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125C8F" w:rsidRPr="00125C8F">
        <w:rPr>
          <w:rFonts w:ascii="Century Gothic" w:hAnsi="Century Gothic" w:cs="Tahoma"/>
          <w:sz w:val="22"/>
          <w:szCs w:val="22"/>
        </w:rPr>
        <w:t>10:22</w:t>
      </w:r>
      <w:r w:rsidRPr="009E5AC4">
        <w:rPr>
          <w:rFonts w:ascii="Century Gothic" w:hAnsi="Century Gothic" w:cs="Tahoma"/>
          <w:sz w:val="22"/>
          <w:szCs w:val="22"/>
        </w:rPr>
        <w:t xml:space="preserve"> horas del día </w:t>
      </w:r>
      <w:r w:rsidR="007527E0">
        <w:rPr>
          <w:rFonts w:ascii="Century Gothic" w:hAnsi="Century Gothic" w:cs="Tahoma"/>
          <w:sz w:val="22"/>
          <w:szCs w:val="22"/>
        </w:rPr>
        <w:t>25</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7527E0">
        <w:rPr>
          <w:rFonts w:ascii="Century Gothic" w:hAnsi="Century Gothic" w:cs="Tahoma"/>
          <w:sz w:val="22"/>
          <w:szCs w:val="22"/>
        </w:rPr>
        <w:t>febrero</w:t>
      </w:r>
      <w:r w:rsidR="002463AB">
        <w:rPr>
          <w:rFonts w:ascii="Century Gothic" w:hAnsi="Century Gothic" w:cs="Tahoma"/>
          <w:sz w:val="22"/>
          <w:szCs w:val="22"/>
        </w:rPr>
        <w:t xml:space="preserve"> de 2021</w:t>
      </w:r>
      <w:r w:rsidRPr="009E5AC4">
        <w:rPr>
          <w:rFonts w:ascii="Century Gothic" w:hAnsi="Century Gothic" w:cs="Tahoma"/>
          <w:sz w:val="22"/>
          <w:szCs w:val="22"/>
        </w:rPr>
        <w:t xml:space="preserve">, en las instalaciones </w:t>
      </w:r>
      <w:r w:rsidR="0079293C" w:rsidRPr="002463AB">
        <w:rPr>
          <w:rFonts w:ascii="Century Gothic" w:hAnsi="Century Gothic" w:cs="Tahoma"/>
          <w:sz w:val="22"/>
          <w:szCs w:val="22"/>
        </w:rPr>
        <w:t xml:space="preserve">del </w:t>
      </w:r>
      <w:r w:rsidR="002463AB" w:rsidRPr="002463AB">
        <w:rPr>
          <w:rFonts w:ascii="Century Gothic" w:hAnsi="Century Gothic"/>
          <w:color w:val="222222"/>
          <w:sz w:val="22"/>
          <w:szCs w:val="22"/>
          <w:shd w:val="clear" w:color="auto" w:fill="FFFFFF"/>
        </w:rPr>
        <w:t>Lobby del 4to piso en el</w:t>
      </w:r>
      <w:r w:rsidR="002463AB">
        <w:rPr>
          <w:rFonts w:ascii="Century Gothic" w:hAnsi="Century Gothic"/>
          <w:color w:val="222222"/>
          <w:sz w:val="22"/>
          <w:szCs w:val="22"/>
          <w:shd w:val="clear" w:color="auto" w:fill="FFFFFF"/>
        </w:rPr>
        <w:t xml:space="preserve"> </w:t>
      </w:r>
      <w:r w:rsidR="002463AB" w:rsidRPr="002463AB">
        <w:rPr>
          <w:rFonts w:ascii="Century Gothic" w:hAnsi="Century Gothic"/>
          <w:color w:val="222222"/>
          <w:sz w:val="22"/>
          <w:szCs w:val="22"/>
          <w:shd w:val="clear" w:color="auto" w:fill="FFFFFF"/>
        </w:rPr>
        <w:t>CISZ, Administrativa Norte H. Ayuntamiento, Prolongación Laureles 300, Col. Tepeyac, esquina BLVD. Panamericano</w:t>
      </w:r>
      <w:r w:rsidR="006E3603">
        <w:rPr>
          <w:rFonts w:ascii="Century Gothic" w:hAnsi="Century Gothic" w:cs="Tahoma"/>
          <w:sz w:val="22"/>
          <w:szCs w:val="22"/>
        </w:rPr>
        <w:t xml:space="preserve">, </w:t>
      </w:r>
      <w:r w:rsidRPr="009E5AC4">
        <w:rPr>
          <w:rFonts w:ascii="Century Gothic" w:hAnsi="Century Gothic" w:cs="Tahoma"/>
          <w:sz w:val="22"/>
          <w:szCs w:val="22"/>
        </w:rPr>
        <w:t xml:space="preserve">en esta ciudad; se celebra la </w:t>
      </w:r>
      <w:r w:rsidR="00957BA7">
        <w:rPr>
          <w:rFonts w:ascii="Century Gothic" w:hAnsi="Century Gothic" w:cs="Tahoma"/>
          <w:sz w:val="22"/>
          <w:szCs w:val="22"/>
        </w:rPr>
        <w:t>Tercera Sesión O</w:t>
      </w:r>
      <w:r w:rsidRPr="009E5AC4">
        <w:rPr>
          <w:rFonts w:ascii="Century Gothic" w:hAnsi="Century Gothic" w:cs="Tahoma"/>
          <w:sz w:val="22"/>
          <w:szCs w:val="22"/>
        </w:rPr>
        <w:t xml:space="preserve">rdinaria </w:t>
      </w:r>
      <w:r w:rsidR="002463AB">
        <w:rPr>
          <w:rFonts w:ascii="Century Gothic" w:hAnsi="Century Gothic" w:cs="Tahoma"/>
          <w:sz w:val="22"/>
          <w:szCs w:val="22"/>
        </w:rPr>
        <w:t>del año 2021</w:t>
      </w:r>
      <w:r w:rsidR="00AC3EA9">
        <w:rPr>
          <w:rFonts w:ascii="Century Gothic" w:hAnsi="Century Gothic" w:cs="Tahoma"/>
          <w:sz w:val="22"/>
          <w:szCs w:val="22"/>
        </w:rPr>
        <w:t xml:space="preserve">,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2463AB" w:rsidRPr="007B2DB4" w:rsidRDefault="002463AB" w:rsidP="002463AB">
      <w:pPr>
        <w:pStyle w:val="Textoindependiente"/>
        <w:jc w:val="left"/>
        <w:rPr>
          <w:rFonts w:ascii="Century Gothic" w:hAnsi="Century Gothic" w:cs="Tahoma"/>
          <w:sz w:val="22"/>
          <w:szCs w:val="22"/>
          <w:lang w:val="es-MX"/>
        </w:rPr>
      </w:pPr>
      <w:r w:rsidRPr="007B2DB4">
        <w:rPr>
          <w:rFonts w:ascii="Century Gothic" w:hAnsi="Century Gothic" w:cs="Tahoma"/>
          <w:sz w:val="22"/>
          <w:szCs w:val="22"/>
          <w:lang w:val="es-ES"/>
        </w:rPr>
        <w:t>Representante del Presidente del Comité de Adquisiciones.</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rPr>
        <w:t>Lic. Edmundo Antonio Amutio Villa</w:t>
      </w:r>
      <w:r w:rsidRPr="007B2DB4">
        <w:rPr>
          <w:rFonts w:ascii="Century Gothic" w:hAnsi="Century Gothic" w:cs="Tahoma"/>
          <w:sz w:val="22"/>
          <w:szCs w:val="22"/>
          <w:lang w:val="es-ES"/>
        </w:rPr>
        <w:t>.</w:t>
      </w:r>
    </w:p>
    <w:p w:rsidR="002463AB" w:rsidRDefault="002463AB" w:rsidP="002463AB">
      <w:pPr>
        <w:rPr>
          <w:rFonts w:ascii="Century Gothic" w:hAnsi="Century Gothic" w:cs="Tahoma"/>
          <w:sz w:val="22"/>
          <w:szCs w:val="22"/>
          <w:lang w:val="es-ES"/>
        </w:rPr>
      </w:pPr>
      <w:r w:rsidRPr="007B2DB4">
        <w:rPr>
          <w:rFonts w:ascii="Century Gothic" w:hAnsi="Century Gothic" w:cs="Tahoma"/>
          <w:sz w:val="22"/>
          <w:szCs w:val="22"/>
          <w:lang w:val="es-ES"/>
        </w:rPr>
        <w:t>Suplente.</w:t>
      </w:r>
    </w:p>
    <w:p w:rsidR="008D027E" w:rsidRDefault="008D027E" w:rsidP="002463AB">
      <w:pPr>
        <w:rPr>
          <w:rFonts w:ascii="Century Gothic" w:hAnsi="Century Gothic" w:cs="Tahoma"/>
          <w:sz w:val="22"/>
          <w:szCs w:val="22"/>
          <w:lang w:val="es-ES"/>
        </w:rPr>
      </w:pPr>
    </w:p>
    <w:p w:rsidR="008D027E" w:rsidRPr="00AC6FA8" w:rsidRDefault="008D027E" w:rsidP="008D027E">
      <w:pPr>
        <w:jc w:val="both"/>
        <w:rPr>
          <w:rFonts w:ascii="Century Gothic" w:hAnsi="Century Gothic" w:cs="Tahoma"/>
          <w:sz w:val="22"/>
          <w:szCs w:val="22"/>
        </w:rPr>
      </w:pPr>
      <w:r w:rsidRPr="00AC6FA8">
        <w:rPr>
          <w:rFonts w:ascii="Century Gothic" w:hAnsi="Century Gothic" w:cs="Tahoma"/>
          <w:sz w:val="22"/>
          <w:szCs w:val="22"/>
        </w:rPr>
        <w:t>Representante del Consejo de Cámaras Industriales del Estado de Jalisco.</w:t>
      </w:r>
    </w:p>
    <w:p w:rsidR="008D027E" w:rsidRPr="00AC6FA8" w:rsidRDefault="008D027E" w:rsidP="008D027E">
      <w:pPr>
        <w:jc w:val="both"/>
        <w:rPr>
          <w:rFonts w:ascii="Century Gothic" w:hAnsi="Century Gothic" w:cs="Tahoma"/>
          <w:sz w:val="22"/>
          <w:szCs w:val="22"/>
        </w:rPr>
      </w:pPr>
      <w:r>
        <w:rPr>
          <w:rFonts w:ascii="Century Gothic" w:hAnsi="Century Gothic" w:cs="Tahoma"/>
          <w:sz w:val="22"/>
          <w:szCs w:val="22"/>
        </w:rPr>
        <w:t>C. Bricio Baldemar Rivera Orozco</w:t>
      </w:r>
    </w:p>
    <w:p w:rsidR="008D027E" w:rsidRPr="00AC6FA8" w:rsidRDefault="008D027E" w:rsidP="008D027E">
      <w:pPr>
        <w:jc w:val="both"/>
        <w:rPr>
          <w:rFonts w:ascii="Century Gothic" w:hAnsi="Century Gothic" w:cs="Tahoma"/>
          <w:sz w:val="22"/>
          <w:szCs w:val="22"/>
        </w:rPr>
      </w:pPr>
      <w:r w:rsidRPr="00AC6FA8">
        <w:rPr>
          <w:rFonts w:ascii="Century Gothic" w:hAnsi="Century Gothic" w:cs="Tahoma"/>
          <w:sz w:val="22"/>
          <w:szCs w:val="22"/>
        </w:rPr>
        <w:t xml:space="preserve">Suplente. </w:t>
      </w:r>
    </w:p>
    <w:p w:rsidR="002463AB" w:rsidRPr="00890F0C" w:rsidRDefault="002463AB" w:rsidP="002463AB">
      <w:pPr>
        <w:jc w:val="both"/>
        <w:rPr>
          <w:rFonts w:ascii="Century Gothic" w:hAnsi="Century Gothic" w:cs="Tahoma"/>
          <w:sz w:val="22"/>
          <w:szCs w:val="22"/>
          <w:highlight w:val="yellow"/>
        </w:rPr>
      </w:pPr>
    </w:p>
    <w:p w:rsidR="002463AB" w:rsidRPr="007843B3" w:rsidRDefault="002463AB" w:rsidP="002463AB">
      <w:pPr>
        <w:jc w:val="both"/>
        <w:rPr>
          <w:rFonts w:ascii="Century Gothic" w:hAnsi="Century Gothic" w:cs="Tahoma"/>
          <w:sz w:val="22"/>
          <w:szCs w:val="22"/>
        </w:rPr>
      </w:pPr>
      <w:r w:rsidRPr="007843B3">
        <w:rPr>
          <w:rFonts w:ascii="Century Gothic" w:hAnsi="Century Gothic" w:cs="Tahoma"/>
          <w:sz w:val="22"/>
          <w:szCs w:val="22"/>
        </w:rPr>
        <w:t>Representante del Centro Empresarial de Jalisco S.P.</w:t>
      </w:r>
    </w:p>
    <w:p w:rsidR="002463AB" w:rsidRPr="007843B3" w:rsidRDefault="002463AB" w:rsidP="002463AB">
      <w:pPr>
        <w:jc w:val="both"/>
        <w:rPr>
          <w:rFonts w:ascii="Century Gothic" w:hAnsi="Century Gothic" w:cs="Tahoma"/>
          <w:sz w:val="22"/>
          <w:szCs w:val="22"/>
        </w:rPr>
      </w:pPr>
      <w:r w:rsidRPr="007843B3">
        <w:rPr>
          <w:rFonts w:ascii="Century Gothic" w:hAnsi="Century Gothic" w:cs="Tahoma"/>
          <w:sz w:val="22"/>
          <w:szCs w:val="22"/>
        </w:rPr>
        <w:t xml:space="preserve">Lic. </w:t>
      </w:r>
      <w:r w:rsidR="00BE7BF0" w:rsidRPr="008D027E">
        <w:rPr>
          <w:rFonts w:ascii="Century Gothic" w:hAnsi="Century Gothic" w:cs="Tahoma"/>
          <w:sz w:val="22"/>
          <w:szCs w:val="22"/>
        </w:rPr>
        <w:t>José Guadalupe</w:t>
      </w:r>
      <w:r w:rsidR="008D027E">
        <w:rPr>
          <w:rFonts w:ascii="Century Gothic" w:hAnsi="Century Gothic" w:cs="Tahoma"/>
          <w:sz w:val="22"/>
          <w:szCs w:val="22"/>
        </w:rPr>
        <w:t xml:space="preserve"> Pérez Mejía</w:t>
      </w:r>
      <w:r w:rsidRPr="008D027E">
        <w:rPr>
          <w:rFonts w:ascii="Century Gothic" w:hAnsi="Century Gothic" w:cs="Tahoma"/>
          <w:sz w:val="22"/>
          <w:szCs w:val="22"/>
        </w:rPr>
        <w:t>.</w:t>
      </w:r>
    </w:p>
    <w:p w:rsidR="002463AB" w:rsidRPr="007843B3" w:rsidRDefault="002463AB" w:rsidP="002463AB">
      <w:pPr>
        <w:jc w:val="both"/>
        <w:rPr>
          <w:rFonts w:ascii="Century Gothic" w:hAnsi="Century Gothic" w:cs="Tahoma"/>
          <w:sz w:val="22"/>
          <w:szCs w:val="22"/>
        </w:rPr>
      </w:pPr>
      <w:r w:rsidRPr="007843B3">
        <w:rPr>
          <w:rFonts w:ascii="Century Gothic" w:hAnsi="Century Gothic" w:cs="Tahoma"/>
          <w:sz w:val="22"/>
          <w:szCs w:val="22"/>
        </w:rPr>
        <w:t>Confederación Patronal de la República Mexicana.</w:t>
      </w:r>
    </w:p>
    <w:p w:rsidR="002463AB" w:rsidRPr="007843B3" w:rsidRDefault="00BE7BF0" w:rsidP="002463AB">
      <w:pPr>
        <w:jc w:val="both"/>
        <w:rPr>
          <w:rFonts w:ascii="Century Gothic" w:hAnsi="Century Gothic" w:cs="Tahoma"/>
          <w:sz w:val="22"/>
          <w:szCs w:val="22"/>
        </w:rPr>
      </w:pPr>
      <w:r>
        <w:rPr>
          <w:rFonts w:ascii="Century Gothic" w:hAnsi="Century Gothic" w:cs="Tahoma"/>
          <w:sz w:val="22"/>
          <w:szCs w:val="22"/>
        </w:rPr>
        <w:t>Suplente</w:t>
      </w:r>
      <w:r w:rsidR="002463AB" w:rsidRPr="007843B3">
        <w:rPr>
          <w:rFonts w:ascii="Century Gothic" w:hAnsi="Century Gothic" w:cs="Tahoma"/>
          <w:sz w:val="22"/>
          <w:szCs w:val="22"/>
        </w:rPr>
        <w:t xml:space="preserve">. </w:t>
      </w:r>
    </w:p>
    <w:p w:rsidR="002463AB" w:rsidRPr="007843B3" w:rsidRDefault="002463AB" w:rsidP="002463AB">
      <w:pPr>
        <w:jc w:val="both"/>
        <w:rPr>
          <w:rFonts w:ascii="Century Gothic" w:hAnsi="Century Gothic" w:cs="Tahoma"/>
          <w:sz w:val="22"/>
          <w:szCs w:val="22"/>
        </w:rPr>
      </w:pPr>
    </w:p>
    <w:p w:rsidR="002463AB" w:rsidRPr="007843B3" w:rsidRDefault="002463AB" w:rsidP="002463AB">
      <w:pPr>
        <w:jc w:val="both"/>
        <w:rPr>
          <w:rFonts w:ascii="Century Gothic" w:eastAsia="Cambria" w:hAnsi="Century Gothic" w:cs="Tahoma"/>
          <w:sz w:val="22"/>
          <w:szCs w:val="22"/>
          <w:lang w:eastAsia="en-US"/>
        </w:rPr>
      </w:pPr>
      <w:r w:rsidRPr="007843B3">
        <w:rPr>
          <w:rFonts w:ascii="Century Gothic" w:hAnsi="Century Gothic" w:cs="Tahoma"/>
          <w:sz w:val="22"/>
          <w:szCs w:val="22"/>
        </w:rPr>
        <w:t xml:space="preserve">Representante </w:t>
      </w:r>
      <w:r w:rsidRPr="007843B3">
        <w:rPr>
          <w:rFonts w:ascii="Century Gothic" w:eastAsia="Cambria" w:hAnsi="Century Gothic" w:cs="Tahoma"/>
          <w:sz w:val="22"/>
          <w:szCs w:val="22"/>
          <w:lang w:eastAsia="en-US"/>
        </w:rPr>
        <w:t>del Consejo Agropecuario de Jalisco.</w:t>
      </w:r>
    </w:p>
    <w:p w:rsidR="002463AB" w:rsidRPr="007843B3" w:rsidRDefault="002463AB" w:rsidP="002463AB">
      <w:pPr>
        <w:jc w:val="both"/>
        <w:rPr>
          <w:rFonts w:ascii="Century Gothic" w:eastAsia="Cambria" w:hAnsi="Century Gothic" w:cs="Tahoma"/>
          <w:sz w:val="22"/>
          <w:szCs w:val="22"/>
          <w:lang w:eastAsia="en-US"/>
        </w:rPr>
      </w:pPr>
      <w:r w:rsidRPr="007843B3">
        <w:rPr>
          <w:rFonts w:ascii="Century Gothic" w:eastAsia="Cambria" w:hAnsi="Century Gothic" w:cs="Tahoma"/>
          <w:sz w:val="22"/>
          <w:szCs w:val="22"/>
          <w:lang w:eastAsia="en-US"/>
        </w:rPr>
        <w:t xml:space="preserve">Lic. Juan Mora </w:t>
      </w:r>
      <w:proofErr w:type="spellStart"/>
      <w:r w:rsidRPr="007843B3">
        <w:rPr>
          <w:rFonts w:ascii="Century Gothic" w:eastAsia="Cambria" w:hAnsi="Century Gothic" w:cs="Tahoma"/>
          <w:sz w:val="22"/>
          <w:szCs w:val="22"/>
          <w:lang w:eastAsia="en-US"/>
        </w:rPr>
        <w:t>Mora</w:t>
      </w:r>
      <w:proofErr w:type="spellEnd"/>
      <w:r w:rsidRPr="007843B3">
        <w:rPr>
          <w:rFonts w:ascii="Century Gothic" w:eastAsia="Cambria" w:hAnsi="Century Gothic" w:cs="Tahoma"/>
          <w:sz w:val="22"/>
          <w:szCs w:val="22"/>
          <w:lang w:eastAsia="en-US"/>
        </w:rPr>
        <w:t>.</w:t>
      </w:r>
    </w:p>
    <w:p w:rsidR="002463AB" w:rsidRPr="007843B3" w:rsidRDefault="002463AB" w:rsidP="002463AB">
      <w:pPr>
        <w:jc w:val="both"/>
        <w:rPr>
          <w:rFonts w:ascii="Century Gothic" w:eastAsia="Cambria" w:hAnsi="Century Gothic" w:cs="Tahoma"/>
          <w:sz w:val="22"/>
          <w:szCs w:val="22"/>
          <w:lang w:eastAsia="en-US"/>
        </w:rPr>
      </w:pPr>
      <w:r w:rsidRPr="007843B3">
        <w:rPr>
          <w:rFonts w:ascii="Century Gothic" w:eastAsia="Cambria" w:hAnsi="Century Gothic" w:cs="Tahoma"/>
          <w:sz w:val="22"/>
          <w:szCs w:val="22"/>
          <w:lang w:eastAsia="en-US"/>
        </w:rPr>
        <w:lastRenderedPageBreak/>
        <w:t>Suplente.</w:t>
      </w:r>
    </w:p>
    <w:p w:rsidR="002463AB" w:rsidRPr="007843B3" w:rsidRDefault="002463AB" w:rsidP="002463AB">
      <w:pPr>
        <w:jc w:val="both"/>
        <w:rPr>
          <w:rFonts w:ascii="Century Gothic" w:hAnsi="Century Gothic" w:cs="Tahoma"/>
          <w:sz w:val="22"/>
          <w:szCs w:val="22"/>
        </w:rPr>
      </w:pPr>
    </w:p>
    <w:p w:rsidR="002463AB" w:rsidRPr="007843B3" w:rsidRDefault="002463AB" w:rsidP="002463AB">
      <w:pPr>
        <w:jc w:val="both"/>
        <w:rPr>
          <w:rFonts w:ascii="Century Gothic" w:hAnsi="Century Gothic" w:cs="Tahoma"/>
          <w:sz w:val="22"/>
          <w:szCs w:val="22"/>
        </w:rPr>
      </w:pPr>
      <w:r w:rsidRPr="007843B3">
        <w:rPr>
          <w:rFonts w:ascii="Century Gothic" w:hAnsi="Century Gothic" w:cs="Tahoma"/>
          <w:sz w:val="22"/>
          <w:szCs w:val="22"/>
        </w:rPr>
        <w:t xml:space="preserve">Representante del Consejo Coordinador de Jóvenes Empresarios </w:t>
      </w:r>
    </w:p>
    <w:p w:rsidR="002463AB" w:rsidRPr="007843B3" w:rsidRDefault="002463AB" w:rsidP="002463AB">
      <w:pPr>
        <w:jc w:val="both"/>
        <w:rPr>
          <w:rFonts w:ascii="Century Gothic" w:hAnsi="Century Gothic" w:cs="Tahoma"/>
          <w:sz w:val="22"/>
          <w:szCs w:val="22"/>
        </w:rPr>
      </w:pPr>
      <w:proofErr w:type="gramStart"/>
      <w:r w:rsidRPr="007843B3">
        <w:rPr>
          <w:rFonts w:ascii="Century Gothic" w:hAnsi="Century Gothic" w:cs="Tahoma"/>
          <w:sz w:val="22"/>
          <w:szCs w:val="22"/>
        </w:rPr>
        <w:t>del</w:t>
      </w:r>
      <w:proofErr w:type="gramEnd"/>
      <w:r w:rsidRPr="007843B3">
        <w:rPr>
          <w:rFonts w:ascii="Century Gothic" w:hAnsi="Century Gothic" w:cs="Tahoma"/>
          <w:sz w:val="22"/>
          <w:szCs w:val="22"/>
        </w:rPr>
        <w:t xml:space="preserve"> Estado de Jalisco.</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Lic. María Fabiola Rodríguez Navarro.</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Titular.</w:t>
      </w:r>
    </w:p>
    <w:p w:rsidR="002463AB" w:rsidRPr="007843B3" w:rsidRDefault="002463AB" w:rsidP="002463AB">
      <w:pPr>
        <w:jc w:val="both"/>
        <w:rPr>
          <w:rFonts w:ascii="Century Gothic" w:hAnsi="Century Gothic" w:cs="Tahoma"/>
          <w:sz w:val="22"/>
          <w:szCs w:val="22"/>
        </w:rPr>
      </w:pPr>
    </w:p>
    <w:p w:rsidR="002463AB" w:rsidRPr="007843B3" w:rsidRDefault="002463AB" w:rsidP="002463AB">
      <w:pPr>
        <w:spacing w:line="360" w:lineRule="auto"/>
        <w:jc w:val="both"/>
        <w:rPr>
          <w:rFonts w:ascii="Century Gothic" w:hAnsi="Century Gothic" w:cs="Tahoma"/>
          <w:b/>
          <w:sz w:val="22"/>
          <w:szCs w:val="22"/>
          <w:lang w:val="es-ES"/>
        </w:rPr>
      </w:pPr>
      <w:r w:rsidRPr="007843B3">
        <w:rPr>
          <w:rFonts w:ascii="Century Gothic" w:hAnsi="Century Gothic" w:cs="Tahoma"/>
          <w:b/>
          <w:sz w:val="22"/>
          <w:szCs w:val="22"/>
          <w:lang w:val="es-ES"/>
        </w:rPr>
        <w:t>Estando presentes los vocales permanentes con voz:</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Contraloría Ciudadana.</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Mtro. Juan Carlos Razo Martínez.</w:t>
      </w:r>
    </w:p>
    <w:p w:rsidR="002463AB" w:rsidRPr="007843B3" w:rsidRDefault="002463AB" w:rsidP="002463AB">
      <w:pPr>
        <w:tabs>
          <w:tab w:val="left" w:pos="1928"/>
        </w:tabs>
        <w:rPr>
          <w:rFonts w:ascii="Century Gothic" w:hAnsi="Century Gothic" w:cs="Tahoma"/>
          <w:sz w:val="22"/>
          <w:szCs w:val="22"/>
        </w:rPr>
      </w:pPr>
      <w:r w:rsidRPr="007843B3">
        <w:rPr>
          <w:rFonts w:ascii="Century Gothic" w:hAnsi="Century Gothic" w:cs="Tahoma"/>
          <w:sz w:val="22"/>
          <w:szCs w:val="22"/>
        </w:rPr>
        <w:t>Suplente.</w:t>
      </w:r>
    </w:p>
    <w:p w:rsidR="002463AB" w:rsidRPr="007843B3" w:rsidRDefault="002463AB" w:rsidP="002463AB">
      <w:pPr>
        <w:rPr>
          <w:rFonts w:ascii="Century Gothic" w:hAnsi="Century Gothic" w:cs="Tahoma"/>
          <w:sz w:val="22"/>
          <w:szCs w:val="22"/>
          <w:lang w:val="es-ES"/>
        </w:rPr>
      </w:pPr>
    </w:p>
    <w:p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Tesorería Municipal</w:t>
      </w:r>
    </w:p>
    <w:p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L.A.F. Talina Robles Villaseñor</w:t>
      </w:r>
    </w:p>
    <w:p w:rsidR="00180240" w:rsidRPr="007843B3" w:rsidRDefault="00180240" w:rsidP="002463AB">
      <w:pPr>
        <w:rPr>
          <w:rFonts w:ascii="Century Gothic" w:hAnsi="Century Gothic" w:cs="Tahoma"/>
          <w:sz w:val="22"/>
          <w:szCs w:val="22"/>
          <w:lang w:val="es-ES"/>
        </w:rPr>
      </w:pPr>
      <w:r w:rsidRPr="007843B3">
        <w:rPr>
          <w:rFonts w:ascii="Century Gothic" w:hAnsi="Century Gothic" w:cs="Tahoma"/>
          <w:sz w:val="22"/>
          <w:szCs w:val="22"/>
          <w:lang w:val="es-ES"/>
        </w:rPr>
        <w:t>Suplente</w:t>
      </w:r>
      <w:r w:rsidR="00BE7BF0">
        <w:rPr>
          <w:rFonts w:ascii="Century Gothic" w:hAnsi="Century Gothic" w:cs="Tahoma"/>
          <w:sz w:val="22"/>
          <w:szCs w:val="22"/>
          <w:lang w:val="es-ES"/>
        </w:rPr>
        <w:t>.</w:t>
      </w:r>
    </w:p>
    <w:p w:rsidR="00180240" w:rsidRPr="007843B3" w:rsidRDefault="00180240" w:rsidP="002463AB">
      <w:pPr>
        <w:rPr>
          <w:rFonts w:ascii="Century Gothic" w:hAnsi="Century Gothic" w:cs="Tahoma"/>
          <w:sz w:val="22"/>
          <w:szCs w:val="22"/>
          <w:lang w:val="es-ES"/>
        </w:rPr>
      </w:pPr>
    </w:p>
    <w:p w:rsidR="002463AB" w:rsidRPr="007843B3" w:rsidRDefault="002463AB" w:rsidP="002463AB">
      <w:pPr>
        <w:rPr>
          <w:rFonts w:ascii="Century Gothic" w:eastAsia="Calibri" w:hAnsi="Century Gothic" w:cs="Tahoma"/>
          <w:sz w:val="22"/>
          <w:szCs w:val="22"/>
          <w:lang w:val="es-ES" w:eastAsia="en-US"/>
        </w:rPr>
      </w:pPr>
      <w:r w:rsidRPr="007843B3">
        <w:rPr>
          <w:rFonts w:ascii="Century Gothic" w:eastAsia="Calibri" w:hAnsi="Century Gothic" w:cs="Tahoma"/>
          <w:sz w:val="22"/>
          <w:szCs w:val="22"/>
          <w:lang w:val="es-ES" w:eastAsia="en-US"/>
        </w:rPr>
        <w:t>Representante de la Fracción del Partido Acción Nacional.</w:t>
      </w:r>
    </w:p>
    <w:p w:rsidR="002463AB" w:rsidRPr="007843B3" w:rsidRDefault="002463AB" w:rsidP="002463AB">
      <w:pPr>
        <w:rPr>
          <w:rFonts w:ascii="Century Gothic" w:eastAsia="Calibri" w:hAnsi="Century Gothic" w:cs="Tahoma"/>
          <w:sz w:val="22"/>
          <w:szCs w:val="22"/>
          <w:lang w:val="es-ES" w:eastAsia="en-US"/>
        </w:rPr>
      </w:pPr>
      <w:r w:rsidRPr="007843B3">
        <w:rPr>
          <w:rFonts w:ascii="Century Gothic" w:eastAsia="Calibri" w:hAnsi="Century Gothic" w:cs="Tahoma"/>
          <w:sz w:val="22"/>
          <w:szCs w:val="22"/>
          <w:lang w:val="es-ES" w:eastAsia="en-US"/>
        </w:rPr>
        <w:t xml:space="preserve">Ing. Jorge Urdapilleta </w:t>
      </w:r>
      <w:r w:rsidR="00BE7BF0" w:rsidRPr="007843B3">
        <w:rPr>
          <w:rFonts w:ascii="Century Gothic" w:eastAsia="Calibri" w:hAnsi="Century Gothic" w:cs="Tahoma"/>
          <w:sz w:val="22"/>
          <w:szCs w:val="22"/>
          <w:lang w:val="es-ES" w:eastAsia="en-US"/>
        </w:rPr>
        <w:t>Núñez</w:t>
      </w:r>
      <w:r w:rsidRPr="007843B3">
        <w:rPr>
          <w:rFonts w:ascii="Century Gothic" w:eastAsia="Calibri" w:hAnsi="Century Gothic" w:cs="Tahoma"/>
          <w:sz w:val="22"/>
          <w:szCs w:val="22"/>
          <w:lang w:val="es-ES" w:eastAsia="en-US"/>
        </w:rPr>
        <w:t>.</w:t>
      </w:r>
    </w:p>
    <w:p w:rsidR="002463AB" w:rsidRDefault="002463AB" w:rsidP="002463AB">
      <w:pPr>
        <w:rPr>
          <w:rFonts w:ascii="Century Gothic" w:eastAsia="Calibri" w:hAnsi="Century Gothic" w:cs="Tahoma"/>
          <w:sz w:val="22"/>
          <w:szCs w:val="22"/>
          <w:lang w:val="es-ES" w:eastAsia="en-US"/>
        </w:rPr>
      </w:pPr>
      <w:r w:rsidRPr="007843B3">
        <w:rPr>
          <w:rFonts w:ascii="Century Gothic" w:eastAsia="Calibri" w:hAnsi="Century Gothic" w:cs="Tahoma"/>
          <w:sz w:val="22"/>
          <w:szCs w:val="22"/>
          <w:lang w:val="es-ES" w:eastAsia="en-US"/>
        </w:rPr>
        <w:t>Suplente.</w:t>
      </w:r>
    </w:p>
    <w:p w:rsidR="00BE7BF0" w:rsidRDefault="00BE7BF0" w:rsidP="002463AB">
      <w:pPr>
        <w:rPr>
          <w:rFonts w:ascii="Century Gothic" w:eastAsia="Calibri" w:hAnsi="Century Gothic" w:cs="Tahoma"/>
          <w:sz w:val="22"/>
          <w:szCs w:val="22"/>
          <w:lang w:val="es-ES" w:eastAsia="en-US"/>
        </w:rPr>
      </w:pPr>
    </w:p>
    <w:p w:rsidR="00A83F59" w:rsidRPr="007843B3" w:rsidRDefault="00A83F59" w:rsidP="00A83F59">
      <w:pPr>
        <w:rPr>
          <w:rFonts w:ascii="Century Gothic" w:hAnsi="Century Gothic" w:cs="Tahoma"/>
          <w:sz w:val="22"/>
          <w:szCs w:val="22"/>
          <w:lang w:val="es-ES"/>
        </w:rPr>
      </w:pPr>
      <w:r w:rsidRPr="007843B3">
        <w:rPr>
          <w:rFonts w:ascii="Century Gothic" w:hAnsi="Century Gothic" w:cs="Tahoma"/>
          <w:sz w:val="22"/>
          <w:szCs w:val="22"/>
          <w:lang w:val="es-ES"/>
        </w:rPr>
        <w:t xml:space="preserve">Representante Independiente </w:t>
      </w:r>
    </w:p>
    <w:p w:rsidR="00A83F59" w:rsidRPr="007843B3" w:rsidRDefault="00A83F59" w:rsidP="00A83F59">
      <w:pPr>
        <w:rPr>
          <w:rFonts w:ascii="Century Gothic" w:hAnsi="Century Gothic" w:cs="Tahoma"/>
          <w:sz w:val="22"/>
          <w:szCs w:val="22"/>
          <w:lang w:val="es-ES"/>
        </w:rPr>
      </w:pPr>
      <w:r w:rsidRPr="007843B3">
        <w:rPr>
          <w:rFonts w:ascii="Century Gothic" w:hAnsi="Century Gothic" w:cs="Tahoma"/>
          <w:sz w:val="22"/>
          <w:szCs w:val="22"/>
          <w:lang w:val="es-ES"/>
        </w:rPr>
        <w:t>Lic. Elisa Arévalo Pérez.</w:t>
      </w:r>
    </w:p>
    <w:p w:rsidR="00A83F59" w:rsidRPr="007843B3" w:rsidRDefault="00A83F59" w:rsidP="00A83F59">
      <w:pPr>
        <w:rPr>
          <w:rFonts w:ascii="Century Gothic" w:hAnsi="Century Gothic" w:cs="Tahoma"/>
          <w:sz w:val="22"/>
          <w:szCs w:val="22"/>
          <w:lang w:val="es-ES"/>
        </w:rPr>
      </w:pPr>
      <w:r w:rsidRPr="007843B3">
        <w:rPr>
          <w:rFonts w:ascii="Century Gothic" w:hAnsi="Century Gothic" w:cs="Tahoma"/>
          <w:sz w:val="22"/>
          <w:szCs w:val="22"/>
          <w:lang w:val="es-ES"/>
        </w:rPr>
        <w:t>Suplente</w:t>
      </w:r>
      <w:r>
        <w:rPr>
          <w:rFonts w:ascii="Century Gothic" w:hAnsi="Century Gothic" w:cs="Tahoma"/>
          <w:sz w:val="22"/>
          <w:szCs w:val="22"/>
          <w:lang w:val="es-ES"/>
        </w:rPr>
        <w:t>.</w:t>
      </w:r>
    </w:p>
    <w:p w:rsidR="00A83F59" w:rsidRDefault="00A83F59" w:rsidP="002463AB">
      <w:pPr>
        <w:rPr>
          <w:rFonts w:ascii="Century Gothic" w:eastAsia="Calibri" w:hAnsi="Century Gothic" w:cs="Tahoma"/>
          <w:sz w:val="22"/>
          <w:szCs w:val="22"/>
          <w:lang w:val="es-ES" w:eastAsia="en-US"/>
        </w:rPr>
      </w:pPr>
    </w:p>
    <w:p w:rsidR="00BE7BF0" w:rsidRPr="00D260DA" w:rsidRDefault="00BE7BF0" w:rsidP="00BE7BF0">
      <w:pPr>
        <w:rPr>
          <w:rFonts w:ascii="Century Gothic" w:hAnsi="Century Gothic" w:cs="Tahoma"/>
          <w:sz w:val="22"/>
          <w:szCs w:val="22"/>
          <w:lang w:val="es-ES"/>
        </w:rPr>
      </w:pPr>
      <w:r w:rsidRPr="00D260DA">
        <w:rPr>
          <w:rFonts w:ascii="Century Gothic" w:hAnsi="Century Gothic" w:cs="Tahoma"/>
          <w:sz w:val="22"/>
          <w:szCs w:val="22"/>
          <w:lang w:val="es-ES"/>
        </w:rPr>
        <w:t>Representante del Partido Movimiento de Regeneración Nacional</w:t>
      </w:r>
    </w:p>
    <w:p w:rsidR="00BE7BF0" w:rsidRDefault="00BE7BF0" w:rsidP="00BE7BF0">
      <w:pPr>
        <w:rPr>
          <w:rFonts w:ascii="Century Gothic" w:hAnsi="Century Gothic" w:cs="Tahoma"/>
          <w:sz w:val="22"/>
          <w:szCs w:val="22"/>
          <w:lang w:val="es-ES"/>
        </w:rPr>
      </w:pPr>
      <w:r>
        <w:rPr>
          <w:rFonts w:ascii="Century Gothic" w:hAnsi="Century Gothic" w:cs="Tahoma"/>
          <w:sz w:val="22"/>
          <w:szCs w:val="22"/>
          <w:lang w:val="es-ES"/>
        </w:rPr>
        <w:t>Mtro. Israel Jacobo Bojórquez</w:t>
      </w:r>
    </w:p>
    <w:p w:rsidR="00BE7BF0" w:rsidRPr="007843B3" w:rsidRDefault="00BE7BF0" w:rsidP="00BE7BF0">
      <w:pPr>
        <w:rPr>
          <w:rFonts w:ascii="Century Gothic" w:hAnsi="Century Gothic" w:cs="Tahoma"/>
          <w:sz w:val="22"/>
          <w:szCs w:val="22"/>
          <w:lang w:val="es-ES"/>
        </w:rPr>
      </w:pPr>
      <w:r>
        <w:rPr>
          <w:rFonts w:ascii="Century Gothic" w:hAnsi="Century Gothic" w:cs="Tahoma"/>
          <w:sz w:val="22"/>
          <w:szCs w:val="22"/>
          <w:lang w:val="es-ES"/>
        </w:rPr>
        <w:t>Suplente.</w:t>
      </w:r>
    </w:p>
    <w:p w:rsidR="002463AB" w:rsidRPr="007843B3" w:rsidRDefault="002463AB" w:rsidP="002463AB">
      <w:pPr>
        <w:rPr>
          <w:rFonts w:ascii="Century Gothic" w:hAnsi="Century Gothic" w:cs="Tahoma"/>
          <w:sz w:val="22"/>
          <w:szCs w:val="22"/>
          <w:lang w:val="es-ES"/>
        </w:rPr>
      </w:pP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Secretario Técnico y Ejecutivo.</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Cristian Guillermo León Verduzco</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Titular.</w:t>
      </w:r>
    </w:p>
    <w:p w:rsidR="00127A51" w:rsidRPr="007843B3" w:rsidRDefault="00127A51" w:rsidP="00127A51">
      <w:pPr>
        <w:rPr>
          <w:rFonts w:ascii="Century Gothic" w:hAnsi="Century Gothic" w:cs="Tahoma"/>
          <w:sz w:val="22"/>
          <w:szCs w:val="22"/>
          <w:lang w:val="es-ES"/>
        </w:rPr>
      </w:pP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125C8F">
        <w:rPr>
          <w:rFonts w:ascii="Century Gothic" w:hAnsi="Century Gothic" w:cs="Tahoma"/>
          <w:sz w:val="22"/>
          <w:szCs w:val="22"/>
          <w:lang w:eastAsia="en-US"/>
        </w:rPr>
        <w:t>las 10:25</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lastRenderedPageBreak/>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8A6FEF"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957BA7">
        <w:rPr>
          <w:rFonts w:ascii="Century Gothic" w:eastAsiaTheme="minorHAnsi" w:hAnsi="Century Gothic" w:cs="Tahoma"/>
          <w:sz w:val="22"/>
          <w:szCs w:val="22"/>
          <w:lang w:eastAsia="en-US"/>
        </w:rPr>
        <w:t>Tercera 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345B3B" w:rsidRPr="009E5AC4" w:rsidRDefault="00F90C7E" w:rsidP="001B5D05">
      <w:pPr>
        <w:spacing w:after="160" w:line="360" w:lineRule="auto"/>
        <w:jc w:val="both"/>
        <w:rPr>
          <w:rFonts w:ascii="Century Gothic" w:hAnsi="Century Gothic" w:cs="Tahoma"/>
          <w:sz w:val="22"/>
          <w:szCs w:val="22"/>
          <w:lang w:eastAsia="en-US"/>
        </w:rPr>
      </w:pPr>
      <w:r>
        <w:rPr>
          <w:rFonts w:ascii="Century Gothic" w:hAnsi="Century Gothic" w:cs="Tahoma"/>
          <w:sz w:val="22"/>
          <w:szCs w:val="22"/>
          <w:lang w:eastAsia="en-US"/>
        </w:rPr>
        <w:t xml:space="preserve"> </w:t>
      </w: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F90C7E" w:rsidRPr="00F90C7E" w:rsidRDefault="00F90C7E" w:rsidP="00F90C7E">
      <w:pPr>
        <w:tabs>
          <w:tab w:val="right" w:pos="540"/>
        </w:tabs>
        <w:spacing w:line="300" w:lineRule="atLeast"/>
        <w:rPr>
          <w:rFonts w:ascii="Century Gothic" w:hAnsi="Century Gothic" w:cs="Tahoma"/>
          <w:smallCaps/>
          <w:noProof/>
          <w:sz w:val="22"/>
          <w:lang w:val="es-ES_tradnl"/>
        </w:rPr>
      </w:pPr>
      <w:r>
        <w:rPr>
          <w:rFonts w:ascii="Century Gothic" w:hAnsi="Century Gothic" w:cs="Tahoma"/>
          <w:smallCaps/>
          <w:noProof/>
          <w:lang w:val="es-ES_tradnl"/>
        </w:rPr>
        <w:t xml:space="preserve"> </w:t>
      </w:r>
    </w:p>
    <w:p w:rsidR="00F90C7E" w:rsidRPr="00F90C7E" w:rsidRDefault="00F90C7E" w:rsidP="00F90C7E">
      <w:pPr>
        <w:numPr>
          <w:ilvl w:val="0"/>
          <w:numId w:val="1"/>
        </w:numPr>
        <w:spacing w:line="360" w:lineRule="auto"/>
        <w:rPr>
          <w:rFonts w:ascii="Century Gothic" w:eastAsia="Calibri" w:hAnsi="Century Gothic" w:cs="Tahoma"/>
          <w:sz w:val="22"/>
          <w:szCs w:val="20"/>
          <w:lang w:val="es-ES"/>
        </w:rPr>
      </w:pPr>
      <w:r w:rsidRPr="00F90C7E">
        <w:rPr>
          <w:rFonts w:ascii="Century Gothic" w:eastAsia="Calibri" w:hAnsi="Century Gothic" w:cs="Tahoma"/>
          <w:sz w:val="22"/>
          <w:szCs w:val="20"/>
          <w:lang w:val="es-ES"/>
        </w:rPr>
        <w:t xml:space="preserve"> Registro de asistencia.</w:t>
      </w:r>
    </w:p>
    <w:p w:rsidR="00F90C7E" w:rsidRPr="00F90C7E" w:rsidRDefault="00F90C7E" w:rsidP="00F90C7E">
      <w:pPr>
        <w:numPr>
          <w:ilvl w:val="0"/>
          <w:numId w:val="1"/>
        </w:numPr>
        <w:spacing w:line="360" w:lineRule="auto"/>
        <w:rPr>
          <w:rFonts w:ascii="Century Gothic" w:eastAsia="Calibri" w:hAnsi="Century Gothic" w:cs="Tahoma"/>
          <w:sz w:val="22"/>
          <w:szCs w:val="20"/>
          <w:lang w:val="es-ES"/>
        </w:rPr>
      </w:pPr>
      <w:r w:rsidRPr="00F90C7E">
        <w:rPr>
          <w:rFonts w:ascii="Century Gothic" w:eastAsia="Calibri" w:hAnsi="Century Gothic" w:cs="Tahoma"/>
          <w:sz w:val="22"/>
          <w:szCs w:val="20"/>
          <w:lang w:val="es-ES"/>
        </w:rPr>
        <w:t>Declaración de Quórum.</w:t>
      </w:r>
    </w:p>
    <w:p w:rsidR="00F90C7E" w:rsidRPr="00F90C7E" w:rsidRDefault="00F90C7E" w:rsidP="00F90C7E">
      <w:pPr>
        <w:numPr>
          <w:ilvl w:val="0"/>
          <w:numId w:val="1"/>
        </w:numPr>
        <w:spacing w:line="360" w:lineRule="auto"/>
        <w:jc w:val="both"/>
        <w:rPr>
          <w:rFonts w:ascii="Century Gothic" w:eastAsia="Calibri" w:hAnsi="Century Gothic" w:cs="Tahoma"/>
          <w:sz w:val="22"/>
          <w:szCs w:val="20"/>
          <w:lang w:val="es-ES"/>
        </w:rPr>
      </w:pPr>
      <w:r w:rsidRPr="00F90C7E">
        <w:rPr>
          <w:rFonts w:ascii="Century Gothic" w:eastAsia="Calibri" w:hAnsi="Century Gothic" w:cs="Tahoma"/>
          <w:sz w:val="22"/>
          <w:szCs w:val="20"/>
          <w:lang w:val="es-ES"/>
        </w:rPr>
        <w:t>Aprobación del orden del día.</w:t>
      </w:r>
    </w:p>
    <w:p w:rsidR="00F90C7E" w:rsidRPr="00F90C7E" w:rsidRDefault="00F90C7E" w:rsidP="00F90C7E">
      <w:pPr>
        <w:numPr>
          <w:ilvl w:val="0"/>
          <w:numId w:val="1"/>
        </w:numPr>
        <w:spacing w:line="360" w:lineRule="auto"/>
        <w:jc w:val="both"/>
        <w:rPr>
          <w:rFonts w:ascii="Century Gothic" w:eastAsia="Calibri" w:hAnsi="Century Gothic" w:cs="Tahoma"/>
          <w:sz w:val="22"/>
          <w:szCs w:val="20"/>
          <w:lang w:val="es-ES"/>
        </w:rPr>
      </w:pPr>
      <w:r w:rsidRPr="00F90C7E">
        <w:rPr>
          <w:rFonts w:ascii="Century Gothic" w:eastAsia="Calibri" w:hAnsi="Century Gothic" w:cs="Tahoma"/>
          <w:sz w:val="22"/>
          <w:szCs w:val="20"/>
          <w:lang w:val="es-ES"/>
        </w:rPr>
        <w:t>Lectura y aprobación del Acta.</w:t>
      </w:r>
    </w:p>
    <w:p w:rsidR="00F90C7E" w:rsidRPr="00F90C7E" w:rsidRDefault="00F90C7E" w:rsidP="00F90C7E">
      <w:pPr>
        <w:numPr>
          <w:ilvl w:val="0"/>
          <w:numId w:val="1"/>
        </w:numPr>
        <w:spacing w:line="360" w:lineRule="auto"/>
        <w:jc w:val="both"/>
        <w:rPr>
          <w:rFonts w:ascii="Century Gothic" w:eastAsia="Calibri" w:hAnsi="Century Gothic" w:cs="Tahoma"/>
          <w:sz w:val="22"/>
          <w:szCs w:val="20"/>
          <w:lang w:val="es-ES"/>
        </w:rPr>
      </w:pPr>
      <w:r w:rsidRPr="00F90C7E">
        <w:rPr>
          <w:rFonts w:ascii="Century Gothic" w:eastAsia="Calibri" w:hAnsi="Century Gothic" w:cs="Tahoma"/>
          <w:sz w:val="22"/>
          <w:szCs w:val="20"/>
          <w:lang w:val="es-ES"/>
        </w:rPr>
        <w:t xml:space="preserve">Agenda de Trabajo: </w:t>
      </w:r>
    </w:p>
    <w:p w:rsidR="00F90C7E" w:rsidRPr="00F90C7E" w:rsidRDefault="00F90C7E" w:rsidP="00F90C7E">
      <w:pPr>
        <w:ind w:left="1260"/>
        <w:contextualSpacing/>
        <w:jc w:val="both"/>
        <w:rPr>
          <w:rFonts w:ascii="Century Gothic" w:hAnsi="Century Gothic" w:cs="Tahoma"/>
          <w:sz w:val="22"/>
          <w:szCs w:val="20"/>
          <w:lang w:val="es-ES_tradnl"/>
        </w:rPr>
      </w:pPr>
    </w:p>
    <w:p w:rsidR="00F90C7E" w:rsidRPr="00F90C7E" w:rsidRDefault="00F90C7E" w:rsidP="00F90C7E">
      <w:pPr>
        <w:numPr>
          <w:ilvl w:val="1"/>
          <w:numId w:val="1"/>
        </w:numPr>
        <w:spacing w:line="360" w:lineRule="auto"/>
        <w:contextualSpacing/>
        <w:jc w:val="both"/>
        <w:rPr>
          <w:rFonts w:ascii="Century Gothic" w:hAnsi="Century Gothic" w:cs="Tahoma"/>
          <w:sz w:val="22"/>
          <w:szCs w:val="20"/>
          <w:lang w:val="es-ES_tradnl"/>
        </w:rPr>
      </w:pPr>
      <w:r w:rsidRPr="00F90C7E">
        <w:rPr>
          <w:rFonts w:ascii="Century Gothic" w:hAnsi="Century Gothic" w:cs="Tahoma"/>
          <w:sz w:val="22"/>
          <w:szCs w:val="20"/>
          <w:lang w:val="es-ES_tradnl"/>
        </w:rPr>
        <w:t>Presentación de cuadros de procesos de licitación pública con concurrencia del Comité, o.</w:t>
      </w:r>
    </w:p>
    <w:p w:rsidR="00F90C7E" w:rsidRPr="00F90C7E" w:rsidRDefault="00F90C7E" w:rsidP="00F90C7E">
      <w:pPr>
        <w:numPr>
          <w:ilvl w:val="1"/>
          <w:numId w:val="1"/>
        </w:numPr>
        <w:spacing w:line="360" w:lineRule="auto"/>
        <w:contextualSpacing/>
        <w:jc w:val="both"/>
        <w:rPr>
          <w:rFonts w:ascii="Century Gothic" w:hAnsi="Century Gothic" w:cs="Tahoma"/>
          <w:sz w:val="22"/>
          <w:szCs w:val="20"/>
          <w:lang w:val="es-ES_tradnl"/>
        </w:rPr>
      </w:pPr>
      <w:r w:rsidRPr="00F90C7E">
        <w:rPr>
          <w:rFonts w:ascii="Century Gothic" w:hAnsi="Century Gothic" w:cs="Tahoma"/>
          <w:sz w:val="22"/>
          <w:szCs w:val="20"/>
          <w:lang w:val="es-ES_tradnl"/>
        </w:rPr>
        <w:t xml:space="preserve">Presentación de ser el caso e informe de adjudicaciones directas y, </w:t>
      </w:r>
    </w:p>
    <w:p w:rsidR="00F90C7E" w:rsidRPr="00F90C7E" w:rsidRDefault="00F90C7E" w:rsidP="00F90C7E">
      <w:pPr>
        <w:pStyle w:val="Prrafodelista"/>
        <w:numPr>
          <w:ilvl w:val="1"/>
          <w:numId w:val="1"/>
        </w:numPr>
        <w:spacing w:after="160" w:line="360" w:lineRule="auto"/>
        <w:contextualSpacing/>
        <w:rPr>
          <w:rFonts w:ascii="Century Gothic" w:hAnsi="Century Gothic" w:cs="Tahoma"/>
          <w:sz w:val="22"/>
        </w:rPr>
      </w:pPr>
      <w:r w:rsidRPr="00F90C7E">
        <w:rPr>
          <w:rFonts w:ascii="Century Gothic" w:hAnsi="Century Gothic" w:cs="Tahoma"/>
          <w:sz w:val="22"/>
        </w:rPr>
        <w:t xml:space="preserve">Presentación de bases para su aprobación </w:t>
      </w:r>
    </w:p>
    <w:p w:rsidR="00F90C7E" w:rsidRPr="00F90C7E" w:rsidRDefault="00F90C7E" w:rsidP="00F90C7E">
      <w:pPr>
        <w:pStyle w:val="Prrafodelista"/>
        <w:spacing w:line="360" w:lineRule="auto"/>
        <w:ind w:left="1260"/>
        <w:rPr>
          <w:rFonts w:ascii="Century Gothic" w:hAnsi="Century Gothic" w:cs="Tahoma"/>
          <w:sz w:val="20"/>
        </w:rPr>
      </w:pPr>
    </w:p>
    <w:p w:rsidR="00F90C7E" w:rsidRPr="00F90C7E" w:rsidRDefault="00F90C7E" w:rsidP="00F90C7E">
      <w:pPr>
        <w:pStyle w:val="Prrafodelista"/>
        <w:numPr>
          <w:ilvl w:val="0"/>
          <w:numId w:val="1"/>
        </w:numPr>
        <w:spacing w:after="160" w:line="360" w:lineRule="auto"/>
        <w:contextualSpacing/>
        <w:rPr>
          <w:rFonts w:ascii="Century Gothic" w:hAnsi="Century Gothic" w:cs="Tahoma"/>
          <w:sz w:val="22"/>
        </w:rPr>
      </w:pPr>
      <w:r w:rsidRPr="00F90C7E">
        <w:rPr>
          <w:rFonts w:ascii="Century Gothic" w:hAnsi="Century Gothic" w:cs="Tahoma"/>
          <w:sz w:val="22"/>
        </w:rPr>
        <w:t>Asuntos Varios</w:t>
      </w:r>
    </w:p>
    <w:p w:rsidR="002C10E7" w:rsidRPr="00A91740" w:rsidRDefault="002C10E7" w:rsidP="00842D27">
      <w:pPr>
        <w:jc w:val="both"/>
        <w:rPr>
          <w:rFonts w:ascii="Century Gothic" w:hAnsi="Century Gothic" w:cs="Tahoma"/>
          <w:sz w:val="22"/>
          <w:szCs w:val="22"/>
          <w:lang w:val="es-E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lastRenderedPageBreak/>
        <w:t xml:space="preserve">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Default="00162908" w:rsidP="00726FA2">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345B3B" w:rsidRDefault="00345B3B" w:rsidP="00781BE1">
      <w:pPr>
        <w:ind w:left="708"/>
        <w:jc w:val="right"/>
        <w:rPr>
          <w:rFonts w:ascii="Century Gothic" w:hAnsi="Century Gothic" w:cs="Tahoma"/>
          <w:b/>
          <w:i/>
          <w:sz w:val="22"/>
          <w:szCs w:val="22"/>
          <w:lang w:eastAsia="en-US"/>
        </w:rPr>
      </w:pPr>
    </w:p>
    <w:p w:rsidR="00781BE1" w:rsidRDefault="00781BE1" w:rsidP="00781BE1">
      <w:pPr>
        <w:jc w:val="both"/>
        <w:rPr>
          <w:rFonts w:ascii="Century Gothic" w:eastAsiaTheme="minorEastAsia" w:hAnsi="Century Gothic" w:cs="Tahoma"/>
          <w:b/>
          <w:sz w:val="22"/>
          <w:szCs w:val="22"/>
          <w:lang w:eastAsia="es-MX"/>
        </w:rPr>
      </w:pPr>
      <w:r w:rsidRPr="00781BE1">
        <w:rPr>
          <w:rFonts w:ascii="Century Gothic" w:eastAsiaTheme="minorEastAsia" w:hAnsi="Century Gothic" w:cs="Tahoma"/>
          <w:b/>
          <w:sz w:val="22"/>
          <w:szCs w:val="22"/>
          <w:lang w:eastAsia="es-MX"/>
        </w:rPr>
        <w:t>Punto</w:t>
      </w:r>
      <w:r w:rsidR="000F31BC">
        <w:rPr>
          <w:rFonts w:ascii="Century Gothic" w:eastAsiaTheme="minorEastAsia" w:hAnsi="Century Gothic" w:cs="Tahoma"/>
          <w:b/>
          <w:sz w:val="22"/>
          <w:szCs w:val="22"/>
          <w:lang w:eastAsia="es-MX"/>
        </w:rPr>
        <w:t xml:space="preserve"> Cuarto</w:t>
      </w:r>
      <w:r w:rsidRPr="00781BE1">
        <w:rPr>
          <w:rFonts w:ascii="Century Gothic" w:eastAsiaTheme="minorEastAsia" w:hAnsi="Century Gothic" w:cs="Tahoma"/>
          <w:b/>
          <w:sz w:val="22"/>
          <w:szCs w:val="22"/>
          <w:lang w:eastAsia="es-MX"/>
        </w:rPr>
        <w:t xml:space="preserve"> del Orden del Día</w:t>
      </w:r>
      <w:r w:rsidR="000F31BC">
        <w:rPr>
          <w:rFonts w:ascii="Century Gothic" w:eastAsiaTheme="minorEastAsia" w:hAnsi="Century Gothic" w:cs="Tahoma"/>
          <w:b/>
          <w:sz w:val="22"/>
          <w:szCs w:val="22"/>
          <w:lang w:eastAsia="es-MX"/>
        </w:rPr>
        <w:t>, Lectura y aprobación del Acta Anterior</w:t>
      </w:r>
      <w:r w:rsidRPr="00781BE1">
        <w:rPr>
          <w:rFonts w:ascii="Century Gothic" w:eastAsiaTheme="minorEastAsia" w:hAnsi="Century Gothic" w:cs="Tahoma"/>
          <w:b/>
          <w:sz w:val="22"/>
          <w:szCs w:val="22"/>
          <w:lang w:eastAsia="es-MX"/>
        </w:rPr>
        <w:t xml:space="preserve">: </w:t>
      </w:r>
    </w:p>
    <w:p w:rsidR="00781BE1" w:rsidRPr="00781BE1" w:rsidRDefault="00781BE1" w:rsidP="00781BE1">
      <w:pPr>
        <w:jc w:val="both"/>
        <w:rPr>
          <w:rFonts w:ascii="Century Gothic" w:eastAsiaTheme="minorEastAsia" w:hAnsi="Century Gothic" w:cs="Tahoma"/>
          <w:sz w:val="22"/>
          <w:szCs w:val="22"/>
          <w:lang w:eastAsia="es-MX"/>
        </w:rPr>
      </w:pPr>
    </w:p>
    <w:p w:rsidR="00781BE1" w:rsidRDefault="000F31BC" w:rsidP="00781BE1">
      <w:pPr>
        <w:jc w:val="both"/>
        <w:rPr>
          <w:rFonts w:ascii="Century Gothic" w:eastAsiaTheme="minorEastAsia" w:hAnsi="Century Gothic" w:cs="Tahoma"/>
          <w:b/>
          <w:sz w:val="22"/>
          <w:szCs w:val="22"/>
          <w:lang w:eastAsia="es-MX"/>
        </w:rPr>
      </w:pPr>
      <w:r w:rsidRPr="009E5AC4">
        <w:rPr>
          <w:rFonts w:ascii="Century Gothic" w:hAnsi="Century Gothic" w:cs="Tahoma"/>
          <w:sz w:val="22"/>
          <w:szCs w:val="22"/>
        </w:rPr>
        <w:t xml:space="preserve">El Lic. Edmundo Antonio Amutio Villa, representante suplente del Presidente del Comité de Adquisiciones, menciona </w:t>
      </w:r>
      <w:r w:rsidRPr="009E5AC4">
        <w:rPr>
          <w:rFonts w:ascii="Century Gothic" w:eastAsiaTheme="minorEastAsia" w:hAnsi="Century Gothic" w:cs="Tahoma"/>
          <w:sz w:val="22"/>
          <w:szCs w:val="22"/>
          <w:lang w:eastAsia="es-MX"/>
        </w:rPr>
        <w:t>en ese sentido, adjunto a la convocatoria de esta sesión se les hiz</w:t>
      </w:r>
      <w:r>
        <w:rPr>
          <w:rFonts w:ascii="Century Gothic" w:eastAsiaTheme="minorEastAsia" w:hAnsi="Century Gothic" w:cs="Tahoma"/>
          <w:sz w:val="22"/>
          <w:szCs w:val="22"/>
          <w:lang w:eastAsia="es-MX"/>
        </w:rPr>
        <w:t>o llegar de manera electrónica las</w:t>
      </w:r>
      <w:r w:rsidRPr="009E5AC4">
        <w:rPr>
          <w:rFonts w:ascii="Century Gothic" w:eastAsiaTheme="minorEastAsia" w:hAnsi="Century Gothic" w:cs="Tahoma"/>
          <w:sz w:val="22"/>
          <w:szCs w:val="22"/>
          <w:lang w:eastAsia="es-MX"/>
        </w:rPr>
        <w:t xml:space="preserve"> acta</w:t>
      </w:r>
      <w:r>
        <w:rPr>
          <w:rFonts w:ascii="Century Gothic" w:eastAsiaTheme="minorEastAsia" w:hAnsi="Century Gothic" w:cs="Tahoma"/>
          <w:sz w:val="22"/>
          <w:szCs w:val="22"/>
          <w:lang w:eastAsia="es-MX"/>
        </w:rPr>
        <w:t>s</w:t>
      </w:r>
      <w:r w:rsidRPr="009E5AC4">
        <w:rPr>
          <w:rFonts w:ascii="Century Gothic" w:eastAsiaTheme="minorEastAsia" w:hAnsi="Century Gothic" w:cs="Tahoma"/>
          <w:sz w:val="22"/>
          <w:szCs w:val="22"/>
          <w:lang w:eastAsia="es-MX"/>
        </w:rPr>
        <w:t xml:space="preserve"> en su</w:t>
      </w:r>
      <w:r>
        <w:rPr>
          <w:rFonts w:ascii="Century Gothic" w:eastAsiaTheme="minorEastAsia" w:hAnsi="Century Gothic" w:cs="Tahoma"/>
          <w:sz w:val="22"/>
          <w:szCs w:val="22"/>
          <w:lang w:eastAsia="es-MX"/>
        </w:rPr>
        <w:t xml:space="preserve"> versión</w:t>
      </w:r>
      <w:r w:rsidRPr="009E5AC4">
        <w:rPr>
          <w:rFonts w:ascii="Century Gothic" w:eastAsiaTheme="minorEastAsia" w:hAnsi="Century Gothic" w:cs="Tahoma"/>
          <w:sz w:val="22"/>
          <w:szCs w:val="22"/>
          <w:lang w:eastAsia="es-MX"/>
        </w:rPr>
        <w:t xml:space="preserve"> </w:t>
      </w:r>
      <w:r>
        <w:rPr>
          <w:rFonts w:ascii="Century Gothic" w:eastAsiaTheme="minorEastAsia" w:hAnsi="Century Gothic" w:cs="Tahoma"/>
          <w:sz w:val="22"/>
          <w:szCs w:val="22"/>
          <w:lang w:eastAsia="es-MX"/>
        </w:rPr>
        <w:t>estenog</w:t>
      </w:r>
      <w:r w:rsidRPr="00AA2514">
        <w:rPr>
          <w:rFonts w:ascii="Century Gothic" w:eastAsiaTheme="minorEastAsia" w:hAnsi="Century Gothic" w:cs="Tahoma"/>
          <w:sz w:val="22"/>
          <w:szCs w:val="22"/>
          <w:lang w:eastAsia="es-MX"/>
        </w:rPr>
        <w:t xml:space="preserve">ráfica </w:t>
      </w:r>
      <w:r>
        <w:rPr>
          <w:rFonts w:ascii="Century Gothic" w:eastAsiaTheme="minorEastAsia" w:hAnsi="Century Gothic" w:cs="Tahoma"/>
          <w:sz w:val="22"/>
          <w:szCs w:val="22"/>
          <w:lang w:eastAsia="es-MX"/>
        </w:rPr>
        <w:t>correspondientes</w:t>
      </w:r>
      <w:r w:rsidR="00CD40A1">
        <w:rPr>
          <w:rFonts w:ascii="Century Gothic" w:eastAsiaTheme="minorEastAsia" w:hAnsi="Century Gothic" w:cs="Tahoma"/>
          <w:sz w:val="22"/>
          <w:szCs w:val="22"/>
          <w:lang w:eastAsia="es-MX"/>
        </w:rPr>
        <w:t xml:space="preserve"> a la Sesión</w:t>
      </w:r>
      <w:r w:rsidR="00781BE1" w:rsidRPr="00781BE1">
        <w:rPr>
          <w:rFonts w:ascii="Century Gothic" w:eastAsiaTheme="minorEastAsia" w:hAnsi="Century Gothic" w:cs="Tahoma"/>
          <w:b/>
          <w:sz w:val="22"/>
          <w:szCs w:val="22"/>
          <w:lang w:eastAsia="es-MX"/>
        </w:rPr>
        <w:t xml:space="preserve"> 16 Ordinaria del 2020 de fecha 10 de diciembre del 2020</w:t>
      </w:r>
      <w:r w:rsidR="00781BE1">
        <w:rPr>
          <w:rFonts w:ascii="Century Gothic" w:eastAsiaTheme="minorEastAsia" w:hAnsi="Century Gothic" w:cs="Tahoma"/>
          <w:b/>
          <w:sz w:val="22"/>
          <w:szCs w:val="22"/>
          <w:lang w:eastAsia="es-MX"/>
        </w:rPr>
        <w:t xml:space="preserve">, </w:t>
      </w:r>
      <w:r w:rsidR="00781BE1" w:rsidRPr="00781BE1">
        <w:rPr>
          <w:rFonts w:ascii="Century Gothic" w:eastAsiaTheme="minorEastAsia" w:hAnsi="Century Gothic" w:cs="Tahoma"/>
          <w:b/>
          <w:sz w:val="22"/>
          <w:szCs w:val="22"/>
          <w:lang w:eastAsia="es-MX"/>
        </w:rPr>
        <w:t>Acta de la Sesión 13 Extraordinaria del 2020 de fecha 27 de mayo del 2020</w:t>
      </w:r>
      <w:r w:rsidR="00781BE1">
        <w:rPr>
          <w:rFonts w:ascii="Century Gothic" w:eastAsiaTheme="minorEastAsia" w:hAnsi="Century Gothic" w:cs="Tahoma"/>
          <w:b/>
          <w:sz w:val="22"/>
          <w:szCs w:val="22"/>
          <w:lang w:eastAsia="es-MX"/>
        </w:rPr>
        <w:t xml:space="preserve">, </w:t>
      </w:r>
      <w:r w:rsidR="00781BE1" w:rsidRPr="00781BE1">
        <w:rPr>
          <w:rFonts w:ascii="Century Gothic" w:eastAsiaTheme="minorEastAsia" w:hAnsi="Century Gothic" w:cs="Tahoma"/>
          <w:b/>
          <w:sz w:val="22"/>
          <w:szCs w:val="22"/>
          <w:lang w:eastAsia="es-MX"/>
        </w:rPr>
        <w:t>Acta de la Sesión 12 Extraordinaria de fecha 12 de mayo del 2020</w:t>
      </w:r>
    </w:p>
    <w:p w:rsidR="00781BE1" w:rsidRPr="00781BE1" w:rsidRDefault="00781BE1" w:rsidP="00781BE1">
      <w:pPr>
        <w:jc w:val="both"/>
        <w:rPr>
          <w:rFonts w:ascii="Century Gothic" w:eastAsiaTheme="minorEastAsia" w:hAnsi="Century Gothic" w:cs="Tahoma"/>
          <w:sz w:val="22"/>
          <w:szCs w:val="22"/>
          <w:lang w:eastAsia="es-MX"/>
        </w:rPr>
      </w:pPr>
    </w:p>
    <w:p w:rsidR="00CD40A1" w:rsidRPr="009E5AC4" w:rsidRDefault="00CD40A1" w:rsidP="00CD40A1">
      <w:pPr>
        <w:jc w:val="both"/>
        <w:rPr>
          <w:rFonts w:ascii="Century Gothic" w:hAnsi="Century Gothic" w:cs="Tahoma"/>
          <w:sz w:val="22"/>
          <w:szCs w:val="22"/>
          <w:lang w:eastAsia="en-US"/>
        </w:rPr>
      </w:pPr>
      <w:r w:rsidRPr="009E5AC4">
        <w:rPr>
          <w:rFonts w:ascii="Century Gothic" w:hAnsi="Century Gothic" w:cs="Tahoma"/>
          <w:sz w:val="22"/>
          <w:szCs w:val="22"/>
        </w:rPr>
        <w:t xml:space="preserve">El Lic. Edmundo Antonio Amutio Villa, representante suplente del Presidente del Comité de Adquisiciones, comenta someto a su consideración el </w:t>
      </w:r>
      <w:r w:rsidRPr="009E5AC4">
        <w:rPr>
          <w:rFonts w:ascii="Century Gothic" w:hAnsi="Century Gothic" w:cs="Tahoma"/>
          <w:sz w:val="22"/>
          <w:szCs w:val="22"/>
          <w:u w:val="single"/>
        </w:rPr>
        <w:t>omitir</w:t>
      </w:r>
      <w:r w:rsidRPr="009E5AC4">
        <w:rPr>
          <w:rFonts w:ascii="Century Gothic" w:hAnsi="Century Gothic" w:cs="Tahoma"/>
          <w:sz w:val="22"/>
          <w:szCs w:val="22"/>
        </w:rPr>
        <w:t xml:space="preserve"> LA LECTURA de dicha</w:t>
      </w:r>
      <w:r>
        <w:rPr>
          <w:rFonts w:ascii="Century Gothic" w:hAnsi="Century Gothic" w:cs="Tahoma"/>
          <w:sz w:val="22"/>
          <w:szCs w:val="22"/>
        </w:rPr>
        <w:t>s</w:t>
      </w:r>
      <w:r w:rsidRPr="009E5AC4">
        <w:rPr>
          <w:rFonts w:ascii="Century Gothic" w:hAnsi="Century Gothic" w:cs="Tahoma"/>
          <w:sz w:val="22"/>
          <w:szCs w:val="22"/>
        </w:rPr>
        <w:t xml:space="preserve"> acta</w:t>
      </w:r>
      <w:r>
        <w:rPr>
          <w:rFonts w:ascii="Century Gothic" w:hAnsi="Century Gothic" w:cs="Tahoma"/>
          <w:sz w:val="22"/>
          <w:szCs w:val="22"/>
        </w:rPr>
        <w:t>s</w:t>
      </w:r>
      <w:r w:rsidRPr="009E5AC4">
        <w:rPr>
          <w:rFonts w:ascii="Century Gothic" w:hAnsi="Century Gothic" w:cs="Tahoma"/>
          <w:sz w:val="22"/>
          <w:szCs w:val="22"/>
        </w:rPr>
        <w:t xml:space="preserve"> </w:t>
      </w:r>
      <w:r>
        <w:rPr>
          <w:rFonts w:ascii="Century Gothic" w:hAnsi="Century Gothic" w:cs="Tahoma"/>
          <w:sz w:val="22"/>
          <w:szCs w:val="22"/>
        </w:rPr>
        <w:t>en virtud de haber sido enviadas</w:t>
      </w:r>
      <w:r w:rsidRPr="009E5AC4">
        <w:rPr>
          <w:rFonts w:ascii="Century Gothic" w:hAnsi="Century Gothic" w:cs="Tahoma"/>
          <w:sz w:val="22"/>
          <w:szCs w:val="22"/>
        </w:rPr>
        <w:t xml:space="preserve"> con antelación, por lo que en votación económica les pr</w:t>
      </w:r>
      <w:r>
        <w:rPr>
          <w:rFonts w:ascii="Century Gothic" w:hAnsi="Century Gothic" w:cs="Tahoma"/>
          <w:sz w:val="22"/>
          <w:szCs w:val="22"/>
        </w:rPr>
        <w:t>egunto si se aprueba</w:t>
      </w:r>
      <w:r w:rsidRPr="009E5AC4">
        <w:rPr>
          <w:rFonts w:ascii="Century Gothic" w:hAnsi="Century Gothic" w:cs="Tahoma"/>
          <w:sz w:val="22"/>
          <w:szCs w:val="22"/>
        </w:rPr>
        <w:t>; siendo</w:t>
      </w:r>
      <w:r w:rsidRPr="009E5AC4">
        <w:rPr>
          <w:rFonts w:ascii="Century Gothic" w:hAnsi="Century Gothic" w:cs="Tahoma"/>
          <w:sz w:val="22"/>
          <w:szCs w:val="22"/>
          <w:lang w:eastAsia="en-US"/>
        </w:rPr>
        <w:t xml:space="preserve"> la votación de la siguiente manera:</w:t>
      </w:r>
    </w:p>
    <w:p w:rsidR="00CD40A1" w:rsidRPr="009E5AC4" w:rsidRDefault="00CD40A1" w:rsidP="00CD40A1">
      <w:pPr>
        <w:spacing w:line="360" w:lineRule="auto"/>
        <w:jc w:val="both"/>
        <w:rPr>
          <w:rFonts w:ascii="Century Gothic" w:hAnsi="Century Gothic" w:cs="Tahoma"/>
          <w:i/>
          <w:sz w:val="22"/>
          <w:szCs w:val="22"/>
          <w:lang w:eastAsia="en-US"/>
        </w:rPr>
      </w:pPr>
    </w:p>
    <w:p w:rsidR="00CD40A1" w:rsidRDefault="00CD40A1" w:rsidP="00CD40A1">
      <w:pPr>
        <w:ind w:left="708"/>
        <w:jc w:val="both"/>
        <w:rPr>
          <w:rFonts w:ascii="Century Gothic" w:hAnsi="Century Gothic" w:cs="Tahoma"/>
          <w:b/>
          <w:i/>
          <w:sz w:val="22"/>
          <w:szCs w:val="22"/>
          <w:lang w:eastAsia="en-US"/>
        </w:rPr>
      </w:pPr>
      <w:r w:rsidRPr="00526E13">
        <w:rPr>
          <w:rFonts w:ascii="Century Gothic" w:hAnsi="Century Gothic" w:cs="Tahoma"/>
          <w:b/>
          <w:i/>
          <w:sz w:val="22"/>
          <w:szCs w:val="22"/>
          <w:lang w:eastAsia="en-US"/>
        </w:rPr>
        <w:t>Aprobado por unanimidad de votos por parte de los integrantes del Comité presentes.</w:t>
      </w:r>
    </w:p>
    <w:p w:rsidR="00CD40A1" w:rsidRDefault="00CD40A1" w:rsidP="00CD40A1">
      <w:pPr>
        <w:jc w:val="both"/>
        <w:rPr>
          <w:rFonts w:ascii="Century Gothic" w:hAnsi="Century Gothic" w:cs="Tahoma"/>
          <w:b/>
          <w:i/>
          <w:sz w:val="22"/>
          <w:szCs w:val="22"/>
          <w:lang w:eastAsia="en-US"/>
        </w:rPr>
      </w:pPr>
    </w:p>
    <w:p w:rsidR="00CD40A1" w:rsidRPr="00526E13" w:rsidRDefault="00CD40A1" w:rsidP="00CD40A1">
      <w:pPr>
        <w:jc w:val="both"/>
        <w:rPr>
          <w:rFonts w:ascii="Century Gothic" w:hAnsi="Century Gothic" w:cs="Tahoma"/>
          <w:b/>
          <w:i/>
          <w:sz w:val="22"/>
          <w:szCs w:val="22"/>
          <w:lang w:eastAsia="en-US"/>
        </w:rPr>
      </w:pPr>
      <w:r w:rsidRPr="009E5AC4">
        <w:rPr>
          <w:rFonts w:ascii="Century Gothic" w:hAnsi="Century Gothic" w:cs="Tahoma"/>
          <w:sz w:val="22"/>
          <w:szCs w:val="22"/>
        </w:rPr>
        <w:t xml:space="preserve">El Lic. Edmundo Antonio Amutio Villa, representante suplente del Presidente del Comité de Adquisiciones, menciona </w:t>
      </w:r>
      <w:r w:rsidRPr="009E5AC4">
        <w:rPr>
          <w:rFonts w:ascii="Century Gothic" w:eastAsiaTheme="minorEastAsia" w:hAnsi="Century Gothic" w:cs="Tahoma"/>
          <w:sz w:val="22"/>
          <w:szCs w:val="22"/>
          <w:lang w:eastAsia="es-MX"/>
        </w:rPr>
        <w:t xml:space="preserve">no habiendo recibido observaciones, se pone a su consideración la aprobación del CONTENIDO </w:t>
      </w:r>
      <w:r>
        <w:rPr>
          <w:rFonts w:ascii="Century Gothic" w:eastAsiaTheme="minorEastAsia" w:hAnsi="Century Gothic" w:cs="Tahoma"/>
          <w:sz w:val="22"/>
          <w:szCs w:val="22"/>
          <w:lang w:eastAsia="es-MX"/>
        </w:rPr>
        <w:t xml:space="preserve">de las </w:t>
      </w:r>
      <w:r w:rsidRPr="009E5AC4">
        <w:rPr>
          <w:rFonts w:ascii="Century Gothic" w:eastAsiaTheme="minorEastAsia" w:hAnsi="Century Gothic" w:cs="Tahoma"/>
          <w:sz w:val="22"/>
          <w:szCs w:val="22"/>
          <w:lang w:eastAsia="es-MX"/>
        </w:rPr>
        <w:t>acta</w:t>
      </w:r>
      <w:r>
        <w:rPr>
          <w:rFonts w:ascii="Century Gothic" w:eastAsiaTheme="minorEastAsia" w:hAnsi="Century Gothic" w:cs="Tahoma"/>
          <w:sz w:val="22"/>
          <w:szCs w:val="22"/>
          <w:lang w:eastAsia="es-MX"/>
        </w:rPr>
        <w:t>s</w:t>
      </w:r>
      <w:r w:rsidRPr="009E5AC4">
        <w:rPr>
          <w:rFonts w:ascii="Century Gothic" w:eastAsiaTheme="minorEastAsia" w:hAnsi="Century Gothic" w:cs="Tahoma"/>
          <w:sz w:val="22"/>
          <w:szCs w:val="22"/>
          <w:lang w:eastAsia="es-MX"/>
        </w:rPr>
        <w:t xml:space="preserve"> en su</w:t>
      </w:r>
      <w:r>
        <w:rPr>
          <w:rFonts w:ascii="Century Gothic" w:eastAsiaTheme="minorEastAsia" w:hAnsi="Century Gothic" w:cs="Tahoma"/>
          <w:sz w:val="22"/>
          <w:szCs w:val="22"/>
          <w:lang w:eastAsia="es-MX"/>
        </w:rPr>
        <w:t xml:space="preserve"> versión</w:t>
      </w:r>
      <w:r w:rsidRPr="009E5AC4">
        <w:rPr>
          <w:rFonts w:ascii="Century Gothic" w:eastAsiaTheme="minorEastAsia" w:hAnsi="Century Gothic" w:cs="Tahoma"/>
          <w:sz w:val="22"/>
          <w:szCs w:val="22"/>
          <w:lang w:eastAsia="es-MX"/>
        </w:rPr>
        <w:t xml:space="preserve"> </w:t>
      </w:r>
      <w:r>
        <w:rPr>
          <w:rFonts w:ascii="Century Gothic" w:eastAsiaTheme="minorEastAsia" w:hAnsi="Century Gothic" w:cs="Tahoma"/>
          <w:sz w:val="22"/>
          <w:szCs w:val="22"/>
          <w:lang w:eastAsia="es-MX"/>
        </w:rPr>
        <w:t>estenog</w:t>
      </w:r>
      <w:r w:rsidRPr="00AA2514">
        <w:rPr>
          <w:rFonts w:ascii="Century Gothic" w:eastAsiaTheme="minorEastAsia" w:hAnsi="Century Gothic" w:cs="Tahoma"/>
          <w:sz w:val="22"/>
          <w:szCs w:val="22"/>
          <w:lang w:eastAsia="es-MX"/>
        </w:rPr>
        <w:t xml:space="preserve">ráfica </w:t>
      </w:r>
      <w:r>
        <w:rPr>
          <w:rFonts w:ascii="Century Gothic" w:eastAsiaTheme="minorEastAsia" w:hAnsi="Century Gothic" w:cs="Tahoma"/>
          <w:sz w:val="22"/>
          <w:szCs w:val="22"/>
          <w:lang w:eastAsia="es-MX"/>
        </w:rPr>
        <w:t>correspondientes</w:t>
      </w:r>
      <w:r>
        <w:rPr>
          <w:rFonts w:ascii="Century Gothic" w:eastAsiaTheme="minorEastAsia" w:hAnsi="Century Gothic" w:cs="Tahoma"/>
          <w:b/>
          <w:sz w:val="22"/>
          <w:szCs w:val="22"/>
          <w:lang w:eastAsia="es-MX"/>
        </w:rPr>
        <w:t xml:space="preserve"> </w:t>
      </w:r>
      <w:r>
        <w:rPr>
          <w:rFonts w:ascii="Century Gothic" w:eastAsiaTheme="minorEastAsia" w:hAnsi="Century Gothic" w:cs="Tahoma"/>
          <w:sz w:val="22"/>
          <w:szCs w:val="22"/>
          <w:lang w:eastAsia="es-MX"/>
        </w:rPr>
        <w:t>a la Sesión</w:t>
      </w:r>
      <w:r w:rsidRPr="00781BE1">
        <w:rPr>
          <w:rFonts w:ascii="Century Gothic" w:eastAsiaTheme="minorEastAsia" w:hAnsi="Century Gothic" w:cs="Tahoma"/>
          <w:b/>
          <w:sz w:val="22"/>
          <w:szCs w:val="22"/>
          <w:lang w:eastAsia="es-MX"/>
        </w:rPr>
        <w:t xml:space="preserve"> 16 Ordinaria del 2020 de fecha 10 de diciembre del 2020</w:t>
      </w:r>
      <w:r>
        <w:rPr>
          <w:rFonts w:ascii="Century Gothic" w:eastAsiaTheme="minorEastAsia" w:hAnsi="Century Gothic" w:cs="Tahoma"/>
          <w:b/>
          <w:sz w:val="22"/>
          <w:szCs w:val="22"/>
          <w:lang w:eastAsia="es-MX"/>
        </w:rPr>
        <w:t xml:space="preserve">, </w:t>
      </w:r>
      <w:r w:rsidRPr="00781BE1">
        <w:rPr>
          <w:rFonts w:ascii="Century Gothic" w:eastAsiaTheme="minorEastAsia" w:hAnsi="Century Gothic" w:cs="Tahoma"/>
          <w:b/>
          <w:sz w:val="22"/>
          <w:szCs w:val="22"/>
          <w:lang w:eastAsia="es-MX"/>
        </w:rPr>
        <w:t>Acta de la Sesión 13 Extraordinaria del 2020 de fecha 27 de mayo del 2020</w:t>
      </w:r>
      <w:r>
        <w:rPr>
          <w:rFonts w:ascii="Century Gothic" w:eastAsiaTheme="minorEastAsia" w:hAnsi="Century Gothic" w:cs="Tahoma"/>
          <w:b/>
          <w:sz w:val="22"/>
          <w:szCs w:val="22"/>
          <w:lang w:eastAsia="es-MX"/>
        </w:rPr>
        <w:t xml:space="preserve">, </w:t>
      </w:r>
      <w:r w:rsidRPr="00781BE1">
        <w:rPr>
          <w:rFonts w:ascii="Century Gothic" w:eastAsiaTheme="minorEastAsia" w:hAnsi="Century Gothic" w:cs="Tahoma"/>
          <w:b/>
          <w:sz w:val="22"/>
          <w:szCs w:val="22"/>
          <w:lang w:eastAsia="es-MX"/>
        </w:rPr>
        <w:t>Acta de la Sesión 12 Extraordinaria de fecha 12 de mayo del 2020</w:t>
      </w:r>
    </w:p>
    <w:p w:rsidR="00781BE1" w:rsidRDefault="00781BE1" w:rsidP="00781BE1">
      <w:pPr>
        <w:ind w:left="708"/>
        <w:jc w:val="both"/>
        <w:rPr>
          <w:rFonts w:ascii="Century Gothic" w:hAnsi="Century Gothic" w:cs="Tahoma"/>
          <w:b/>
          <w:i/>
          <w:sz w:val="22"/>
          <w:szCs w:val="22"/>
          <w:lang w:eastAsia="en-US"/>
        </w:rPr>
      </w:pPr>
    </w:p>
    <w:p w:rsidR="00781BE1" w:rsidRDefault="00781BE1" w:rsidP="00781BE1">
      <w:pPr>
        <w:jc w:val="both"/>
        <w:rPr>
          <w:rFonts w:ascii="Century Gothic" w:eastAsiaTheme="minorEastAsia" w:hAnsi="Century Gothic" w:cs="Tahoma"/>
          <w:sz w:val="22"/>
          <w:szCs w:val="22"/>
          <w:lang w:eastAsia="es-MX"/>
        </w:rPr>
      </w:pPr>
    </w:p>
    <w:p w:rsidR="00781BE1" w:rsidRDefault="00781BE1" w:rsidP="00781BE1">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781BE1" w:rsidRDefault="00781BE1" w:rsidP="00781BE1">
      <w:pPr>
        <w:rPr>
          <w:rFonts w:ascii="Century Gothic" w:eastAsiaTheme="minorEastAsia" w:hAnsi="Century Gothic" w:cs="Tahoma"/>
          <w:lang w:eastAsia="es-MX"/>
        </w:rPr>
      </w:pPr>
    </w:p>
    <w:p w:rsidR="00781BE1" w:rsidRDefault="00781BE1" w:rsidP="00781BE1">
      <w:pPr>
        <w:rPr>
          <w:rFonts w:ascii="Century Gothic" w:hAnsi="Century Gothic" w:cs="Tahoma"/>
          <w:b/>
          <w:i/>
          <w:sz w:val="22"/>
          <w:szCs w:val="22"/>
          <w:lang w:eastAsia="en-US"/>
        </w:rPr>
      </w:pPr>
    </w:p>
    <w:p w:rsidR="00781BE1" w:rsidRPr="009E5AC4" w:rsidRDefault="00781BE1" w:rsidP="00781BE1">
      <w:pPr>
        <w:ind w:left="708"/>
        <w:jc w:val="right"/>
        <w:rPr>
          <w:rFonts w:ascii="Century Gothic" w:hAnsi="Century Gothic" w:cs="Tahoma"/>
          <w:b/>
          <w:i/>
          <w:sz w:val="22"/>
          <w:szCs w:val="22"/>
          <w:lang w:eastAsia="en-US"/>
        </w:rPr>
      </w:pPr>
    </w:p>
    <w:p w:rsidR="00027BB7" w:rsidRPr="0048520D" w:rsidRDefault="00CD40A1" w:rsidP="00B31001">
      <w:pPr>
        <w:spacing w:line="360" w:lineRule="auto"/>
        <w:jc w:val="both"/>
        <w:rPr>
          <w:rFonts w:ascii="Century Gothic" w:hAnsi="Century Gothic" w:cs="Tahoma"/>
          <w:b/>
          <w:i/>
          <w:sz w:val="22"/>
          <w:szCs w:val="22"/>
          <w:lang w:eastAsia="en-US"/>
        </w:rPr>
      </w:pPr>
      <w:r>
        <w:rPr>
          <w:rFonts w:ascii="Century Gothic" w:hAnsi="Century Gothic" w:cs="Tahoma"/>
          <w:b/>
          <w:sz w:val="22"/>
          <w:szCs w:val="22"/>
        </w:rPr>
        <w:t>Punto quinto</w:t>
      </w:r>
      <w:r w:rsidR="0048520D">
        <w:rPr>
          <w:rFonts w:ascii="Century Gothic" w:hAnsi="Century Gothic" w:cs="Tahoma"/>
          <w:b/>
          <w:sz w:val="22"/>
          <w:szCs w:val="22"/>
        </w:rPr>
        <w:t xml:space="preserve"> del orden del día. </w:t>
      </w:r>
      <w:r w:rsidR="00526E13">
        <w:rPr>
          <w:rFonts w:ascii="Century Gothic" w:hAnsi="Century Gothic" w:cs="Tahoma"/>
          <w:b/>
          <w:sz w:val="22"/>
          <w:szCs w:val="22"/>
          <w:lang w:val="es-ES_tradnl"/>
        </w:rPr>
        <w:t>Agenda de Trabajo.</w:t>
      </w:r>
    </w:p>
    <w:p w:rsidR="00027BB7" w:rsidRDefault="00027BB7" w:rsidP="00B31001">
      <w:pPr>
        <w:spacing w:line="360" w:lineRule="auto"/>
        <w:jc w:val="both"/>
        <w:rPr>
          <w:rFonts w:ascii="Century Gothic" w:hAnsi="Century Gothic" w:cs="Tahoma"/>
          <w:b/>
          <w:sz w:val="22"/>
          <w:szCs w:val="22"/>
          <w:lang w:val="es-ES_tradnl"/>
        </w:rPr>
      </w:pPr>
    </w:p>
    <w:p w:rsidR="00027BB7" w:rsidRDefault="00027BB7" w:rsidP="00354924">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lastRenderedPageBreak/>
        <w:t>Punto 1)</w:t>
      </w:r>
      <w:r w:rsidR="00D3450C">
        <w:rPr>
          <w:rFonts w:ascii="Century Gothic" w:hAnsi="Century Gothic" w:cs="Tahoma"/>
          <w:b/>
          <w:sz w:val="22"/>
          <w:szCs w:val="22"/>
          <w:lang w:val="es-ES"/>
        </w:rPr>
        <w:t xml:space="preserve"> </w:t>
      </w:r>
      <w:r w:rsidRPr="0035492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 convocatoria.</w:t>
      </w:r>
    </w:p>
    <w:p w:rsidR="00FC0CAF" w:rsidRDefault="00FC0CAF" w:rsidP="00FC0CAF">
      <w:pPr>
        <w:shd w:val="clear" w:color="auto" w:fill="FFFFFF"/>
        <w:spacing w:after="100" w:afterAutospacing="1"/>
        <w:contextualSpacing/>
        <w:jc w:val="both"/>
        <w:rPr>
          <w:rFonts w:ascii="Century Gothic" w:hAnsi="Century Gothic" w:cs="Tahoma"/>
          <w:b/>
          <w:sz w:val="22"/>
          <w:szCs w:val="22"/>
          <w:lang w:val="es-ES"/>
        </w:rPr>
      </w:pPr>
    </w:p>
    <w:p w:rsidR="00FC0CAF" w:rsidRPr="00FC0CAF" w:rsidRDefault="00FC0CAF" w:rsidP="0007594F">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FC0CAF">
        <w:rPr>
          <w:rFonts w:ascii="Century Gothic" w:eastAsiaTheme="minorEastAsia" w:hAnsi="Century Gothic" w:cs="Tahoma"/>
          <w:b/>
          <w:sz w:val="22"/>
          <w:szCs w:val="22"/>
          <w:lang w:val="es-ES" w:eastAsia="es-MX"/>
        </w:rPr>
        <w:t>Número de Cuadro:</w:t>
      </w:r>
      <w:r w:rsidRPr="00FC0CAF">
        <w:rPr>
          <w:rFonts w:ascii="Century Gothic" w:eastAsiaTheme="minorEastAsia" w:hAnsi="Century Gothic" w:cs="Tahoma"/>
          <w:sz w:val="22"/>
          <w:szCs w:val="22"/>
          <w:lang w:val="es-ES" w:eastAsia="es-MX"/>
        </w:rPr>
        <w:t xml:space="preserve"> </w:t>
      </w:r>
      <w:r w:rsidRPr="00FC0CAF">
        <w:rPr>
          <w:rFonts w:ascii="Century Gothic" w:eastAsiaTheme="minorEastAsia" w:hAnsi="Century Gothic" w:cs="Tahoma"/>
          <w:sz w:val="22"/>
          <w:szCs w:val="22"/>
          <w:lang w:eastAsia="es-MX"/>
        </w:rPr>
        <w:t>01.03.2021</w:t>
      </w:r>
    </w:p>
    <w:p w:rsidR="00FC0CAF" w:rsidRPr="00FC0CAF" w:rsidRDefault="00FC0CAF" w:rsidP="00FC0CAF">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FC0CAF">
        <w:rPr>
          <w:rFonts w:ascii="Century Gothic" w:eastAsiaTheme="minorEastAsia" w:hAnsi="Century Gothic" w:cs="Tahoma"/>
          <w:b/>
          <w:sz w:val="22"/>
          <w:szCs w:val="22"/>
          <w:lang w:val="es-ES" w:eastAsia="es-MX"/>
        </w:rPr>
        <w:t xml:space="preserve">Licitación Pública Nacional con Participación del Comité: </w:t>
      </w:r>
      <w:r w:rsidRPr="00FC0CAF">
        <w:rPr>
          <w:rFonts w:ascii="Century Gothic" w:eastAsiaTheme="minorEastAsia" w:hAnsi="Century Gothic" w:cs="Tahoma"/>
          <w:sz w:val="22"/>
          <w:szCs w:val="22"/>
          <w:lang w:val="es-ES" w:eastAsia="es-MX"/>
        </w:rPr>
        <w:t>202100228</w:t>
      </w:r>
    </w:p>
    <w:p w:rsidR="00FC0CAF" w:rsidRPr="00FC0CAF" w:rsidRDefault="00FC0CAF" w:rsidP="00FC0CA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C0CAF">
        <w:rPr>
          <w:rFonts w:ascii="Century Gothic" w:eastAsiaTheme="minorEastAsia" w:hAnsi="Century Gothic" w:cs="Tahoma"/>
          <w:b/>
          <w:sz w:val="22"/>
          <w:szCs w:val="22"/>
          <w:lang w:val="es-ES" w:eastAsia="es-MX"/>
        </w:rPr>
        <w:t>Área Requirente:</w:t>
      </w:r>
      <w:r w:rsidRPr="00FC0CAF">
        <w:rPr>
          <w:rFonts w:ascii="Century Gothic" w:eastAsiaTheme="minorEastAsia" w:hAnsi="Century Gothic" w:cs="Tahoma"/>
          <w:sz w:val="22"/>
          <w:szCs w:val="22"/>
          <w:lang w:val="es-ES" w:eastAsia="es-MX"/>
        </w:rPr>
        <w:t xml:space="preserve"> Dirección de Programas Sociales Municipales adscrita a la Coordinación General de Desarrollo Económico y Combate a la Desigualdad.</w:t>
      </w:r>
    </w:p>
    <w:p w:rsidR="00FC0CAF" w:rsidRPr="00FC0CAF" w:rsidRDefault="00FC0CAF" w:rsidP="00FC0CA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C0CAF">
        <w:rPr>
          <w:rFonts w:ascii="Century Gothic" w:eastAsiaTheme="minorEastAsia" w:hAnsi="Century Gothic" w:cs="Tahoma"/>
          <w:b/>
          <w:sz w:val="22"/>
          <w:szCs w:val="22"/>
          <w:lang w:val="es-ES" w:eastAsia="es-MX"/>
        </w:rPr>
        <w:t xml:space="preserve">Objeto de licitación: </w:t>
      </w:r>
      <w:r w:rsidRPr="00FC0CAF">
        <w:rPr>
          <w:rFonts w:ascii="Century Gothic" w:eastAsiaTheme="minorEastAsia" w:hAnsi="Century Gothic" w:cs="Tahoma"/>
          <w:sz w:val="22"/>
          <w:szCs w:val="22"/>
          <w:lang w:val="es-ES" w:eastAsia="es-MX"/>
        </w:rPr>
        <w:t>Servicio integral de insumos alimenticios para comedores comunitarios.</w:t>
      </w:r>
    </w:p>
    <w:p w:rsidR="00FC0CAF" w:rsidRPr="00FC0CAF" w:rsidRDefault="00FC0CAF" w:rsidP="00FC0CAF">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s-MX"/>
        </w:rPr>
      </w:pPr>
      <w:r w:rsidRPr="00FC0CAF">
        <w:rPr>
          <w:rFonts w:ascii="Century Gothic" w:eastAsiaTheme="minorEastAsia" w:hAnsi="Century Gothic" w:cs="Tahoma"/>
          <w:sz w:val="22"/>
          <w:szCs w:val="22"/>
          <w:lang w:val="es-ES" w:eastAsia="es-MX"/>
        </w:rPr>
        <w:t xml:space="preserve"> </w:t>
      </w:r>
    </w:p>
    <w:p w:rsidR="00FC0CAF" w:rsidRPr="00FC0CAF" w:rsidRDefault="00FC0CAF" w:rsidP="00FC0CAF">
      <w:pPr>
        <w:shd w:val="clear" w:color="auto" w:fill="FFFFFF"/>
        <w:spacing w:after="100" w:afterAutospacing="1" w:line="276" w:lineRule="auto"/>
        <w:contextualSpacing/>
        <w:jc w:val="both"/>
        <w:rPr>
          <w:rFonts w:ascii="Century Gothic" w:eastAsiaTheme="minorEastAsia" w:hAnsi="Century Gothic" w:cs="Tahoma"/>
          <w:sz w:val="22"/>
          <w:szCs w:val="22"/>
          <w:lang w:val="es-ES_tradnl"/>
        </w:rPr>
      </w:pPr>
      <w:r w:rsidRPr="00FC0CAF">
        <w:rPr>
          <w:rFonts w:ascii="Century Gothic" w:eastAsiaTheme="minorEastAsia" w:hAnsi="Century Gothic" w:cs="Tahoma"/>
          <w:sz w:val="22"/>
          <w:szCs w:val="22"/>
          <w:lang w:eastAsia="es-MX"/>
        </w:rPr>
        <w:t>S</w:t>
      </w:r>
      <w:proofErr w:type="spellStart"/>
      <w:r w:rsidRPr="00FC0CAF">
        <w:rPr>
          <w:rFonts w:ascii="Century Gothic" w:hAnsi="Century Gothic" w:cs="Tahoma"/>
          <w:sz w:val="22"/>
          <w:szCs w:val="22"/>
          <w:lang w:val="es-ES_tradnl"/>
        </w:rPr>
        <w:t>e</w:t>
      </w:r>
      <w:proofErr w:type="spellEnd"/>
      <w:r w:rsidRPr="00FC0CAF">
        <w:rPr>
          <w:rFonts w:ascii="Century Gothic" w:hAnsi="Century Gothic" w:cs="Tahoma"/>
          <w:sz w:val="22"/>
          <w:szCs w:val="22"/>
          <w:lang w:val="es-ES_tradnl"/>
        </w:rPr>
        <w:t xml:space="preserve"> pone a la vista el expediente de donde se desprende lo siguiente:</w:t>
      </w:r>
    </w:p>
    <w:p w:rsidR="00FC0CAF" w:rsidRPr="00FC0CAF" w:rsidRDefault="00FC0CAF" w:rsidP="00FC0CAF">
      <w:pPr>
        <w:shd w:val="clear" w:color="auto" w:fill="FFFFFF"/>
        <w:spacing w:after="100" w:afterAutospacing="1"/>
        <w:contextualSpacing/>
        <w:jc w:val="both"/>
        <w:rPr>
          <w:rFonts w:ascii="Century Gothic" w:hAnsi="Century Gothic" w:cs="Tahoma"/>
          <w:sz w:val="22"/>
          <w:szCs w:val="22"/>
          <w:lang w:val="es-ES_tradnl"/>
        </w:rPr>
      </w:pPr>
    </w:p>
    <w:p w:rsidR="00FC0CAF" w:rsidRPr="00FC0CAF" w:rsidRDefault="00FC0CAF" w:rsidP="00FC0CAF">
      <w:pPr>
        <w:shd w:val="clear" w:color="auto" w:fill="FFFFFF"/>
        <w:spacing w:after="100" w:afterAutospacing="1"/>
        <w:contextualSpacing/>
        <w:jc w:val="both"/>
        <w:rPr>
          <w:rFonts w:ascii="Century Gothic" w:hAnsi="Century Gothic" w:cs="Tahoma"/>
          <w:b/>
          <w:sz w:val="22"/>
          <w:szCs w:val="22"/>
          <w:lang w:val="es-ES_tradnl"/>
        </w:rPr>
      </w:pPr>
      <w:r w:rsidRPr="00FC0CAF">
        <w:rPr>
          <w:rFonts w:ascii="Century Gothic" w:hAnsi="Century Gothic" w:cs="Tahoma"/>
          <w:b/>
          <w:sz w:val="22"/>
          <w:szCs w:val="22"/>
          <w:lang w:val="es-ES_tradnl"/>
        </w:rPr>
        <w:t>Proveedores que cotizan:</w:t>
      </w:r>
    </w:p>
    <w:p w:rsidR="00FC0CAF" w:rsidRPr="00FC0CAF" w:rsidRDefault="00FC0CAF" w:rsidP="00FC0CAF">
      <w:pPr>
        <w:pStyle w:val="Prrafodelista"/>
        <w:numPr>
          <w:ilvl w:val="0"/>
          <w:numId w:val="33"/>
        </w:numPr>
        <w:shd w:val="clear" w:color="auto" w:fill="FFFFFF"/>
        <w:spacing w:after="100" w:afterAutospacing="1"/>
        <w:contextualSpacing/>
        <w:jc w:val="both"/>
        <w:rPr>
          <w:rFonts w:ascii="Century Gothic" w:hAnsi="Century Gothic" w:cs="Tahoma"/>
          <w:b/>
          <w:sz w:val="22"/>
          <w:szCs w:val="22"/>
        </w:rPr>
      </w:pPr>
      <w:r w:rsidRPr="00FC0CAF">
        <w:rPr>
          <w:rFonts w:ascii="Century Gothic" w:hAnsi="Century Gothic" w:cs="Tahoma"/>
          <w:sz w:val="22"/>
          <w:szCs w:val="22"/>
        </w:rPr>
        <w:t>Iliana Fabiola Hernández  Rosales</w:t>
      </w:r>
    </w:p>
    <w:p w:rsidR="00FC0CAF" w:rsidRPr="00FC0CAF" w:rsidRDefault="00FC0CAF" w:rsidP="00FC0CAF">
      <w:pPr>
        <w:pStyle w:val="Prrafodelista"/>
        <w:numPr>
          <w:ilvl w:val="0"/>
          <w:numId w:val="33"/>
        </w:numPr>
        <w:shd w:val="clear" w:color="auto" w:fill="FFFFFF"/>
        <w:spacing w:after="100" w:afterAutospacing="1"/>
        <w:contextualSpacing/>
        <w:jc w:val="both"/>
        <w:rPr>
          <w:rFonts w:ascii="Century Gothic" w:hAnsi="Century Gothic" w:cs="Tahoma"/>
          <w:b/>
          <w:sz w:val="22"/>
          <w:szCs w:val="22"/>
        </w:rPr>
      </w:pPr>
      <w:r w:rsidRPr="00FC0CAF">
        <w:rPr>
          <w:rFonts w:ascii="Century Gothic" w:hAnsi="Century Gothic" w:cs="Tahoma"/>
          <w:sz w:val="22"/>
          <w:szCs w:val="22"/>
        </w:rPr>
        <w:t>Come Frutas y Verduras, S.A. de C.V.</w:t>
      </w:r>
    </w:p>
    <w:p w:rsidR="00FC0CAF" w:rsidRPr="00FC0CAF" w:rsidRDefault="00FC0CAF" w:rsidP="00FC0CAF">
      <w:pPr>
        <w:pStyle w:val="Prrafodelista"/>
        <w:numPr>
          <w:ilvl w:val="0"/>
          <w:numId w:val="33"/>
        </w:numPr>
        <w:shd w:val="clear" w:color="auto" w:fill="FFFFFF"/>
        <w:spacing w:after="100" w:afterAutospacing="1"/>
        <w:contextualSpacing/>
        <w:jc w:val="both"/>
        <w:rPr>
          <w:rFonts w:ascii="Century Gothic" w:hAnsi="Century Gothic" w:cs="Tahoma"/>
          <w:b/>
          <w:sz w:val="22"/>
          <w:szCs w:val="22"/>
        </w:rPr>
      </w:pPr>
      <w:r w:rsidRPr="00FC0CAF">
        <w:rPr>
          <w:rFonts w:ascii="Century Gothic" w:hAnsi="Century Gothic" w:cs="Tahoma"/>
          <w:sz w:val="22"/>
          <w:szCs w:val="22"/>
        </w:rPr>
        <w:t>Roberto Núñez de la O</w:t>
      </w:r>
    </w:p>
    <w:p w:rsidR="00FC0CAF" w:rsidRPr="00FC0CAF" w:rsidRDefault="00FC0CAF" w:rsidP="00FC0CAF">
      <w:pPr>
        <w:pStyle w:val="Prrafodelista"/>
        <w:numPr>
          <w:ilvl w:val="0"/>
          <w:numId w:val="33"/>
        </w:numPr>
        <w:shd w:val="clear" w:color="auto" w:fill="FFFFFF"/>
        <w:spacing w:after="100" w:afterAutospacing="1"/>
        <w:contextualSpacing/>
        <w:jc w:val="both"/>
        <w:rPr>
          <w:rFonts w:ascii="Century Gothic" w:hAnsi="Century Gothic" w:cs="Tahoma"/>
          <w:b/>
          <w:sz w:val="22"/>
          <w:szCs w:val="22"/>
        </w:rPr>
      </w:pPr>
      <w:r w:rsidRPr="00FC0CAF">
        <w:rPr>
          <w:rFonts w:ascii="Century Gothic" w:hAnsi="Century Gothic" w:cs="Tahoma"/>
          <w:sz w:val="22"/>
          <w:szCs w:val="22"/>
        </w:rPr>
        <w:t>Manuel de Jesús Luna Calzada</w:t>
      </w:r>
    </w:p>
    <w:p w:rsidR="00FC0CAF" w:rsidRPr="00FC0CAF" w:rsidRDefault="00FC0CAF" w:rsidP="00FC0CAF">
      <w:pPr>
        <w:shd w:val="clear" w:color="auto" w:fill="FFFFFF"/>
        <w:spacing w:after="100" w:afterAutospacing="1"/>
        <w:contextualSpacing/>
        <w:jc w:val="both"/>
        <w:rPr>
          <w:rFonts w:ascii="Century Gothic" w:hAnsi="Century Gothic" w:cs="Tahoma"/>
          <w:sz w:val="22"/>
          <w:szCs w:val="22"/>
          <w:lang w:val="es-ES_tradnl"/>
        </w:rPr>
      </w:pPr>
      <w:r w:rsidRPr="00FC0CAF">
        <w:rPr>
          <w:rFonts w:ascii="Century Gothic" w:hAnsi="Century Gothic" w:cs="Tahoma"/>
          <w:sz w:val="22"/>
          <w:szCs w:val="22"/>
          <w:lang w:val="es-ES_tradnl"/>
        </w:rPr>
        <w:t>Los licitantes cuyas proposiciones fueron desechadas:</w:t>
      </w:r>
    </w:p>
    <w:p w:rsidR="00FC0CAF" w:rsidRPr="00FC0CAF" w:rsidRDefault="00FC0CAF" w:rsidP="00FC0CAF">
      <w:pPr>
        <w:shd w:val="clear" w:color="auto" w:fill="FFFFFF"/>
        <w:spacing w:after="100" w:afterAutospacing="1"/>
        <w:contextualSpacing/>
        <w:jc w:val="both"/>
        <w:rPr>
          <w:rFonts w:ascii="Century Gothic" w:hAnsi="Century Gothic" w:cs="Tahoma"/>
          <w:sz w:val="22"/>
          <w:szCs w:val="22"/>
          <w:lang w:val="es-ES_tradnl"/>
        </w:rPr>
      </w:pPr>
    </w:p>
    <w:tbl>
      <w:tblPr>
        <w:tblW w:w="10196" w:type="dxa"/>
        <w:tblLayout w:type="fixed"/>
        <w:tblCellMar>
          <w:left w:w="0" w:type="dxa"/>
          <w:right w:w="0" w:type="dxa"/>
        </w:tblCellMar>
        <w:tblLook w:val="04A0" w:firstRow="1" w:lastRow="0" w:firstColumn="1" w:lastColumn="0" w:noHBand="0" w:noVBand="1"/>
      </w:tblPr>
      <w:tblGrid>
        <w:gridCol w:w="4810"/>
        <w:gridCol w:w="5386"/>
      </w:tblGrid>
      <w:tr w:rsidR="00FC0CAF" w:rsidRPr="00FC0CAF" w:rsidTr="00FC0CAF">
        <w:trPr>
          <w:trHeight w:val="466"/>
        </w:trPr>
        <w:tc>
          <w:tcPr>
            <w:tcW w:w="481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C0CAF" w:rsidRPr="00FC0CAF" w:rsidRDefault="00FC0CAF" w:rsidP="00DC585A">
            <w:pPr>
              <w:spacing w:line="276" w:lineRule="auto"/>
              <w:jc w:val="center"/>
              <w:rPr>
                <w:rFonts w:ascii="Century Gothic" w:hAnsi="Century Gothic" w:cs="Tahoma"/>
                <w:sz w:val="22"/>
                <w:szCs w:val="22"/>
                <w:lang w:eastAsia="es-MX"/>
              </w:rPr>
            </w:pPr>
            <w:r w:rsidRPr="00FC0CAF">
              <w:rPr>
                <w:rFonts w:ascii="Century Gothic" w:hAnsi="Century Gothic" w:cs="Tahoma"/>
                <w:b/>
                <w:bCs/>
                <w:color w:val="FFFFFF"/>
                <w:kern w:val="24"/>
                <w:sz w:val="22"/>
                <w:szCs w:val="22"/>
                <w:lang w:val="es-ES_tradnl" w:eastAsia="es-MX"/>
              </w:rPr>
              <w:t xml:space="preserve">Licitante </w:t>
            </w:r>
          </w:p>
        </w:tc>
        <w:tc>
          <w:tcPr>
            <w:tcW w:w="538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C0CAF" w:rsidRPr="00FC0CAF" w:rsidRDefault="00FC0CAF" w:rsidP="00DC585A">
            <w:pPr>
              <w:spacing w:line="276" w:lineRule="auto"/>
              <w:jc w:val="center"/>
              <w:rPr>
                <w:rFonts w:ascii="Century Gothic" w:hAnsi="Century Gothic" w:cs="Tahoma"/>
                <w:sz w:val="22"/>
                <w:szCs w:val="22"/>
                <w:lang w:eastAsia="es-MX"/>
              </w:rPr>
            </w:pPr>
            <w:r w:rsidRPr="00FC0CAF">
              <w:rPr>
                <w:rFonts w:ascii="Century Gothic" w:hAnsi="Century Gothic" w:cs="Tahoma"/>
                <w:b/>
                <w:bCs/>
                <w:color w:val="FFFFFF"/>
                <w:kern w:val="24"/>
                <w:sz w:val="22"/>
                <w:szCs w:val="22"/>
                <w:lang w:val="es-ES_tradnl" w:eastAsia="es-MX"/>
              </w:rPr>
              <w:t xml:space="preserve">Motivo </w:t>
            </w:r>
          </w:p>
        </w:tc>
      </w:tr>
      <w:tr w:rsidR="00FC0CAF" w:rsidRPr="00FC0CAF" w:rsidTr="00FC0CAF">
        <w:trPr>
          <w:trHeight w:val="227"/>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C0CAF" w:rsidRPr="00FC0CAF" w:rsidRDefault="00FC0CAF" w:rsidP="00DC585A">
            <w:pPr>
              <w:rPr>
                <w:rFonts w:ascii="Century Gothic" w:hAnsi="Century Gothic" w:cs="Tahoma"/>
                <w:sz w:val="22"/>
                <w:szCs w:val="22"/>
                <w:lang w:eastAsia="es-MX"/>
              </w:rPr>
            </w:pPr>
            <w:r w:rsidRPr="00FC0CAF">
              <w:rPr>
                <w:rFonts w:ascii="Century Gothic" w:hAnsi="Century Gothic" w:cs="Tahoma"/>
                <w:sz w:val="22"/>
                <w:szCs w:val="22"/>
                <w:lang w:eastAsia="es-MX"/>
              </w:rPr>
              <w:t>Iliana Fabiola Hernández  Rosales</w:t>
            </w:r>
          </w:p>
        </w:tc>
        <w:tc>
          <w:tcPr>
            <w:tcW w:w="538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C0CAF" w:rsidRPr="00FC0CAF" w:rsidRDefault="00FC0CAF" w:rsidP="00DC585A">
            <w:pPr>
              <w:rPr>
                <w:rFonts w:ascii="Century Gothic" w:hAnsi="Century Gothic" w:cs="Tahoma"/>
                <w:b/>
                <w:sz w:val="22"/>
                <w:szCs w:val="22"/>
                <w:lang w:eastAsia="es-MX"/>
              </w:rPr>
            </w:pPr>
            <w:r w:rsidRPr="00FC0CAF">
              <w:rPr>
                <w:rFonts w:ascii="Century Gothic" w:hAnsi="Century Gothic" w:cs="Tahoma"/>
                <w:b/>
                <w:sz w:val="22"/>
                <w:szCs w:val="22"/>
                <w:lang w:eastAsia="es-MX"/>
              </w:rPr>
              <w:t xml:space="preserve">Licitante No Solvente,   </w:t>
            </w:r>
          </w:p>
          <w:p w:rsidR="00FC0CAF" w:rsidRPr="00FC0CAF" w:rsidRDefault="00FC0CAF" w:rsidP="00DC585A">
            <w:pPr>
              <w:rPr>
                <w:rFonts w:ascii="Century Gothic" w:hAnsi="Century Gothic" w:cs="Tahoma"/>
                <w:b/>
                <w:sz w:val="22"/>
                <w:szCs w:val="22"/>
                <w:lang w:eastAsia="es-MX"/>
              </w:rPr>
            </w:pPr>
            <w:r w:rsidRPr="00FC0CAF">
              <w:rPr>
                <w:rFonts w:ascii="Century Gothic" w:hAnsi="Century Gothic" w:cs="Tahoma"/>
                <w:b/>
                <w:sz w:val="22"/>
                <w:szCs w:val="22"/>
                <w:lang w:eastAsia="es-MX"/>
              </w:rPr>
              <w:t>De conformidad a la evaluación realizada por parte de la Dirección de Programas Sociales Municipales mediante oficio No. 1200/2021/0066</w:t>
            </w:r>
          </w:p>
          <w:p w:rsidR="00FC0CAF" w:rsidRPr="00FC0CAF" w:rsidRDefault="00FC0CAF" w:rsidP="00DC585A">
            <w:pPr>
              <w:rPr>
                <w:rFonts w:ascii="Century Gothic" w:hAnsi="Century Gothic" w:cs="Tahoma"/>
                <w:b/>
                <w:sz w:val="22"/>
                <w:szCs w:val="22"/>
                <w:lang w:eastAsia="es-MX"/>
              </w:rPr>
            </w:pPr>
            <w:r w:rsidRPr="00FC0CAF">
              <w:rPr>
                <w:rFonts w:ascii="Century Gothic" w:hAnsi="Century Gothic" w:cs="Tahoma"/>
                <w:b/>
                <w:sz w:val="22"/>
                <w:szCs w:val="22"/>
                <w:lang w:eastAsia="es-MX"/>
              </w:rPr>
              <w:t>• No presentó Formato 32D</w:t>
            </w:r>
          </w:p>
          <w:p w:rsidR="00FC0CAF" w:rsidRPr="00FC0CAF" w:rsidRDefault="00FC0CAF" w:rsidP="00DC585A">
            <w:pPr>
              <w:rPr>
                <w:rFonts w:ascii="Century Gothic" w:hAnsi="Century Gothic" w:cs="Tahoma"/>
                <w:b/>
                <w:sz w:val="22"/>
                <w:szCs w:val="22"/>
                <w:lang w:eastAsia="es-MX"/>
              </w:rPr>
            </w:pPr>
            <w:r w:rsidRPr="00FC0CAF">
              <w:rPr>
                <w:rFonts w:ascii="Century Gothic" w:hAnsi="Century Gothic" w:cs="Tahoma"/>
                <w:b/>
                <w:sz w:val="22"/>
                <w:szCs w:val="22"/>
                <w:lang w:eastAsia="es-MX"/>
              </w:rPr>
              <w:t>• No presentó constancia de situación fiscal</w:t>
            </w:r>
          </w:p>
          <w:p w:rsidR="00FC0CAF" w:rsidRPr="00FC0CAF" w:rsidRDefault="00FC0CAF" w:rsidP="00DC585A">
            <w:pPr>
              <w:rPr>
                <w:rFonts w:ascii="Century Gothic" w:hAnsi="Century Gothic" w:cs="Tahoma"/>
                <w:b/>
                <w:sz w:val="22"/>
                <w:szCs w:val="22"/>
                <w:lang w:eastAsia="es-MX"/>
              </w:rPr>
            </w:pPr>
            <w:r w:rsidRPr="00FC0CAF">
              <w:rPr>
                <w:rFonts w:ascii="Century Gothic" w:hAnsi="Century Gothic" w:cs="Tahoma"/>
                <w:b/>
                <w:sz w:val="22"/>
                <w:szCs w:val="22"/>
                <w:lang w:eastAsia="es-MX"/>
              </w:rPr>
              <w:t xml:space="preserve">• No presentó Documentos adicionales solicitados en bases, los cuales fueron:      1.- Manifestación por escrito que son proveedores especializados en la distribución y venta de </w:t>
            </w:r>
            <w:r w:rsidRPr="00FC0CAF">
              <w:rPr>
                <w:rFonts w:ascii="Century Gothic" w:hAnsi="Century Gothic" w:cs="Tahoma"/>
                <w:b/>
                <w:sz w:val="22"/>
                <w:szCs w:val="22"/>
                <w:lang w:eastAsia="es-MX"/>
              </w:rPr>
              <w:lastRenderedPageBreak/>
              <w:t xml:space="preserve">insumos alimenticios.                                                                         2.- Manifestación por escrito que pueden surtir diariamente los insumos,                               </w:t>
            </w:r>
            <w:r>
              <w:rPr>
                <w:rFonts w:ascii="Century Gothic" w:hAnsi="Century Gothic" w:cs="Tahoma"/>
                <w:b/>
                <w:sz w:val="22"/>
                <w:szCs w:val="22"/>
                <w:lang w:eastAsia="es-MX"/>
              </w:rPr>
              <w:t xml:space="preserve">   </w:t>
            </w:r>
            <w:r w:rsidRPr="00FC0CAF">
              <w:rPr>
                <w:rFonts w:ascii="Century Gothic" w:hAnsi="Century Gothic" w:cs="Tahoma"/>
                <w:b/>
                <w:sz w:val="22"/>
                <w:szCs w:val="22"/>
                <w:lang w:eastAsia="es-MX"/>
              </w:rPr>
              <w:t xml:space="preserve">   3.- Evidencia de tener experiencia en haber prestado el servicio en alguna otra dependencia,                                                                   4.- Manifestación por escrito que cuentan con los vehículos suficientes y necesarios para la distribución de los productos.                  </w:t>
            </w:r>
          </w:p>
        </w:tc>
      </w:tr>
      <w:tr w:rsidR="00FC0CAF" w:rsidRPr="00FC0CAF" w:rsidTr="00FC0CAF">
        <w:trPr>
          <w:trHeight w:val="227"/>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C0CAF" w:rsidRPr="00FC0CAF" w:rsidRDefault="00FC0CAF" w:rsidP="00DC585A">
            <w:pPr>
              <w:rPr>
                <w:rFonts w:ascii="Century Gothic" w:hAnsi="Century Gothic" w:cs="Tahoma"/>
                <w:sz w:val="22"/>
                <w:szCs w:val="22"/>
                <w:lang w:eastAsia="es-MX"/>
              </w:rPr>
            </w:pPr>
            <w:r w:rsidRPr="00FC0CAF">
              <w:rPr>
                <w:rFonts w:ascii="Century Gothic" w:hAnsi="Century Gothic" w:cs="Tahoma"/>
                <w:sz w:val="22"/>
                <w:szCs w:val="22"/>
                <w:lang w:eastAsia="es-MX"/>
              </w:rPr>
              <w:lastRenderedPageBreak/>
              <w:t>Come Frutas y Verduras, S.A. de C.V.</w:t>
            </w:r>
          </w:p>
        </w:tc>
        <w:tc>
          <w:tcPr>
            <w:tcW w:w="538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C0CAF" w:rsidRPr="00FC0CAF" w:rsidRDefault="00FC0CAF" w:rsidP="00DC585A">
            <w:pPr>
              <w:rPr>
                <w:rFonts w:ascii="Century Gothic" w:hAnsi="Century Gothic" w:cs="Tahoma"/>
                <w:b/>
                <w:sz w:val="22"/>
                <w:szCs w:val="22"/>
                <w:lang w:eastAsia="es-MX"/>
              </w:rPr>
            </w:pPr>
            <w:r w:rsidRPr="00FC0CAF">
              <w:rPr>
                <w:rFonts w:ascii="Century Gothic" w:hAnsi="Century Gothic" w:cs="Tahoma"/>
                <w:b/>
                <w:sz w:val="22"/>
                <w:szCs w:val="22"/>
                <w:lang w:eastAsia="es-MX"/>
              </w:rPr>
              <w:t xml:space="preserve">Licitante No Solvente,   </w:t>
            </w:r>
          </w:p>
          <w:p w:rsidR="00FC0CAF" w:rsidRPr="00FC0CAF" w:rsidRDefault="00FC0CAF" w:rsidP="00DC585A">
            <w:pPr>
              <w:rPr>
                <w:rFonts w:ascii="Century Gothic" w:hAnsi="Century Gothic" w:cs="Tahoma"/>
                <w:b/>
                <w:sz w:val="22"/>
                <w:szCs w:val="22"/>
                <w:lang w:eastAsia="es-MX"/>
              </w:rPr>
            </w:pPr>
            <w:r w:rsidRPr="00FC0CAF">
              <w:rPr>
                <w:rFonts w:ascii="Century Gothic" w:hAnsi="Century Gothic" w:cs="Tahoma"/>
                <w:b/>
                <w:sz w:val="22"/>
                <w:szCs w:val="22"/>
                <w:lang w:eastAsia="es-MX"/>
              </w:rPr>
              <w:t>De conformidad a la evaluación realizada por parte de la Dirección de Programas Sociales Municipales mediante oficio No. 1200/2021/0066</w:t>
            </w:r>
          </w:p>
          <w:p w:rsidR="00FC0CAF" w:rsidRPr="00FC0CAF" w:rsidRDefault="00FC0CAF" w:rsidP="00DC585A">
            <w:pPr>
              <w:rPr>
                <w:rFonts w:ascii="Century Gothic" w:hAnsi="Century Gothic" w:cs="Tahoma"/>
                <w:b/>
                <w:sz w:val="22"/>
                <w:szCs w:val="22"/>
                <w:lang w:eastAsia="es-MX"/>
              </w:rPr>
            </w:pPr>
            <w:r w:rsidRPr="00FC0CAF">
              <w:rPr>
                <w:rFonts w:ascii="Century Gothic" w:hAnsi="Century Gothic" w:cs="Tahoma"/>
                <w:b/>
                <w:sz w:val="22"/>
                <w:szCs w:val="22"/>
                <w:lang w:eastAsia="es-MX"/>
              </w:rPr>
              <w:t>• No presentó Formato 32D</w:t>
            </w:r>
          </w:p>
          <w:p w:rsidR="00FC0CAF" w:rsidRPr="00FC0CAF" w:rsidRDefault="00FC0CAF" w:rsidP="00DC585A">
            <w:pPr>
              <w:rPr>
                <w:rFonts w:ascii="Century Gothic" w:hAnsi="Century Gothic" w:cs="Tahoma"/>
                <w:b/>
                <w:sz w:val="22"/>
                <w:szCs w:val="22"/>
                <w:lang w:eastAsia="es-MX"/>
              </w:rPr>
            </w:pPr>
            <w:r w:rsidRPr="00FC0CAF">
              <w:rPr>
                <w:rFonts w:ascii="Century Gothic" w:hAnsi="Century Gothic" w:cs="Tahoma"/>
                <w:b/>
                <w:sz w:val="22"/>
                <w:szCs w:val="22"/>
                <w:lang w:eastAsia="es-MX"/>
              </w:rPr>
              <w:t>• No presentó constancia de situación fiscal</w:t>
            </w:r>
          </w:p>
          <w:p w:rsidR="00FC0CAF" w:rsidRPr="00FC0CAF" w:rsidRDefault="00FC0CAF" w:rsidP="00DC585A">
            <w:pPr>
              <w:rPr>
                <w:rFonts w:ascii="Century Gothic" w:hAnsi="Century Gothic" w:cs="Tahoma"/>
                <w:b/>
                <w:sz w:val="22"/>
                <w:szCs w:val="22"/>
                <w:lang w:eastAsia="es-MX"/>
              </w:rPr>
            </w:pPr>
            <w:r w:rsidRPr="00FC0CAF">
              <w:rPr>
                <w:rFonts w:ascii="Century Gothic" w:hAnsi="Century Gothic" w:cs="Tahoma"/>
                <w:b/>
                <w:sz w:val="22"/>
                <w:szCs w:val="22"/>
                <w:lang w:eastAsia="es-MX"/>
              </w:rPr>
              <w:t xml:space="preserve">• No presentó Documentos adicionales solicitados en bases, los cuales fueron:      </w:t>
            </w:r>
            <w:r>
              <w:rPr>
                <w:rFonts w:ascii="Century Gothic" w:hAnsi="Century Gothic" w:cs="Tahoma"/>
                <w:b/>
                <w:sz w:val="22"/>
                <w:szCs w:val="22"/>
                <w:lang w:eastAsia="es-MX"/>
              </w:rPr>
              <w:t xml:space="preserve">       </w:t>
            </w:r>
            <w:r w:rsidRPr="00FC0CAF">
              <w:rPr>
                <w:rFonts w:ascii="Century Gothic" w:hAnsi="Century Gothic" w:cs="Tahoma"/>
                <w:b/>
                <w:sz w:val="22"/>
                <w:szCs w:val="22"/>
                <w:lang w:eastAsia="es-MX"/>
              </w:rPr>
              <w:t xml:space="preserve">1.- Manifestación por escrito que son proveedores especializados en la distribución y venta de insumos alimenticios.                                                                         2.- Manifestación por escrito que pueden surtir diariamente los insumos,                                  </w:t>
            </w:r>
            <w:r>
              <w:rPr>
                <w:rFonts w:ascii="Century Gothic" w:hAnsi="Century Gothic" w:cs="Tahoma"/>
                <w:b/>
                <w:sz w:val="22"/>
                <w:szCs w:val="22"/>
                <w:lang w:eastAsia="es-MX"/>
              </w:rPr>
              <w:t xml:space="preserve">   </w:t>
            </w:r>
            <w:r w:rsidRPr="00FC0CAF">
              <w:rPr>
                <w:rFonts w:ascii="Century Gothic" w:hAnsi="Century Gothic" w:cs="Tahoma"/>
                <w:b/>
                <w:sz w:val="22"/>
                <w:szCs w:val="22"/>
                <w:lang w:eastAsia="es-MX"/>
              </w:rPr>
              <w:t xml:space="preserve">3.- Evidencia de tener experiencia en haber prestado el servicio en alguna otra dependencia,                                                                   4.- Manifestación por escrito que cuentan con los vehículos suficientes y necesarios para la distribución de los productos.              </w:t>
            </w:r>
          </w:p>
        </w:tc>
      </w:tr>
      <w:tr w:rsidR="00FC0CAF" w:rsidRPr="00FC0CAF" w:rsidTr="00FC0CAF">
        <w:trPr>
          <w:trHeight w:val="227"/>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C0CAF" w:rsidRPr="00FC0CAF" w:rsidRDefault="00FC0CAF" w:rsidP="00DC585A">
            <w:pPr>
              <w:rPr>
                <w:rFonts w:ascii="Century Gothic" w:hAnsi="Century Gothic" w:cs="Tahoma"/>
                <w:sz w:val="22"/>
                <w:szCs w:val="22"/>
                <w:lang w:eastAsia="es-MX"/>
              </w:rPr>
            </w:pPr>
            <w:r w:rsidRPr="00FC0CAF">
              <w:rPr>
                <w:rFonts w:ascii="Century Gothic" w:hAnsi="Century Gothic" w:cs="Tahoma"/>
                <w:sz w:val="22"/>
                <w:szCs w:val="22"/>
                <w:lang w:eastAsia="es-MX"/>
              </w:rPr>
              <w:t>Manuel de Jesús Luna Calzada</w:t>
            </w:r>
          </w:p>
        </w:tc>
        <w:tc>
          <w:tcPr>
            <w:tcW w:w="538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C0CAF" w:rsidRPr="00FC0CAF" w:rsidRDefault="00FC0CAF" w:rsidP="00DC585A">
            <w:pPr>
              <w:rPr>
                <w:rFonts w:ascii="Century Gothic" w:hAnsi="Century Gothic" w:cs="Tahoma"/>
                <w:b/>
                <w:sz w:val="22"/>
                <w:szCs w:val="22"/>
                <w:lang w:eastAsia="es-MX"/>
              </w:rPr>
            </w:pPr>
            <w:r w:rsidRPr="00FC0CAF">
              <w:rPr>
                <w:rFonts w:ascii="Century Gothic" w:hAnsi="Century Gothic" w:cs="Tahoma"/>
                <w:b/>
                <w:sz w:val="22"/>
                <w:szCs w:val="22"/>
                <w:lang w:eastAsia="es-MX"/>
              </w:rPr>
              <w:t xml:space="preserve">Licitante No Solvente,   </w:t>
            </w:r>
          </w:p>
          <w:p w:rsidR="00FC0CAF" w:rsidRPr="00FC0CAF" w:rsidRDefault="00FC0CAF" w:rsidP="00DC585A">
            <w:pPr>
              <w:rPr>
                <w:rFonts w:ascii="Century Gothic" w:hAnsi="Century Gothic" w:cs="Tahoma"/>
                <w:b/>
                <w:sz w:val="22"/>
                <w:szCs w:val="22"/>
                <w:lang w:eastAsia="es-MX"/>
              </w:rPr>
            </w:pPr>
            <w:r w:rsidRPr="00FC0CAF">
              <w:rPr>
                <w:rFonts w:ascii="Century Gothic" w:hAnsi="Century Gothic" w:cs="Tahoma"/>
                <w:b/>
                <w:sz w:val="22"/>
                <w:szCs w:val="22"/>
                <w:lang w:eastAsia="es-MX"/>
              </w:rPr>
              <w:t>De conformidad a la evaluación realizada por parte de la Dirección de Programas Sociales Municipales mediante oficio No. 1200/2021/0066</w:t>
            </w:r>
          </w:p>
          <w:p w:rsidR="00FC0CAF" w:rsidRPr="00FC0CAF" w:rsidRDefault="00FC0CAF" w:rsidP="00DC585A">
            <w:pPr>
              <w:rPr>
                <w:rFonts w:ascii="Century Gothic" w:hAnsi="Century Gothic" w:cs="Tahoma"/>
                <w:b/>
                <w:sz w:val="22"/>
                <w:szCs w:val="22"/>
                <w:lang w:eastAsia="es-MX"/>
              </w:rPr>
            </w:pPr>
            <w:r w:rsidRPr="00FC0CAF">
              <w:rPr>
                <w:rFonts w:ascii="Century Gothic" w:hAnsi="Century Gothic" w:cs="Tahoma"/>
                <w:b/>
                <w:sz w:val="22"/>
                <w:szCs w:val="22"/>
                <w:lang w:eastAsia="es-MX"/>
              </w:rPr>
              <w:lastRenderedPageBreak/>
              <w:t>Manifiesta que el Giro de la Constancia de Situación Fiscal que presentó, no coincide con el objeto de ésta licitación.</w:t>
            </w:r>
          </w:p>
        </w:tc>
      </w:tr>
    </w:tbl>
    <w:p w:rsidR="00FC0CAF" w:rsidRPr="00FC0CAF" w:rsidRDefault="00FC0CAF" w:rsidP="00FC0CAF">
      <w:pPr>
        <w:contextualSpacing/>
        <w:rPr>
          <w:rFonts w:ascii="Century Gothic" w:eastAsia="Calibri" w:hAnsi="Century Gothic" w:cs="Tahoma"/>
          <w:b/>
          <w:i/>
          <w:sz w:val="22"/>
          <w:szCs w:val="22"/>
        </w:rPr>
      </w:pPr>
    </w:p>
    <w:p w:rsidR="00FC0CAF" w:rsidRPr="00FC0CAF" w:rsidRDefault="00FC0CAF" w:rsidP="00FC0CAF">
      <w:pPr>
        <w:shd w:val="clear" w:color="auto" w:fill="FFFFFF"/>
        <w:spacing w:after="100" w:afterAutospacing="1"/>
        <w:contextualSpacing/>
        <w:jc w:val="both"/>
        <w:rPr>
          <w:rFonts w:ascii="Century Gothic" w:hAnsi="Century Gothic" w:cs="Tahoma"/>
          <w:sz w:val="22"/>
          <w:szCs w:val="22"/>
          <w:lang w:val="es-ES_tradnl"/>
        </w:rPr>
      </w:pPr>
      <w:r w:rsidRPr="00FC0CAF">
        <w:rPr>
          <w:rFonts w:ascii="Century Gothic" w:hAnsi="Century Gothic" w:cs="Tahoma"/>
          <w:sz w:val="22"/>
          <w:szCs w:val="22"/>
          <w:lang w:val="es-ES_tradnl"/>
        </w:rPr>
        <w:t xml:space="preserve">Los licitantes cuyas proposiciones resultaron solventes son los que se muestran en el siguiente cuadro: </w:t>
      </w:r>
    </w:p>
    <w:p w:rsidR="00FC0CAF" w:rsidRPr="00FC0CAF" w:rsidRDefault="00FC0CAF" w:rsidP="00FC0CAF">
      <w:pPr>
        <w:shd w:val="clear" w:color="auto" w:fill="FFFFFF"/>
        <w:spacing w:after="100" w:afterAutospacing="1"/>
        <w:contextualSpacing/>
        <w:jc w:val="both"/>
        <w:rPr>
          <w:rFonts w:ascii="Century Gothic" w:hAnsi="Century Gothic" w:cs="Tahoma"/>
          <w:sz w:val="22"/>
          <w:szCs w:val="22"/>
          <w:lang w:val="es-ES_tradnl"/>
        </w:rPr>
      </w:pPr>
    </w:p>
    <w:p w:rsidR="00FC0CAF" w:rsidRPr="00FC0CAF" w:rsidRDefault="00FC0CAF" w:rsidP="00FC0CAF">
      <w:pPr>
        <w:shd w:val="clear" w:color="auto" w:fill="FFFFFF"/>
        <w:spacing w:after="100" w:afterAutospacing="1"/>
        <w:contextualSpacing/>
        <w:jc w:val="both"/>
        <w:rPr>
          <w:rFonts w:ascii="Century Gothic" w:hAnsi="Century Gothic" w:cs="Tahoma"/>
          <w:sz w:val="22"/>
          <w:szCs w:val="22"/>
          <w:lang w:val="es-ES_tradnl"/>
        </w:rPr>
      </w:pPr>
      <w:r w:rsidRPr="00FC0CAF">
        <w:rPr>
          <w:rFonts w:ascii="Century Gothic" w:hAnsi="Century Gothic" w:cs="Tahoma"/>
          <w:noProof/>
          <w:sz w:val="22"/>
          <w:szCs w:val="22"/>
          <w:lang w:eastAsia="es-MX"/>
        </w:rPr>
        <w:drawing>
          <wp:inline distT="0" distB="0" distL="0" distR="0" wp14:anchorId="17D222EA" wp14:editId="73922DC4">
            <wp:extent cx="6667500" cy="29972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9372" cy="3011607"/>
                    </a:xfrm>
                    <a:prstGeom prst="rect">
                      <a:avLst/>
                    </a:prstGeom>
                    <a:noFill/>
                  </pic:spPr>
                </pic:pic>
              </a:graphicData>
            </a:graphic>
          </wp:inline>
        </w:drawing>
      </w:r>
    </w:p>
    <w:p w:rsidR="00FC0CAF" w:rsidRPr="00FC0CAF" w:rsidRDefault="00FC0CAF" w:rsidP="00FC0CAF">
      <w:pPr>
        <w:shd w:val="clear" w:color="auto" w:fill="FFFFFF"/>
        <w:spacing w:after="100" w:afterAutospacing="1"/>
        <w:contextualSpacing/>
        <w:jc w:val="both"/>
        <w:rPr>
          <w:rFonts w:ascii="Century Gothic" w:hAnsi="Century Gothic" w:cs="Tahoma"/>
          <w:sz w:val="22"/>
          <w:szCs w:val="22"/>
          <w:lang w:val="es-ES_tradnl"/>
        </w:rPr>
      </w:pPr>
    </w:p>
    <w:p w:rsidR="00FC0CAF" w:rsidRPr="00FC0CAF" w:rsidRDefault="00FC0CAF" w:rsidP="00FC0CAF">
      <w:pPr>
        <w:shd w:val="clear" w:color="auto" w:fill="FFFFFF"/>
        <w:spacing w:after="100" w:afterAutospacing="1"/>
        <w:contextualSpacing/>
        <w:jc w:val="both"/>
        <w:rPr>
          <w:rFonts w:ascii="Century Gothic" w:hAnsi="Century Gothic" w:cs="Tahoma"/>
          <w:sz w:val="22"/>
          <w:szCs w:val="22"/>
          <w:lang w:val="es-ES_tradnl"/>
        </w:rPr>
      </w:pPr>
      <w:r w:rsidRPr="00FC0CAF">
        <w:rPr>
          <w:rFonts w:ascii="Century Gothic" w:hAnsi="Century Gothic" w:cs="Tahoma"/>
          <w:sz w:val="22"/>
          <w:szCs w:val="22"/>
          <w:lang w:val="es-ES_tradnl"/>
        </w:rPr>
        <w:t>Responsable de la evaluación de las proposiciones:</w:t>
      </w:r>
    </w:p>
    <w:p w:rsidR="00FC0CAF" w:rsidRPr="00FC0CAF" w:rsidRDefault="00FC0CAF" w:rsidP="00FC0CAF">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507" w:type="dxa"/>
        <w:tblLayout w:type="fixed"/>
        <w:tblLook w:val="04A0" w:firstRow="1" w:lastRow="0" w:firstColumn="1" w:lastColumn="0" w:noHBand="0" w:noVBand="1"/>
      </w:tblPr>
      <w:tblGrid>
        <w:gridCol w:w="4875"/>
        <w:gridCol w:w="5632"/>
      </w:tblGrid>
      <w:tr w:rsidR="00FC0CAF" w:rsidRPr="00FC0CAF" w:rsidTr="00FC0CAF">
        <w:trPr>
          <w:trHeight w:val="380"/>
        </w:trPr>
        <w:tc>
          <w:tcPr>
            <w:tcW w:w="4875" w:type="dxa"/>
          </w:tcPr>
          <w:p w:rsidR="00FC0CAF" w:rsidRPr="00FC0CAF" w:rsidRDefault="00FC0CAF" w:rsidP="00DC585A">
            <w:pPr>
              <w:spacing w:after="100" w:afterAutospacing="1" w:line="276" w:lineRule="auto"/>
              <w:contextualSpacing/>
              <w:jc w:val="center"/>
              <w:rPr>
                <w:rFonts w:ascii="Century Gothic" w:hAnsi="Century Gothic" w:cs="Tahoma"/>
                <w:b/>
                <w:sz w:val="22"/>
                <w:szCs w:val="22"/>
                <w:lang w:val="es-ES_tradnl"/>
              </w:rPr>
            </w:pPr>
            <w:r w:rsidRPr="00FC0CAF">
              <w:rPr>
                <w:rFonts w:ascii="Century Gothic" w:hAnsi="Century Gothic" w:cs="Tahoma"/>
                <w:b/>
                <w:sz w:val="22"/>
                <w:szCs w:val="22"/>
                <w:lang w:val="es-ES_tradnl"/>
              </w:rPr>
              <w:t>Nombre</w:t>
            </w:r>
          </w:p>
        </w:tc>
        <w:tc>
          <w:tcPr>
            <w:tcW w:w="5632" w:type="dxa"/>
          </w:tcPr>
          <w:p w:rsidR="00FC0CAF" w:rsidRPr="00FC0CAF" w:rsidRDefault="00FC0CAF" w:rsidP="00DC585A">
            <w:pPr>
              <w:spacing w:after="100" w:afterAutospacing="1" w:line="276" w:lineRule="auto"/>
              <w:contextualSpacing/>
              <w:jc w:val="center"/>
              <w:rPr>
                <w:rFonts w:ascii="Century Gothic" w:hAnsi="Century Gothic" w:cs="Tahoma"/>
                <w:b/>
                <w:sz w:val="22"/>
                <w:szCs w:val="22"/>
                <w:lang w:val="es-ES_tradnl"/>
              </w:rPr>
            </w:pPr>
            <w:r w:rsidRPr="00FC0CAF">
              <w:rPr>
                <w:rFonts w:ascii="Century Gothic" w:hAnsi="Century Gothic" w:cs="Tahoma"/>
                <w:b/>
                <w:sz w:val="22"/>
                <w:szCs w:val="22"/>
                <w:lang w:val="es-ES_tradnl"/>
              </w:rPr>
              <w:t>Cargo</w:t>
            </w:r>
          </w:p>
        </w:tc>
      </w:tr>
      <w:tr w:rsidR="00FC0CAF" w:rsidRPr="00FC0CAF" w:rsidTr="00FC0CAF">
        <w:trPr>
          <w:trHeight w:val="780"/>
        </w:trPr>
        <w:tc>
          <w:tcPr>
            <w:tcW w:w="4875" w:type="dxa"/>
          </w:tcPr>
          <w:p w:rsidR="00FC0CAF" w:rsidRPr="00FC0CAF" w:rsidRDefault="00FC0CAF" w:rsidP="00DC585A">
            <w:pPr>
              <w:shd w:val="clear" w:color="auto" w:fill="FFFFFF"/>
              <w:spacing w:after="100" w:afterAutospacing="1" w:line="276" w:lineRule="auto"/>
              <w:contextualSpacing/>
              <w:rPr>
                <w:rFonts w:ascii="Century Gothic" w:hAnsi="Century Gothic" w:cs="Tahoma"/>
                <w:sz w:val="22"/>
                <w:szCs w:val="22"/>
              </w:rPr>
            </w:pPr>
            <w:r w:rsidRPr="00FC0CAF">
              <w:rPr>
                <w:rFonts w:ascii="Century Gothic" w:hAnsi="Century Gothic" w:cs="Tahoma"/>
                <w:sz w:val="22"/>
                <w:szCs w:val="22"/>
              </w:rPr>
              <w:t>Lic. Ana Paula Virgen Sánchez</w:t>
            </w:r>
          </w:p>
        </w:tc>
        <w:tc>
          <w:tcPr>
            <w:tcW w:w="5632" w:type="dxa"/>
          </w:tcPr>
          <w:p w:rsidR="00FC0CAF" w:rsidRPr="00FC0CAF" w:rsidRDefault="00FC0CAF" w:rsidP="00DC585A">
            <w:pPr>
              <w:spacing w:after="100" w:afterAutospacing="1" w:line="276" w:lineRule="auto"/>
              <w:contextualSpacing/>
              <w:rPr>
                <w:rFonts w:ascii="Century Gothic" w:hAnsi="Century Gothic" w:cs="Tahoma"/>
                <w:sz w:val="22"/>
                <w:szCs w:val="22"/>
              </w:rPr>
            </w:pPr>
            <w:r w:rsidRPr="00FC0CAF">
              <w:rPr>
                <w:rFonts w:ascii="Century Gothic" w:hAnsi="Century Gothic" w:cs="Tahoma"/>
                <w:sz w:val="22"/>
                <w:szCs w:val="22"/>
              </w:rPr>
              <w:t>Directora de Programas Sociales Municipales.</w:t>
            </w:r>
          </w:p>
        </w:tc>
      </w:tr>
    </w:tbl>
    <w:p w:rsidR="00FC0CAF" w:rsidRPr="00FC0CAF" w:rsidRDefault="00FC0CAF" w:rsidP="00FC0CAF">
      <w:pPr>
        <w:shd w:val="clear" w:color="auto" w:fill="FFFFFF"/>
        <w:spacing w:after="100" w:afterAutospacing="1"/>
        <w:contextualSpacing/>
        <w:jc w:val="both"/>
        <w:rPr>
          <w:rFonts w:ascii="Century Gothic" w:hAnsi="Century Gothic" w:cs="Tahoma"/>
          <w:sz w:val="22"/>
          <w:szCs w:val="22"/>
        </w:rPr>
      </w:pPr>
    </w:p>
    <w:p w:rsidR="00FC0CAF" w:rsidRPr="00FC0CAF" w:rsidRDefault="00FC0CAF" w:rsidP="00FC0CAF">
      <w:pPr>
        <w:shd w:val="clear" w:color="auto" w:fill="FFFFFF"/>
        <w:spacing w:after="100" w:afterAutospacing="1"/>
        <w:contextualSpacing/>
        <w:jc w:val="both"/>
        <w:rPr>
          <w:rFonts w:ascii="Century Gothic" w:hAnsi="Century Gothic" w:cs="Tahoma"/>
          <w:sz w:val="22"/>
          <w:szCs w:val="22"/>
          <w:lang w:val="es-ES_tradnl"/>
        </w:rPr>
      </w:pPr>
      <w:r w:rsidRPr="00125C8F">
        <w:rPr>
          <w:rFonts w:ascii="Century Gothic" w:hAnsi="Century Gothic" w:cs="Tahoma"/>
          <w:b/>
          <w:sz w:val="22"/>
          <w:szCs w:val="22"/>
          <w:u w:val="single"/>
          <w:lang w:val="es-ES_tradnl"/>
        </w:rPr>
        <w:t>Mediante oficio de análisis técnico número 1200/2021/0066</w:t>
      </w:r>
    </w:p>
    <w:p w:rsidR="00FC0CAF" w:rsidRPr="00FC0CAF" w:rsidRDefault="00FC0CAF" w:rsidP="00FC0CAF">
      <w:pPr>
        <w:shd w:val="clear" w:color="auto" w:fill="FFFFFF"/>
        <w:spacing w:after="100" w:afterAutospacing="1"/>
        <w:contextualSpacing/>
        <w:jc w:val="both"/>
        <w:rPr>
          <w:rFonts w:ascii="Century Gothic" w:hAnsi="Century Gothic" w:cs="Tahoma"/>
          <w:sz w:val="22"/>
          <w:szCs w:val="22"/>
          <w:lang w:val="es-ES_tradnl"/>
        </w:rPr>
      </w:pPr>
    </w:p>
    <w:p w:rsidR="00FC0CAF" w:rsidRPr="00FC0CAF" w:rsidRDefault="00FC0CAF" w:rsidP="00FC0CAF">
      <w:pPr>
        <w:shd w:val="clear" w:color="auto" w:fill="FFFFFF"/>
        <w:spacing w:after="100" w:afterAutospacing="1"/>
        <w:contextualSpacing/>
        <w:jc w:val="both"/>
        <w:rPr>
          <w:rFonts w:ascii="Century Gothic" w:hAnsi="Century Gothic" w:cs="Tahoma"/>
          <w:sz w:val="22"/>
          <w:szCs w:val="22"/>
          <w:lang w:val="es-ES_tradnl"/>
        </w:rPr>
      </w:pPr>
      <w:r w:rsidRPr="00FC0CAF">
        <w:rPr>
          <w:rFonts w:ascii="Century Gothic" w:hAnsi="Century Gothic" w:cs="Tahoma"/>
          <w:sz w:val="22"/>
          <w:szCs w:val="22"/>
          <w:lang w:val="es-ES_tradnl"/>
        </w:rPr>
        <w:lastRenderedPageBreak/>
        <w:t xml:space="preserve">De conformidad con los criterios establecidos en bases, al ofertar en mejores condiciones se pone a consideración por parte del área requirente la adjudicación a favor de: </w:t>
      </w:r>
    </w:p>
    <w:p w:rsidR="00FC0CAF" w:rsidRPr="00FC0CAF" w:rsidRDefault="00FC0CAF" w:rsidP="00FC0CAF">
      <w:pPr>
        <w:shd w:val="clear" w:color="auto" w:fill="FFFFFF"/>
        <w:spacing w:after="100" w:afterAutospacing="1"/>
        <w:contextualSpacing/>
        <w:jc w:val="both"/>
        <w:rPr>
          <w:rFonts w:ascii="Century Gothic" w:hAnsi="Century Gothic" w:cs="Tahoma"/>
          <w:sz w:val="22"/>
          <w:szCs w:val="22"/>
          <w:lang w:val="es-ES_tradnl"/>
        </w:rPr>
      </w:pPr>
    </w:p>
    <w:p w:rsidR="00FC0CAF" w:rsidRPr="00FC0CAF" w:rsidRDefault="00FC0CAF" w:rsidP="00FC0CAF">
      <w:pPr>
        <w:shd w:val="clear" w:color="auto" w:fill="FFFFFF"/>
        <w:spacing w:after="100" w:afterAutospacing="1"/>
        <w:contextualSpacing/>
        <w:jc w:val="both"/>
        <w:rPr>
          <w:rFonts w:ascii="Century Gothic" w:hAnsi="Century Gothic" w:cs="Tahoma"/>
          <w:sz w:val="22"/>
          <w:szCs w:val="22"/>
          <w:lang w:val="es-ES_tradnl"/>
        </w:rPr>
      </w:pPr>
      <w:r w:rsidRPr="00FC0CAF">
        <w:rPr>
          <w:rFonts w:ascii="Century Gothic" w:hAnsi="Century Gothic" w:cs="Tahoma"/>
          <w:noProof/>
          <w:sz w:val="22"/>
          <w:szCs w:val="22"/>
          <w:lang w:eastAsia="es-MX"/>
        </w:rPr>
        <w:drawing>
          <wp:inline distT="0" distB="0" distL="0" distR="0" wp14:anchorId="49F2B256" wp14:editId="7EB06A13">
            <wp:extent cx="6810375" cy="194920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19841" cy="1980536"/>
                    </a:xfrm>
                    <a:prstGeom prst="rect">
                      <a:avLst/>
                    </a:prstGeom>
                    <a:noFill/>
                  </pic:spPr>
                </pic:pic>
              </a:graphicData>
            </a:graphic>
          </wp:inline>
        </w:drawing>
      </w:r>
    </w:p>
    <w:p w:rsidR="00FC0CAF" w:rsidRPr="00FC0CAF" w:rsidRDefault="00FC0CAF" w:rsidP="00FC0CAF">
      <w:pPr>
        <w:shd w:val="clear" w:color="auto" w:fill="FFFFFF"/>
        <w:spacing w:after="100" w:afterAutospacing="1"/>
        <w:contextualSpacing/>
        <w:jc w:val="both"/>
        <w:rPr>
          <w:rFonts w:ascii="Century Gothic" w:hAnsi="Century Gothic" w:cs="Tahoma"/>
          <w:sz w:val="22"/>
          <w:szCs w:val="22"/>
          <w:lang w:val="es-ES_tradnl"/>
        </w:rPr>
      </w:pPr>
    </w:p>
    <w:p w:rsidR="00FC0CAF" w:rsidRPr="00FC0CAF" w:rsidRDefault="00FC0CAF" w:rsidP="00FC0CAF">
      <w:pPr>
        <w:shd w:val="clear" w:color="auto" w:fill="FFFFFF"/>
        <w:spacing w:after="100" w:afterAutospacing="1"/>
        <w:contextualSpacing/>
        <w:jc w:val="both"/>
        <w:rPr>
          <w:rFonts w:ascii="Century Gothic" w:hAnsi="Century Gothic" w:cs="Tahoma"/>
          <w:sz w:val="22"/>
          <w:szCs w:val="22"/>
          <w:lang w:val="es-ES_tradnl"/>
        </w:rPr>
      </w:pPr>
    </w:p>
    <w:p w:rsidR="00FC0CAF" w:rsidRDefault="00FC0CAF" w:rsidP="00FC0CAF">
      <w:pPr>
        <w:shd w:val="clear" w:color="auto" w:fill="FFFFFF"/>
        <w:spacing w:after="100" w:afterAutospacing="1"/>
        <w:contextualSpacing/>
        <w:jc w:val="both"/>
        <w:rPr>
          <w:rFonts w:ascii="Century Gothic" w:hAnsi="Century Gothic" w:cs="Tahoma"/>
          <w:sz w:val="22"/>
          <w:szCs w:val="22"/>
          <w:lang w:val="es-ES_tradnl"/>
        </w:rPr>
      </w:pPr>
      <w:r w:rsidRPr="00FC0CAF">
        <w:rPr>
          <w:rFonts w:ascii="Century Gothic" w:hAnsi="Century Gothic" w:cs="Tahoma"/>
          <w:b/>
          <w:sz w:val="22"/>
          <w:szCs w:val="22"/>
          <w:lang w:val="es-ES_tradnl"/>
        </w:rPr>
        <w:t>Nota:</w:t>
      </w:r>
      <w:r w:rsidRPr="00FC0CAF">
        <w:rPr>
          <w:rFonts w:ascii="Century Gothic" w:hAnsi="Century Gothic" w:cs="Tahoma"/>
          <w:sz w:val="22"/>
          <w:szCs w:val="22"/>
          <w:lang w:val="es-ES_tradnl"/>
        </w:rPr>
        <w:t xml:space="preserve"> Se adjudica al licitante que cumplió técnicamente y presento el precio más bajo.</w:t>
      </w:r>
    </w:p>
    <w:p w:rsidR="00ED3AAD" w:rsidRDefault="00ED3AAD" w:rsidP="00FC0CAF">
      <w:pPr>
        <w:shd w:val="clear" w:color="auto" w:fill="FFFFFF"/>
        <w:spacing w:after="100" w:afterAutospacing="1"/>
        <w:contextualSpacing/>
        <w:jc w:val="both"/>
        <w:rPr>
          <w:rFonts w:ascii="Century Gothic" w:hAnsi="Century Gothic" w:cs="Tahoma"/>
          <w:sz w:val="22"/>
          <w:szCs w:val="22"/>
          <w:lang w:val="es-ES_tradnl"/>
        </w:rPr>
      </w:pPr>
    </w:p>
    <w:p w:rsidR="00ED3AAD" w:rsidRPr="00DF6AAA" w:rsidRDefault="00ED3AAD" w:rsidP="00ED3AAD">
      <w:pPr>
        <w:shd w:val="clear" w:color="auto" w:fill="FFFFFF"/>
        <w:spacing w:after="200" w:line="253" w:lineRule="atLeast"/>
        <w:jc w:val="both"/>
        <w:rPr>
          <w:rFonts w:ascii="Century Gothic" w:hAnsi="Century Gothic"/>
          <w:color w:val="000000"/>
          <w:sz w:val="22"/>
          <w:szCs w:val="22"/>
          <w:lang w:eastAsia="es-MX"/>
        </w:rPr>
      </w:pPr>
      <w:r w:rsidRPr="00DF6AAA">
        <w:rPr>
          <w:rFonts w:ascii="Century Gothic" w:hAnsi="Century Gothic"/>
          <w:color w:val="000000"/>
          <w:sz w:val="22"/>
          <w:szCs w:val="22"/>
          <w:lang w:eastAsia="es-MX"/>
        </w:rPr>
        <w:t>La convocante tendrá 10 días hábiles para emitir la orden de compra / pedido posterior a la emisión del fallo.</w:t>
      </w:r>
    </w:p>
    <w:p w:rsidR="00ED3AAD" w:rsidRPr="00DF6AAA" w:rsidRDefault="00ED3AAD" w:rsidP="00ED3AAD">
      <w:pPr>
        <w:shd w:val="clear" w:color="auto" w:fill="FFFFFF"/>
        <w:spacing w:after="200" w:line="253" w:lineRule="atLeast"/>
        <w:jc w:val="both"/>
        <w:rPr>
          <w:rFonts w:ascii="Century Gothic" w:hAnsi="Century Gothic"/>
          <w:color w:val="000000"/>
          <w:sz w:val="22"/>
          <w:szCs w:val="22"/>
          <w:lang w:eastAsia="es-MX"/>
        </w:rPr>
      </w:pPr>
      <w:r w:rsidRPr="00DF6AAA">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D3AAD" w:rsidRPr="00DF6AAA" w:rsidRDefault="00ED3AAD" w:rsidP="00ED3AAD">
      <w:pPr>
        <w:shd w:val="clear" w:color="auto" w:fill="FFFFFF"/>
        <w:spacing w:after="200" w:line="253" w:lineRule="atLeast"/>
        <w:jc w:val="both"/>
        <w:rPr>
          <w:rFonts w:ascii="Century Gothic" w:hAnsi="Century Gothic"/>
          <w:color w:val="000000"/>
          <w:sz w:val="22"/>
          <w:szCs w:val="22"/>
          <w:lang w:eastAsia="es-MX"/>
        </w:rPr>
      </w:pPr>
      <w:r w:rsidRPr="00DF6AAA">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D3AAD" w:rsidRPr="00DF6AAA" w:rsidRDefault="00ED3AAD" w:rsidP="00ED3AAD">
      <w:pPr>
        <w:shd w:val="clear" w:color="auto" w:fill="FFFFFF"/>
        <w:spacing w:line="276" w:lineRule="atLeast"/>
        <w:jc w:val="both"/>
        <w:rPr>
          <w:rFonts w:ascii="Century Gothic" w:hAnsi="Century Gothic"/>
          <w:color w:val="000000"/>
          <w:sz w:val="22"/>
          <w:szCs w:val="22"/>
          <w:lang w:eastAsia="es-MX"/>
        </w:rPr>
      </w:pPr>
      <w:r w:rsidRPr="00DF6AAA">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D3AAD" w:rsidRPr="00DF6AAA" w:rsidRDefault="00ED3AAD" w:rsidP="00ED3AAD">
      <w:pPr>
        <w:shd w:val="clear" w:color="auto" w:fill="FFFFFF"/>
        <w:spacing w:line="276" w:lineRule="atLeast"/>
        <w:jc w:val="both"/>
        <w:rPr>
          <w:rFonts w:ascii="Century Gothic" w:hAnsi="Century Gothic"/>
          <w:color w:val="000000"/>
          <w:sz w:val="22"/>
          <w:szCs w:val="22"/>
          <w:lang w:eastAsia="es-MX"/>
        </w:rPr>
      </w:pPr>
    </w:p>
    <w:p w:rsidR="00ED3AAD" w:rsidRPr="00DF6AAA" w:rsidRDefault="00ED3AAD" w:rsidP="00ED3AAD">
      <w:pPr>
        <w:shd w:val="clear" w:color="auto" w:fill="FFFFFF"/>
        <w:spacing w:line="276" w:lineRule="atLeast"/>
        <w:jc w:val="both"/>
        <w:rPr>
          <w:rFonts w:ascii="Century Gothic" w:hAnsi="Century Gothic"/>
          <w:color w:val="000000"/>
          <w:sz w:val="22"/>
          <w:szCs w:val="22"/>
          <w:lang w:eastAsia="es-MX"/>
        </w:rPr>
      </w:pPr>
      <w:r w:rsidRPr="00DF6AAA">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D3AAD" w:rsidRPr="00DF6AAA" w:rsidRDefault="00ED3AAD" w:rsidP="00ED3AAD">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DF6AAA">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ED3AAD" w:rsidRDefault="00ED3AAD" w:rsidP="00FC0CAF">
      <w:pPr>
        <w:shd w:val="clear" w:color="auto" w:fill="FFFFFF"/>
        <w:spacing w:after="100" w:afterAutospacing="1"/>
        <w:contextualSpacing/>
        <w:jc w:val="both"/>
        <w:rPr>
          <w:rFonts w:ascii="Century Gothic" w:hAnsi="Century Gothic" w:cs="Tahoma"/>
          <w:sz w:val="22"/>
          <w:szCs w:val="22"/>
          <w:lang w:val="es-ES_tradnl"/>
        </w:rPr>
      </w:pPr>
    </w:p>
    <w:p w:rsidR="001327BA" w:rsidRPr="00DF6AAA" w:rsidRDefault="001327BA" w:rsidP="001327BA">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DF6AAA">
        <w:rPr>
          <w:rFonts w:ascii="Century Gothic" w:hAnsi="Century Gothic" w:cs="Tahoma"/>
          <w:b/>
          <w:sz w:val="22"/>
          <w:szCs w:val="22"/>
        </w:rPr>
        <w:t xml:space="preserve"> </w:t>
      </w:r>
      <w:r>
        <w:rPr>
          <w:rFonts w:ascii="Century Gothic" w:hAnsi="Century Gothic" w:cs="Tahoma"/>
          <w:b/>
          <w:sz w:val="22"/>
          <w:szCs w:val="22"/>
        </w:rPr>
        <w:t>Roberto Núñez de la O</w:t>
      </w:r>
      <w:r w:rsidRPr="0007594F">
        <w:rPr>
          <w:rFonts w:ascii="Century Gothic" w:hAnsi="Century Gothic" w:cs="Tahoma"/>
          <w:b/>
          <w:sz w:val="22"/>
          <w:szCs w:val="22"/>
        </w:rPr>
        <w:t xml:space="preserve"> </w:t>
      </w:r>
      <w:r w:rsidRPr="00DF6AAA">
        <w:rPr>
          <w:rFonts w:ascii="Century Gothic" w:hAnsi="Century Gothic" w:cs="Tahoma"/>
          <w:sz w:val="22"/>
          <w:szCs w:val="22"/>
          <w:lang w:val="es-ES_tradnl"/>
        </w:rPr>
        <w:t>los que estén por la afirmativa, sírvanse manifestarlo levantando su mano.</w:t>
      </w:r>
    </w:p>
    <w:p w:rsidR="001327BA" w:rsidRDefault="001327BA" w:rsidP="001327BA">
      <w:pPr>
        <w:shd w:val="clear" w:color="auto" w:fill="FFFFFF"/>
        <w:spacing w:after="100" w:afterAutospacing="1" w:line="276" w:lineRule="auto"/>
        <w:contextualSpacing/>
        <w:jc w:val="both"/>
        <w:rPr>
          <w:rFonts w:ascii="Century Gothic" w:hAnsi="Century Gothic" w:cs="Tahoma"/>
          <w:sz w:val="22"/>
          <w:szCs w:val="22"/>
          <w:lang w:val="es-ES_tradnl"/>
        </w:rPr>
      </w:pPr>
    </w:p>
    <w:p w:rsidR="001327BA" w:rsidRDefault="001327BA" w:rsidP="001327BA">
      <w:pPr>
        <w:shd w:val="clear" w:color="auto" w:fill="FFFFFF"/>
        <w:spacing w:after="100" w:afterAutospacing="1"/>
        <w:contextualSpacing/>
        <w:jc w:val="both"/>
        <w:rPr>
          <w:rFonts w:ascii="Century Gothic" w:hAnsi="Century Gothic" w:cs="Tahoma"/>
          <w:sz w:val="22"/>
          <w:szCs w:val="22"/>
          <w:lang w:val="es-ES_tradnl"/>
        </w:rPr>
      </w:pPr>
    </w:p>
    <w:p w:rsidR="001327BA" w:rsidRDefault="001327BA" w:rsidP="001327BA">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1327BA" w:rsidRPr="00FC0CAF" w:rsidRDefault="001327BA" w:rsidP="00FC0CAF">
      <w:pPr>
        <w:shd w:val="clear" w:color="auto" w:fill="FFFFFF"/>
        <w:spacing w:after="100" w:afterAutospacing="1"/>
        <w:contextualSpacing/>
        <w:jc w:val="both"/>
        <w:rPr>
          <w:rFonts w:ascii="Century Gothic" w:hAnsi="Century Gothic" w:cs="Tahoma"/>
          <w:sz w:val="22"/>
          <w:szCs w:val="22"/>
          <w:lang w:val="es-ES_tradnl"/>
        </w:rPr>
      </w:pPr>
    </w:p>
    <w:p w:rsidR="00FC0CAF" w:rsidRPr="00FC0CAF" w:rsidRDefault="00FC0CAF" w:rsidP="00FC0CAF">
      <w:pPr>
        <w:shd w:val="clear" w:color="auto" w:fill="FFFFFF"/>
        <w:spacing w:after="100" w:afterAutospacing="1"/>
        <w:contextualSpacing/>
        <w:jc w:val="both"/>
        <w:rPr>
          <w:rFonts w:ascii="Century Gothic" w:hAnsi="Century Gothic" w:cs="Tahoma"/>
          <w:sz w:val="22"/>
          <w:szCs w:val="22"/>
        </w:rPr>
      </w:pPr>
    </w:p>
    <w:p w:rsidR="00FC0CAF" w:rsidRPr="00FC0CAF" w:rsidRDefault="00FC0CAF" w:rsidP="00FC0CAF">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FC0CAF">
        <w:rPr>
          <w:rFonts w:ascii="Century Gothic" w:eastAsiaTheme="minorEastAsia" w:hAnsi="Century Gothic" w:cs="Tahoma"/>
          <w:b/>
          <w:sz w:val="22"/>
          <w:szCs w:val="22"/>
          <w:lang w:val="es-ES" w:eastAsia="es-MX"/>
        </w:rPr>
        <w:t>Número de Cuadro:</w:t>
      </w:r>
      <w:r w:rsidRPr="00FC0CAF">
        <w:rPr>
          <w:rFonts w:ascii="Century Gothic" w:eastAsiaTheme="minorEastAsia" w:hAnsi="Century Gothic" w:cs="Tahoma"/>
          <w:sz w:val="22"/>
          <w:szCs w:val="22"/>
          <w:lang w:val="es-ES" w:eastAsia="es-MX"/>
        </w:rPr>
        <w:t xml:space="preserve"> </w:t>
      </w:r>
      <w:r w:rsidRPr="00FC0CAF">
        <w:rPr>
          <w:rFonts w:ascii="Century Gothic" w:eastAsiaTheme="minorEastAsia" w:hAnsi="Century Gothic" w:cs="Tahoma"/>
          <w:sz w:val="22"/>
          <w:szCs w:val="22"/>
          <w:lang w:eastAsia="es-MX"/>
        </w:rPr>
        <w:t>02.03.2021</w:t>
      </w:r>
    </w:p>
    <w:p w:rsidR="00FC0CAF" w:rsidRPr="00FC0CAF" w:rsidRDefault="00FC0CAF" w:rsidP="00FC0CAF">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FC0CAF">
        <w:rPr>
          <w:rFonts w:ascii="Century Gothic" w:eastAsiaTheme="minorEastAsia" w:hAnsi="Century Gothic" w:cs="Tahoma"/>
          <w:b/>
          <w:sz w:val="22"/>
          <w:szCs w:val="22"/>
          <w:lang w:val="es-ES" w:eastAsia="es-MX"/>
        </w:rPr>
        <w:t xml:space="preserve">Licitación Pública Nacional con Participación del Comité: </w:t>
      </w:r>
      <w:r w:rsidRPr="00FC0CAF">
        <w:rPr>
          <w:rFonts w:ascii="Century Gothic" w:eastAsiaTheme="minorEastAsia" w:hAnsi="Century Gothic" w:cs="Tahoma"/>
          <w:sz w:val="22"/>
          <w:szCs w:val="22"/>
          <w:lang w:val="es-ES" w:eastAsia="es-MX"/>
        </w:rPr>
        <w:t>202100266</w:t>
      </w:r>
    </w:p>
    <w:p w:rsidR="00FC0CAF" w:rsidRPr="00FC0CAF" w:rsidRDefault="00FC0CAF" w:rsidP="00FC0CA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C0CAF">
        <w:rPr>
          <w:rFonts w:ascii="Century Gothic" w:eastAsiaTheme="minorEastAsia" w:hAnsi="Century Gothic" w:cs="Tahoma"/>
          <w:b/>
          <w:sz w:val="22"/>
          <w:szCs w:val="22"/>
          <w:lang w:val="es-ES" w:eastAsia="es-MX"/>
        </w:rPr>
        <w:t xml:space="preserve">Área Requirente: </w:t>
      </w:r>
      <w:r w:rsidRPr="00FC0CAF">
        <w:rPr>
          <w:rFonts w:ascii="Century Gothic" w:eastAsiaTheme="minorEastAsia" w:hAnsi="Century Gothic" w:cs="Tahoma"/>
          <w:sz w:val="22"/>
          <w:szCs w:val="22"/>
          <w:lang w:val="es-ES" w:eastAsia="es-MX"/>
        </w:rPr>
        <w:t>Dirección de Programas Sociales Municipales adscrita a la Coordinación General de Desarrollo Económico y Combate a la Desigualdad.</w:t>
      </w:r>
    </w:p>
    <w:p w:rsidR="00FC0CAF" w:rsidRPr="00FC0CAF" w:rsidRDefault="00FC0CAF" w:rsidP="00FC0CA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C0CAF">
        <w:rPr>
          <w:rFonts w:ascii="Century Gothic" w:eastAsiaTheme="minorEastAsia" w:hAnsi="Century Gothic" w:cs="Tahoma"/>
          <w:b/>
          <w:sz w:val="22"/>
          <w:szCs w:val="22"/>
          <w:lang w:val="es-ES" w:eastAsia="es-MX"/>
        </w:rPr>
        <w:t xml:space="preserve">Objeto de licitación: </w:t>
      </w:r>
      <w:r w:rsidRPr="00FC0CAF">
        <w:rPr>
          <w:rFonts w:ascii="Century Gothic" w:eastAsiaTheme="minorEastAsia" w:hAnsi="Century Gothic" w:cs="Tahoma"/>
          <w:sz w:val="22"/>
          <w:szCs w:val="22"/>
          <w:lang w:val="es-ES" w:eastAsia="es-MX"/>
        </w:rPr>
        <w:t>Adquisición de calzado escolar tipo tenis para el programa ¨Zapopan Presente¨  Tenis escolar de la talla 14 a la 31 para niña, Tenis escolar de la talla 14 a la 21 para niño, Tenis escolar de la talla 22 a la 29 para niña, Tenis escolar de la talla 22 a la 30 para niño.</w:t>
      </w:r>
    </w:p>
    <w:p w:rsidR="00FC0CAF" w:rsidRPr="00FC0CAF" w:rsidRDefault="00FC0CAF" w:rsidP="00FC0CA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FC0CAF" w:rsidRPr="00FC0CAF" w:rsidRDefault="00FC0CAF" w:rsidP="00FC0CAF">
      <w:pPr>
        <w:shd w:val="clear" w:color="auto" w:fill="FFFFFF"/>
        <w:spacing w:after="100" w:afterAutospacing="1" w:line="276" w:lineRule="auto"/>
        <w:contextualSpacing/>
        <w:jc w:val="both"/>
        <w:rPr>
          <w:rFonts w:ascii="Century Gothic" w:eastAsiaTheme="minorEastAsia" w:hAnsi="Century Gothic" w:cs="Tahoma"/>
          <w:sz w:val="22"/>
          <w:szCs w:val="22"/>
          <w:lang w:val="es-ES_tradnl"/>
        </w:rPr>
      </w:pPr>
      <w:r w:rsidRPr="00FC0CAF">
        <w:rPr>
          <w:rFonts w:ascii="Century Gothic" w:eastAsiaTheme="minorEastAsia" w:hAnsi="Century Gothic" w:cs="Tahoma"/>
          <w:sz w:val="22"/>
          <w:szCs w:val="22"/>
          <w:lang w:eastAsia="es-MX"/>
        </w:rPr>
        <w:t>S</w:t>
      </w:r>
      <w:proofErr w:type="spellStart"/>
      <w:r w:rsidRPr="00FC0CAF">
        <w:rPr>
          <w:rFonts w:ascii="Century Gothic" w:hAnsi="Century Gothic" w:cs="Tahoma"/>
          <w:sz w:val="22"/>
          <w:szCs w:val="22"/>
          <w:lang w:val="es-ES_tradnl"/>
        </w:rPr>
        <w:t>e</w:t>
      </w:r>
      <w:proofErr w:type="spellEnd"/>
      <w:r w:rsidRPr="00FC0CAF">
        <w:rPr>
          <w:rFonts w:ascii="Century Gothic" w:hAnsi="Century Gothic" w:cs="Tahoma"/>
          <w:sz w:val="22"/>
          <w:szCs w:val="22"/>
          <w:lang w:val="es-ES_tradnl"/>
        </w:rPr>
        <w:t xml:space="preserve"> pone a la vista el expediente de donde se desprende lo siguiente:</w:t>
      </w:r>
    </w:p>
    <w:p w:rsidR="00FC0CAF" w:rsidRPr="00FC0CAF" w:rsidRDefault="00FC0CAF" w:rsidP="00FC0CAF">
      <w:pPr>
        <w:shd w:val="clear" w:color="auto" w:fill="FFFFFF"/>
        <w:spacing w:after="100" w:afterAutospacing="1"/>
        <w:contextualSpacing/>
        <w:jc w:val="both"/>
        <w:rPr>
          <w:rFonts w:ascii="Century Gothic" w:hAnsi="Century Gothic" w:cs="Tahoma"/>
          <w:sz w:val="22"/>
          <w:szCs w:val="22"/>
          <w:lang w:val="es-ES_tradnl"/>
        </w:rPr>
      </w:pPr>
    </w:p>
    <w:p w:rsidR="00FC0CAF" w:rsidRPr="00FC0CAF" w:rsidRDefault="00FC0CAF" w:rsidP="00FC0CAF">
      <w:pPr>
        <w:shd w:val="clear" w:color="auto" w:fill="FFFFFF"/>
        <w:spacing w:after="100" w:afterAutospacing="1"/>
        <w:contextualSpacing/>
        <w:jc w:val="both"/>
        <w:rPr>
          <w:rFonts w:ascii="Century Gothic" w:hAnsi="Century Gothic" w:cs="Tahoma"/>
          <w:b/>
          <w:sz w:val="22"/>
          <w:szCs w:val="22"/>
          <w:lang w:val="es-ES_tradnl"/>
        </w:rPr>
      </w:pPr>
      <w:r w:rsidRPr="00FC0CAF">
        <w:rPr>
          <w:rFonts w:ascii="Century Gothic" w:hAnsi="Century Gothic" w:cs="Tahoma"/>
          <w:b/>
          <w:sz w:val="22"/>
          <w:szCs w:val="22"/>
          <w:lang w:val="es-ES_tradnl"/>
        </w:rPr>
        <w:t>Proveedores que cotizan:</w:t>
      </w:r>
    </w:p>
    <w:p w:rsidR="00FC0CAF" w:rsidRPr="00FC0CAF" w:rsidRDefault="00FC0CAF" w:rsidP="00FC0CAF">
      <w:pPr>
        <w:pStyle w:val="Prrafodelista"/>
        <w:numPr>
          <w:ilvl w:val="0"/>
          <w:numId w:val="34"/>
        </w:numPr>
        <w:shd w:val="clear" w:color="auto" w:fill="FFFFFF"/>
        <w:spacing w:after="100" w:afterAutospacing="1"/>
        <w:contextualSpacing/>
        <w:jc w:val="both"/>
        <w:rPr>
          <w:rFonts w:ascii="Century Gothic" w:hAnsi="Century Gothic" w:cs="Tahoma"/>
          <w:sz w:val="22"/>
          <w:szCs w:val="22"/>
        </w:rPr>
      </w:pPr>
      <w:proofErr w:type="spellStart"/>
      <w:r w:rsidRPr="00FC0CAF">
        <w:rPr>
          <w:rFonts w:ascii="Century Gothic" w:hAnsi="Century Gothic" w:cs="Tahoma"/>
          <w:sz w:val="22"/>
          <w:szCs w:val="22"/>
        </w:rPr>
        <w:t>Freman</w:t>
      </w:r>
      <w:proofErr w:type="spellEnd"/>
      <w:r w:rsidRPr="00FC0CAF">
        <w:rPr>
          <w:rFonts w:ascii="Century Gothic" w:hAnsi="Century Gothic" w:cs="Tahoma"/>
          <w:sz w:val="22"/>
          <w:szCs w:val="22"/>
        </w:rPr>
        <w:t xml:space="preserve"> </w:t>
      </w:r>
      <w:proofErr w:type="spellStart"/>
      <w:r w:rsidRPr="00FC0CAF">
        <w:rPr>
          <w:rFonts w:ascii="Century Gothic" w:hAnsi="Century Gothic" w:cs="Tahoma"/>
          <w:sz w:val="22"/>
          <w:szCs w:val="22"/>
        </w:rPr>
        <w:t>Shoes</w:t>
      </w:r>
      <w:proofErr w:type="spellEnd"/>
      <w:r w:rsidRPr="00FC0CAF">
        <w:rPr>
          <w:rFonts w:ascii="Century Gothic" w:hAnsi="Century Gothic" w:cs="Tahoma"/>
          <w:sz w:val="22"/>
          <w:szCs w:val="22"/>
        </w:rPr>
        <w:t>, S.A.P.I. de C.V.</w:t>
      </w:r>
    </w:p>
    <w:p w:rsidR="00FC0CAF" w:rsidRPr="00FC0CAF" w:rsidRDefault="00FC0CAF" w:rsidP="00FC0CAF">
      <w:pPr>
        <w:pStyle w:val="Prrafodelista"/>
        <w:numPr>
          <w:ilvl w:val="0"/>
          <w:numId w:val="34"/>
        </w:numPr>
        <w:shd w:val="clear" w:color="auto" w:fill="FFFFFF"/>
        <w:spacing w:after="100" w:afterAutospacing="1"/>
        <w:contextualSpacing/>
        <w:jc w:val="both"/>
        <w:rPr>
          <w:rFonts w:ascii="Century Gothic" w:hAnsi="Century Gothic" w:cs="Tahoma"/>
          <w:sz w:val="22"/>
          <w:szCs w:val="22"/>
        </w:rPr>
      </w:pPr>
      <w:r w:rsidRPr="00FC0CAF">
        <w:rPr>
          <w:rFonts w:ascii="Century Gothic" w:hAnsi="Century Gothic" w:cs="Tahoma"/>
          <w:sz w:val="22"/>
          <w:szCs w:val="22"/>
        </w:rPr>
        <w:t>Industrias JE, S.A. de C.V.</w:t>
      </w:r>
    </w:p>
    <w:p w:rsidR="00FC0CAF" w:rsidRPr="00FC0CAF" w:rsidRDefault="00FC0CAF" w:rsidP="00FC0CAF">
      <w:pPr>
        <w:pStyle w:val="Prrafodelista"/>
        <w:numPr>
          <w:ilvl w:val="0"/>
          <w:numId w:val="34"/>
        </w:numPr>
        <w:shd w:val="clear" w:color="auto" w:fill="FFFFFF"/>
        <w:spacing w:after="100" w:afterAutospacing="1"/>
        <w:contextualSpacing/>
        <w:jc w:val="both"/>
        <w:rPr>
          <w:rFonts w:ascii="Century Gothic" w:hAnsi="Century Gothic" w:cs="Tahoma"/>
          <w:sz w:val="22"/>
          <w:szCs w:val="22"/>
        </w:rPr>
      </w:pPr>
      <w:r w:rsidRPr="00FC0CAF">
        <w:rPr>
          <w:rFonts w:ascii="Century Gothic" w:hAnsi="Century Gothic" w:cs="Tahoma"/>
          <w:sz w:val="22"/>
          <w:szCs w:val="22"/>
        </w:rPr>
        <w:t xml:space="preserve">Calzado </w:t>
      </w:r>
      <w:proofErr w:type="spellStart"/>
      <w:r w:rsidRPr="00FC0CAF">
        <w:rPr>
          <w:rFonts w:ascii="Century Gothic" w:hAnsi="Century Gothic" w:cs="Tahoma"/>
          <w:sz w:val="22"/>
          <w:szCs w:val="22"/>
        </w:rPr>
        <w:t>Arifree</w:t>
      </w:r>
      <w:proofErr w:type="spellEnd"/>
      <w:r w:rsidRPr="00FC0CAF">
        <w:rPr>
          <w:rFonts w:ascii="Century Gothic" w:hAnsi="Century Gothic" w:cs="Tahoma"/>
          <w:sz w:val="22"/>
          <w:szCs w:val="22"/>
        </w:rPr>
        <w:t>, S.A. de C.V.</w:t>
      </w:r>
    </w:p>
    <w:p w:rsidR="00FC0CAF" w:rsidRPr="00FC0CAF" w:rsidRDefault="00FC0CAF" w:rsidP="00FC0CAF">
      <w:pPr>
        <w:pStyle w:val="Prrafodelista"/>
        <w:numPr>
          <w:ilvl w:val="0"/>
          <w:numId w:val="34"/>
        </w:numPr>
        <w:shd w:val="clear" w:color="auto" w:fill="FFFFFF"/>
        <w:spacing w:after="100" w:afterAutospacing="1"/>
        <w:contextualSpacing/>
        <w:jc w:val="both"/>
        <w:rPr>
          <w:rFonts w:ascii="Century Gothic" w:hAnsi="Century Gothic" w:cs="Tahoma"/>
          <w:sz w:val="22"/>
          <w:szCs w:val="22"/>
        </w:rPr>
      </w:pPr>
      <w:r w:rsidRPr="00FC0CAF">
        <w:rPr>
          <w:rFonts w:ascii="Century Gothic" w:hAnsi="Century Gothic" w:cs="Tahoma"/>
          <w:sz w:val="22"/>
          <w:szCs w:val="22"/>
        </w:rPr>
        <w:t>José Rafael Villa Cortes</w:t>
      </w:r>
    </w:p>
    <w:p w:rsidR="00FC0CAF" w:rsidRPr="00FC0CAF" w:rsidRDefault="00FC0CAF" w:rsidP="00FC0CAF">
      <w:pPr>
        <w:pStyle w:val="Prrafodelista"/>
        <w:numPr>
          <w:ilvl w:val="0"/>
          <w:numId w:val="34"/>
        </w:numPr>
        <w:shd w:val="clear" w:color="auto" w:fill="FFFFFF"/>
        <w:spacing w:after="100" w:afterAutospacing="1"/>
        <w:contextualSpacing/>
        <w:jc w:val="both"/>
        <w:rPr>
          <w:rFonts w:ascii="Century Gothic" w:hAnsi="Century Gothic" w:cs="Tahoma"/>
          <w:sz w:val="22"/>
          <w:szCs w:val="22"/>
        </w:rPr>
      </w:pPr>
      <w:r w:rsidRPr="00FC0CAF">
        <w:rPr>
          <w:rFonts w:ascii="Century Gothic" w:hAnsi="Century Gothic" w:cs="Tahoma"/>
          <w:sz w:val="22"/>
          <w:szCs w:val="22"/>
        </w:rPr>
        <w:t xml:space="preserve">Innovaciones </w:t>
      </w:r>
      <w:proofErr w:type="spellStart"/>
      <w:r w:rsidRPr="00FC0CAF">
        <w:rPr>
          <w:rFonts w:ascii="Century Gothic" w:hAnsi="Century Gothic" w:cs="Tahoma"/>
          <w:sz w:val="22"/>
          <w:szCs w:val="22"/>
        </w:rPr>
        <w:t>Felwe</w:t>
      </w:r>
      <w:proofErr w:type="spellEnd"/>
      <w:r w:rsidRPr="00FC0CAF">
        <w:rPr>
          <w:rFonts w:ascii="Century Gothic" w:hAnsi="Century Gothic" w:cs="Tahoma"/>
          <w:sz w:val="22"/>
          <w:szCs w:val="22"/>
        </w:rPr>
        <w:t>, S.A. de C.V.</w:t>
      </w:r>
    </w:p>
    <w:p w:rsidR="00FC0CAF" w:rsidRPr="00FC0CAF" w:rsidRDefault="00FC0CAF" w:rsidP="00FC0CAF">
      <w:pPr>
        <w:pStyle w:val="Prrafodelista"/>
        <w:numPr>
          <w:ilvl w:val="0"/>
          <w:numId w:val="34"/>
        </w:numPr>
        <w:shd w:val="clear" w:color="auto" w:fill="FFFFFF"/>
        <w:spacing w:after="100" w:afterAutospacing="1"/>
        <w:contextualSpacing/>
        <w:jc w:val="both"/>
        <w:rPr>
          <w:rFonts w:ascii="Century Gothic" w:hAnsi="Century Gothic" w:cs="Tahoma"/>
          <w:sz w:val="22"/>
          <w:szCs w:val="22"/>
        </w:rPr>
      </w:pPr>
      <w:r w:rsidRPr="00FC0CAF">
        <w:rPr>
          <w:rFonts w:ascii="Century Gothic" w:hAnsi="Century Gothic" w:cs="Tahoma"/>
          <w:sz w:val="22"/>
          <w:szCs w:val="22"/>
        </w:rPr>
        <w:t xml:space="preserve">Grupo </w:t>
      </w:r>
      <w:proofErr w:type="spellStart"/>
      <w:r w:rsidRPr="00FC0CAF">
        <w:rPr>
          <w:rFonts w:ascii="Century Gothic" w:hAnsi="Century Gothic" w:cs="Tahoma"/>
          <w:sz w:val="22"/>
          <w:szCs w:val="22"/>
        </w:rPr>
        <w:t>Pasionara</w:t>
      </w:r>
      <w:proofErr w:type="spellEnd"/>
      <w:r w:rsidRPr="00FC0CAF">
        <w:rPr>
          <w:rFonts w:ascii="Century Gothic" w:hAnsi="Century Gothic" w:cs="Tahoma"/>
          <w:sz w:val="22"/>
          <w:szCs w:val="22"/>
        </w:rPr>
        <w:t>, S.A. de C.V.</w:t>
      </w:r>
    </w:p>
    <w:tbl>
      <w:tblPr>
        <w:tblW w:w="10548" w:type="dxa"/>
        <w:tblLayout w:type="fixed"/>
        <w:tblCellMar>
          <w:left w:w="0" w:type="dxa"/>
          <w:right w:w="0" w:type="dxa"/>
        </w:tblCellMar>
        <w:tblLook w:val="04A0" w:firstRow="1" w:lastRow="0" w:firstColumn="1" w:lastColumn="0" w:noHBand="0" w:noVBand="1"/>
      </w:tblPr>
      <w:tblGrid>
        <w:gridCol w:w="5274"/>
        <w:gridCol w:w="5274"/>
      </w:tblGrid>
      <w:tr w:rsidR="00FC0CAF" w:rsidRPr="00FC0CAF" w:rsidTr="00FC0CAF">
        <w:trPr>
          <w:trHeight w:val="466"/>
        </w:trPr>
        <w:tc>
          <w:tcPr>
            <w:tcW w:w="527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C0CAF" w:rsidRPr="00FC0CAF" w:rsidRDefault="00FC0CAF" w:rsidP="00DC585A">
            <w:pPr>
              <w:spacing w:line="276" w:lineRule="auto"/>
              <w:jc w:val="center"/>
              <w:rPr>
                <w:rFonts w:ascii="Century Gothic" w:hAnsi="Century Gothic" w:cs="Tahoma"/>
                <w:sz w:val="22"/>
                <w:szCs w:val="22"/>
                <w:lang w:eastAsia="es-MX"/>
              </w:rPr>
            </w:pPr>
            <w:r w:rsidRPr="00FC0CAF">
              <w:rPr>
                <w:rFonts w:ascii="Century Gothic" w:hAnsi="Century Gothic" w:cs="Tahoma"/>
                <w:b/>
                <w:bCs/>
                <w:color w:val="FFFFFF"/>
                <w:kern w:val="24"/>
                <w:sz w:val="22"/>
                <w:szCs w:val="22"/>
                <w:lang w:val="es-ES_tradnl" w:eastAsia="es-MX"/>
              </w:rPr>
              <w:lastRenderedPageBreak/>
              <w:t xml:space="preserve">Licitante </w:t>
            </w:r>
          </w:p>
        </w:tc>
        <w:tc>
          <w:tcPr>
            <w:tcW w:w="527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C0CAF" w:rsidRPr="00FC0CAF" w:rsidRDefault="00FC0CAF" w:rsidP="00DC585A">
            <w:pPr>
              <w:spacing w:line="276" w:lineRule="auto"/>
              <w:jc w:val="center"/>
              <w:rPr>
                <w:rFonts w:ascii="Century Gothic" w:hAnsi="Century Gothic" w:cs="Tahoma"/>
                <w:sz w:val="22"/>
                <w:szCs w:val="22"/>
                <w:lang w:eastAsia="es-MX"/>
              </w:rPr>
            </w:pPr>
            <w:r w:rsidRPr="00FC0CAF">
              <w:rPr>
                <w:rFonts w:ascii="Century Gothic" w:hAnsi="Century Gothic" w:cs="Tahoma"/>
                <w:b/>
                <w:bCs/>
                <w:color w:val="FFFFFF"/>
                <w:kern w:val="24"/>
                <w:sz w:val="22"/>
                <w:szCs w:val="22"/>
                <w:lang w:val="es-ES_tradnl" w:eastAsia="es-MX"/>
              </w:rPr>
              <w:t xml:space="preserve">Motivo </w:t>
            </w:r>
          </w:p>
        </w:tc>
      </w:tr>
      <w:tr w:rsidR="00FC0CAF" w:rsidRPr="00FC0CAF" w:rsidTr="00FC0CAF">
        <w:trPr>
          <w:trHeight w:val="227"/>
        </w:trPr>
        <w:tc>
          <w:tcPr>
            <w:tcW w:w="527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C0CAF" w:rsidRPr="00FC0CAF" w:rsidRDefault="00FC0CAF" w:rsidP="00DC585A">
            <w:pPr>
              <w:rPr>
                <w:rFonts w:ascii="Century Gothic" w:hAnsi="Century Gothic" w:cs="Tahoma"/>
                <w:sz w:val="22"/>
                <w:szCs w:val="22"/>
                <w:lang w:eastAsia="es-MX"/>
              </w:rPr>
            </w:pPr>
            <w:r w:rsidRPr="00FC0CAF">
              <w:rPr>
                <w:rFonts w:ascii="Century Gothic" w:hAnsi="Century Gothic" w:cs="Tahoma"/>
                <w:sz w:val="22"/>
                <w:szCs w:val="22"/>
                <w:lang w:eastAsia="es-MX"/>
              </w:rPr>
              <w:t xml:space="preserve">Innovaciones </w:t>
            </w:r>
            <w:proofErr w:type="spellStart"/>
            <w:r w:rsidRPr="00FC0CAF">
              <w:rPr>
                <w:rFonts w:ascii="Century Gothic" w:hAnsi="Century Gothic" w:cs="Tahoma"/>
                <w:sz w:val="22"/>
                <w:szCs w:val="22"/>
                <w:lang w:eastAsia="es-MX"/>
              </w:rPr>
              <w:t>Felwe</w:t>
            </w:r>
            <w:proofErr w:type="spellEnd"/>
            <w:r w:rsidRPr="00FC0CAF">
              <w:rPr>
                <w:rFonts w:ascii="Century Gothic" w:hAnsi="Century Gothic" w:cs="Tahoma"/>
                <w:sz w:val="22"/>
                <w:szCs w:val="22"/>
                <w:lang w:eastAsia="es-MX"/>
              </w:rPr>
              <w:t>, S.A. de C.V.</w:t>
            </w:r>
          </w:p>
        </w:tc>
        <w:tc>
          <w:tcPr>
            <w:tcW w:w="527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C0CAF" w:rsidRPr="00FC0CAF" w:rsidRDefault="00FC0CAF" w:rsidP="00DC585A">
            <w:pPr>
              <w:rPr>
                <w:rFonts w:ascii="Century Gothic" w:hAnsi="Century Gothic" w:cs="Tahoma"/>
                <w:b/>
                <w:sz w:val="22"/>
                <w:szCs w:val="22"/>
                <w:lang w:eastAsia="es-MX"/>
              </w:rPr>
            </w:pPr>
            <w:r w:rsidRPr="00FC0CAF">
              <w:rPr>
                <w:rFonts w:ascii="Century Gothic" w:hAnsi="Century Gothic" w:cs="Tahoma"/>
                <w:b/>
                <w:sz w:val="22"/>
                <w:szCs w:val="22"/>
                <w:lang w:eastAsia="es-MX"/>
              </w:rPr>
              <w:t>Licitante NO Solvente</w:t>
            </w:r>
          </w:p>
          <w:p w:rsidR="00FC0CAF" w:rsidRPr="00FC0CAF" w:rsidRDefault="00FC0CAF" w:rsidP="00DC585A">
            <w:pPr>
              <w:rPr>
                <w:rFonts w:ascii="Century Gothic" w:hAnsi="Century Gothic" w:cs="Tahoma"/>
                <w:b/>
                <w:sz w:val="22"/>
                <w:szCs w:val="22"/>
                <w:lang w:eastAsia="es-MX"/>
              </w:rPr>
            </w:pPr>
            <w:r w:rsidRPr="00FC0CAF">
              <w:rPr>
                <w:rFonts w:ascii="Century Gothic" w:hAnsi="Century Gothic" w:cs="Tahoma"/>
                <w:b/>
                <w:sz w:val="22"/>
                <w:szCs w:val="22"/>
                <w:lang w:eastAsia="es-MX"/>
              </w:rPr>
              <w:t>Solo entregó muestra, que de acuerdo con el registro al momento de entregar la muestra, le correspondió el número 5, solo entrego muestra y no entrego sobres con propuestas.</w:t>
            </w:r>
          </w:p>
        </w:tc>
      </w:tr>
      <w:tr w:rsidR="00FC0CAF" w:rsidRPr="00FC0CAF" w:rsidTr="00FC0CAF">
        <w:trPr>
          <w:trHeight w:val="227"/>
        </w:trPr>
        <w:tc>
          <w:tcPr>
            <w:tcW w:w="527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C0CAF" w:rsidRPr="00FC0CAF" w:rsidRDefault="00FC0CAF" w:rsidP="00DC585A">
            <w:pPr>
              <w:rPr>
                <w:rFonts w:ascii="Century Gothic" w:hAnsi="Century Gothic" w:cs="Tahoma"/>
                <w:sz w:val="22"/>
                <w:szCs w:val="22"/>
                <w:lang w:eastAsia="es-MX"/>
              </w:rPr>
            </w:pPr>
            <w:r w:rsidRPr="00FC0CAF">
              <w:rPr>
                <w:rFonts w:ascii="Century Gothic" w:hAnsi="Century Gothic" w:cs="Tahoma"/>
                <w:sz w:val="22"/>
                <w:szCs w:val="22"/>
                <w:lang w:eastAsia="es-MX"/>
              </w:rPr>
              <w:t xml:space="preserve">Grupo </w:t>
            </w:r>
            <w:proofErr w:type="spellStart"/>
            <w:r w:rsidRPr="00FC0CAF">
              <w:rPr>
                <w:rFonts w:ascii="Century Gothic" w:hAnsi="Century Gothic" w:cs="Tahoma"/>
                <w:sz w:val="22"/>
                <w:szCs w:val="22"/>
                <w:lang w:eastAsia="es-MX"/>
              </w:rPr>
              <w:t>Pasionara</w:t>
            </w:r>
            <w:proofErr w:type="spellEnd"/>
            <w:r w:rsidRPr="00FC0CAF">
              <w:rPr>
                <w:rFonts w:ascii="Century Gothic" w:hAnsi="Century Gothic" w:cs="Tahoma"/>
                <w:sz w:val="22"/>
                <w:szCs w:val="22"/>
                <w:lang w:eastAsia="es-MX"/>
              </w:rPr>
              <w:t>, S.A. de C.V.</w:t>
            </w:r>
          </w:p>
        </w:tc>
        <w:tc>
          <w:tcPr>
            <w:tcW w:w="527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C0CAF" w:rsidRPr="00FC0CAF" w:rsidRDefault="00FC0CAF" w:rsidP="00DC585A">
            <w:pPr>
              <w:rPr>
                <w:rFonts w:ascii="Century Gothic" w:hAnsi="Century Gothic" w:cs="Tahoma"/>
                <w:b/>
                <w:sz w:val="22"/>
                <w:szCs w:val="22"/>
                <w:lang w:eastAsia="es-MX"/>
              </w:rPr>
            </w:pPr>
            <w:r w:rsidRPr="00FC0CAF">
              <w:rPr>
                <w:rFonts w:ascii="Century Gothic" w:hAnsi="Century Gothic" w:cs="Tahoma"/>
                <w:b/>
                <w:sz w:val="22"/>
                <w:szCs w:val="22"/>
                <w:lang w:eastAsia="es-MX"/>
              </w:rPr>
              <w:t>Licitante NO Solvente</w:t>
            </w:r>
          </w:p>
          <w:p w:rsidR="00FC0CAF" w:rsidRPr="00FC0CAF" w:rsidRDefault="00FC0CAF" w:rsidP="00DC585A">
            <w:pPr>
              <w:rPr>
                <w:rFonts w:ascii="Century Gothic" w:hAnsi="Century Gothic" w:cs="Tahoma"/>
                <w:b/>
                <w:sz w:val="22"/>
                <w:szCs w:val="22"/>
                <w:lang w:eastAsia="es-MX"/>
              </w:rPr>
            </w:pPr>
            <w:r w:rsidRPr="00FC0CAF">
              <w:rPr>
                <w:rFonts w:ascii="Century Gothic" w:hAnsi="Century Gothic" w:cs="Tahoma"/>
                <w:b/>
                <w:sz w:val="22"/>
                <w:szCs w:val="22"/>
                <w:lang w:eastAsia="es-MX"/>
              </w:rPr>
              <w:t>Solo entregó muestra, que de acuerdo con el registro al momento de entregar la muestra, le correspondió el número 6, solo entrego muestra y no entrego sobres con propuestas.</w:t>
            </w:r>
          </w:p>
        </w:tc>
      </w:tr>
    </w:tbl>
    <w:p w:rsidR="00FC0CAF" w:rsidRPr="00FC0CAF" w:rsidRDefault="00FC0CAF" w:rsidP="00FC0CAF">
      <w:pPr>
        <w:shd w:val="clear" w:color="auto" w:fill="FFFFFF"/>
        <w:spacing w:after="100" w:afterAutospacing="1"/>
        <w:contextualSpacing/>
        <w:jc w:val="both"/>
        <w:rPr>
          <w:rFonts w:ascii="Century Gothic" w:hAnsi="Century Gothic" w:cs="Tahoma"/>
          <w:b/>
          <w:i/>
          <w:sz w:val="22"/>
          <w:szCs w:val="22"/>
        </w:rPr>
      </w:pPr>
    </w:p>
    <w:p w:rsidR="00FC0CAF" w:rsidRPr="00FC0CAF" w:rsidRDefault="00FC0CAF" w:rsidP="00FC0CAF">
      <w:pPr>
        <w:shd w:val="clear" w:color="auto" w:fill="FFFFFF"/>
        <w:spacing w:after="100" w:afterAutospacing="1"/>
        <w:contextualSpacing/>
        <w:jc w:val="both"/>
        <w:rPr>
          <w:rFonts w:ascii="Century Gothic" w:hAnsi="Century Gothic" w:cs="Tahoma"/>
          <w:sz w:val="22"/>
          <w:szCs w:val="22"/>
          <w:lang w:val="es-ES_tradnl"/>
        </w:rPr>
      </w:pPr>
      <w:r w:rsidRPr="00FC0CAF">
        <w:rPr>
          <w:rFonts w:ascii="Century Gothic" w:hAnsi="Century Gothic" w:cs="Tahoma"/>
          <w:sz w:val="22"/>
          <w:szCs w:val="22"/>
          <w:lang w:val="es-ES_tradnl"/>
        </w:rPr>
        <w:t xml:space="preserve">Los licitantes cuyas proposiciones resultaron solventes son los que se muestran en el siguiente cuadro: </w:t>
      </w:r>
    </w:p>
    <w:p w:rsidR="00FC0CAF" w:rsidRPr="00FC0CAF" w:rsidRDefault="00FC0CAF" w:rsidP="00FC0CAF">
      <w:pPr>
        <w:shd w:val="clear" w:color="auto" w:fill="FFFFFF"/>
        <w:spacing w:after="100" w:afterAutospacing="1"/>
        <w:contextualSpacing/>
        <w:jc w:val="both"/>
        <w:rPr>
          <w:rFonts w:ascii="Century Gothic" w:hAnsi="Century Gothic" w:cs="Tahoma"/>
          <w:sz w:val="22"/>
          <w:szCs w:val="22"/>
          <w:lang w:val="es-ES_tradnl"/>
        </w:rPr>
      </w:pPr>
    </w:p>
    <w:p w:rsidR="00FC0CAF" w:rsidRPr="00FC0CAF" w:rsidRDefault="00FC0CAF" w:rsidP="00FC0CAF">
      <w:pPr>
        <w:shd w:val="clear" w:color="auto" w:fill="FFFFFF"/>
        <w:spacing w:after="100" w:afterAutospacing="1"/>
        <w:contextualSpacing/>
        <w:jc w:val="both"/>
        <w:rPr>
          <w:rFonts w:ascii="Century Gothic" w:hAnsi="Century Gothic" w:cs="Tahoma"/>
          <w:sz w:val="22"/>
          <w:szCs w:val="22"/>
          <w:lang w:val="es-ES_tradnl"/>
        </w:rPr>
      </w:pPr>
      <w:r w:rsidRPr="00FC0CAF">
        <w:rPr>
          <w:rFonts w:ascii="Century Gothic" w:hAnsi="Century Gothic" w:cs="Tahoma"/>
          <w:noProof/>
          <w:sz w:val="22"/>
          <w:szCs w:val="22"/>
          <w:lang w:eastAsia="es-MX"/>
        </w:rPr>
        <w:drawing>
          <wp:inline distT="0" distB="0" distL="0" distR="0" wp14:anchorId="1C407CDB" wp14:editId="7102A50A">
            <wp:extent cx="6694805" cy="28384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51955" cy="2862680"/>
                    </a:xfrm>
                    <a:prstGeom prst="rect">
                      <a:avLst/>
                    </a:prstGeom>
                    <a:noFill/>
                  </pic:spPr>
                </pic:pic>
              </a:graphicData>
            </a:graphic>
          </wp:inline>
        </w:drawing>
      </w:r>
    </w:p>
    <w:p w:rsidR="00FC0CAF" w:rsidRPr="00FC0CAF" w:rsidRDefault="00FC0CAF" w:rsidP="00FC0CAF">
      <w:pPr>
        <w:shd w:val="clear" w:color="auto" w:fill="FFFFFF"/>
        <w:spacing w:after="100" w:afterAutospacing="1"/>
        <w:contextualSpacing/>
        <w:jc w:val="both"/>
        <w:rPr>
          <w:rFonts w:ascii="Century Gothic" w:hAnsi="Century Gothic" w:cs="Tahoma"/>
          <w:sz w:val="22"/>
          <w:szCs w:val="22"/>
          <w:lang w:val="es-ES_tradnl"/>
        </w:rPr>
      </w:pPr>
    </w:p>
    <w:p w:rsidR="00FC0CAF" w:rsidRPr="00FC0CAF" w:rsidRDefault="00FC0CAF" w:rsidP="00FC0CAF">
      <w:pPr>
        <w:shd w:val="clear" w:color="auto" w:fill="FFFFFF"/>
        <w:spacing w:after="100" w:afterAutospacing="1"/>
        <w:contextualSpacing/>
        <w:jc w:val="both"/>
        <w:rPr>
          <w:rFonts w:ascii="Century Gothic" w:hAnsi="Century Gothic" w:cs="Tahoma"/>
          <w:sz w:val="22"/>
          <w:szCs w:val="22"/>
          <w:lang w:val="es-ES_tradnl"/>
        </w:rPr>
      </w:pPr>
      <w:r w:rsidRPr="00FC0CAF">
        <w:rPr>
          <w:rFonts w:ascii="Century Gothic" w:hAnsi="Century Gothic" w:cs="Tahoma"/>
          <w:sz w:val="22"/>
          <w:szCs w:val="22"/>
          <w:lang w:val="es-ES_tradnl"/>
        </w:rPr>
        <w:t>Responsable de la evaluación de las proposiciones:</w:t>
      </w:r>
    </w:p>
    <w:p w:rsidR="00FC0CAF" w:rsidRPr="00FC0CAF" w:rsidRDefault="00FC0CAF" w:rsidP="00FC0CAF">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537" w:type="dxa"/>
        <w:tblLayout w:type="fixed"/>
        <w:tblLook w:val="04A0" w:firstRow="1" w:lastRow="0" w:firstColumn="1" w:lastColumn="0" w:noHBand="0" w:noVBand="1"/>
      </w:tblPr>
      <w:tblGrid>
        <w:gridCol w:w="5098"/>
        <w:gridCol w:w="5439"/>
      </w:tblGrid>
      <w:tr w:rsidR="00FC0CAF" w:rsidRPr="00FC0CAF" w:rsidTr="00FC0CAF">
        <w:trPr>
          <w:trHeight w:val="347"/>
        </w:trPr>
        <w:tc>
          <w:tcPr>
            <w:tcW w:w="5098" w:type="dxa"/>
          </w:tcPr>
          <w:p w:rsidR="00FC0CAF" w:rsidRPr="00FC0CAF" w:rsidRDefault="00FC0CAF" w:rsidP="00DC585A">
            <w:pPr>
              <w:spacing w:after="100" w:afterAutospacing="1" w:line="276" w:lineRule="auto"/>
              <w:contextualSpacing/>
              <w:jc w:val="center"/>
              <w:rPr>
                <w:rFonts w:ascii="Century Gothic" w:hAnsi="Century Gothic" w:cs="Tahoma"/>
                <w:b/>
                <w:sz w:val="22"/>
                <w:szCs w:val="22"/>
                <w:lang w:val="es-ES_tradnl"/>
              </w:rPr>
            </w:pPr>
            <w:r w:rsidRPr="00FC0CAF">
              <w:rPr>
                <w:rFonts w:ascii="Century Gothic" w:hAnsi="Century Gothic" w:cs="Tahoma"/>
                <w:b/>
                <w:sz w:val="22"/>
                <w:szCs w:val="22"/>
                <w:lang w:val="es-ES_tradnl"/>
              </w:rPr>
              <w:lastRenderedPageBreak/>
              <w:t>Nombre</w:t>
            </w:r>
          </w:p>
        </w:tc>
        <w:tc>
          <w:tcPr>
            <w:tcW w:w="5439" w:type="dxa"/>
          </w:tcPr>
          <w:p w:rsidR="00FC0CAF" w:rsidRPr="00FC0CAF" w:rsidRDefault="00FC0CAF" w:rsidP="00DC585A">
            <w:pPr>
              <w:spacing w:after="100" w:afterAutospacing="1" w:line="276" w:lineRule="auto"/>
              <w:contextualSpacing/>
              <w:jc w:val="center"/>
              <w:rPr>
                <w:rFonts w:ascii="Century Gothic" w:hAnsi="Century Gothic" w:cs="Tahoma"/>
                <w:b/>
                <w:sz w:val="22"/>
                <w:szCs w:val="22"/>
                <w:lang w:val="es-ES_tradnl"/>
              </w:rPr>
            </w:pPr>
            <w:r w:rsidRPr="00FC0CAF">
              <w:rPr>
                <w:rFonts w:ascii="Century Gothic" w:hAnsi="Century Gothic" w:cs="Tahoma"/>
                <w:b/>
                <w:sz w:val="22"/>
                <w:szCs w:val="22"/>
                <w:lang w:val="es-ES_tradnl"/>
              </w:rPr>
              <w:t>Cargo</w:t>
            </w:r>
          </w:p>
        </w:tc>
      </w:tr>
      <w:tr w:rsidR="00FC0CAF" w:rsidRPr="00FC0CAF" w:rsidTr="00FC0CAF">
        <w:trPr>
          <w:trHeight w:val="712"/>
        </w:trPr>
        <w:tc>
          <w:tcPr>
            <w:tcW w:w="5098" w:type="dxa"/>
          </w:tcPr>
          <w:p w:rsidR="00FC0CAF" w:rsidRPr="00FC0CAF" w:rsidRDefault="00FC0CAF" w:rsidP="00DC585A">
            <w:pPr>
              <w:shd w:val="clear" w:color="auto" w:fill="FFFFFF"/>
              <w:spacing w:after="100" w:afterAutospacing="1" w:line="276" w:lineRule="auto"/>
              <w:contextualSpacing/>
              <w:rPr>
                <w:rFonts w:ascii="Century Gothic" w:hAnsi="Century Gothic" w:cs="Tahoma"/>
                <w:sz w:val="22"/>
                <w:szCs w:val="22"/>
              </w:rPr>
            </w:pPr>
            <w:r w:rsidRPr="00FC0CAF">
              <w:rPr>
                <w:rFonts w:ascii="Century Gothic" w:hAnsi="Century Gothic" w:cs="Tahoma"/>
                <w:sz w:val="22"/>
                <w:szCs w:val="22"/>
              </w:rPr>
              <w:t>Lic. Ana Paula Virgen Sánchez</w:t>
            </w:r>
          </w:p>
        </w:tc>
        <w:tc>
          <w:tcPr>
            <w:tcW w:w="5439" w:type="dxa"/>
          </w:tcPr>
          <w:p w:rsidR="00FC0CAF" w:rsidRPr="00FC0CAF" w:rsidRDefault="00FC0CAF" w:rsidP="00DC585A">
            <w:pPr>
              <w:spacing w:after="100" w:afterAutospacing="1" w:line="276" w:lineRule="auto"/>
              <w:contextualSpacing/>
              <w:rPr>
                <w:rFonts w:ascii="Century Gothic" w:hAnsi="Century Gothic" w:cs="Tahoma"/>
                <w:sz w:val="22"/>
                <w:szCs w:val="22"/>
              </w:rPr>
            </w:pPr>
            <w:r w:rsidRPr="00FC0CAF">
              <w:rPr>
                <w:rFonts w:ascii="Century Gothic" w:hAnsi="Century Gothic" w:cs="Tahoma"/>
                <w:sz w:val="22"/>
                <w:szCs w:val="22"/>
              </w:rPr>
              <w:t>Directora de Programas Sociales Municipales.</w:t>
            </w:r>
          </w:p>
        </w:tc>
      </w:tr>
    </w:tbl>
    <w:p w:rsidR="00FC0CAF" w:rsidRPr="00FC0CAF" w:rsidRDefault="00FC0CAF" w:rsidP="00FC0CAF">
      <w:pPr>
        <w:shd w:val="clear" w:color="auto" w:fill="FFFFFF"/>
        <w:spacing w:after="100" w:afterAutospacing="1"/>
        <w:contextualSpacing/>
        <w:jc w:val="both"/>
        <w:rPr>
          <w:rFonts w:ascii="Century Gothic" w:hAnsi="Century Gothic" w:cs="Tahoma"/>
          <w:sz w:val="22"/>
          <w:szCs w:val="22"/>
        </w:rPr>
      </w:pPr>
    </w:p>
    <w:p w:rsidR="00FC0CAF" w:rsidRPr="00FC0CAF" w:rsidRDefault="00FC0CAF" w:rsidP="00FC0CAF">
      <w:pPr>
        <w:shd w:val="clear" w:color="auto" w:fill="FFFFFF"/>
        <w:spacing w:after="100" w:afterAutospacing="1"/>
        <w:contextualSpacing/>
        <w:jc w:val="both"/>
        <w:rPr>
          <w:rFonts w:ascii="Century Gothic" w:hAnsi="Century Gothic" w:cs="Tahoma"/>
          <w:sz w:val="22"/>
          <w:szCs w:val="22"/>
          <w:lang w:val="es-ES_tradnl"/>
        </w:rPr>
      </w:pPr>
      <w:r w:rsidRPr="00125C8F">
        <w:rPr>
          <w:rFonts w:ascii="Century Gothic" w:hAnsi="Century Gothic" w:cs="Tahoma"/>
          <w:b/>
          <w:sz w:val="22"/>
          <w:szCs w:val="22"/>
          <w:u w:val="single"/>
          <w:lang w:val="es-ES_tradnl"/>
        </w:rPr>
        <w:t xml:space="preserve"> Mediante oficio de análisis técnico número 1200/2021/0068</w:t>
      </w:r>
    </w:p>
    <w:p w:rsidR="00FC0CAF" w:rsidRPr="00FC0CAF" w:rsidRDefault="00FC0CAF" w:rsidP="00FC0CAF">
      <w:pPr>
        <w:shd w:val="clear" w:color="auto" w:fill="FFFFFF"/>
        <w:spacing w:after="100" w:afterAutospacing="1"/>
        <w:contextualSpacing/>
        <w:jc w:val="both"/>
        <w:rPr>
          <w:rFonts w:ascii="Century Gothic" w:hAnsi="Century Gothic" w:cs="Tahoma"/>
          <w:sz w:val="22"/>
          <w:szCs w:val="22"/>
          <w:lang w:val="es-ES_tradnl"/>
        </w:rPr>
      </w:pPr>
    </w:p>
    <w:p w:rsidR="00FC0CAF" w:rsidRPr="00FC0CAF" w:rsidRDefault="00FC0CAF" w:rsidP="00FC0CAF">
      <w:pPr>
        <w:shd w:val="clear" w:color="auto" w:fill="FFFFFF"/>
        <w:spacing w:after="100" w:afterAutospacing="1"/>
        <w:contextualSpacing/>
        <w:jc w:val="both"/>
        <w:rPr>
          <w:rFonts w:ascii="Century Gothic" w:hAnsi="Century Gothic" w:cs="Tahoma"/>
          <w:sz w:val="22"/>
          <w:szCs w:val="22"/>
          <w:lang w:val="es-ES_tradnl"/>
        </w:rPr>
      </w:pPr>
      <w:r w:rsidRPr="00FC0CAF">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FC0CAF" w:rsidRPr="00FC0CAF" w:rsidRDefault="00125C8F" w:rsidP="00125C8F">
      <w:pPr>
        <w:shd w:val="clear" w:color="auto" w:fill="FFFFFF"/>
        <w:tabs>
          <w:tab w:val="left" w:pos="7830"/>
        </w:tabs>
        <w:spacing w:after="100" w:afterAutospacing="1"/>
        <w:contextualSpacing/>
        <w:jc w:val="both"/>
        <w:rPr>
          <w:rFonts w:ascii="Century Gothic" w:hAnsi="Century Gothic" w:cs="Tahoma"/>
          <w:sz w:val="22"/>
          <w:szCs w:val="22"/>
          <w:lang w:val="es-ES_tradnl"/>
        </w:rPr>
      </w:pPr>
      <w:r>
        <w:rPr>
          <w:rFonts w:ascii="Century Gothic" w:hAnsi="Century Gothic" w:cs="Tahoma"/>
          <w:sz w:val="22"/>
          <w:szCs w:val="22"/>
          <w:lang w:val="es-ES_tradnl"/>
        </w:rPr>
        <w:tab/>
      </w:r>
    </w:p>
    <w:p w:rsidR="00FC0CAF" w:rsidRPr="00FC0CAF" w:rsidRDefault="00FC0CAF" w:rsidP="00FC0CAF">
      <w:pPr>
        <w:shd w:val="clear" w:color="auto" w:fill="FFFFFF"/>
        <w:spacing w:after="100" w:afterAutospacing="1"/>
        <w:contextualSpacing/>
        <w:jc w:val="both"/>
        <w:rPr>
          <w:rFonts w:ascii="Century Gothic" w:hAnsi="Century Gothic" w:cs="Tahoma"/>
          <w:b/>
          <w:bCs/>
          <w:sz w:val="22"/>
          <w:szCs w:val="22"/>
        </w:rPr>
      </w:pPr>
      <w:r w:rsidRPr="00FC0CAF">
        <w:rPr>
          <w:rFonts w:ascii="Century Gothic" w:hAnsi="Century Gothic" w:cs="Tahoma"/>
          <w:b/>
          <w:bCs/>
          <w:sz w:val="22"/>
          <w:szCs w:val="22"/>
        </w:rPr>
        <w:t>JOSE RAFAEL VILLA CORTES</w:t>
      </w:r>
    </w:p>
    <w:p w:rsidR="00FC0CAF" w:rsidRPr="00FC0CAF" w:rsidRDefault="00FC0CAF" w:rsidP="00FC0CAF">
      <w:pPr>
        <w:shd w:val="clear" w:color="auto" w:fill="FFFFFF"/>
        <w:spacing w:after="100" w:afterAutospacing="1"/>
        <w:contextualSpacing/>
        <w:jc w:val="both"/>
        <w:rPr>
          <w:rFonts w:ascii="Century Gothic" w:hAnsi="Century Gothic" w:cs="Tahoma"/>
          <w:sz w:val="22"/>
          <w:szCs w:val="22"/>
          <w:lang w:val="es-ES_tradnl"/>
        </w:rPr>
      </w:pPr>
    </w:p>
    <w:p w:rsidR="00FC0CAF" w:rsidRPr="00FC0CAF" w:rsidRDefault="00FC0CAF" w:rsidP="00FC0CAF">
      <w:pPr>
        <w:shd w:val="clear" w:color="auto" w:fill="FFFFFF"/>
        <w:spacing w:after="100" w:afterAutospacing="1"/>
        <w:contextualSpacing/>
        <w:jc w:val="both"/>
        <w:rPr>
          <w:rFonts w:ascii="Century Gothic" w:hAnsi="Century Gothic" w:cs="Tahoma"/>
          <w:sz w:val="22"/>
          <w:szCs w:val="22"/>
          <w:lang w:val="es-ES_tradnl"/>
        </w:rPr>
      </w:pPr>
      <w:r w:rsidRPr="00FC0CAF">
        <w:rPr>
          <w:rFonts w:ascii="Century Gothic" w:hAnsi="Century Gothic" w:cs="Tahoma"/>
          <w:noProof/>
          <w:sz w:val="22"/>
          <w:szCs w:val="22"/>
          <w:lang w:eastAsia="es-MX"/>
        </w:rPr>
        <w:drawing>
          <wp:inline distT="0" distB="0" distL="0" distR="0" wp14:anchorId="0D82556A" wp14:editId="5C1382D2">
            <wp:extent cx="6619875" cy="158876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20970" cy="1613032"/>
                    </a:xfrm>
                    <a:prstGeom prst="rect">
                      <a:avLst/>
                    </a:prstGeom>
                    <a:noFill/>
                  </pic:spPr>
                </pic:pic>
              </a:graphicData>
            </a:graphic>
          </wp:inline>
        </w:drawing>
      </w:r>
    </w:p>
    <w:p w:rsidR="00FC0CAF" w:rsidRPr="00FC0CAF" w:rsidRDefault="00FC0CAF" w:rsidP="00FC0CAF">
      <w:pPr>
        <w:shd w:val="clear" w:color="auto" w:fill="FFFFFF"/>
        <w:spacing w:after="100" w:afterAutospacing="1"/>
        <w:contextualSpacing/>
        <w:jc w:val="both"/>
        <w:rPr>
          <w:rFonts w:ascii="Century Gothic" w:hAnsi="Century Gothic" w:cs="Tahoma"/>
          <w:b/>
          <w:sz w:val="22"/>
          <w:szCs w:val="22"/>
          <w:lang w:val="es-ES_tradnl"/>
        </w:rPr>
      </w:pPr>
    </w:p>
    <w:p w:rsidR="00FC0CAF" w:rsidRPr="00FC0CAF" w:rsidRDefault="00FC0CAF" w:rsidP="00FC0CAF">
      <w:pPr>
        <w:shd w:val="clear" w:color="auto" w:fill="FFFFFF"/>
        <w:spacing w:after="100" w:afterAutospacing="1"/>
        <w:contextualSpacing/>
        <w:jc w:val="both"/>
        <w:rPr>
          <w:rFonts w:ascii="Century Gothic" w:hAnsi="Century Gothic" w:cs="Tahoma"/>
          <w:b/>
          <w:bCs/>
          <w:sz w:val="22"/>
          <w:szCs w:val="22"/>
        </w:rPr>
      </w:pPr>
    </w:p>
    <w:p w:rsidR="00FC0CAF" w:rsidRPr="00FC0CAF" w:rsidRDefault="00FC0CAF" w:rsidP="00FC0CAF">
      <w:pPr>
        <w:shd w:val="clear" w:color="auto" w:fill="FFFFFF"/>
        <w:spacing w:after="100" w:afterAutospacing="1"/>
        <w:contextualSpacing/>
        <w:jc w:val="both"/>
        <w:rPr>
          <w:rFonts w:ascii="Century Gothic" w:hAnsi="Century Gothic" w:cs="Tahoma"/>
          <w:b/>
          <w:sz w:val="22"/>
          <w:szCs w:val="22"/>
        </w:rPr>
      </w:pPr>
      <w:r w:rsidRPr="00FC0CAF">
        <w:rPr>
          <w:rFonts w:ascii="Century Gothic" w:hAnsi="Century Gothic" w:cs="Tahoma"/>
          <w:b/>
          <w:bCs/>
          <w:sz w:val="22"/>
          <w:szCs w:val="22"/>
        </w:rPr>
        <w:t xml:space="preserve">INDUSTRIAS JE, S.A. DE C.V. </w:t>
      </w:r>
    </w:p>
    <w:p w:rsidR="00FC0CAF" w:rsidRPr="00FC0CAF" w:rsidRDefault="00FC0CAF" w:rsidP="00FC0CAF">
      <w:pPr>
        <w:shd w:val="clear" w:color="auto" w:fill="FFFFFF"/>
        <w:spacing w:after="100" w:afterAutospacing="1"/>
        <w:contextualSpacing/>
        <w:jc w:val="both"/>
        <w:rPr>
          <w:rFonts w:ascii="Century Gothic" w:hAnsi="Century Gothic" w:cs="Tahoma"/>
          <w:b/>
          <w:sz w:val="22"/>
          <w:szCs w:val="22"/>
        </w:rPr>
      </w:pPr>
    </w:p>
    <w:p w:rsidR="00FC0CAF" w:rsidRPr="00FC0CAF" w:rsidRDefault="00FC0CAF" w:rsidP="00FC0CAF">
      <w:pPr>
        <w:shd w:val="clear" w:color="auto" w:fill="FFFFFF"/>
        <w:spacing w:after="100" w:afterAutospacing="1"/>
        <w:contextualSpacing/>
        <w:jc w:val="both"/>
        <w:rPr>
          <w:rFonts w:ascii="Century Gothic" w:hAnsi="Century Gothic" w:cs="Tahoma"/>
          <w:b/>
          <w:sz w:val="22"/>
          <w:szCs w:val="22"/>
        </w:rPr>
      </w:pPr>
      <w:r w:rsidRPr="00FC0CAF">
        <w:rPr>
          <w:rFonts w:ascii="Century Gothic" w:hAnsi="Century Gothic" w:cs="Tahoma"/>
          <w:b/>
          <w:noProof/>
          <w:sz w:val="22"/>
          <w:szCs w:val="22"/>
          <w:lang w:eastAsia="es-MX"/>
        </w:rPr>
        <w:drawing>
          <wp:inline distT="0" distB="0" distL="0" distR="0" wp14:anchorId="738E9EC8" wp14:editId="416E5F75">
            <wp:extent cx="6638925" cy="1708523"/>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36934" cy="1733746"/>
                    </a:xfrm>
                    <a:prstGeom prst="rect">
                      <a:avLst/>
                    </a:prstGeom>
                    <a:noFill/>
                  </pic:spPr>
                </pic:pic>
              </a:graphicData>
            </a:graphic>
          </wp:inline>
        </w:drawing>
      </w:r>
    </w:p>
    <w:p w:rsidR="00FC0CAF" w:rsidRPr="00FC0CAF" w:rsidRDefault="00FC0CAF" w:rsidP="00FC0CAF">
      <w:pPr>
        <w:shd w:val="clear" w:color="auto" w:fill="FFFFFF"/>
        <w:spacing w:after="100" w:afterAutospacing="1"/>
        <w:contextualSpacing/>
        <w:jc w:val="both"/>
        <w:rPr>
          <w:rFonts w:ascii="Century Gothic" w:hAnsi="Century Gothic" w:cs="Tahoma"/>
          <w:b/>
          <w:bCs/>
          <w:sz w:val="22"/>
          <w:szCs w:val="22"/>
        </w:rPr>
      </w:pPr>
      <w:r w:rsidRPr="00FC0CAF">
        <w:rPr>
          <w:rFonts w:ascii="Century Gothic" w:hAnsi="Century Gothic" w:cs="Tahoma"/>
          <w:b/>
          <w:bCs/>
          <w:sz w:val="22"/>
          <w:szCs w:val="22"/>
        </w:rPr>
        <w:t>CALZADO ARIFREE, S.A. DE C.V.</w:t>
      </w:r>
    </w:p>
    <w:p w:rsidR="00FC0CAF" w:rsidRPr="00FC0CAF" w:rsidRDefault="00FC0CAF" w:rsidP="00FC0CAF">
      <w:pPr>
        <w:shd w:val="clear" w:color="auto" w:fill="FFFFFF"/>
        <w:spacing w:after="100" w:afterAutospacing="1"/>
        <w:contextualSpacing/>
        <w:jc w:val="both"/>
        <w:rPr>
          <w:rFonts w:ascii="Century Gothic" w:hAnsi="Century Gothic" w:cs="Tahoma"/>
          <w:b/>
          <w:sz w:val="22"/>
          <w:szCs w:val="22"/>
        </w:rPr>
      </w:pPr>
    </w:p>
    <w:p w:rsidR="00FC0CAF" w:rsidRPr="00FC0CAF" w:rsidRDefault="00FC0CAF" w:rsidP="00FC0CAF">
      <w:pPr>
        <w:shd w:val="clear" w:color="auto" w:fill="FFFFFF"/>
        <w:spacing w:after="100" w:afterAutospacing="1"/>
        <w:contextualSpacing/>
        <w:jc w:val="both"/>
        <w:rPr>
          <w:rFonts w:ascii="Century Gothic" w:hAnsi="Century Gothic" w:cs="Tahoma"/>
          <w:b/>
          <w:sz w:val="22"/>
          <w:szCs w:val="22"/>
        </w:rPr>
      </w:pPr>
      <w:r w:rsidRPr="00FC0CAF">
        <w:rPr>
          <w:rFonts w:ascii="Century Gothic" w:hAnsi="Century Gothic" w:cs="Tahoma"/>
          <w:b/>
          <w:noProof/>
          <w:sz w:val="22"/>
          <w:szCs w:val="22"/>
          <w:lang w:eastAsia="es-MX"/>
        </w:rPr>
        <w:drawing>
          <wp:inline distT="0" distB="0" distL="0" distR="0" wp14:anchorId="4250EEA2" wp14:editId="35DFA29B">
            <wp:extent cx="6645910" cy="1866900"/>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41558" cy="1893768"/>
                    </a:xfrm>
                    <a:prstGeom prst="rect">
                      <a:avLst/>
                    </a:prstGeom>
                    <a:noFill/>
                  </pic:spPr>
                </pic:pic>
              </a:graphicData>
            </a:graphic>
          </wp:inline>
        </w:drawing>
      </w:r>
    </w:p>
    <w:p w:rsidR="00FC0CAF" w:rsidRPr="00FC0CAF" w:rsidRDefault="00FC0CAF" w:rsidP="00FC0CAF">
      <w:pPr>
        <w:shd w:val="clear" w:color="auto" w:fill="FFFFFF"/>
        <w:spacing w:after="100" w:afterAutospacing="1"/>
        <w:contextualSpacing/>
        <w:jc w:val="both"/>
        <w:rPr>
          <w:rFonts w:ascii="Century Gothic" w:hAnsi="Century Gothic" w:cs="Tahoma"/>
          <w:b/>
          <w:bCs/>
          <w:sz w:val="22"/>
          <w:szCs w:val="22"/>
        </w:rPr>
      </w:pPr>
      <w:r w:rsidRPr="00FC0CAF">
        <w:rPr>
          <w:rFonts w:ascii="Century Gothic" w:hAnsi="Century Gothic" w:cs="Tahoma"/>
          <w:b/>
          <w:bCs/>
          <w:sz w:val="22"/>
          <w:szCs w:val="22"/>
        </w:rPr>
        <w:t>FREMAN SHOES, S.A.P.I. DE C.V.</w:t>
      </w:r>
    </w:p>
    <w:p w:rsidR="00FC0CAF" w:rsidRPr="00FC0CAF" w:rsidRDefault="00FC0CAF" w:rsidP="00FC0CAF">
      <w:pPr>
        <w:shd w:val="clear" w:color="auto" w:fill="FFFFFF"/>
        <w:spacing w:after="100" w:afterAutospacing="1"/>
        <w:contextualSpacing/>
        <w:jc w:val="both"/>
        <w:rPr>
          <w:rFonts w:ascii="Century Gothic" w:hAnsi="Century Gothic" w:cs="Tahoma"/>
          <w:b/>
          <w:bCs/>
          <w:sz w:val="22"/>
          <w:szCs w:val="22"/>
        </w:rPr>
      </w:pPr>
    </w:p>
    <w:p w:rsidR="00FC0CAF" w:rsidRPr="00FC0CAF" w:rsidRDefault="00FC0CAF" w:rsidP="00FC0CAF">
      <w:pPr>
        <w:shd w:val="clear" w:color="auto" w:fill="FFFFFF"/>
        <w:spacing w:after="100" w:afterAutospacing="1"/>
        <w:contextualSpacing/>
        <w:jc w:val="both"/>
        <w:rPr>
          <w:rFonts w:ascii="Century Gothic" w:hAnsi="Century Gothic" w:cs="Tahoma"/>
          <w:b/>
          <w:sz w:val="22"/>
          <w:szCs w:val="22"/>
        </w:rPr>
      </w:pPr>
      <w:r w:rsidRPr="00FC0CAF">
        <w:rPr>
          <w:rFonts w:ascii="Century Gothic" w:hAnsi="Century Gothic" w:cs="Tahoma"/>
          <w:b/>
          <w:noProof/>
          <w:sz w:val="22"/>
          <w:szCs w:val="22"/>
          <w:lang w:eastAsia="es-MX"/>
        </w:rPr>
        <w:drawing>
          <wp:inline distT="0" distB="0" distL="0" distR="0" wp14:anchorId="5F6DE169" wp14:editId="156D4F77">
            <wp:extent cx="6686550" cy="1635787"/>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72490" cy="1656811"/>
                    </a:xfrm>
                    <a:prstGeom prst="rect">
                      <a:avLst/>
                    </a:prstGeom>
                    <a:noFill/>
                  </pic:spPr>
                </pic:pic>
              </a:graphicData>
            </a:graphic>
          </wp:inline>
        </w:drawing>
      </w:r>
    </w:p>
    <w:p w:rsidR="00FC0CAF" w:rsidRPr="00FC0CAF" w:rsidRDefault="00FC0CAF" w:rsidP="00FC0CAF">
      <w:pPr>
        <w:shd w:val="clear" w:color="auto" w:fill="FFFFFF"/>
        <w:spacing w:after="100" w:afterAutospacing="1"/>
        <w:contextualSpacing/>
        <w:jc w:val="both"/>
        <w:rPr>
          <w:rFonts w:ascii="Century Gothic" w:hAnsi="Century Gothic" w:cs="Tahoma"/>
          <w:b/>
          <w:sz w:val="22"/>
          <w:szCs w:val="22"/>
          <w:lang w:val="es-ES_tradnl"/>
        </w:rPr>
      </w:pPr>
    </w:p>
    <w:p w:rsidR="00DC585A" w:rsidRDefault="00FC0CAF" w:rsidP="0007594F">
      <w:pPr>
        <w:shd w:val="clear" w:color="auto" w:fill="FFFFFF"/>
        <w:spacing w:after="100" w:afterAutospacing="1"/>
        <w:contextualSpacing/>
        <w:jc w:val="both"/>
        <w:rPr>
          <w:rFonts w:ascii="Century Gothic" w:hAnsi="Century Gothic" w:cs="Tahoma"/>
          <w:sz w:val="22"/>
          <w:szCs w:val="22"/>
          <w:lang w:val="es-ES_tradnl"/>
        </w:rPr>
      </w:pPr>
      <w:r w:rsidRPr="00FC0CAF">
        <w:rPr>
          <w:rFonts w:ascii="Century Gothic" w:hAnsi="Century Gothic" w:cs="Tahoma"/>
          <w:b/>
          <w:sz w:val="22"/>
          <w:szCs w:val="22"/>
          <w:lang w:val="es-ES_tradnl"/>
        </w:rPr>
        <w:t xml:space="preserve">Nota: </w:t>
      </w:r>
      <w:r w:rsidRPr="00FC0CAF">
        <w:rPr>
          <w:rFonts w:ascii="Century Gothic" w:hAnsi="Century Gothic" w:cs="Tahoma"/>
          <w:sz w:val="22"/>
          <w:szCs w:val="22"/>
          <w:lang w:val="es-ES_tradnl"/>
        </w:rPr>
        <w:t>Se adjudican a los licitantes que cumplieron técnicamente y presentaron los precios más bajos.</w:t>
      </w:r>
    </w:p>
    <w:p w:rsidR="00DC585A" w:rsidRDefault="00DC585A" w:rsidP="0007594F">
      <w:pPr>
        <w:shd w:val="clear" w:color="auto" w:fill="FFFFFF"/>
        <w:spacing w:after="100" w:afterAutospacing="1"/>
        <w:contextualSpacing/>
        <w:jc w:val="both"/>
        <w:rPr>
          <w:rFonts w:ascii="Century Gothic" w:hAnsi="Century Gothic" w:cs="Tahoma"/>
          <w:sz w:val="22"/>
          <w:szCs w:val="22"/>
          <w:lang w:val="es-ES_tradnl"/>
        </w:rPr>
      </w:pPr>
    </w:p>
    <w:p w:rsidR="00DC585A" w:rsidRPr="00DF6AAA" w:rsidRDefault="00DC585A" w:rsidP="00DC585A">
      <w:pPr>
        <w:shd w:val="clear" w:color="auto" w:fill="FFFFFF"/>
        <w:spacing w:after="200" w:line="253" w:lineRule="atLeast"/>
        <w:jc w:val="both"/>
        <w:rPr>
          <w:rFonts w:ascii="Century Gothic" w:hAnsi="Century Gothic"/>
          <w:color w:val="000000"/>
          <w:sz w:val="22"/>
          <w:szCs w:val="22"/>
          <w:lang w:eastAsia="es-MX"/>
        </w:rPr>
      </w:pPr>
      <w:r w:rsidRPr="00DF6AAA">
        <w:rPr>
          <w:rFonts w:ascii="Century Gothic" w:hAnsi="Century Gothic"/>
          <w:color w:val="000000"/>
          <w:sz w:val="22"/>
          <w:szCs w:val="22"/>
          <w:lang w:eastAsia="es-MX"/>
        </w:rPr>
        <w:t>La convocante tendrá 10 días hábiles para emitir la orden de compra / pedido posterior a la emisión del fallo.</w:t>
      </w:r>
    </w:p>
    <w:p w:rsidR="00DC585A" w:rsidRPr="00DF6AAA" w:rsidRDefault="00DC585A" w:rsidP="00DC585A">
      <w:pPr>
        <w:shd w:val="clear" w:color="auto" w:fill="FFFFFF"/>
        <w:spacing w:after="200" w:line="253" w:lineRule="atLeast"/>
        <w:jc w:val="both"/>
        <w:rPr>
          <w:rFonts w:ascii="Century Gothic" w:hAnsi="Century Gothic"/>
          <w:color w:val="000000"/>
          <w:sz w:val="22"/>
          <w:szCs w:val="22"/>
          <w:lang w:eastAsia="es-MX"/>
        </w:rPr>
      </w:pPr>
      <w:r w:rsidRPr="00DF6AAA">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DC585A" w:rsidRPr="00DF6AAA" w:rsidRDefault="00DC585A" w:rsidP="00DC585A">
      <w:pPr>
        <w:shd w:val="clear" w:color="auto" w:fill="FFFFFF"/>
        <w:spacing w:after="200" w:line="253" w:lineRule="atLeast"/>
        <w:jc w:val="both"/>
        <w:rPr>
          <w:rFonts w:ascii="Century Gothic" w:hAnsi="Century Gothic"/>
          <w:color w:val="000000"/>
          <w:sz w:val="22"/>
          <w:szCs w:val="22"/>
          <w:lang w:eastAsia="es-MX"/>
        </w:rPr>
      </w:pPr>
      <w:r w:rsidRPr="00DF6AAA">
        <w:rPr>
          <w:rFonts w:ascii="Century Gothic" w:hAnsi="Century Gothic"/>
          <w:color w:val="000000"/>
          <w:sz w:val="22"/>
          <w:szCs w:val="22"/>
          <w:lang w:eastAsia="es-MX"/>
        </w:rPr>
        <w:t xml:space="preserve">Si el interesado no firma el contrato por causas imputables al mismo, la convocante podrá sin necesidad de un nuevo procedimiento, adjudicar el contrato al licitante que haya obtenido el </w:t>
      </w:r>
      <w:r w:rsidRPr="00DF6AAA">
        <w:rPr>
          <w:rFonts w:ascii="Century Gothic" w:hAnsi="Century Gothic"/>
          <w:color w:val="000000"/>
          <w:sz w:val="22"/>
          <w:szCs w:val="22"/>
          <w:lang w:eastAsia="es-MX"/>
        </w:rPr>
        <w:lastRenderedPageBreak/>
        <w:t>segundo lugar, siempre que la diferencia en precio con respecto a la proposición inicialmente adjudicada no sea superior a un margen del diez por ciento.</w:t>
      </w:r>
    </w:p>
    <w:p w:rsidR="00DC585A" w:rsidRPr="00DF6AAA" w:rsidRDefault="00DC585A" w:rsidP="00DC585A">
      <w:pPr>
        <w:shd w:val="clear" w:color="auto" w:fill="FFFFFF"/>
        <w:spacing w:line="276" w:lineRule="atLeast"/>
        <w:jc w:val="both"/>
        <w:rPr>
          <w:rFonts w:ascii="Century Gothic" w:hAnsi="Century Gothic"/>
          <w:color w:val="000000"/>
          <w:sz w:val="22"/>
          <w:szCs w:val="22"/>
          <w:lang w:eastAsia="es-MX"/>
        </w:rPr>
      </w:pPr>
      <w:r w:rsidRPr="00DF6AAA">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DC585A" w:rsidRPr="00DF6AAA" w:rsidRDefault="00DC585A" w:rsidP="00DC585A">
      <w:pPr>
        <w:shd w:val="clear" w:color="auto" w:fill="FFFFFF"/>
        <w:spacing w:line="276" w:lineRule="atLeast"/>
        <w:jc w:val="both"/>
        <w:rPr>
          <w:rFonts w:ascii="Century Gothic" w:hAnsi="Century Gothic"/>
          <w:color w:val="000000"/>
          <w:sz w:val="22"/>
          <w:szCs w:val="22"/>
          <w:lang w:eastAsia="es-MX"/>
        </w:rPr>
      </w:pPr>
    </w:p>
    <w:p w:rsidR="00DC585A" w:rsidRPr="00DF6AAA" w:rsidRDefault="00DC585A" w:rsidP="00DC585A">
      <w:pPr>
        <w:shd w:val="clear" w:color="auto" w:fill="FFFFFF"/>
        <w:spacing w:line="276" w:lineRule="atLeast"/>
        <w:jc w:val="both"/>
        <w:rPr>
          <w:rFonts w:ascii="Century Gothic" w:hAnsi="Century Gothic"/>
          <w:color w:val="000000"/>
          <w:sz w:val="22"/>
          <w:szCs w:val="22"/>
          <w:lang w:eastAsia="es-MX"/>
        </w:rPr>
      </w:pPr>
      <w:r w:rsidRPr="00DF6AAA">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DC585A" w:rsidRDefault="00DC585A" w:rsidP="00DC585A">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DF6AAA">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DC585A" w:rsidRDefault="00DC585A" w:rsidP="00DC585A">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DC585A" w:rsidRPr="00DF6AAA" w:rsidRDefault="00DC585A" w:rsidP="00DC585A">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DF6AAA">
        <w:rPr>
          <w:rFonts w:ascii="Century Gothic" w:hAnsi="Century Gothic" w:cs="Tahoma"/>
          <w:b/>
          <w:sz w:val="22"/>
          <w:szCs w:val="22"/>
        </w:rPr>
        <w:t xml:space="preserve"> </w:t>
      </w:r>
      <w:r w:rsidRPr="0007594F">
        <w:rPr>
          <w:rFonts w:ascii="Century Gothic" w:hAnsi="Century Gothic" w:cs="Tahoma"/>
          <w:b/>
          <w:sz w:val="22"/>
          <w:szCs w:val="22"/>
        </w:rPr>
        <w:t xml:space="preserve">José Rafael Villa Cortes, Industrias JE, S.A. de C.V., Calzado </w:t>
      </w:r>
      <w:proofErr w:type="spellStart"/>
      <w:r w:rsidRPr="0007594F">
        <w:rPr>
          <w:rFonts w:ascii="Century Gothic" w:hAnsi="Century Gothic" w:cs="Tahoma"/>
          <w:b/>
          <w:sz w:val="22"/>
          <w:szCs w:val="22"/>
        </w:rPr>
        <w:t>Arifree</w:t>
      </w:r>
      <w:proofErr w:type="spellEnd"/>
      <w:r w:rsidRPr="0007594F">
        <w:rPr>
          <w:rFonts w:ascii="Century Gothic" w:hAnsi="Century Gothic" w:cs="Tahoma"/>
          <w:b/>
          <w:sz w:val="22"/>
          <w:szCs w:val="22"/>
        </w:rPr>
        <w:t xml:space="preserve">, S.A. de C.V., </w:t>
      </w:r>
      <w:proofErr w:type="spellStart"/>
      <w:r w:rsidRPr="0007594F">
        <w:rPr>
          <w:rFonts w:ascii="Century Gothic" w:hAnsi="Century Gothic" w:cs="Tahoma"/>
          <w:b/>
          <w:sz w:val="22"/>
          <w:szCs w:val="22"/>
        </w:rPr>
        <w:t>Freman</w:t>
      </w:r>
      <w:proofErr w:type="spellEnd"/>
      <w:r w:rsidRPr="0007594F">
        <w:rPr>
          <w:rFonts w:ascii="Century Gothic" w:hAnsi="Century Gothic" w:cs="Tahoma"/>
          <w:b/>
          <w:sz w:val="22"/>
          <w:szCs w:val="22"/>
        </w:rPr>
        <w:t xml:space="preserve"> </w:t>
      </w:r>
      <w:proofErr w:type="spellStart"/>
      <w:r w:rsidRPr="0007594F">
        <w:rPr>
          <w:rFonts w:ascii="Century Gothic" w:hAnsi="Century Gothic" w:cs="Tahoma"/>
          <w:b/>
          <w:sz w:val="22"/>
          <w:szCs w:val="22"/>
        </w:rPr>
        <w:t>Shoes</w:t>
      </w:r>
      <w:proofErr w:type="spellEnd"/>
      <w:r w:rsidRPr="0007594F">
        <w:rPr>
          <w:rFonts w:ascii="Century Gothic" w:hAnsi="Century Gothic" w:cs="Tahoma"/>
          <w:b/>
          <w:sz w:val="22"/>
          <w:szCs w:val="22"/>
        </w:rPr>
        <w:t xml:space="preserve">, S.A.P.I. de C.V., </w:t>
      </w:r>
      <w:r w:rsidRPr="00DF6AAA">
        <w:rPr>
          <w:rFonts w:ascii="Century Gothic" w:hAnsi="Century Gothic" w:cs="Tahoma"/>
          <w:sz w:val="22"/>
          <w:szCs w:val="22"/>
          <w:lang w:val="es-ES_tradnl"/>
        </w:rPr>
        <w:t>los que estén por la afirmativa, sírvanse manifestarlo levantando su mano.</w:t>
      </w:r>
    </w:p>
    <w:p w:rsidR="0007594F" w:rsidRDefault="0007594F" w:rsidP="0007594F">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DC585A" w:rsidRDefault="00DC585A" w:rsidP="0007594F">
      <w:pPr>
        <w:shd w:val="clear" w:color="auto" w:fill="FFFFFF"/>
        <w:spacing w:after="100" w:afterAutospacing="1"/>
        <w:contextualSpacing/>
        <w:jc w:val="both"/>
        <w:rPr>
          <w:rFonts w:ascii="Century Gothic" w:hAnsi="Century Gothic" w:cs="Tahoma"/>
          <w:sz w:val="22"/>
          <w:szCs w:val="22"/>
          <w:lang w:val="es-ES_tradnl"/>
        </w:rPr>
      </w:pPr>
    </w:p>
    <w:p w:rsidR="0007594F" w:rsidRDefault="0007594F" w:rsidP="0007594F">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DC585A" w:rsidRDefault="00DC585A" w:rsidP="0007594F">
      <w:pPr>
        <w:ind w:left="708"/>
        <w:jc w:val="both"/>
        <w:rPr>
          <w:rFonts w:ascii="Century Gothic" w:hAnsi="Century Gothic" w:cs="Tahoma"/>
          <w:b/>
          <w:i/>
          <w:sz w:val="22"/>
          <w:szCs w:val="22"/>
          <w:lang w:eastAsia="en-US"/>
        </w:rPr>
      </w:pPr>
    </w:p>
    <w:p w:rsidR="0007594F" w:rsidRPr="0007594F" w:rsidRDefault="0007594F" w:rsidP="0007594F">
      <w:pPr>
        <w:shd w:val="clear" w:color="auto" w:fill="FFFFFF"/>
        <w:spacing w:after="100" w:afterAutospacing="1"/>
        <w:contextualSpacing/>
        <w:jc w:val="both"/>
        <w:rPr>
          <w:rFonts w:ascii="Century Gothic" w:hAnsi="Century Gothic" w:cs="Tahoma"/>
          <w:sz w:val="22"/>
          <w:szCs w:val="22"/>
        </w:rPr>
      </w:pPr>
    </w:p>
    <w:p w:rsidR="0007594F" w:rsidRPr="0007594F" w:rsidRDefault="0007594F" w:rsidP="0007594F">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07594F">
        <w:rPr>
          <w:rFonts w:ascii="Century Gothic" w:eastAsiaTheme="minorEastAsia" w:hAnsi="Century Gothic" w:cs="Tahoma"/>
          <w:b/>
          <w:sz w:val="22"/>
          <w:szCs w:val="22"/>
          <w:lang w:val="es-ES" w:eastAsia="es-MX"/>
        </w:rPr>
        <w:t>Número de Cuadro:</w:t>
      </w:r>
      <w:r w:rsidRPr="0007594F">
        <w:rPr>
          <w:rFonts w:ascii="Century Gothic" w:eastAsiaTheme="minorEastAsia" w:hAnsi="Century Gothic" w:cs="Tahoma"/>
          <w:sz w:val="22"/>
          <w:szCs w:val="22"/>
          <w:lang w:val="es-ES" w:eastAsia="es-MX"/>
        </w:rPr>
        <w:t xml:space="preserve"> </w:t>
      </w:r>
      <w:r w:rsidRPr="0007594F">
        <w:rPr>
          <w:rFonts w:ascii="Century Gothic" w:eastAsiaTheme="minorEastAsia" w:hAnsi="Century Gothic" w:cs="Tahoma"/>
          <w:sz w:val="22"/>
          <w:szCs w:val="22"/>
          <w:lang w:eastAsia="es-MX"/>
        </w:rPr>
        <w:t>03.03.2021</w:t>
      </w:r>
    </w:p>
    <w:p w:rsidR="0007594F" w:rsidRPr="0007594F" w:rsidRDefault="0007594F" w:rsidP="0007594F">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07594F">
        <w:rPr>
          <w:rFonts w:ascii="Century Gothic" w:eastAsiaTheme="minorEastAsia" w:hAnsi="Century Gothic" w:cs="Tahoma"/>
          <w:b/>
          <w:sz w:val="22"/>
          <w:szCs w:val="22"/>
          <w:lang w:val="es-ES" w:eastAsia="es-MX"/>
        </w:rPr>
        <w:t xml:space="preserve">Licitación Pública Nacional con Participación del Comité: </w:t>
      </w:r>
      <w:r w:rsidRPr="0007594F">
        <w:rPr>
          <w:rFonts w:ascii="Century Gothic" w:eastAsiaTheme="minorEastAsia" w:hAnsi="Century Gothic" w:cs="Tahoma"/>
          <w:sz w:val="22"/>
          <w:szCs w:val="22"/>
          <w:lang w:val="es-ES" w:eastAsia="es-MX"/>
        </w:rPr>
        <w:t>202100265, 202100268 y 202100270</w:t>
      </w:r>
    </w:p>
    <w:p w:rsidR="0007594F" w:rsidRPr="0007594F" w:rsidRDefault="0007594F" w:rsidP="0007594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7594F">
        <w:rPr>
          <w:rFonts w:ascii="Century Gothic" w:eastAsiaTheme="minorEastAsia" w:hAnsi="Century Gothic" w:cs="Tahoma"/>
          <w:b/>
          <w:sz w:val="22"/>
          <w:szCs w:val="22"/>
          <w:lang w:val="es-ES" w:eastAsia="es-MX"/>
        </w:rPr>
        <w:t xml:space="preserve">Área Requirente: </w:t>
      </w:r>
      <w:r w:rsidRPr="0007594F">
        <w:rPr>
          <w:rFonts w:ascii="Century Gothic" w:eastAsiaTheme="minorEastAsia" w:hAnsi="Century Gothic" w:cs="Tahoma"/>
          <w:sz w:val="22"/>
          <w:szCs w:val="22"/>
          <w:lang w:val="es-ES" w:eastAsia="es-MX"/>
        </w:rPr>
        <w:t>Dirección de Programas Sociales Municipales adscrita a la Coordinación General de Desarrollo Económico y Combate a la Desigualdad.</w:t>
      </w:r>
    </w:p>
    <w:p w:rsidR="0007594F" w:rsidRPr="0007594F" w:rsidRDefault="0007594F" w:rsidP="0007594F">
      <w:pPr>
        <w:shd w:val="clear" w:color="auto" w:fill="FFFFFF"/>
        <w:spacing w:after="100" w:afterAutospacing="1"/>
        <w:contextualSpacing/>
        <w:jc w:val="both"/>
        <w:rPr>
          <w:rFonts w:ascii="Century Gothic" w:hAnsi="Century Gothic"/>
          <w:sz w:val="22"/>
          <w:szCs w:val="22"/>
        </w:rPr>
      </w:pPr>
      <w:r w:rsidRPr="0007594F">
        <w:rPr>
          <w:rFonts w:ascii="Century Gothic" w:eastAsiaTheme="minorEastAsia" w:hAnsi="Century Gothic" w:cs="Tahoma"/>
          <w:b/>
          <w:sz w:val="22"/>
          <w:szCs w:val="22"/>
          <w:lang w:val="es-ES" w:eastAsia="es-MX"/>
        </w:rPr>
        <w:t xml:space="preserve">Objeto de licitación: </w:t>
      </w:r>
      <w:r w:rsidRPr="0007594F">
        <w:rPr>
          <w:rFonts w:ascii="Century Gothic" w:hAnsi="Century Gothic"/>
          <w:sz w:val="22"/>
          <w:szCs w:val="22"/>
        </w:rPr>
        <w:t xml:space="preserve">La adquisición de uniformes escolares, pants, embalaje, fletes y maniobras para el programa “Zapopan ¡Presente!” </w:t>
      </w:r>
    </w:p>
    <w:p w:rsidR="0007594F" w:rsidRPr="0007594F" w:rsidRDefault="0007594F" w:rsidP="0007594F">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07594F" w:rsidRPr="0007594F" w:rsidRDefault="0007594F" w:rsidP="0007594F">
      <w:pPr>
        <w:shd w:val="clear" w:color="auto" w:fill="FFFFFF"/>
        <w:spacing w:after="100" w:afterAutospacing="1" w:line="276" w:lineRule="auto"/>
        <w:contextualSpacing/>
        <w:jc w:val="both"/>
        <w:rPr>
          <w:rFonts w:ascii="Century Gothic" w:eastAsiaTheme="minorEastAsia" w:hAnsi="Century Gothic" w:cs="Tahoma"/>
          <w:sz w:val="22"/>
          <w:szCs w:val="22"/>
          <w:lang w:val="es-ES_tradnl"/>
        </w:rPr>
      </w:pPr>
      <w:r w:rsidRPr="0007594F">
        <w:rPr>
          <w:rFonts w:ascii="Century Gothic" w:eastAsiaTheme="minorEastAsia" w:hAnsi="Century Gothic" w:cs="Tahoma"/>
          <w:sz w:val="22"/>
          <w:szCs w:val="22"/>
          <w:lang w:eastAsia="es-MX"/>
        </w:rPr>
        <w:t>S</w:t>
      </w:r>
      <w:proofErr w:type="spellStart"/>
      <w:r w:rsidRPr="0007594F">
        <w:rPr>
          <w:rFonts w:ascii="Century Gothic" w:hAnsi="Century Gothic" w:cs="Tahoma"/>
          <w:sz w:val="22"/>
          <w:szCs w:val="22"/>
          <w:lang w:val="es-ES_tradnl"/>
        </w:rPr>
        <w:t>e</w:t>
      </w:r>
      <w:proofErr w:type="spellEnd"/>
      <w:r w:rsidRPr="0007594F">
        <w:rPr>
          <w:rFonts w:ascii="Century Gothic" w:hAnsi="Century Gothic" w:cs="Tahoma"/>
          <w:sz w:val="22"/>
          <w:szCs w:val="22"/>
          <w:lang w:val="es-ES_tradnl"/>
        </w:rPr>
        <w:t xml:space="preserve"> pone a la vista el expediente de donde se desprende lo siguiente:</w:t>
      </w:r>
    </w:p>
    <w:p w:rsidR="0007594F" w:rsidRPr="0007594F" w:rsidRDefault="0007594F" w:rsidP="0007594F">
      <w:pPr>
        <w:shd w:val="clear" w:color="auto" w:fill="FFFFFF"/>
        <w:spacing w:after="100" w:afterAutospacing="1"/>
        <w:contextualSpacing/>
        <w:jc w:val="both"/>
        <w:rPr>
          <w:rFonts w:ascii="Century Gothic" w:hAnsi="Century Gothic" w:cs="Tahoma"/>
          <w:sz w:val="22"/>
          <w:szCs w:val="22"/>
          <w:lang w:val="es-ES_tradnl"/>
        </w:rPr>
      </w:pPr>
    </w:p>
    <w:p w:rsidR="0007594F" w:rsidRPr="0007594F" w:rsidRDefault="0007594F" w:rsidP="0007594F">
      <w:pPr>
        <w:shd w:val="clear" w:color="auto" w:fill="FFFFFF"/>
        <w:spacing w:after="100" w:afterAutospacing="1"/>
        <w:contextualSpacing/>
        <w:jc w:val="both"/>
        <w:rPr>
          <w:rFonts w:ascii="Century Gothic" w:hAnsi="Century Gothic" w:cs="Tahoma"/>
          <w:b/>
          <w:sz w:val="22"/>
          <w:szCs w:val="22"/>
          <w:lang w:val="es-ES_tradnl"/>
        </w:rPr>
      </w:pPr>
      <w:r w:rsidRPr="0007594F">
        <w:rPr>
          <w:rFonts w:ascii="Century Gothic" w:hAnsi="Century Gothic" w:cs="Tahoma"/>
          <w:b/>
          <w:sz w:val="22"/>
          <w:szCs w:val="22"/>
          <w:lang w:val="es-ES_tradnl"/>
        </w:rPr>
        <w:t>Proveedores que cotizan:</w:t>
      </w:r>
    </w:p>
    <w:p w:rsidR="0007594F" w:rsidRPr="0007594F" w:rsidRDefault="0007594F" w:rsidP="0007594F">
      <w:pPr>
        <w:pStyle w:val="Prrafodelista"/>
        <w:numPr>
          <w:ilvl w:val="0"/>
          <w:numId w:val="35"/>
        </w:numPr>
        <w:shd w:val="clear" w:color="auto" w:fill="FFFFFF"/>
        <w:spacing w:after="100" w:afterAutospacing="1"/>
        <w:contextualSpacing/>
        <w:jc w:val="both"/>
        <w:rPr>
          <w:rFonts w:ascii="Century Gothic" w:hAnsi="Century Gothic" w:cs="Tahoma"/>
          <w:sz w:val="22"/>
          <w:szCs w:val="22"/>
        </w:rPr>
      </w:pPr>
      <w:proofErr w:type="spellStart"/>
      <w:r w:rsidRPr="0007594F">
        <w:rPr>
          <w:rFonts w:ascii="Century Gothic" w:hAnsi="Century Gothic" w:cs="Tahoma"/>
          <w:sz w:val="22"/>
          <w:szCs w:val="22"/>
        </w:rPr>
        <w:lastRenderedPageBreak/>
        <w:t>Dimeo</w:t>
      </w:r>
      <w:proofErr w:type="spellEnd"/>
      <w:r w:rsidRPr="0007594F">
        <w:rPr>
          <w:rFonts w:ascii="Century Gothic" w:hAnsi="Century Gothic" w:cs="Tahoma"/>
          <w:sz w:val="22"/>
          <w:szCs w:val="22"/>
        </w:rPr>
        <w:t>, S. de R.L. de C.V.</w:t>
      </w:r>
    </w:p>
    <w:p w:rsidR="0007594F" w:rsidRPr="0007594F" w:rsidRDefault="0007594F" w:rsidP="0007594F">
      <w:pPr>
        <w:pStyle w:val="Prrafodelista"/>
        <w:numPr>
          <w:ilvl w:val="0"/>
          <w:numId w:val="35"/>
        </w:numPr>
        <w:shd w:val="clear" w:color="auto" w:fill="FFFFFF"/>
        <w:spacing w:after="100" w:afterAutospacing="1"/>
        <w:contextualSpacing/>
        <w:jc w:val="both"/>
        <w:rPr>
          <w:rFonts w:ascii="Century Gothic" w:hAnsi="Century Gothic" w:cs="Tahoma"/>
          <w:sz w:val="22"/>
          <w:szCs w:val="22"/>
        </w:rPr>
      </w:pPr>
      <w:r w:rsidRPr="0007594F">
        <w:rPr>
          <w:rFonts w:ascii="Century Gothic" w:hAnsi="Century Gothic" w:cs="Tahoma"/>
          <w:sz w:val="22"/>
          <w:szCs w:val="22"/>
        </w:rPr>
        <w:t>Grupo Lonas Lorenzo, S.A. de C.V.</w:t>
      </w:r>
    </w:p>
    <w:p w:rsidR="0007594F" w:rsidRPr="0007594F" w:rsidRDefault="0007594F" w:rsidP="0007594F">
      <w:pPr>
        <w:pStyle w:val="Prrafodelista"/>
        <w:numPr>
          <w:ilvl w:val="0"/>
          <w:numId w:val="35"/>
        </w:numPr>
        <w:shd w:val="clear" w:color="auto" w:fill="FFFFFF"/>
        <w:spacing w:after="100" w:afterAutospacing="1"/>
        <w:contextualSpacing/>
        <w:jc w:val="both"/>
        <w:rPr>
          <w:rFonts w:ascii="Century Gothic" w:hAnsi="Century Gothic" w:cs="Tahoma"/>
          <w:sz w:val="22"/>
          <w:szCs w:val="22"/>
        </w:rPr>
      </w:pPr>
      <w:r w:rsidRPr="0007594F">
        <w:rPr>
          <w:rFonts w:ascii="Century Gothic" w:hAnsi="Century Gothic" w:cs="Tahoma"/>
          <w:sz w:val="22"/>
          <w:szCs w:val="22"/>
        </w:rPr>
        <w:t>Uniformes a la Medida, S.A. de C.V.</w:t>
      </w:r>
    </w:p>
    <w:p w:rsidR="0007594F" w:rsidRPr="0007594F" w:rsidRDefault="0007594F" w:rsidP="0007594F">
      <w:pPr>
        <w:pStyle w:val="Prrafodelista"/>
        <w:numPr>
          <w:ilvl w:val="0"/>
          <w:numId w:val="35"/>
        </w:numPr>
        <w:shd w:val="clear" w:color="auto" w:fill="FFFFFF"/>
        <w:spacing w:after="100" w:afterAutospacing="1"/>
        <w:contextualSpacing/>
        <w:jc w:val="both"/>
        <w:rPr>
          <w:rFonts w:ascii="Century Gothic" w:hAnsi="Century Gothic" w:cs="Tahoma"/>
          <w:sz w:val="22"/>
          <w:szCs w:val="22"/>
        </w:rPr>
      </w:pPr>
      <w:r w:rsidRPr="0007594F">
        <w:rPr>
          <w:rFonts w:ascii="Century Gothic" w:hAnsi="Century Gothic" w:cs="Tahoma"/>
          <w:sz w:val="22"/>
          <w:szCs w:val="22"/>
        </w:rPr>
        <w:t>Proveedora de Calzado y Uniformes, S.A. de C.V.</w:t>
      </w:r>
    </w:p>
    <w:p w:rsidR="0007594F" w:rsidRPr="0007594F" w:rsidRDefault="0007594F" w:rsidP="0007594F">
      <w:pPr>
        <w:pStyle w:val="Prrafodelista"/>
        <w:numPr>
          <w:ilvl w:val="0"/>
          <w:numId w:val="35"/>
        </w:numPr>
        <w:shd w:val="clear" w:color="auto" w:fill="FFFFFF"/>
        <w:spacing w:after="100" w:afterAutospacing="1"/>
        <w:contextualSpacing/>
        <w:jc w:val="both"/>
        <w:rPr>
          <w:rFonts w:ascii="Century Gothic" w:hAnsi="Century Gothic" w:cs="Tahoma"/>
          <w:sz w:val="22"/>
          <w:szCs w:val="22"/>
        </w:rPr>
      </w:pPr>
      <w:proofErr w:type="spellStart"/>
      <w:r w:rsidRPr="0007594F">
        <w:rPr>
          <w:rFonts w:ascii="Century Gothic" w:hAnsi="Century Gothic" w:cs="Tahoma"/>
          <w:sz w:val="22"/>
          <w:szCs w:val="22"/>
        </w:rPr>
        <w:t>Makara</w:t>
      </w:r>
      <w:proofErr w:type="spellEnd"/>
      <w:r w:rsidRPr="0007594F">
        <w:rPr>
          <w:rFonts w:ascii="Century Gothic" w:hAnsi="Century Gothic" w:cs="Tahoma"/>
          <w:sz w:val="22"/>
          <w:szCs w:val="22"/>
        </w:rPr>
        <w:t>, S.A. de C.V.</w:t>
      </w:r>
    </w:p>
    <w:p w:rsidR="0007594F" w:rsidRPr="0007594F" w:rsidRDefault="0007594F" w:rsidP="0007594F">
      <w:pPr>
        <w:pStyle w:val="Prrafodelista"/>
        <w:numPr>
          <w:ilvl w:val="0"/>
          <w:numId w:val="35"/>
        </w:numPr>
        <w:shd w:val="clear" w:color="auto" w:fill="FFFFFF"/>
        <w:spacing w:after="100" w:afterAutospacing="1"/>
        <w:contextualSpacing/>
        <w:jc w:val="both"/>
        <w:rPr>
          <w:rFonts w:ascii="Century Gothic" w:hAnsi="Century Gothic" w:cs="Tahoma"/>
          <w:sz w:val="22"/>
          <w:szCs w:val="22"/>
        </w:rPr>
      </w:pPr>
      <w:r w:rsidRPr="0007594F">
        <w:rPr>
          <w:rFonts w:ascii="Century Gothic" w:hAnsi="Century Gothic" w:cs="Tahoma"/>
          <w:sz w:val="22"/>
          <w:szCs w:val="22"/>
        </w:rPr>
        <w:t xml:space="preserve">Grupo </w:t>
      </w:r>
      <w:proofErr w:type="spellStart"/>
      <w:r w:rsidRPr="0007594F">
        <w:rPr>
          <w:rFonts w:ascii="Century Gothic" w:hAnsi="Century Gothic" w:cs="Tahoma"/>
          <w:sz w:val="22"/>
          <w:szCs w:val="22"/>
        </w:rPr>
        <w:t>Angio</w:t>
      </w:r>
      <w:proofErr w:type="spellEnd"/>
      <w:r w:rsidRPr="0007594F">
        <w:rPr>
          <w:rFonts w:ascii="Century Gothic" w:hAnsi="Century Gothic" w:cs="Tahoma"/>
          <w:sz w:val="22"/>
          <w:szCs w:val="22"/>
        </w:rPr>
        <w:t xml:space="preserve"> GDL, S.A. de C.V.</w:t>
      </w:r>
    </w:p>
    <w:p w:rsidR="0007594F" w:rsidRPr="0007594F" w:rsidRDefault="0007594F" w:rsidP="0007594F">
      <w:pPr>
        <w:pStyle w:val="Prrafodelista"/>
        <w:numPr>
          <w:ilvl w:val="0"/>
          <w:numId w:val="35"/>
        </w:numPr>
        <w:shd w:val="clear" w:color="auto" w:fill="FFFFFF"/>
        <w:spacing w:after="100" w:afterAutospacing="1"/>
        <w:contextualSpacing/>
        <w:jc w:val="both"/>
        <w:rPr>
          <w:rFonts w:ascii="Century Gothic" w:hAnsi="Century Gothic" w:cs="Tahoma"/>
          <w:sz w:val="22"/>
          <w:szCs w:val="22"/>
          <w:lang w:val="en-US"/>
        </w:rPr>
      </w:pPr>
      <w:r w:rsidRPr="0007594F">
        <w:rPr>
          <w:rFonts w:ascii="Century Gothic" w:hAnsi="Century Gothic" w:cs="Tahoma"/>
          <w:sz w:val="22"/>
          <w:szCs w:val="22"/>
          <w:lang w:val="en-US"/>
        </w:rPr>
        <w:t>Oka, Sports, S.A. de C.V.</w:t>
      </w:r>
    </w:p>
    <w:tbl>
      <w:tblPr>
        <w:tblW w:w="10622" w:type="dxa"/>
        <w:tblLayout w:type="fixed"/>
        <w:tblCellMar>
          <w:left w:w="0" w:type="dxa"/>
          <w:right w:w="0" w:type="dxa"/>
        </w:tblCellMar>
        <w:tblLook w:val="04A0" w:firstRow="1" w:lastRow="0" w:firstColumn="1" w:lastColumn="0" w:noHBand="0" w:noVBand="1"/>
      </w:tblPr>
      <w:tblGrid>
        <w:gridCol w:w="4952"/>
        <w:gridCol w:w="5670"/>
      </w:tblGrid>
      <w:tr w:rsidR="0007594F" w:rsidRPr="0007594F" w:rsidTr="0007594F">
        <w:trPr>
          <w:trHeight w:val="466"/>
        </w:trPr>
        <w:tc>
          <w:tcPr>
            <w:tcW w:w="495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7594F" w:rsidRPr="0007594F" w:rsidRDefault="0007594F" w:rsidP="00DC585A">
            <w:pPr>
              <w:spacing w:line="276" w:lineRule="auto"/>
              <w:jc w:val="center"/>
              <w:rPr>
                <w:rFonts w:ascii="Century Gothic" w:hAnsi="Century Gothic" w:cs="Tahoma"/>
                <w:sz w:val="22"/>
                <w:szCs w:val="22"/>
                <w:lang w:eastAsia="es-MX"/>
              </w:rPr>
            </w:pPr>
            <w:r w:rsidRPr="0007594F">
              <w:rPr>
                <w:rFonts w:ascii="Century Gothic" w:hAnsi="Century Gothic" w:cs="Tahoma"/>
                <w:b/>
                <w:bCs/>
                <w:color w:val="FFFFFF"/>
                <w:kern w:val="24"/>
                <w:sz w:val="22"/>
                <w:szCs w:val="22"/>
                <w:lang w:val="es-ES_tradnl" w:eastAsia="es-MX"/>
              </w:rPr>
              <w:t xml:space="preserve">Licitante </w:t>
            </w:r>
          </w:p>
        </w:tc>
        <w:tc>
          <w:tcPr>
            <w:tcW w:w="567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7594F" w:rsidRPr="0007594F" w:rsidRDefault="0007594F" w:rsidP="00DC585A">
            <w:pPr>
              <w:spacing w:line="276" w:lineRule="auto"/>
              <w:jc w:val="center"/>
              <w:rPr>
                <w:rFonts w:ascii="Century Gothic" w:hAnsi="Century Gothic" w:cs="Tahoma"/>
                <w:sz w:val="22"/>
                <w:szCs w:val="22"/>
                <w:lang w:eastAsia="es-MX"/>
              </w:rPr>
            </w:pPr>
            <w:r w:rsidRPr="0007594F">
              <w:rPr>
                <w:rFonts w:ascii="Century Gothic" w:hAnsi="Century Gothic" w:cs="Tahoma"/>
                <w:b/>
                <w:bCs/>
                <w:color w:val="FFFFFF"/>
                <w:kern w:val="24"/>
                <w:sz w:val="22"/>
                <w:szCs w:val="22"/>
                <w:lang w:val="es-ES_tradnl" w:eastAsia="es-MX"/>
              </w:rPr>
              <w:t xml:space="preserve">Motivo </w:t>
            </w:r>
          </w:p>
        </w:tc>
      </w:tr>
      <w:tr w:rsidR="0007594F" w:rsidRPr="0007594F" w:rsidTr="0007594F">
        <w:trPr>
          <w:trHeight w:val="227"/>
        </w:trPr>
        <w:tc>
          <w:tcPr>
            <w:tcW w:w="495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7594F" w:rsidRPr="0007594F" w:rsidRDefault="0007594F" w:rsidP="00DC585A">
            <w:pPr>
              <w:rPr>
                <w:rFonts w:ascii="Century Gothic" w:hAnsi="Century Gothic" w:cs="Tahoma"/>
                <w:sz w:val="22"/>
                <w:szCs w:val="22"/>
                <w:lang w:eastAsia="es-MX"/>
              </w:rPr>
            </w:pPr>
            <w:proofErr w:type="spellStart"/>
            <w:r w:rsidRPr="0007594F">
              <w:rPr>
                <w:rFonts w:ascii="Century Gothic" w:hAnsi="Century Gothic" w:cs="Tahoma"/>
                <w:sz w:val="22"/>
                <w:szCs w:val="22"/>
                <w:lang w:eastAsia="es-MX"/>
              </w:rPr>
              <w:t>Dimeo</w:t>
            </w:r>
            <w:proofErr w:type="spellEnd"/>
            <w:r w:rsidRPr="0007594F">
              <w:rPr>
                <w:rFonts w:ascii="Century Gothic" w:hAnsi="Century Gothic" w:cs="Tahoma"/>
                <w:sz w:val="22"/>
                <w:szCs w:val="22"/>
                <w:lang w:eastAsia="es-MX"/>
              </w:rPr>
              <w:t>, S. de R.L. de C.V.</w:t>
            </w:r>
          </w:p>
        </w:tc>
        <w:tc>
          <w:tcPr>
            <w:tcW w:w="567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7594F" w:rsidRPr="0007594F" w:rsidRDefault="0007594F" w:rsidP="00DC585A">
            <w:pPr>
              <w:rPr>
                <w:rFonts w:ascii="Century Gothic" w:hAnsi="Century Gothic" w:cs="Tahoma"/>
                <w:b/>
                <w:sz w:val="22"/>
                <w:szCs w:val="22"/>
                <w:lang w:eastAsia="es-MX"/>
              </w:rPr>
            </w:pPr>
            <w:r w:rsidRPr="0007594F">
              <w:rPr>
                <w:rFonts w:ascii="Century Gothic" w:hAnsi="Century Gothic" w:cs="Tahoma"/>
                <w:b/>
                <w:sz w:val="22"/>
                <w:szCs w:val="22"/>
                <w:lang w:eastAsia="es-MX"/>
              </w:rPr>
              <w:t xml:space="preserve">De conformidad a la evaluación realizada por parte de la Dirección de Programas Sociales Municipales mediante oficio  No. 120C/2021/0069                            </w:t>
            </w:r>
          </w:p>
          <w:p w:rsidR="0007594F" w:rsidRPr="0007594F" w:rsidRDefault="0007594F" w:rsidP="00DC585A">
            <w:pPr>
              <w:rPr>
                <w:rFonts w:ascii="Century Gothic" w:hAnsi="Century Gothic" w:cs="Tahoma"/>
                <w:b/>
                <w:sz w:val="22"/>
                <w:szCs w:val="22"/>
                <w:lang w:eastAsia="es-MX"/>
              </w:rPr>
            </w:pPr>
            <w:r w:rsidRPr="0007594F">
              <w:rPr>
                <w:rFonts w:ascii="Century Gothic" w:hAnsi="Century Gothic" w:cs="Tahoma"/>
                <w:b/>
                <w:sz w:val="22"/>
                <w:szCs w:val="22"/>
                <w:lang w:eastAsia="es-MX"/>
              </w:rPr>
              <w:t xml:space="preserve">Licitante No Solvente,                                                                                Durante el acto de presentación y apertura de proposiciones se detectó que:                  </w:t>
            </w:r>
          </w:p>
          <w:p w:rsidR="0007594F" w:rsidRPr="0007594F" w:rsidRDefault="0007594F" w:rsidP="00DC585A">
            <w:pPr>
              <w:rPr>
                <w:rFonts w:ascii="Century Gothic" w:hAnsi="Century Gothic" w:cs="Tahoma"/>
                <w:b/>
                <w:sz w:val="22"/>
                <w:szCs w:val="22"/>
                <w:lang w:eastAsia="es-MX"/>
              </w:rPr>
            </w:pPr>
            <w:r w:rsidRPr="0007594F">
              <w:rPr>
                <w:rFonts w:ascii="Century Gothic" w:hAnsi="Century Gothic" w:cs="Tahoma"/>
                <w:b/>
                <w:sz w:val="22"/>
                <w:szCs w:val="22"/>
                <w:lang w:eastAsia="es-MX"/>
              </w:rPr>
              <w:t xml:space="preserve"> * Presentó solamente su propuesta técnica y económica para la Requisición 202100265, teniendo que cotizar el conjunto de todas las requisiciones. Establecido en las bases de licitación hoja número 44</w:t>
            </w:r>
          </w:p>
        </w:tc>
      </w:tr>
      <w:tr w:rsidR="0007594F" w:rsidRPr="0007594F" w:rsidTr="0007594F">
        <w:trPr>
          <w:trHeight w:val="227"/>
        </w:trPr>
        <w:tc>
          <w:tcPr>
            <w:tcW w:w="495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7594F" w:rsidRPr="0007594F" w:rsidRDefault="0007594F" w:rsidP="00DC585A">
            <w:pPr>
              <w:rPr>
                <w:rFonts w:ascii="Century Gothic" w:hAnsi="Century Gothic" w:cs="Tahoma"/>
                <w:sz w:val="22"/>
                <w:szCs w:val="22"/>
                <w:lang w:eastAsia="es-MX"/>
              </w:rPr>
            </w:pPr>
            <w:r w:rsidRPr="0007594F">
              <w:rPr>
                <w:rFonts w:ascii="Century Gothic" w:hAnsi="Century Gothic" w:cs="Tahoma"/>
                <w:sz w:val="22"/>
                <w:szCs w:val="22"/>
                <w:lang w:eastAsia="es-MX"/>
              </w:rPr>
              <w:t>Grupo Lonas Lorenzo, S.A. de C.V.</w:t>
            </w:r>
          </w:p>
        </w:tc>
        <w:tc>
          <w:tcPr>
            <w:tcW w:w="567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7594F" w:rsidRPr="0007594F" w:rsidRDefault="0007594F" w:rsidP="00DC585A">
            <w:pPr>
              <w:rPr>
                <w:rFonts w:ascii="Century Gothic" w:hAnsi="Century Gothic" w:cs="Tahoma"/>
                <w:b/>
                <w:sz w:val="22"/>
                <w:szCs w:val="22"/>
                <w:lang w:eastAsia="es-MX"/>
              </w:rPr>
            </w:pPr>
            <w:r w:rsidRPr="0007594F">
              <w:rPr>
                <w:rFonts w:ascii="Century Gothic" w:hAnsi="Century Gothic" w:cs="Tahoma"/>
                <w:b/>
                <w:sz w:val="22"/>
                <w:szCs w:val="22"/>
                <w:lang w:eastAsia="es-MX"/>
              </w:rPr>
              <w:t xml:space="preserve">De conformidad a la evaluación realizada por parte de la Dirección de Programas Sociales Municipales mediante oficio  No. 120C/2021/0069                            Licitante No Solvente,                                   </w:t>
            </w:r>
          </w:p>
          <w:p w:rsidR="0007594F" w:rsidRPr="0007594F" w:rsidRDefault="0007594F" w:rsidP="00DC585A">
            <w:pPr>
              <w:rPr>
                <w:rFonts w:ascii="Century Gothic" w:hAnsi="Century Gothic" w:cs="Tahoma"/>
                <w:b/>
                <w:sz w:val="22"/>
                <w:szCs w:val="22"/>
                <w:lang w:eastAsia="es-MX"/>
              </w:rPr>
            </w:pPr>
            <w:r w:rsidRPr="0007594F">
              <w:rPr>
                <w:rFonts w:ascii="Century Gothic" w:hAnsi="Century Gothic" w:cs="Tahoma"/>
                <w:b/>
                <w:sz w:val="22"/>
                <w:szCs w:val="22"/>
                <w:lang w:eastAsia="es-MX"/>
              </w:rPr>
              <w:t xml:space="preserve">           Durante el acto de presentación y apertura de proposiciones se detectó que: </w:t>
            </w:r>
          </w:p>
          <w:p w:rsidR="0007594F" w:rsidRPr="0007594F" w:rsidRDefault="0007594F" w:rsidP="00DC585A">
            <w:pPr>
              <w:rPr>
                <w:rFonts w:ascii="Century Gothic" w:hAnsi="Century Gothic" w:cs="Tahoma"/>
                <w:b/>
                <w:sz w:val="22"/>
                <w:szCs w:val="22"/>
                <w:lang w:eastAsia="es-MX"/>
              </w:rPr>
            </w:pPr>
            <w:r w:rsidRPr="0007594F">
              <w:rPr>
                <w:rFonts w:ascii="Century Gothic" w:hAnsi="Century Gothic" w:cs="Tahoma"/>
                <w:b/>
                <w:sz w:val="22"/>
                <w:szCs w:val="22"/>
                <w:lang w:eastAsia="es-MX"/>
              </w:rPr>
              <w:t xml:space="preserve">* Presentó el formato 32D con fecha de emisión del 04 de Enero del 2021 y conforme a lo establecido en las bases de licitación se solicitó con 30 </w:t>
            </w:r>
            <w:proofErr w:type="spellStart"/>
            <w:r w:rsidRPr="0007594F">
              <w:rPr>
                <w:rFonts w:ascii="Century Gothic" w:hAnsi="Century Gothic" w:cs="Tahoma"/>
                <w:b/>
                <w:sz w:val="22"/>
                <w:szCs w:val="22"/>
                <w:lang w:eastAsia="es-MX"/>
              </w:rPr>
              <w:t>dias</w:t>
            </w:r>
            <w:proofErr w:type="spellEnd"/>
            <w:r w:rsidRPr="0007594F">
              <w:rPr>
                <w:rFonts w:ascii="Century Gothic" w:hAnsi="Century Gothic" w:cs="Tahoma"/>
                <w:b/>
                <w:sz w:val="22"/>
                <w:szCs w:val="22"/>
                <w:lang w:eastAsia="es-MX"/>
              </w:rPr>
              <w:t xml:space="preserve"> máximo de emisión anteriores  al acto de presentación y apertura de proposiciones. siendo la apertura el día 15 de febrero del 2021</w:t>
            </w:r>
          </w:p>
        </w:tc>
      </w:tr>
      <w:tr w:rsidR="0007594F" w:rsidRPr="0007594F" w:rsidTr="0007594F">
        <w:trPr>
          <w:trHeight w:val="227"/>
        </w:trPr>
        <w:tc>
          <w:tcPr>
            <w:tcW w:w="495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7594F" w:rsidRPr="0007594F" w:rsidRDefault="0007594F" w:rsidP="00DC585A">
            <w:pPr>
              <w:rPr>
                <w:rFonts w:ascii="Century Gothic" w:hAnsi="Century Gothic" w:cs="Tahoma"/>
                <w:sz w:val="22"/>
                <w:szCs w:val="22"/>
                <w:lang w:eastAsia="es-MX"/>
              </w:rPr>
            </w:pPr>
            <w:proofErr w:type="spellStart"/>
            <w:r w:rsidRPr="0007594F">
              <w:rPr>
                <w:rFonts w:ascii="Century Gothic" w:hAnsi="Century Gothic" w:cs="Tahoma"/>
                <w:sz w:val="22"/>
                <w:szCs w:val="22"/>
                <w:lang w:eastAsia="es-MX"/>
              </w:rPr>
              <w:t>Makara</w:t>
            </w:r>
            <w:proofErr w:type="spellEnd"/>
            <w:r w:rsidRPr="0007594F">
              <w:rPr>
                <w:rFonts w:ascii="Century Gothic" w:hAnsi="Century Gothic" w:cs="Tahoma"/>
                <w:sz w:val="22"/>
                <w:szCs w:val="22"/>
                <w:lang w:eastAsia="es-MX"/>
              </w:rPr>
              <w:t>, S.A. de C.V.</w:t>
            </w:r>
          </w:p>
        </w:tc>
        <w:tc>
          <w:tcPr>
            <w:tcW w:w="567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7594F" w:rsidRPr="0007594F" w:rsidRDefault="0007594F" w:rsidP="00DC585A">
            <w:pPr>
              <w:rPr>
                <w:rFonts w:ascii="Century Gothic" w:hAnsi="Century Gothic" w:cs="Tahoma"/>
                <w:b/>
                <w:sz w:val="22"/>
                <w:szCs w:val="22"/>
                <w:lang w:eastAsia="es-MX"/>
              </w:rPr>
            </w:pPr>
            <w:r w:rsidRPr="0007594F">
              <w:rPr>
                <w:rFonts w:ascii="Century Gothic" w:hAnsi="Century Gothic" w:cs="Tahoma"/>
                <w:b/>
                <w:sz w:val="22"/>
                <w:szCs w:val="22"/>
                <w:lang w:eastAsia="es-MX"/>
              </w:rPr>
              <w:t xml:space="preserve">De acuerdo con el registro al momento de entregar la muestra le corresponde el Número 2,                                                                                                     De conformidad a la evaluación realizada por </w:t>
            </w:r>
            <w:r w:rsidRPr="0007594F">
              <w:rPr>
                <w:rFonts w:ascii="Century Gothic" w:hAnsi="Century Gothic" w:cs="Tahoma"/>
                <w:b/>
                <w:sz w:val="22"/>
                <w:szCs w:val="22"/>
                <w:lang w:eastAsia="es-MX"/>
              </w:rPr>
              <w:lastRenderedPageBreak/>
              <w:t xml:space="preserve">parte de la Dirección de Programas Sociales Municipales mediante oficio y cuadro adjunto No. 120C/2021/0069 </w:t>
            </w:r>
          </w:p>
          <w:p w:rsidR="0007594F" w:rsidRPr="0007594F" w:rsidRDefault="0007594F" w:rsidP="00DC585A">
            <w:pPr>
              <w:rPr>
                <w:rFonts w:ascii="Century Gothic" w:hAnsi="Century Gothic" w:cs="Tahoma"/>
                <w:b/>
                <w:sz w:val="22"/>
                <w:szCs w:val="22"/>
                <w:lang w:eastAsia="es-MX"/>
              </w:rPr>
            </w:pPr>
            <w:r w:rsidRPr="0007594F">
              <w:rPr>
                <w:rFonts w:ascii="Century Gothic" w:hAnsi="Century Gothic" w:cs="Tahoma"/>
                <w:b/>
                <w:sz w:val="22"/>
                <w:szCs w:val="22"/>
                <w:lang w:eastAsia="es-MX"/>
              </w:rPr>
              <w:t>Licitante No Solvente,</w:t>
            </w:r>
          </w:p>
          <w:p w:rsidR="0007594F" w:rsidRPr="0007594F" w:rsidRDefault="0007594F" w:rsidP="00DC585A">
            <w:pPr>
              <w:rPr>
                <w:rFonts w:ascii="Century Gothic" w:hAnsi="Century Gothic" w:cs="Tahoma"/>
                <w:b/>
                <w:sz w:val="22"/>
                <w:szCs w:val="22"/>
                <w:lang w:eastAsia="es-MX"/>
              </w:rPr>
            </w:pPr>
            <w:r w:rsidRPr="0007594F">
              <w:rPr>
                <w:rFonts w:ascii="Century Gothic" w:hAnsi="Century Gothic" w:cs="Tahoma"/>
                <w:b/>
                <w:sz w:val="22"/>
                <w:szCs w:val="22"/>
                <w:lang w:eastAsia="es-MX"/>
              </w:rPr>
              <w:t xml:space="preserve">El licitante no presentó una opción de bodega de acuerdo a lo solicitado en las bases, hoja número 39 punto número 2. </w:t>
            </w:r>
          </w:p>
          <w:p w:rsidR="0007594F" w:rsidRPr="0007594F" w:rsidRDefault="0007594F" w:rsidP="00DC585A">
            <w:pPr>
              <w:rPr>
                <w:rFonts w:ascii="Century Gothic" w:hAnsi="Century Gothic" w:cs="Tahoma"/>
                <w:b/>
                <w:sz w:val="22"/>
                <w:szCs w:val="22"/>
                <w:lang w:eastAsia="es-MX"/>
              </w:rPr>
            </w:pPr>
            <w:r w:rsidRPr="0007594F">
              <w:rPr>
                <w:rFonts w:ascii="Century Gothic" w:hAnsi="Century Gothic" w:cs="Tahoma"/>
                <w:b/>
                <w:sz w:val="22"/>
                <w:szCs w:val="22"/>
                <w:lang w:eastAsia="es-MX"/>
              </w:rPr>
              <w:t>Pants: Las dimensiones de las muestras no se ajustan a las especificaciones solicitadas en las bases de licitación, las piezas presentadas se encuentran fuera de los rangos mínimos y máximos establecidos.</w:t>
            </w:r>
          </w:p>
          <w:p w:rsidR="0007594F" w:rsidRPr="0007594F" w:rsidRDefault="0007594F" w:rsidP="00DC585A">
            <w:pPr>
              <w:rPr>
                <w:rFonts w:ascii="Century Gothic" w:hAnsi="Century Gothic" w:cs="Tahoma"/>
                <w:b/>
                <w:sz w:val="22"/>
                <w:szCs w:val="22"/>
                <w:lang w:eastAsia="es-MX"/>
              </w:rPr>
            </w:pPr>
            <w:r w:rsidRPr="0007594F">
              <w:rPr>
                <w:rFonts w:ascii="Century Gothic" w:hAnsi="Century Gothic" w:cs="Tahoma"/>
                <w:b/>
                <w:sz w:val="22"/>
                <w:szCs w:val="22"/>
                <w:lang w:eastAsia="es-MX"/>
              </w:rPr>
              <w:t>Chamarra: Las dimensiones de las muestras no se ajustan a las especificaciones solicitadas en las bases de licitación, las piezas presentadas se encuentran fuera de los rangos mínimos y máximos establecidos.</w:t>
            </w:r>
          </w:p>
          <w:p w:rsidR="0007594F" w:rsidRPr="0007594F" w:rsidRDefault="0007594F" w:rsidP="00DC585A">
            <w:pPr>
              <w:rPr>
                <w:rFonts w:ascii="Century Gothic" w:hAnsi="Century Gothic" w:cs="Tahoma"/>
                <w:b/>
                <w:sz w:val="22"/>
                <w:szCs w:val="22"/>
                <w:lang w:eastAsia="es-MX"/>
              </w:rPr>
            </w:pPr>
            <w:r w:rsidRPr="0007594F">
              <w:rPr>
                <w:rFonts w:ascii="Century Gothic" w:hAnsi="Century Gothic" w:cs="Tahoma"/>
                <w:b/>
                <w:sz w:val="22"/>
                <w:szCs w:val="22"/>
                <w:lang w:eastAsia="es-MX"/>
              </w:rPr>
              <w:t xml:space="preserve">Las muestras no cuentan con las etiquetas que fueron solicitadas en las bases de licitación: </w:t>
            </w:r>
          </w:p>
          <w:p w:rsidR="0007594F" w:rsidRPr="0007594F" w:rsidRDefault="0007594F" w:rsidP="00DC585A">
            <w:pPr>
              <w:rPr>
                <w:rFonts w:ascii="Century Gothic" w:hAnsi="Century Gothic" w:cs="Tahoma"/>
                <w:b/>
                <w:sz w:val="22"/>
                <w:szCs w:val="22"/>
                <w:lang w:eastAsia="es-MX"/>
              </w:rPr>
            </w:pPr>
            <w:r w:rsidRPr="0007594F">
              <w:rPr>
                <w:rFonts w:ascii="Century Gothic" w:hAnsi="Century Gothic" w:cs="Tahoma"/>
                <w:b/>
                <w:sz w:val="22"/>
                <w:szCs w:val="22"/>
                <w:lang w:eastAsia="es-MX"/>
              </w:rPr>
              <w:t xml:space="preserve">Composición </w:t>
            </w:r>
          </w:p>
          <w:p w:rsidR="0007594F" w:rsidRPr="0007594F" w:rsidRDefault="0007594F" w:rsidP="00DC585A">
            <w:pPr>
              <w:rPr>
                <w:rFonts w:ascii="Century Gothic" w:hAnsi="Century Gothic" w:cs="Tahoma"/>
                <w:b/>
                <w:sz w:val="22"/>
                <w:szCs w:val="22"/>
                <w:lang w:eastAsia="es-MX"/>
              </w:rPr>
            </w:pPr>
            <w:r w:rsidRPr="0007594F">
              <w:rPr>
                <w:rFonts w:ascii="Century Gothic" w:hAnsi="Century Gothic" w:cs="Tahoma"/>
                <w:b/>
                <w:sz w:val="22"/>
                <w:szCs w:val="22"/>
                <w:lang w:eastAsia="es-MX"/>
              </w:rPr>
              <w:t xml:space="preserve">Instrucciones de lavado </w:t>
            </w:r>
          </w:p>
          <w:p w:rsidR="0007594F" w:rsidRPr="0007594F" w:rsidRDefault="0007594F" w:rsidP="00DC585A">
            <w:pPr>
              <w:rPr>
                <w:rFonts w:ascii="Century Gothic" w:hAnsi="Century Gothic" w:cs="Tahoma"/>
                <w:b/>
                <w:sz w:val="22"/>
                <w:szCs w:val="22"/>
                <w:lang w:eastAsia="es-MX"/>
              </w:rPr>
            </w:pPr>
            <w:r w:rsidRPr="0007594F">
              <w:rPr>
                <w:rFonts w:ascii="Century Gothic" w:hAnsi="Century Gothic" w:cs="Tahoma"/>
                <w:b/>
                <w:sz w:val="22"/>
                <w:szCs w:val="22"/>
                <w:lang w:eastAsia="es-MX"/>
              </w:rPr>
              <w:t>Logo de ¨HECHO EN MÉXICO¨.</w:t>
            </w:r>
          </w:p>
          <w:p w:rsidR="0007594F" w:rsidRPr="0007594F" w:rsidRDefault="0007594F" w:rsidP="00DC585A">
            <w:pPr>
              <w:rPr>
                <w:rFonts w:ascii="Century Gothic" w:hAnsi="Century Gothic" w:cs="Tahoma"/>
                <w:b/>
                <w:sz w:val="22"/>
                <w:szCs w:val="22"/>
                <w:lang w:eastAsia="es-MX"/>
              </w:rPr>
            </w:pPr>
            <w:r w:rsidRPr="0007594F">
              <w:rPr>
                <w:rFonts w:ascii="Century Gothic" w:hAnsi="Century Gothic" w:cs="Tahoma"/>
                <w:b/>
                <w:sz w:val="22"/>
                <w:szCs w:val="22"/>
                <w:lang w:eastAsia="es-MX"/>
              </w:rPr>
              <w:t>SE ADJUNTA CUADRO COMPARATIVO PARA SU VALIDACIÓN</w:t>
            </w:r>
          </w:p>
        </w:tc>
      </w:tr>
      <w:tr w:rsidR="0007594F" w:rsidRPr="0007594F" w:rsidTr="0007594F">
        <w:trPr>
          <w:trHeight w:val="227"/>
        </w:trPr>
        <w:tc>
          <w:tcPr>
            <w:tcW w:w="495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7594F" w:rsidRPr="0007594F" w:rsidRDefault="0007594F" w:rsidP="00DC585A">
            <w:pPr>
              <w:rPr>
                <w:rFonts w:ascii="Century Gothic" w:hAnsi="Century Gothic" w:cs="Tahoma"/>
                <w:sz w:val="22"/>
                <w:szCs w:val="22"/>
                <w:lang w:eastAsia="es-MX"/>
              </w:rPr>
            </w:pPr>
            <w:r w:rsidRPr="0007594F">
              <w:rPr>
                <w:rFonts w:ascii="Century Gothic" w:hAnsi="Century Gothic" w:cs="Tahoma"/>
                <w:sz w:val="22"/>
                <w:szCs w:val="22"/>
                <w:lang w:eastAsia="es-MX"/>
              </w:rPr>
              <w:lastRenderedPageBreak/>
              <w:t xml:space="preserve">Grupo </w:t>
            </w:r>
            <w:proofErr w:type="spellStart"/>
            <w:r w:rsidRPr="0007594F">
              <w:rPr>
                <w:rFonts w:ascii="Century Gothic" w:hAnsi="Century Gothic" w:cs="Tahoma"/>
                <w:sz w:val="22"/>
                <w:szCs w:val="22"/>
                <w:lang w:eastAsia="es-MX"/>
              </w:rPr>
              <w:t>Angio</w:t>
            </w:r>
            <w:proofErr w:type="spellEnd"/>
            <w:r w:rsidRPr="0007594F">
              <w:rPr>
                <w:rFonts w:ascii="Century Gothic" w:hAnsi="Century Gothic" w:cs="Tahoma"/>
                <w:sz w:val="22"/>
                <w:szCs w:val="22"/>
                <w:lang w:eastAsia="es-MX"/>
              </w:rPr>
              <w:t xml:space="preserve"> GDL, S.A. de C.V.</w:t>
            </w:r>
          </w:p>
        </w:tc>
        <w:tc>
          <w:tcPr>
            <w:tcW w:w="567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7594F" w:rsidRPr="0007594F" w:rsidRDefault="0007594F" w:rsidP="00DC585A">
            <w:pPr>
              <w:rPr>
                <w:rFonts w:ascii="Century Gothic" w:hAnsi="Century Gothic" w:cs="Tahoma"/>
                <w:b/>
                <w:sz w:val="22"/>
                <w:szCs w:val="22"/>
                <w:lang w:eastAsia="es-MX"/>
              </w:rPr>
            </w:pPr>
            <w:r w:rsidRPr="0007594F">
              <w:rPr>
                <w:rFonts w:ascii="Century Gothic" w:hAnsi="Century Gothic" w:cs="Tahoma"/>
                <w:b/>
                <w:sz w:val="22"/>
                <w:szCs w:val="22"/>
                <w:lang w:eastAsia="es-MX"/>
              </w:rPr>
              <w:t xml:space="preserve">De acuerdo con el registro al momento de entregar la muestra le corresponde el Número 4,                                                                                                     De conformidad a la evaluación realizada por parte de la Dirección de Programas Sociales Municipales mediante oficio y cuadro adjunto No. 120C/2021/0069 </w:t>
            </w:r>
          </w:p>
          <w:p w:rsidR="0007594F" w:rsidRPr="0007594F" w:rsidRDefault="0007594F" w:rsidP="00DC585A">
            <w:pPr>
              <w:rPr>
                <w:rFonts w:ascii="Century Gothic" w:hAnsi="Century Gothic" w:cs="Tahoma"/>
                <w:b/>
                <w:sz w:val="22"/>
                <w:szCs w:val="22"/>
                <w:lang w:eastAsia="es-MX"/>
              </w:rPr>
            </w:pPr>
            <w:r w:rsidRPr="0007594F">
              <w:rPr>
                <w:rFonts w:ascii="Century Gothic" w:hAnsi="Century Gothic" w:cs="Tahoma"/>
                <w:b/>
                <w:sz w:val="22"/>
                <w:szCs w:val="22"/>
                <w:lang w:eastAsia="es-MX"/>
              </w:rPr>
              <w:t>Licitante No Solvente,</w:t>
            </w:r>
          </w:p>
          <w:p w:rsidR="0007594F" w:rsidRPr="0007594F" w:rsidRDefault="0007594F" w:rsidP="00DC585A">
            <w:pPr>
              <w:rPr>
                <w:rFonts w:ascii="Century Gothic" w:hAnsi="Century Gothic" w:cs="Tahoma"/>
                <w:b/>
                <w:sz w:val="22"/>
                <w:szCs w:val="22"/>
                <w:lang w:eastAsia="es-MX"/>
              </w:rPr>
            </w:pPr>
            <w:r w:rsidRPr="0007594F">
              <w:rPr>
                <w:rFonts w:ascii="Century Gothic" w:hAnsi="Century Gothic" w:cs="Tahoma"/>
                <w:b/>
                <w:sz w:val="22"/>
                <w:szCs w:val="22"/>
                <w:lang w:eastAsia="es-MX"/>
              </w:rPr>
              <w:t xml:space="preserve">El licitante propone una bodega que se encuentra fuera del Municipio de Zapopan, lo cual se estableció en las bases de licitación página 39 numeral 2 punto 2 no describe las características del espacio por lo que no cumple con lo </w:t>
            </w:r>
            <w:r w:rsidRPr="0007594F">
              <w:rPr>
                <w:rFonts w:ascii="Century Gothic" w:hAnsi="Century Gothic" w:cs="Tahoma"/>
                <w:b/>
                <w:sz w:val="22"/>
                <w:szCs w:val="22"/>
                <w:lang w:eastAsia="es-MX"/>
              </w:rPr>
              <w:lastRenderedPageBreak/>
              <w:t>establecido en bases, pagina 39 numeral 2 punto 1.</w:t>
            </w:r>
          </w:p>
          <w:p w:rsidR="0007594F" w:rsidRPr="0007594F" w:rsidRDefault="0007594F" w:rsidP="00DC585A">
            <w:pPr>
              <w:rPr>
                <w:rFonts w:ascii="Century Gothic" w:hAnsi="Century Gothic" w:cs="Tahoma"/>
                <w:b/>
                <w:sz w:val="22"/>
                <w:szCs w:val="22"/>
                <w:lang w:eastAsia="es-MX"/>
              </w:rPr>
            </w:pPr>
            <w:r w:rsidRPr="0007594F">
              <w:rPr>
                <w:rFonts w:ascii="Century Gothic" w:hAnsi="Century Gothic" w:cs="Tahoma"/>
                <w:b/>
                <w:sz w:val="22"/>
                <w:szCs w:val="22"/>
                <w:lang w:eastAsia="es-MX"/>
              </w:rPr>
              <w:t>Pants: Las dimensiones de las muestras no se ajustan a las especificaciones solicitadas en las bases de licitación, las piezas presentadas se encuentran fuera de los rangos mínimos y máximos establecidos.</w:t>
            </w:r>
          </w:p>
          <w:p w:rsidR="0007594F" w:rsidRPr="0007594F" w:rsidRDefault="0007594F" w:rsidP="00DC585A">
            <w:pPr>
              <w:rPr>
                <w:rFonts w:ascii="Century Gothic" w:hAnsi="Century Gothic" w:cs="Tahoma"/>
                <w:b/>
                <w:sz w:val="22"/>
                <w:szCs w:val="22"/>
                <w:lang w:eastAsia="es-MX"/>
              </w:rPr>
            </w:pPr>
            <w:r w:rsidRPr="0007594F">
              <w:rPr>
                <w:rFonts w:ascii="Century Gothic" w:hAnsi="Century Gothic" w:cs="Tahoma"/>
                <w:b/>
                <w:sz w:val="22"/>
                <w:szCs w:val="22"/>
                <w:lang w:eastAsia="es-MX"/>
              </w:rPr>
              <w:t>Chamarra: Las dimensiones de las muestras no se ajustan a las especificaciones solicitadas en las bases de licitación, las piezas presentadas se encuentran fuera de los rangos mínimos y máximos establecidos.</w:t>
            </w:r>
          </w:p>
          <w:p w:rsidR="0007594F" w:rsidRPr="0007594F" w:rsidRDefault="0007594F" w:rsidP="00DC585A">
            <w:pPr>
              <w:rPr>
                <w:rFonts w:ascii="Century Gothic" w:hAnsi="Century Gothic" w:cs="Tahoma"/>
                <w:b/>
                <w:sz w:val="22"/>
                <w:szCs w:val="22"/>
                <w:lang w:eastAsia="es-MX"/>
              </w:rPr>
            </w:pPr>
            <w:r w:rsidRPr="0007594F">
              <w:rPr>
                <w:rFonts w:ascii="Century Gothic" w:hAnsi="Century Gothic" w:cs="Tahoma"/>
                <w:b/>
                <w:sz w:val="22"/>
                <w:szCs w:val="22"/>
                <w:lang w:eastAsia="es-MX"/>
              </w:rPr>
              <w:t xml:space="preserve">Las muestras no cuentan con las etiquetas que fueron solicitadas en las bases de licitación: </w:t>
            </w:r>
          </w:p>
          <w:p w:rsidR="0007594F" w:rsidRPr="0007594F" w:rsidRDefault="0007594F" w:rsidP="00DC585A">
            <w:pPr>
              <w:rPr>
                <w:rFonts w:ascii="Century Gothic" w:hAnsi="Century Gothic" w:cs="Tahoma"/>
                <w:b/>
                <w:sz w:val="22"/>
                <w:szCs w:val="22"/>
                <w:lang w:eastAsia="es-MX"/>
              </w:rPr>
            </w:pPr>
            <w:r w:rsidRPr="0007594F">
              <w:rPr>
                <w:rFonts w:ascii="Century Gothic" w:hAnsi="Century Gothic" w:cs="Tahoma"/>
                <w:b/>
                <w:sz w:val="22"/>
                <w:szCs w:val="22"/>
                <w:lang w:eastAsia="es-MX"/>
              </w:rPr>
              <w:t xml:space="preserve">Composición </w:t>
            </w:r>
          </w:p>
          <w:p w:rsidR="0007594F" w:rsidRPr="0007594F" w:rsidRDefault="0007594F" w:rsidP="00DC585A">
            <w:pPr>
              <w:rPr>
                <w:rFonts w:ascii="Century Gothic" w:hAnsi="Century Gothic" w:cs="Tahoma"/>
                <w:b/>
                <w:sz w:val="22"/>
                <w:szCs w:val="22"/>
                <w:lang w:eastAsia="es-MX"/>
              </w:rPr>
            </w:pPr>
            <w:r w:rsidRPr="0007594F">
              <w:rPr>
                <w:rFonts w:ascii="Century Gothic" w:hAnsi="Century Gothic" w:cs="Tahoma"/>
                <w:b/>
                <w:sz w:val="22"/>
                <w:szCs w:val="22"/>
                <w:lang w:eastAsia="es-MX"/>
              </w:rPr>
              <w:t xml:space="preserve">Instrucciones de lavado </w:t>
            </w:r>
          </w:p>
          <w:p w:rsidR="0007594F" w:rsidRPr="0007594F" w:rsidRDefault="0007594F" w:rsidP="00DC585A">
            <w:pPr>
              <w:rPr>
                <w:rFonts w:ascii="Century Gothic" w:hAnsi="Century Gothic" w:cs="Tahoma"/>
                <w:b/>
                <w:sz w:val="22"/>
                <w:szCs w:val="22"/>
                <w:lang w:eastAsia="es-MX"/>
              </w:rPr>
            </w:pPr>
            <w:r w:rsidRPr="0007594F">
              <w:rPr>
                <w:rFonts w:ascii="Century Gothic" w:hAnsi="Century Gothic" w:cs="Tahoma"/>
                <w:b/>
                <w:sz w:val="22"/>
                <w:szCs w:val="22"/>
                <w:lang w:eastAsia="es-MX"/>
              </w:rPr>
              <w:t>Logo de ¨HECHO EN MÉXICO¨.</w:t>
            </w:r>
          </w:p>
          <w:p w:rsidR="0007594F" w:rsidRPr="0007594F" w:rsidRDefault="0007594F" w:rsidP="00DC585A">
            <w:pPr>
              <w:rPr>
                <w:rFonts w:ascii="Century Gothic" w:hAnsi="Century Gothic" w:cs="Tahoma"/>
                <w:b/>
                <w:sz w:val="22"/>
                <w:szCs w:val="22"/>
                <w:lang w:eastAsia="es-MX"/>
              </w:rPr>
            </w:pPr>
            <w:r w:rsidRPr="0007594F">
              <w:rPr>
                <w:rFonts w:ascii="Century Gothic" w:hAnsi="Century Gothic" w:cs="Tahoma"/>
                <w:b/>
                <w:sz w:val="22"/>
                <w:szCs w:val="22"/>
                <w:lang w:eastAsia="es-MX"/>
              </w:rPr>
              <w:t>SE ADJUNTA CUADRO COMPARATIVO PARA SU VALIDACIÓN</w:t>
            </w:r>
          </w:p>
        </w:tc>
      </w:tr>
      <w:tr w:rsidR="0007594F" w:rsidRPr="0007594F" w:rsidTr="0007594F">
        <w:trPr>
          <w:trHeight w:val="227"/>
        </w:trPr>
        <w:tc>
          <w:tcPr>
            <w:tcW w:w="495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7594F" w:rsidRPr="0007594F" w:rsidRDefault="0007594F" w:rsidP="00DC585A">
            <w:pPr>
              <w:rPr>
                <w:rFonts w:ascii="Century Gothic" w:hAnsi="Century Gothic" w:cs="Tahoma"/>
                <w:sz w:val="22"/>
                <w:szCs w:val="22"/>
                <w:lang w:val="en-US" w:eastAsia="es-MX"/>
              </w:rPr>
            </w:pPr>
            <w:r w:rsidRPr="0007594F">
              <w:rPr>
                <w:rFonts w:ascii="Century Gothic" w:hAnsi="Century Gothic" w:cs="Tahoma"/>
                <w:sz w:val="22"/>
                <w:szCs w:val="22"/>
                <w:lang w:val="en-US" w:eastAsia="es-MX"/>
              </w:rPr>
              <w:lastRenderedPageBreak/>
              <w:t>Oka Sports, S.A. de C.V.</w:t>
            </w:r>
          </w:p>
        </w:tc>
        <w:tc>
          <w:tcPr>
            <w:tcW w:w="567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7594F" w:rsidRPr="0007594F" w:rsidRDefault="0007594F" w:rsidP="00DC585A">
            <w:pPr>
              <w:rPr>
                <w:rFonts w:ascii="Century Gothic" w:hAnsi="Century Gothic" w:cs="Tahoma"/>
                <w:b/>
                <w:sz w:val="22"/>
                <w:szCs w:val="22"/>
                <w:lang w:eastAsia="es-MX"/>
              </w:rPr>
            </w:pPr>
            <w:r w:rsidRPr="0007594F">
              <w:rPr>
                <w:rFonts w:ascii="Century Gothic" w:hAnsi="Century Gothic" w:cs="Tahoma"/>
                <w:b/>
                <w:sz w:val="22"/>
                <w:szCs w:val="22"/>
                <w:lang w:eastAsia="es-MX"/>
              </w:rPr>
              <w:t>Licitante No Solvente,</w:t>
            </w:r>
          </w:p>
          <w:p w:rsidR="0007594F" w:rsidRPr="0007594F" w:rsidRDefault="0007594F" w:rsidP="00DC585A">
            <w:pPr>
              <w:rPr>
                <w:rFonts w:ascii="Century Gothic" w:hAnsi="Century Gothic" w:cs="Tahoma"/>
                <w:b/>
                <w:sz w:val="22"/>
                <w:szCs w:val="22"/>
                <w:lang w:eastAsia="es-MX"/>
              </w:rPr>
            </w:pPr>
            <w:r w:rsidRPr="0007594F">
              <w:rPr>
                <w:rFonts w:ascii="Century Gothic" w:hAnsi="Century Gothic" w:cs="Tahoma"/>
                <w:b/>
                <w:sz w:val="22"/>
                <w:szCs w:val="22"/>
                <w:lang w:eastAsia="es-MX"/>
              </w:rPr>
              <w:t xml:space="preserve">La única propuesta que presentó solo fue muestra, no presentando propuesta técnica ni económica. </w:t>
            </w:r>
          </w:p>
        </w:tc>
      </w:tr>
    </w:tbl>
    <w:p w:rsidR="0007594F" w:rsidRPr="0007594F" w:rsidRDefault="0007594F" w:rsidP="0007594F">
      <w:pPr>
        <w:shd w:val="clear" w:color="auto" w:fill="FFFFFF"/>
        <w:spacing w:after="100" w:afterAutospacing="1"/>
        <w:contextualSpacing/>
        <w:jc w:val="both"/>
        <w:rPr>
          <w:rFonts w:ascii="Century Gothic" w:hAnsi="Century Gothic" w:cs="Tahoma"/>
          <w:b/>
          <w:i/>
          <w:sz w:val="22"/>
          <w:szCs w:val="22"/>
        </w:rPr>
      </w:pPr>
    </w:p>
    <w:p w:rsidR="0007594F" w:rsidRPr="0007594F" w:rsidRDefault="0007594F" w:rsidP="0007594F">
      <w:pPr>
        <w:shd w:val="clear" w:color="auto" w:fill="FFFFFF"/>
        <w:spacing w:after="100" w:afterAutospacing="1"/>
        <w:contextualSpacing/>
        <w:jc w:val="both"/>
        <w:rPr>
          <w:rFonts w:ascii="Century Gothic" w:hAnsi="Century Gothic" w:cs="Tahoma"/>
          <w:sz w:val="22"/>
          <w:szCs w:val="22"/>
          <w:lang w:val="es-ES_tradnl"/>
        </w:rPr>
      </w:pPr>
      <w:r w:rsidRPr="0007594F">
        <w:rPr>
          <w:rFonts w:ascii="Century Gothic" w:hAnsi="Century Gothic" w:cs="Tahoma"/>
          <w:sz w:val="22"/>
          <w:szCs w:val="22"/>
          <w:lang w:val="es-ES_tradnl"/>
        </w:rPr>
        <w:t xml:space="preserve">Los licitantes cuyas proposiciones resultaron solventes son los que se muestran en el siguiente cuadro: </w:t>
      </w:r>
    </w:p>
    <w:p w:rsidR="0007594F" w:rsidRPr="0007594F" w:rsidRDefault="0007594F" w:rsidP="0007594F">
      <w:pPr>
        <w:shd w:val="clear" w:color="auto" w:fill="FFFFFF"/>
        <w:spacing w:after="100" w:afterAutospacing="1"/>
        <w:contextualSpacing/>
        <w:jc w:val="both"/>
        <w:rPr>
          <w:rFonts w:ascii="Century Gothic" w:hAnsi="Century Gothic" w:cs="Tahoma"/>
          <w:sz w:val="22"/>
          <w:szCs w:val="22"/>
          <w:lang w:val="es-ES_tradnl"/>
        </w:rPr>
      </w:pPr>
    </w:p>
    <w:p w:rsidR="0007594F" w:rsidRPr="0007594F" w:rsidRDefault="0007594F" w:rsidP="0007594F">
      <w:pPr>
        <w:shd w:val="clear" w:color="auto" w:fill="FFFFFF"/>
        <w:spacing w:after="100" w:afterAutospacing="1"/>
        <w:contextualSpacing/>
        <w:jc w:val="both"/>
        <w:rPr>
          <w:rFonts w:ascii="Century Gothic" w:hAnsi="Century Gothic" w:cs="Tahoma"/>
          <w:sz w:val="22"/>
          <w:szCs w:val="22"/>
          <w:lang w:val="es-ES_tradnl"/>
        </w:rPr>
      </w:pPr>
      <w:r w:rsidRPr="0007594F">
        <w:rPr>
          <w:rFonts w:ascii="Century Gothic" w:hAnsi="Century Gothic" w:cs="Tahoma"/>
          <w:noProof/>
          <w:sz w:val="22"/>
          <w:szCs w:val="22"/>
          <w:lang w:eastAsia="es-MX"/>
        </w:rPr>
        <w:lastRenderedPageBreak/>
        <w:drawing>
          <wp:inline distT="0" distB="0" distL="0" distR="0" wp14:anchorId="424AE31A" wp14:editId="4DF73D2D">
            <wp:extent cx="6562725" cy="3864689"/>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91181" cy="3881446"/>
                    </a:xfrm>
                    <a:prstGeom prst="rect">
                      <a:avLst/>
                    </a:prstGeom>
                    <a:noFill/>
                  </pic:spPr>
                </pic:pic>
              </a:graphicData>
            </a:graphic>
          </wp:inline>
        </w:drawing>
      </w:r>
    </w:p>
    <w:p w:rsidR="0007594F" w:rsidRPr="0007594F" w:rsidRDefault="0007594F" w:rsidP="0007594F">
      <w:pPr>
        <w:shd w:val="clear" w:color="auto" w:fill="FFFFFF"/>
        <w:spacing w:after="100" w:afterAutospacing="1"/>
        <w:contextualSpacing/>
        <w:jc w:val="both"/>
        <w:rPr>
          <w:rFonts w:ascii="Century Gothic" w:hAnsi="Century Gothic" w:cs="Tahoma"/>
          <w:sz w:val="22"/>
          <w:szCs w:val="22"/>
          <w:lang w:val="es-ES_tradnl"/>
        </w:rPr>
      </w:pPr>
    </w:p>
    <w:p w:rsidR="0007594F" w:rsidRPr="0007594F" w:rsidRDefault="0007594F" w:rsidP="0007594F">
      <w:pPr>
        <w:shd w:val="clear" w:color="auto" w:fill="FFFFFF"/>
        <w:spacing w:after="100" w:afterAutospacing="1"/>
        <w:contextualSpacing/>
        <w:jc w:val="both"/>
        <w:rPr>
          <w:rFonts w:ascii="Century Gothic" w:hAnsi="Century Gothic" w:cs="Tahoma"/>
          <w:sz w:val="22"/>
          <w:szCs w:val="22"/>
          <w:lang w:val="es-ES_tradnl"/>
        </w:rPr>
      </w:pPr>
      <w:r w:rsidRPr="0007594F">
        <w:rPr>
          <w:rFonts w:ascii="Century Gothic" w:hAnsi="Century Gothic" w:cs="Tahoma"/>
          <w:sz w:val="22"/>
          <w:szCs w:val="22"/>
          <w:lang w:val="es-ES_tradnl"/>
        </w:rPr>
        <w:t>Responsable de la evaluación de las proposiciones:</w:t>
      </w:r>
    </w:p>
    <w:p w:rsidR="0007594F" w:rsidRPr="0007594F" w:rsidRDefault="0007594F" w:rsidP="0007594F">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387" w:type="dxa"/>
        <w:tblLayout w:type="fixed"/>
        <w:tblLook w:val="04A0" w:firstRow="1" w:lastRow="0" w:firstColumn="1" w:lastColumn="0" w:noHBand="0" w:noVBand="1"/>
      </w:tblPr>
      <w:tblGrid>
        <w:gridCol w:w="3964"/>
        <w:gridCol w:w="6423"/>
      </w:tblGrid>
      <w:tr w:rsidR="0007594F" w:rsidRPr="0007594F" w:rsidTr="0007594F">
        <w:trPr>
          <w:trHeight w:val="542"/>
        </w:trPr>
        <w:tc>
          <w:tcPr>
            <w:tcW w:w="3964" w:type="dxa"/>
          </w:tcPr>
          <w:p w:rsidR="0007594F" w:rsidRPr="0007594F" w:rsidRDefault="0007594F" w:rsidP="00DC585A">
            <w:pPr>
              <w:spacing w:after="100" w:afterAutospacing="1" w:line="276" w:lineRule="auto"/>
              <w:contextualSpacing/>
              <w:jc w:val="center"/>
              <w:rPr>
                <w:rFonts w:ascii="Century Gothic" w:hAnsi="Century Gothic" w:cs="Tahoma"/>
                <w:b/>
                <w:sz w:val="22"/>
                <w:szCs w:val="22"/>
                <w:lang w:val="es-ES_tradnl"/>
              </w:rPr>
            </w:pPr>
            <w:r w:rsidRPr="0007594F">
              <w:rPr>
                <w:rFonts w:ascii="Century Gothic" w:hAnsi="Century Gothic" w:cs="Tahoma"/>
                <w:b/>
                <w:sz w:val="22"/>
                <w:szCs w:val="22"/>
                <w:lang w:val="es-ES_tradnl"/>
              </w:rPr>
              <w:t>Nombre</w:t>
            </w:r>
          </w:p>
        </w:tc>
        <w:tc>
          <w:tcPr>
            <w:tcW w:w="6423" w:type="dxa"/>
          </w:tcPr>
          <w:p w:rsidR="0007594F" w:rsidRPr="0007594F" w:rsidRDefault="0007594F" w:rsidP="00DC585A">
            <w:pPr>
              <w:spacing w:after="100" w:afterAutospacing="1" w:line="276" w:lineRule="auto"/>
              <w:contextualSpacing/>
              <w:jc w:val="center"/>
              <w:rPr>
                <w:rFonts w:ascii="Century Gothic" w:hAnsi="Century Gothic" w:cs="Tahoma"/>
                <w:b/>
                <w:sz w:val="22"/>
                <w:szCs w:val="22"/>
                <w:lang w:val="es-ES_tradnl"/>
              </w:rPr>
            </w:pPr>
            <w:r w:rsidRPr="0007594F">
              <w:rPr>
                <w:rFonts w:ascii="Century Gothic" w:hAnsi="Century Gothic" w:cs="Tahoma"/>
                <w:b/>
                <w:sz w:val="22"/>
                <w:szCs w:val="22"/>
                <w:lang w:val="es-ES_tradnl"/>
              </w:rPr>
              <w:t>Cargo</w:t>
            </w:r>
          </w:p>
        </w:tc>
      </w:tr>
      <w:tr w:rsidR="0007594F" w:rsidRPr="0007594F" w:rsidTr="0007594F">
        <w:trPr>
          <w:trHeight w:val="542"/>
        </w:trPr>
        <w:tc>
          <w:tcPr>
            <w:tcW w:w="3964" w:type="dxa"/>
          </w:tcPr>
          <w:p w:rsidR="0007594F" w:rsidRPr="0007594F" w:rsidRDefault="0007594F" w:rsidP="00DC585A">
            <w:pPr>
              <w:shd w:val="clear" w:color="auto" w:fill="FFFFFF"/>
              <w:spacing w:after="100" w:afterAutospacing="1" w:line="276" w:lineRule="auto"/>
              <w:contextualSpacing/>
              <w:rPr>
                <w:rFonts w:ascii="Century Gothic" w:hAnsi="Century Gothic" w:cs="Tahoma"/>
                <w:sz w:val="22"/>
                <w:szCs w:val="22"/>
              </w:rPr>
            </w:pPr>
            <w:r w:rsidRPr="0007594F">
              <w:rPr>
                <w:rFonts w:ascii="Century Gothic" w:hAnsi="Century Gothic" w:cs="Tahoma"/>
                <w:sz w:val="22"/>
                <w:szCs w:val="22"/>
              </w:rPr>
              <w:t>Lic. Ana Paula Virgen Sánchez</w:t>
            </w:r>
          </w:p>
        </w:tc>
        <w:tc>
          <w:tcPr>
            <w:tcW w:w="6423" w:type="dxa"/>
          </w:tcPr>
          <w:p w:rsidR="0007594F" w:rsidRPr="0007594F" w:rsidRDefault="0007594F" w:rsidP="00DC585A">
            <w:pPr>
              <w:spacing w:after="100" w:afterAutospacing="1" w:line="276" w:lineRule="auto"/>
              <w:contextualSpacing/>
              <w:rPr>
                <w:rFonts w:ascii="Century Gothic" w:hAnsi="Century Gothic" w:cs="Tahoma"/>
                <w:sz w:val="22"/>
                <w:szCs w:val="22"/>
              </w:rPr>
            </w:pPr>
            <w:r w:rsidRPr="0007594F">
              <w:rPr>
                <w:rFonts w:ascii="Century Gothic" w:hAnsi="Century Gothic" w:cs="Tahoma"/>
                <w:sz w:val="22"/>
                <w:szCs w:val="22"/>
              </w:rPr>
              <w:t>Directora de Programas Sociales Municipales.</w:t>
            </w:r>
          </w:p>
        </w:tc>
      </w:tr>
    </w:tbl>
    <w:p w:rsidR="0007594F" w:rsidRPr="0007594F" w:rsidRDefault="0007594F" w:rsidP="0007594F">
      <w:pPr>
        <w:shd w:val="clear" w:color="auto" w:fill="FFFFFF"/>
        <w:spacing w:after="100" w:afterAutospacing="1"/>
        <w:contextualSpacing/>
        <w:jc w:val="both"/>
        <w:rPr>
          <w:rFonts w:ascii="Century Gothic" w:hAnsi="Century Gothic" w:cs="Tahoma"/>
          <w:sz w:val="22"/>
          <w:szCs w:val="22"/>
        </w:rPr>
      </w:pPr>
    </w:p>
    <w:p w:rsidR="0007594F" w:rsidRPr="0007594F" w:rsidRDefault="0007594F" w:rsidP="0007594F">
      <w:pPr>
        <w:shd w:val="clear" w:color="auto" w:fill="FFFFFF"/>
        <w:spacing w:after="100" w:afterAutospacing="1"/>
        <w:contextualSpacing/>
        <w:jc w:val="both"/>
        <w:rPr>
          <w:rFonts w:ascii="Century Gothic" w:hAnsi="Century Gothic" w:cs="Tahoma"/>
          <w:sz w:val="22"/>
          <w:szCs w:val="22"/>
          <w:lang w:val="es-ES_tradnl"/>
        </w:rPr>
      </w:pPr>
      <w:r w:rsidRPr="00125C8F">
        <w:rPr>
          <w:rFonts w:ascii="Century Gothic" w:hAnsi="Century Gothic" w:cs="Tahoma"/>
          <w:b/>
          <w:sz w:val="22"/>
          <w:szCs w:val="22"/>
          <w:u w:val="single"/>
          <w:lang w:val="es-ES_tradnl"/>
        </w:rPr>
        <w:t>Mediante oficio de análisis técnico número 1200/2021/0069</w:t>
      </w:r>
    </w:p>
    <w:p w:rsidR="0007594F" w:rsidRPr="0007594F" w:rsidRDefault="0007594F" w:rsidP="0007594F">
      <w:pPr>
        <w:shd w:val="clear" w:color="auto" w:fill="FFFFFF"/>
        <w:spacing w:after="100" w:afterAutospacing="1"/>
        <w:contextualSpacing/>
        <w:jc w:val="both"/>
        <w:rPr>
          <w:rFonts w:ascii="Century Gothic" w:hAnsi="Century Gothic" w:cs="Tahoma"/>
          <w:sz w:val="22"/>
          <w:szCs w:val="22"/>
          <w:lang w:val="es-ES_tradnl"/>
        </w:rPr>
      </w:pPr>
    </w:p>
    <w:p w:rsidR="0007594F" w:rsidRPr="0007594F" w:rsidRDefault="0007594F" w:rsidP="0007594F">
      <w:pPr>
        <w:shd w:val="clear" w:color="auto" w:fill="FFFFFF"/>
        <w:spacing w:after="100" w:afterAutospacing="1"/>
        <w:contextualSpacing/>
        <w:jc w:val="both"/>
        <w:rPr>
          <w:rFonts w:ascii="Century Gothic" w:hAnsi="Century Gothic" w:cs="Tahoma"/>
          <w:sz w:val="22"/>
          <w:szCs w:val="22"/>
          <w:lang w:val="es-ES_tradnl"/>
        </w:rPr>
      </w:pPr>
      <w:r w:rsidRPr="0007594F">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07594F" w:rsidRPr="0007594F" w:rsidRDefault="0007594F" w:rsidP="0007594F">
      <w:pPr>
        <w:shd w:val="clear" w:color="auto" w:fill="FFFFFF"/>
        <w:spacing w:after="100" w:afterAutospacing="1"/>
        <w:contextualSpacing/>
        <w:jc w:val="both"/>
        <w:rPr>
          <w:rFonts w:ascii="Century Gothic" w:hAnsi="Century Gothic" w:cs="Tahoma"/>
          <w:sz w:val="22"/>
          <w:szCs w:val="22"/>
          <w:lang w:val="es-ES_tradnl"/>
        </w:rPr>
      </w:pPr>
    </w:p>
    <w:p w:rsidR="0007594F" w:rsidRPr="0007594F" w:rsidRDefault="0007594F" w:rsidP="0007594F">
      <w:pPr>
        <w:shd w:val="clear" w:color="auto" w:fill="FFFFFF"/>
        <w:spacing w:after="100" w:afterAutospacing="1"/>
        <w:contextualSpacing/>
        <w:jc w:val="both"/>
        <w:rPr>
          <w:rFonts w:ascii="Century Gothic" w:hAnsi="Century Gothic" w:cs="Tahoma"/>
          <w:sz w:val="22"/>
          <w:szCs w:val="22"/>
          <w:lang w:val="es-ES_tradnl"/>
        </w:rPr>
      </w:pPr>
    </w:p>
    <w:p w:rsidR="0007594F" w:rsidRPr="0007594F" w:rsidRDefault="0007594F" w:rsidP="0007594F">
      <w:pPr>
        <w:shd w:val="clear" w:color="auto" w:fill="FFFFFF"/>
        <w:spacing w:after="100" w:afterAutospacing="1"/>
        <w:contextualSpacing/>
        <w:jc w:val="both"/>
        <w:rPr>
          <w:rFonts w:ascii="Century Gothic" w:hAnsi="Century Gothic" w:cs="Tahoma"/>
          <w:sz w:val="22"/>
          <w:szCs w:val="22"/>
          <w:lang w:val="es-ES_tradnl"/>
        </w:rPr>
      </w:pPr>
      <w:r w:rsidRPr="0007594F">
        <w:rPr>
          <w:rFonts w:ascii="Century Gothic" w:hAnsi="Century Gothic" w:cs="Tahoma"/>
          <w:noProof/>
          <w:sz w:val="22"/>
          <w:szCs w:val="22"/>
          <w:lang w:eastAsia="es-MX"/>
        </w:rPr>
        <w:lastRenderedPageBreak/>
        <w:drawing>
          <wp:inline distT="0" distB="0" distL="0" distR="0" wp14:anchorId="20F2D44C" wp14:editId="1EC71F22">
            <wp:extent cx="6581775" cy="291516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17955" cy="2931191"/>
                    </a:xfrm>
                    <a:prstGeom prst="rect">
                      <a:avLst/>
                    </a:prstGeom>
                    <a:noFill/>
                  </pic:spPr>
                </pic:pic>
              </a:graphicData>
            </a:graphic>
          </wp:inline>
        </w:drawing>
      </w:r>
    </w:p>
    <w:p w:rsidR="0007594F" w:rsidRPr="0007594F" w:rsidRDefault="0007594F" w:rsidP="0007594F">
      <w:pPr>
        <w:shd w:val="clear" w:color="auto" w:fill="FFFFFF"/>
        <w:spacing w:after="100" w:afterAutospacing="1" w:line="276" w:lineRule="auto"/>
        <w:contextualSpacing/>
        <w:jc w:val="both"/>
        <w:rPr>
          <w:rFonts w:ascii="Century Gothic" w:hAnsi="Century Gothic" w:cs="Tahoma"/>
          <w:sz w:val="22"/>
          <w:szCs w:val="22"/>
          <w:lang w:val="es-ES_tradnl"/>
        </w:rPr>
      </w:pPr>
    </w:p>
    <w:p w:rsidR="0007594F" w:rsidRDefault="0007594F" w:rsidP="0007594F">
      <w:pPr>
        <w:shd w:val="clear" w:color="auto" w:fill="FFFFFF"/>
        <w:spacing w:after="100" w:afterAutospacing="1" w:line="276" w:lineRule="auto"/>
        <w:contextualSpacing/>
        <w:jc w:val="both"/>
        <w:rPr>
          <w:rFonts w:ascii="Century Gothic" w:hAnsi="Century Gothic" w:cs="Tahoma"/>
          <w:sz w:val="22"/>
          <w:szCs w:val="22"/>
          <w:lang w:val="es-ES_tradnl"/>
        </w:rPr>
      </w:pPr>
      <w:r w:rsidRPr="0007594F">
        <w:rPr>
          <w:rFonts w:ascii="Century Gothic" w:hAnsi="Century Gothic" w:cs="Tahoma"/>
          <w:b/>
          <w:sz w:val="22"/>
          <w:szCs w:val="22"/>
          <w:lang w:val="es-ES_tradnl"/>
        </w:rPr>
        <w:t>Nota:</w:t>
      </w:r>
      <w:r w:rsidRPr="0007594F">
        <w:rPr>
          <w:rFonts w:ascii="Century Gothic" w:hAnsi="Century Gothic" w:cs="Tahoma"/>
          <w:sz w:val="22"/>
          <w:szCs w:val="22"/>
          <w:lang w:val="es-ES_tradnl"/>
        </w:rPr>
        <w:t xml:space="preserve"> Se adjudica al proveedor que cumplió técnicamente y presento el precio más bajo.</w:t>
      </w:r>
    </w:p>
    <w:p w:rsidR="00DC585A" w:rsidRDefault="00DC585A" w:rsidP="0007594F">
      <w:pPr>
        <w:shd w:val="clear" w:color="auto" w:fill="FFFFFF"/>
        <w:spacing w:after="100" w:afterAutospacing="1" w:line="276" w:lineRule="auto"/>
        <w:contextualSpacing/>
        <w:jc w:val="both"/>
        <w:rPr>
          <w:rFonts w:ascii="Century Gothic" w:hAnsi="Century Gothic" w:cs="Tahoma"/>
          <w:sz w:val="22"/>
          <w:szCs w:val="22"/>
          <w:lang w:val="es-ES_tradnl"/>
        </w:rPr>
      </w:pPr>
    </w:p>
    <w:p w:rsidR="00DC585A" w:rsidRPr="00DF6AAA" w:rsidRDefault="00DC585A" w:rsidP="00DC585A">
      <w:pPr>
        <w:shd w:val="clear" w:color="auto" w:fill="FFFFFF"/>
        <w:spacing w:after="200" w:line="253" w:lineRule="atLeast"/>
        <w:jc w:val="both"/>
        <w:rPr>
          <w:rFonts w:ascii="Century Gothic" w:hAnsi="Century Gothic"/>
          <w:color w:val="000000"/>
          <w:sz w:val="22"/>
          <w:szCs w:val="22"/>
          <w:lang w:eastAsia="es-MX"/>
        </w:rPr>
      </w:pPr>
      <w:r w:rsidRPr="00DF6AAA">
        <w:rPr>
          <w:rFonts w:ascii="Century Gothic" w:hAnsi="Century Gothic"/>
          <w:color w:val="000000"/>
          <w:sz w:val="22"/>
          <w:szCs w:val="22"/>
          <w:lang w:eastAsia="es-MX"/>
        </w:rPr>
        <w:t>La convocante tendrá 10 días hábiles para emitir la orden de compra / pedido posterior a la emisión del fallo.</w:t>
      </w:r>
    </w:p>
    <w:p w:rsidR="00DC585A" w:rsidRPr="00DF6AAA" w:rsidRDefault="00DC585A" w:rsidP="00DC585A">
      <w:pPr>
        <w:shd w:val="clear" w:color="auto" w:fill="FFFFFF"/>
        <w:spacing w:after="200" w:line="253" w:lineRule="atLeast"/>
        <w:jc w:val="both"/>
        <w:rPr>
          <w:rFonts w:ascii="Century Gothic" w:hAnsi="Century Gothic"/>
          <w:color w:val="000000"/>
          <w:sz w:val="22"/>
          <w:szCs w:val="22"/>
          <w:lang w:eastAsia="es-MX"/>
        </w:rPr>
      </w:pPr>
      <w:r w:rsidRPr="00DF6AAA">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DC585A" w:rsidRPr="00DF6AAA" w:rsidRDefault="00DC585A" w:rsidP="00DC585A">
      <w:pPr>
        <w:shd w:val="clear" w:color="auto" w:fill="FFFFFF"/>
        <w:spacing w:after="200" w:line="253" w:lineRule="atLeast"/>
        <w:jc w:val="both"/>
        <w:rPr>
          <w:rFonts w:ascii="Century Gothic" w:hAnsi="Century Gothic"/>
          <w:color w:val="000000"/>
          <w:sz w:val="22"/>
          <w:szCs w:val="22"/>
          <w:lang w:eastAsia="es-MX"/>
        </w:rPr>
      </w:pPr>
      <w:r w:rsidRPr="00DF6AAA">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DC585A" w:rsidRPr="00DF6AAA" w:rsidRDefault="00DC585A" w:rsidP="00DC585A">
      <w:pPr>
        <w:shd w:val="clear" w:color="auto" w:fill="FFFFFF"/>
        <w:spacing w:line="276" w:lineRule="atLeast"/>
        <w:jc w:val="both"/>
        <w:rPr>
          <w:rFonts w:ascii="Century Gothic" w:hAnsi="Century Gothic"/>
          <w:color w:val="000000"/>
          <w:sz w:val="22"/>
          <w:szCs w:val="22"/>
          <w:lang w:eastAsia="es-MX"/>
        </w:rPr>
      </w:pPr>
      <w:r w:rsidRPr="00DF6AAA">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DC585A" w:rsidRPr="00DF6AAA" w:rsidRDefault="00DC585A" w:rsidP="00DC585A">
      <w:pPr>
        <w:shd w:val="clear" w:color="auto" w:fill="FFFFFF"/>
        <w:spacing w:line="276" w:lineRule="atLeast"/>
        <w:jc w:val="both"/>
        <w:rPr>
          <w:rFonts w:ascii="Century Gothic" w:hAnsi="Century Gothic"/>
          <w:color w:val="000000"/>
          <w:sz w:val="22"/>
          <w:szCs w:val="22"/>
          <w:lang w:eastAsia="es-MX"/>
        </w:rPr>
      </w:pPr>
    </w:p>
    <w:p w:rsidR="00FF459F" w:rsidRPr="00DF6AAA" w:rsidRDefault="00DC585A" w:rsidP="00DC585A">
      <w:pPr>
        <w:shd w:val="clear" w:color="auto" w:fill="FFFFFF"/>
        <w:spacing w:line="276" w:lineRule="atLeast"/>
        <w:jc w:val="both"/>
        <w:rPr>
          <w:rFonts w:ascii="Century Gothic" w:hAnsi="Century Gothic"/>
          <w:color w:val="000000"/>
          <w:sz w:val="22"/>
          <w:szCs w:val="22"/>
          <w:lang w:eastAsia="es-MX"/>
        </w:rPr>
      </w:pPr>
      <w:r w:rsidRPr="00DF6AAA">
        <w:rPr>
          <w:rFonts w:ascii="Century Gothic" w:hAnsi="Century Gothic"/>
          <w:color w:val="000000"/>
          <w:sz w:val="22"/>
          <w:szCs w:val="22"/>
          <w:lang w:eastAsia="es-MX"/>
        </w:rPr>
        <w:lastRenderedPageBreak/>
        <w:t>El área requirente será la responsable de elaborar los trámites administrativos correspondientes para solicitar la elaboración del contrato así como el seguimiento del trámite de pago correspondiente.</w:t>
      </w:r>
    </w:p>
    <w:p w:rsidR="00DC585A" w:rsidRDefault="00DC585A" w:rsidP="00DC585A">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DF6AAA">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327BA" w:rsidRDefault="001327BA" w:rsidP="00DC585A">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A83F59" w:rsidRDefault="001327BA" w:rsidP="00A83F59">
      <w:pPr>
        <w:jc w:val="both"/>
        <w:rPr>
          <w:rFonts w:ascii="Century Gothic" w:hAnsi="Century Gothic"/>
          <w:color w:val="000000"/>
          <w:sz w:val="22"/>
          <w:szCs w:val="22"/>
          <w:shd w:val="clear" w:color="auto" w:fill="F9F9F9"/>
        </w:rPr>
      </w:pPr>
      <w:r w:rsidRPr="003E368E">
        <w:rPr>
          <w:rFonts w:ascii="Century Gothic" w:hAnsi="Century Gothic" w:cs="Tahoma"/>
          <w:sz w:val="22"/>
          <w:szCs w:val="22"/>
          <w:lang w:val="es-ES_tradnl"/>
        </w:rPr>
        <w:t xml:space="preserve">El Lic. </w:t>
      </w:r>
      <w:r w:rsidRPr="003E368E">
        <w:rPr>
          <w:rFonts w:ascii="Century Gothic" w:hAnsi="Century Gothic" w:cs="Tahoma"/>
          <w:sz w:val="22"/>
          <w:szCs w:val="22"/>
        </w:rPr>
        <w:t xml:space="preserve">Edmundo Antonio Amutio Villa, representante suplente del Presidente del Comité de Adquisiciones, solicita a los Integrantes del Comité de Adquisiciones el uso de la voz, </w:t>
      </w:r>
      <w:r>
        <w:rPr>
          <w:rFonts w:ascii="Century Gothic" w:hAnsi="Century Gothic" w:cs="Tahoma"/>
          <w:sz w:val="22"/>
          <w:szCs w:val="22"/>
        </w:rPr>
        <w:t xml:space="preserve">El Lic. Salvador Villa Señor Aldama, </w:t>
      </w:r>
      <w:r w:rsidR="00A83F59">
        <w:rPr>
          <w:rFonts w:ascii="Century Gothic" w:hAnsi="Century Gothic" w:cs="Tahoma"/>
          <w:sz w:val="22"/>
          <w:szCs w:val="22"/>
        </w:rPr>
        <w:t>Coordinador General de Desarrollo Económico y Combate a la Desigualdad.</w:t>
      </w:r>
    </w:p>
    <w:p w:rsidR="001327BA" w:rsidRPr="003E368E" w:rsidRDefault="00A83F59" w:rsidP="00A83F59">
      <w:pPr>
        <w:jc w:val="both"/>
        <w:rPr>
          <w:rFonts w:ascii="Century Gothic" w:hAnsi="Century Gothic" w:cs="Tahoma"/>
          <w:sz w:val="22"/>
          <w:szCs w:val="22"/>
        </w:rPr>
      </w:pPr>
      <w:r w:rsidRPr="003E368E">
        <w:rPr>
          <w:rFonts w:ascii="Century Gothic" w:hAnsi="Century Gothic" w:cs="Tahoma"/>
          <w:sz w:val="22"/>
          <w:szCs w:val="22"/>
        </w:rPr>
        <w:t xml:space="preserve"> </w:t>
      </w:r>
    </w:p>
    <w:p w:rsidR="001327BA" w:rsidRPr="003E368E" w:rsidRDefault="001327BA" w:rsidP="001327BA">
      <w:pPr>
        <w:ind w:left="708"/>
        <w:jc w:val="center"/>
        <w:rPr>
          <w:rFonts w:ascii="Century Gothic" w:hAnsi="Century Gothic" w:cs="Tahoma"/>
          <w:b/>
          <w:i/>
          <w:sz w:val="22"/>
          <w:szCs w:val="22"/>
          <w:lang w:eastAsia="en-US"/>
        </w:rPr>
      </w:pPr>
      <w:r w:rsidRPr="003E368E">
        <w:rPr>
          <w:rFonts w:ascii="Century Gothic" w:hAnsi="Century Gothic" w:cs="Tahoma"/>
          <w:b/>
          <w:i/>
          <w:sz w:val="22"/>
          <w:szCs w:val="22"/>
          <w:lang w:eastAsia="en-US"/>
        </w:rPr>
        <w:t>Aprobado por unanimidad de votos por parte de los integrantes del Comité presentes.</w:t>
      </w:r>
    </w:p>
    <w:p w:rsidR="001327BA" w:rsidRDefault="001327BA" w:rsidP="001327BA">
      <w:pPr>
        <w:shd w:val="clear" w:color="auto" w:fill="FFFFFF"/>
        <w:spacing w:after="100" w:afterAutospacing="1"/>
        <w:contextualSpacing/>
        <w:jc w:val="both"/>
        <w:rPr>
          <w:rFonts w:ascii="Century Gothic" w:hAnsi="Century Gothic" w:cs="Tahoma"/>
          <w:b/>
          <w:sz w:val="22"/>
          <w:szCs w:val="22"/>
          <w:lang w:val="es-ES_tradnl"/>
        </w:rPr>
      </w:pPr>
    </w:p>
    <w:p w:rsidR="001327BA" w:rsidRPr="00A83F59" w:rsidRDefault="001327BA" w:rsidP="00A83F59">
      <w:pPr>
        <w:jc w:val="both"/>
        <w:rPr>
          <w:rFonts w:ascii="Century Gothic" w:hAnsi="Century Gothic"/>
          <w:color w:val="000000"/>
          <w:sz w:val="22"/>
          <w:szCs w:val="22"/>
          <w:shd w:val="clear" w:color="auto" w:fill="F9F9F9"/>
        </w:rPr>
      </w:pPr>
      <w:r>
        <w:rPr>
          <w:rFonts w:ascii="Century Gothic" w:hAnsi="Century Gothic" w:cs="Tahoma"/>
          <w:sz w:val="22"/>
          <w:szCs w:val="22"/>
        </w:rPr>
        <w:t>El Lic. Salvador Villa Señor Aldama</w:t>
      </w:r>
      <w:r w:rsidR="00A83F59" w:rsidRPr="00A83F59">
        <w:rPr>
          <w:rFonts w:ascii="Century Gothic" w:hAnsi="Century Gothic" w:cs="Tahoma"/>
          <w:sz w:val="22"/>
          <w:szCs w:val="22"/>
        </w:rPr>
        <w:t xml:space="preserve"> </w:t>
      </w:r>
      <w:r w:rsidR="00A83F59">
        <w:rPr>
          <w:rFonts w:ascii="Century Gothic" w:hAnsi="Century Gothic" w:cs="Tahoma"/>
          <w:sz w:val="22"/>
          <w:szCs w:val="22"/>
        </w:rPr>
        <w:t>Coordinador General de Desarrollo Económico y Combate a la Desigualdad</w:t>
      </w:r>
      <w:r w:rsidRPr="003E368E">
        <w:rPr>
          <w:rFonts w:ascii="Century Gothic" w:hAnsi="Century Gothic" w:cs="Tahoma"/>
          <w:sz w:val="22"/>
          <w:szCs w:val="22"/>
        </w:rPr>
        <w:t>, di</w:t>
      </w:r>
      <w:r>
        <w:rPr>
          <w:rFonts w:ascii="Century Gothic" w:hAnsi="Century Gothic" w:cs="Tahoma"/>
          <w:sz w:val="22"/>
          <w:szCs w:val="22"/>
        </w:rPr>
        <w:t xml:space="preserve">o </w:t>
      </w:r>
      <w:r w:rsidRPr="003E368E">
        <w:rPr>
          <w:rFonts w:ascii="Century Gothic" w:hAnsi="Century Gothic" w:cs="Tahoma"/>
          <w:sz w:val="22"/>
          <w:szCs w:val="22"/>
        </w:rPr>
        <w:t>contestación a las observaciones realizadas por los Integran</w:t>
      </w:r>
      <w:r>
        <w:rPr>
          <w:rFonts w:ascii="Century Gothic" w:hAnsi="Century Gothic" w:cs="Tahoma"/>
          <w:sz w:val="22"/>
          <w:szCs w:val="22"/>
        </w:rPr>
        <w:t>tes del Comité de Adquisiciones.</w:t>
      </w:r>
    </w:p>
    <w:p w:rsidR="001327BA" w:rsidRDefault="001327BA" w:rsidP="001327BA">
      <w:pPr>
        <w:shd w:val="clear" w:color="auto" w:fill="FFFFFF"/>
        <w:spacing w:after="100" w:afterAutospacing="1"/>
        <w:contextualSpacing/>
        <w:jc w:val="both"/>
        <w:rPr>
          <w:rFonts w:ascii="Century Gothic" w:hAnsi="Century Gothic" w:cs="Tahoma"/>
          <w:sz w:val="22"/>
          <w:szCs w:val="22"/>
        </w:rPr>
      </w:pPr>
    </w:p>
    <w:p w:rsidR="001327BA" w:rsidRDefault="001327BA" w:rsidP="00A83F59">
      <w:pPr>
        <w:jc w:val="both"/>
        <w:rPr>
          <w:rFonts w:ascii="Century Gothic" w:hAnsi="Century Gothic" w:cs="Tahoma"/>
          <w:sz w:val="22"/>
          <w:szCs w:val="22"/>
        </w:rPr>
      </w:pPr>
      <w:r w:rsidRPr="00660636">
        <w:rPr>
          <w:rFonts w:ascii="Century Gothic" w:hAnsi="Century Gothic" w:cs="Tahoma"/>
          <w:sz w:val="22"/>
          <w:szCs w:val="22"/>
        </w:rPr>
        <w:t>El Lic. Edmundo Antonio Amutio Villa, Representante Suplente del Presidente del Comité de Adquisiciones, da</w:t>
      </w:r>
      <w:r>
        <w:rPr>
          <w:rFonts w:ascii="Century Gothic" w:hAnsi="Century Gothic" w:cs="Tahoma"/>
          <w:sz w:val="22"/>
          <w:szCs w:val="22"/>
        </w:rPr>
        <w:t xml:space="preserve"> cuenta de la incorporación </w:t>
      </w:r>
      <w:r w:rsidR="00A83F59">
        <w:rPr>
          <w:rFonts w:ascii="Century Gothic" w:hAnsi="Century Gothic" w:cs="Tahoma"/>
          <w:sz w:val="22"/>
          <w:szCs w:val="22"/>
        </w:rPr>
        <w:t xml:space="preserve">de manera presencial, </w:t>
      </w:r>
      <w:r>
        <w:rPr>
          <w:rFonts w:ascii="Century Gothic" w:hAnsi="Century Gothic" w:cs="Tahoma"/>
          <w:sz w:val="22"/>
          <w:szCs w:val="22"/>
        </w:rPr>
        <w:t xml:space="preserve">del </w:t>
      </w:r>
      <w:r w:rsidRPr="00660636">
        <w:rPr>
          <w:rFonts w:ascii="Century Gothic" w:hAnsi="Century Gothic" w:cs="Tahoma"/>
          <w:sz w:val="22"/>
          <w:szCs w:val="22"/>
        </w:rPr>
        <w:t xml:space="preserve"> C. </w:t>
      </w:r>
      <w:r w:rsidRPr="00660636">
        <w:rPr>
          <w:rFonts w:ascii="Century Gothic" w:hAnsi="Century Gothic" w:cs="Tahoma"/>
          <w:sz w:val="22"/>
          <w:szCs w:val="22"/>
          <w:lang w:val="es-ES"/>
        </w:rPr>
        <w:t>Bricio Baldemar Rivera Orozco</w:t>
      </w:r>
      <w:r w:rsidRPr="00660636">
        <w:rPr>
          <w:rFonts w:ascii="Century Gothic" w:hAnsi="Century Gothic" w:cs="Tahoma"/>
          <w:sz w:val="22"/>
          <w:szCs w:val="22"/>
        </w:rPr>
        <w:t>, representante suplente del Consejo de Cámaras Industriales de Jalisco</w:t>
      </w:r>
      <w:r>
        <w:rPr>
          <w:rFonts w:ascii="Century Gothic" w:hAnsi="Century Gothic" w:cs="Tahoma"/>
          <w:sz w:val="22"/>
          <w:szCs w:val="22"/>
        </w:rPr>
        <w:t>.</w:t>
      </w:r>
    </w:p>
    <w:p w:rsidR="001327BA" w:rsidRDefault="001327BA" w:rsidP="001327BA">
      <w:pPr>
        <w:spacing w:line="360" w:lineRule="auto"/>
        <w:jc w:val="both"/>
        <w:rPr>
          <w:rFonts w:ascii="Century Gothic" w:hAnsi="Century Gothic" w:cs="Tahoma"/>
          <w:sz w:val="22"/>
          <w:szCs w:val="22"/>
        </w:rPr>
      </w:pPr>
    </w:p>
    <w:p w:rsidR="001327BA" w:rsidRDefault="001327BA" w:rsidP="001327BA">
      <w:pPr>
        <w:jc w:val="both"/>
        <w:rPr>
          <w:rFonts w:ascii="Century Gothic" w:hAnsi="Century Gothic" w:cs="Tahoma"/>
          <w:sz w:val="22"/>
          <w:szCs w:val="22"/>
        </w:rPr>
      </w:pPr>
      <w:r w:rsidRPr="00660636">
        <w:rPr>
          <w:rFonts w:ascii="Century Gothic" w:hAnsi="Century Gothic" w:cs="Tahoma"/>
          <w:sz w:val="22"/>
          <w:szCs w:val="22"/>
        </w:rPr>
        <w:t>El Lic. Edmundo Antonio Amutio Villa, Representante Suplente del Presidente del Comité de Adquisiciones, da</w:t>
      </w:r>
      <w:r>
        <w:rPr>
          <w:rFonts w:ascii="Century Gothic" w:hAnsi="Century Gothic" w:cs="Tahoma"/>
          <w:sz w:val="22"/>
          <w:szCs w:val="22"/>
        </w:rPr>
        <w:t xml:space="preserve"> cuenta de la incorporación del </w:t>
      </w:r>
      <w:r w:rsidRPr="000F31BC">
        <w:rPr>
          <w:rFonts w:ascii="Century Gothic" w:hAnsi="Century Gothic" w:cs="Tahoma"/>
          <w:sz w:val="22"/>
          <w:szCs w:val="22"/>
        </w:rPr>
        <w:t>Lic. Ernesto Tejeda Martín del Campo</w:t>
      </w:r>
      <w:r>
        <w:rPr>
          <w:rFonts w:ascii="Century Gothic" w:hAnsi="Century Gothic" w:cs="Tahoma"/>
          <w:sz w:val="22"/>
          <w:szCs w:val="22"/>
          <w:lang w:eastAsia="en-US"/>
        </w:rPr>
        <w:t xml:space="preserve"> </w:t>
      </w:r>
      <w:r w:rsidRPr="00993EF6">
        <w:rPr>
          <w:rFonts w:ascii="Century Gothic" w:hAnsi="Century Gothic" w:cs="Tahoma"/>
          <w:sz w:val="22"/>
          <w:szCs w:val="22"/>
          <w:lang w:eastAsia="en-US"/>
        </w:rPr>
        <w:t>Representante</w:t>
      </w:r>
      <w:r>
        <w:rPr>
          <w:rFonts w:ascii="Century Gothic" w:hAnsi="Century Gothic" w:cs="Tahoma"/>
          <w:sz w:val="22"/>
          <w:szCs w:val="22"/>
          <w:lang w:eastAsia="en-US"/>
        </w:rPr>
        <w:t xml:space="preserve"> Suplente</w:t>
      </w:r>
      <w:r w:rsidRPr="00993EF6">
        <w:rPr>
          <w:rFonts w:ascii="Century Gothic" w:hAnsi="Century Gothic" w:cs="Tahoma"/>
          <w:sz w:val="22"/>
          <w:szCs w:val="22"/>
          <w:lang w:eastAsia="en-US"/>
        </w:rPr>
        <w:t xml:space="preserve"> del Consejo Mexicano de Comercio Exterior.</w:t>
      </w:r>
    </w:p>
    <w:p w:rsidR="001327BA" w:rsidRDefault="001327BA" w:rsidP="001327BA">
      <w:pPr>
        <w:shd w:val="clear" w:color="auto" w:fill="FFFFFF"/>
        <w:spacing w:after="100" w:afterAutospacing="1"/>
        <w:contextualSpacing/>
        <w:jc w:val="both"/>
        <w:rPr>
          <w:rFonts w:ascii="Century Gothic" w:hAnsi="Century Gothic" w:cs="Tahoma"/>
          <w:b/>
          <w:sz w:val="22"/>
          <w:szCs w:val="22"/>
          <w:lang w:val="es-ES_tradnl"/>
        </w:rPr>
      </w:pPr>
    </w:p>
    <w:p w:rsidR="001327BA" w:rsidRDefault="001327BA" w:rsidP="001327BA">
      <w:pPr>
        <w:shd w:val="clear" w:color="auto" w:fill="FFFFFF"/>
        <w:spacing w:after="100" w:afterAutospacing="1"/>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A so</w:t>
      </w:r>
      <w:r w:rsidR="00A83F59">
        <w:rPr>
          <w:rFonts w:ascii="Century Gothic" w:hAnsi="Century Gothic" w:cs="Tahoma"/>
          <w:b/>
          <w:sz w:val="22"/>
          <w:szCs w:val="22"/>
          <w:lang w:val="es-ES_tradnl"/>
        </w:rPr>
        <w:t>licitud de los Integrantes del C</w:t>
      </w:r>
      <w:r>
        <w:rPr>
          <w:rFonts w:ascii="Century Gothic" w:hAnsi="Century Gothic" w:cs="Tahoma"/>
          <w:b/>
          <w:sz w:val="22"/>
          <w:szCs w:val="22"/>
          <w:lang w:val="es-ES_tradnl"/>
        </w:rPr>
        <w:t>omité el present</w:t>
      </w:r>
      <w:r w:rsidR="00A83F59">
        <w:rPr>
          <w:rFonts w:ascii="Century Gothic" w:hAnsi="Century Gothic" w:cs="Tahoma"/>
          <w:b/>
          <w:sz w:val="22"/>
          <w:szCs w:val="22"/>
          <w:lang w:val="es-ES_tradnl"/>
        </w:rPr>
        <w:t>e cuadro será analizado por el Área R</w:t>
      </w:r>
      <w:r>
        <w:rPr>
          <w:rFonts w:ascii="Century Gothic" w:hAnsi="Century Gothic" w:cs="Tahoma"/>
          <w:b/>
          <w:sz w:val="22"/>
          <w:szCs w:val="22"/>
          <w:lang w:val="es-ES_tradnl"/>
        </w:rPr>
        <w:t>equirente por lo que se continúa el desahogo de la presente sesión y una vez analizado este se procederá a emitir el fallo.</w:t>
      </w:r>
    </w:p>
    <w:p w:rsidR="001327BA" w:rsidRDefault="001327BA" w:rsidP="001327BA">
      <w:pPr>
        <w:shd w:val="clear" w:color="auto" w:fill="FFFFFF"/>
        <w:spacing w:after="100" w:afterAutospacing="1"/>
        <w:contextualSpacing/>
        <w:jc w:val="both"/>
        <w:rPr>
          <w:rFonts w:ascii="Century Gothic" w:hAnsi="Century Gothic" w:cs="Tahoma"/>
          <w:b/>
          <w:sz w:val="22"/>
          <w:szCs w:val="22"/>
          <w:lang w:val="es-ES_tradnl"/>
        </w:rPr>
      </w:pPr>
    </w:p>
    <w:p w:rsidR="00A83F59" w:rsidRDefault="00A83F59" w:rsidP="001327BA">
      <w:pPr>
        <w:shd w:val="clear" w:color="auto" w:fill="FFFFFF"/>
        <w:spacing w:after="100" w:afterAutospacing="1"/>
        <w:contextualSpacing/>
        <w:jc w:val="both"/>
        <w:rPr>
          <w:rFonts w:ascii="Century Gothic" w:hAnsi="Century Gothic" w:cs="Tahoma"/>
          <w:b/>
          <w:sz w:val="22"/>
          <w:szCs w:val="22"/>
          <w:lang w:val="es-ES_tradnl"/>
        </w:rPr>
      </w:pPr>
    </w:p>
    <w:p w:rsidR="0007594F" w:rsidRDefault="001327BA" w:rsidP="0007594F">
      <w:pPr>
        <w:shd w:val="clear" w:color="auto" w:fill="FFFFFF"/>
        <w:spacing w:after="100" w:afterAutospacing="1"/>
        <w:contextualSpacing/>
        <w:jc w:val="both"/>
        <w:rPr>
          <w:rFonts w:ascii="Century Gothic" w:hAnsi="Century Gothic" w:cs="Tahoma"/>
          <w:sz w:val="22"/>
          <w:szCs w:val="22"/>
        </w:rPr>
      </w:pPr>
      <w:r w:rsidRPr="00660636">
        <w:rPr>
          <w:rFonts w:ascii="Century Gothic" w:hAnsi="Century Gothic" w:cs="Tahoma"/>
          <w:sz w:val="22"/>
          <w:szCs w:val="22"/>
        </w:rPr>
        <w:t>El Lic. Edmundo Antonio Amutio Villa, Representante Suplente del Presidente del Comité de Adquisiciones,</w:t>
      </w:r>
      <w:r w:rsidR="00FF459F">
        <w:rPr>
          <w:rFonts w:ascii="Century Gothic" w:hAnsi="Century Gothic" w:cs="Tahoma"/>
          <w:sz w:val="22"/>
          <w:szCs w:val="22"/>
        </w:rPr>
        <w:t xml:space="preserve"> solicita el uso de la voz a  la Mtra. Karla Guillermina Segura Juárez, Jefa de la Unidad de Zapopan ¡presente!</w:t>
      </w:r>
    </w:p>
    <w:p w:rsidR="00A83F59" w:rsidRDefault="00A83F59" w:rsidP="0007594F">
      <w:pPr>
        <w:shd w:val="clear" w:color="auto" w:fill="FFFFFF"/>
        <w:spacing w:after="100" w:afterAutospacing="1"/>
        <w:contextualSpacing/>
        <w:jc w:val="both"/>
        <w:rPr>
          <w:rFonts w:ascii="Century Gothic" w:hAnsi="Century Gothic" w:cs="Tahoma"/>
          <w:sz w:val="22"/>
          <w:szCs w:val="22"/>
        </w:rPr>
      </w:pPr>
    </w:p>
    <w:p w:rsidR="00FF459F" w:rsidRDefault="00FF459F" w:rsidP="00FF459F">
      <w:pPr>
        <w:ind w:left="708"/>
        <w:jc w:val="center"/>
        <w:rPr>
          <w:rFonts w:ascii="Century Gothic" w:hAnsi="Century Gothic" w:cs="Tahoma"/>
          <w:b/>
          <w:i/>
          <w:sz w:val="22"/>
          <w:szCs w:val="22"/>
          <w:lang w:eastAsia="en-US"/>
        </w:rPr>
      </w:pPr>
      <w:r w:rsidRPr="003E368E">
        <w:rPr>
          <w:rFonts w:ascii="Century Gothic" w:hAnsi="Century Gothic" w:cs="Tahoma"/>
          <w:b/>
          <w:i/>
          <w:sz w:val="22"/>
          <w:szCs w:val="22"/>
          <w:lang w:eastAsia="en-US"/>
        </w:rPr>
        <w:t>Aprobado por unanimidad de votos por parte de los integrantes del Comité presentes.</w:t>
      </w:r>
    </w:p>
    <w:p w:rsidR="00FF459F" w:rsidRPr="003E368E" w:rsidRDefault="00FF459F" w:rsidP="00FF459F">
      <w:pPr>
        <w:ind w:left="708"/>
        <w:jc w:val="center"/>
        <w:rPr>
          <w:rFonts w:ascii="Century Gothic" w:hAnsi="Century Gothic" w:cs="Tahoma"/>
          <w:b/>
          <w:i/>
          <w:sz w:val="22"/>
          <w:szCs w:val="22"/>
          <w:lang w:eastAsia="en-US"/>
        </w:rPr>
      </w:pPr>
    </w:p>
    <w:p w:rsidR="00FF459F" w:rsidRDefault="00FF459F" w:rsidP="00FF459F">
      <w:pPr>
        <w:shd w:val="clear" w:color="auto" w:fill="FFFFFF"/>
        <w:spacing w:after="100" w:afterAutospacing="1"/>
        <w:contextualSpacing/>
        <w:jc w:val="both"/>
        <w:rPr>
          <w:rFonts w:ascii="Century Gothic" w:hAnsi="Century Gothic" w:cs="Tahoma"/>
          <w:sz w:val="22"/>
          <w:szCs w:val="22"/>
        </w:rPr>
      </w:pPr>
      <w:r>
        <w:rPr>
          <w:rFonts w:ascii="Century Gothic" w:hAnsi="Century Gothic" w:cs="Tahoma"/>
          <w:sz w:val="22"/>
          <w:szCs w:val="22"/>
        </w:rPr>
        <w:t xml:space="preserve">La Mtra. Karla Guillermina Segura Juárez, Jefa de la Unidad de Zapopan ¡presente!, dio contestación a </w:t>
      </w:r>
      <w:r w:rsidRPr="003E368E">
        <w:rPr>
          <w:rFonts w:ascii="Century Gothic" w:hAnsi="Century Gothic" w:cs="Tahoma"/>
          <w:sz w:val="22"/>
          <w:szCs w:val="22"/>
        </w:rPr>
        <w:t>las observaciones realizadas por los Integran</w:t>
      </w:r>
      <w:r>
        <w:rPr>
          <w:rFonts w:ascii="Century Gothic" w:hAnsi="Century Gothic" w:cs="Tahoma"/>
          <w:sz w:val="22"/>
          <w:szCs w:val="22"/>
        </w:rPr>
        <w:t>tes del Comité de Adquisiciones.</w:t>
      </w:r>
    </w:p>
    <w:p w:rsidR="00FF459F" w:rsidRDefault="00FF459F" w:rsidP="0007594F">
      <w:pPr>
        <w:shd w:val="clear" w:color="auto" w:fill="FFFFFF"/>
        <w:spacing w:after="100" w:afterAutospacing="1"/>
        <w:contextualSpacing/>
        <w:jc w:val="both"/>
        <w:rPr>
          <w:rFonts w:ascii="Century Gothic" w:hAnsi="Century Gothic" w:cs="Tahoma"/>
          <w:sz w:val="22"/>
          <w:szCs w:val="22"/>
        </w:rPr>
      </w:pPr>
    </w:p>
    <w:p w:rsidR="00A83F59" w:rsidRDefault="00A83F59" w:rsidP="0007594F">
      <w:pPr>
        <w:shd w:val="clear" w:color="auto" w:fill="FFFFFF"/>
        <w:spacing w:after="100" w:afterAutospacing="1"/>
        <w:contextualSpacing/>
        <w:jc w:val="both"/>
        <w:rPr>
          <w:rFonts w:ascii="Century Gothic" w:hAnsi="Century Gothic" w:cs="Tahoma"/>
          <w:sz w:val="22"/>
          <w:szCs w:val="22"/>
        </w:rPr>
      </w:pPr>
    </w:p>
    <w:p w:rsidR="00FF459F" w:rsidRDefault="00FF459F" w:rsidP="0007594F">
      <w:pPr>
        <w:shd w:val="clear" w:color="auto" w:fill="FFFFFF"/>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w:t>
      </w:r>
      <w:r>
        <w:rPr>
          <w:rFonts w:ascii="Century Gothic" w:hAnsi="Century Gothic" w:cs="Tahoma"/>
          <w:sz w:val="22"/>
          <w:szCs w:val="22"/>
        </w:rPr>
        <w:t xml:space="preserve"> de conformidad con el artículo 86 del Reglamento de Compras, Enajenaciones y Contratación de Servicios del Municipio de Zapopan, Jalisco,</w:t>
      </w:r>
      <w:r>
        <w:rPr>
          <w:rFonts w:ascii="Century Gothic" w:hAnsi="Century Gothic" w:cs="Tahoma"/>
          <w:b/>
          <w:sz w:val="22"/>
          <w:szCs w:val="22"/>
        </w:rPr>
        <w:t xml:space="preserve"> se </w:t>
      </w:r>
      <w:r w:rsidR="00A83F59">
        <w:rPr>
          <w:rFonts w:ascii="Century Gothic" w:hAnsi="Century Gothic" w:cs="Tahoma"/>
          <w:b/>
          <w:sz w:val="22"/>
          <w:szCs w:val="22"/>
        </w:rPr>
        <w:t>declara</w:t>
      </w:r>
      <w:r>
        <w:rPr>
          <w:rFonts w:ascii="Century Gothic" w:hAnsi="Century Gothic" w:cs="Tahoma"/>
          <w:b/>
          <w:sz w:val="22"/>
          <w:szCs w:val="22"/>
        </w:rPr>
        <w:t xml:space="preserve"> desierta la presente licitación, ya que las proposiciones presentadas no reúnen los requisitos solicitados en las bases, por lo que se procederá a emitir una segunda convocatoria, </w:t>
      </w:r>
      <w:r>
        <w:rPr>
          <w:rFonts w:ascii="Century Gothic" w:hAnsi="Century Gothic" w:cs="Tahoma"/>
          <w:sz w:val="22"/>
          <w:szCs w:val="22"/>
        </w:rPr>
        <w:t>los que estén por la afirmativa sírvanse manifestarlo levantando su mano.</w:t>
      </w:r>
    </w:p>
    <w:p w:rsidR="00FF459F" w:rsidRDefault="00FF459F" w:rsidP="0007594F">
      <w:pPr>
        <w:shd w:val="clear" w:color="auto" w:fill="FFFFFF"/>
        <w:spacing w:after="100" w:afterAutospacing="1"/>
        <w:contextualSpacing/>
        <w:jc w:val="both"/>
        <w:rPr>
          <w:rFonts w:ascii="Century Gothic" w:hAnsi="Century Gothic" w:cs="Tahoma"/>
          <w:sz w:val="22"/>
          <w:szCs w:val="22"/>
        </w:rPr>
      </w:pPr>
    </w:p>
    <w:p w:rsidR="00FF459F" w:rsidRDefault="00FF459F" w:rsidP="00FF459F">
      <w:pPr>
        <w:ind w:left="708"/>
        <w:jc w:val="center"/>
        <w:rPr>
          <w:rFonts w:ascii="Century Gothic" w:hAnsi="Century Gothic" w:cs="Tahoma"/>
          <w:b/>
          <w:i/>
          <w:sz w:val="22"/>
          <w:szCs w:val="22"/>
          <w:lang w:eastAsia="en-US"/>
        </w:rPr>
      </w:pPr>
      <w:r w:rsidRPr="003E368E">
        <w:rPr>
          <w:rFonts w:ascii="Century Gothic" w:hAnsi="Century Gothic" w:cs="Tahoma"/>
          <w:b/>
          <w:i/>
          <w:sz w:val="22"/>
          <w:szCs w:val="22"/>
          <w:lang w:eastAsia="en-US"/>
        </w:rPr>
        <w:t>Aprobado por unanimidad de votos por parte de los integrantes del Comité presentes.</w:t>
      </w:r>
    </w:p>
    <w:p w:rsidR="00FF459F" w:rsidRPr="00FF459F" w:rsidRDefault="00FF459F" w:rsidP="0007594F">
      <w:pPr>
        <w:shd w:val="clear" w:color="auto" w:fill="FFFFFF"/>
        <w:spacing w:after="100" w:afterAutospacing="1"/>
        <w:contextualSpacing/>
        <w:jc w:val="both"/>
        <w:rPr>
          <w:rFonts w:ascii="Century Gothic" w:hAnsi="Century Gothic" w:cs="Tahoma"/>
          <w:sz w:val="22"/>
          <w:szCs w:val="22"/>
        </w:rPr>
      </w:pPr>
    </w:p>
    <w:p w:rsidR="0007594F" w:rsidRPr="0007594F" w:rsidRDefault="0007594F" w:rsidP="0007594F">
      <w:pPr>
        <w:shd w:val="clear" w:color="auto" w:fill="FFFFFF"/>
        <w:spacing w:after="100" w:afterAutospacing="1"/>
        <w:contextualSpacing/>
        <w:jc w:val="both"/>
        <w:rPr>
          <w:rFonts w:ascii="Century Gothic" w:hAnsi="Century Gothic" w:cs="Tahoma"/>
          <w:sz w:val="22"/>
          <w:szCs w:val="22"/>
        </w:rPr>
      </w:pPr>
    </w:p>
    <w:p w:rsidR="0007594F" w:rsidRPr="00A31213" w:rsidRDefault="0007594F" w:rsidP="0007594F">
      <w:pPr>
        <w:contextualSpacing/>
        <w:jc w:val="both"/>
        <w:rPr>
          <w:rFonts w:ascii="Century Gothic" w:hAnsi="Century Gothic" w:cs="Tahoma"/>
          <w:b/>
          <w:sz w:val="22"/>
          <w:szCs w:val="22"/>
          <w:lang w:val="es-ES_tradnl"/>
        </w:rPr>
      </w:pPr>
      <w:r w:rsidRPr="00A31213">
        <w:rPr>
          <w:rFonts w:ascii="Century Gothic" w:hAnsi="Century Gothic" w:cs="Tahoma"/>
          <w:b/>
          <w:sz w:val="22"/>
          <w:szCs w:val="22"/>
          <w:lang w:val="es-ES_tradnl"/>
        </w:rPr>
        <w:t>Inciso 2 de la Agenda de Trabajo.</w:t>
      </w:r>
    </w:p>
    <w:p w:rsidR="0007594F" w:rsidRPr="00A31213" w:rsidRDefault="0007594F" w:rsidP="0007594F">
      <w:pPr>
        <w:ind w:left="720"/>
        <w:contextualSpacing/>
        <w:jc w:val="both"/>
        <w:rPr>
          <w:rFonts w:ascii="Century Gothic" w:hAnsi="Century Gothic" w:cs="Tahoma"/>
          <w:b/>
          <w:sz w:val="22"/>
          <w:szCs w:val="22"/>
          <w:lang w:val="es-ES_tradnl"/>
        </w:rPr>
      </w:pPr>
    </w:p>
    <w:p w:rsidR="0007594F" w:rsidRPr="00A31213" w:rsidRDefault="0007594F" w:rsidP="00A31213">
      <w:pPr>
        <w:pStyle w:val="Prrafodelista"/>
        <w:numPr>
          <w:ilvl w:val="0"/>
          <w:numId w:val="36"/>
        </w:numPr>
        <w:contextualSpacing/>
        <w:jc w:val="both"/>
        <w:rPr>
          <w:rFonts w:ascii="Century Gothic" w:hAnsi="Century Gothic" w:cs="Tahoma"/>
          <w:b/>
          <w:sz w:val="22"/>
          <w:szCs w:val="22"/>
          <w:lang w:val="es-ES_tradnl"/>
        </w:rPr>
      </w:pPr>
      <w:r w:rsidRPr="00A31213">
        <w:rPr>
          <w:rFonts w:ascii="Century Gothic" w:hAnsi="Century Gothic" w:cs="Tahoma"/>
          <w:b/>
          <w:sz w:val="22"/>
          <w:szCs w:val="22"/>
          <w:lang w:val="es-ES_tradnl"/>
        </w:rPr>
        <w:t>Adjudicaciones Directas de acuerdo al Artículo 99, Fracción I y III del Reglamento de Compras, Enajenaciones y Contratación de Servicios del Municipio de Zapopan Jalisco, se solicita su autorización.</w:t>
      </w:r>
    </w:p>
    <w:p w:rsidR="00A31213" w:rsidRDefault="00A31213" w:rsidP="00A31213">
      <w:pPr>
        <w:contextualSpacing/>
        <w:jc w:val="both"/>
        <w:rPr>
          <w:rFonts w:ascii="Century Gothic" w:hAnsi="Century Gothic" w:cs="Tahoma"/>
          <w:sz w:val="22"/>
          <w:szCs w:val="22"/>
          <w:lang w:val="es-ES_tradnl"/>
        </w:rPr>
      </w:pPr>
    </w:p>
    <w:tbl>
      <w:tblPr>
        <w:tblpPr w:leftFromText="141" w:rightFromText="141" w:vertAnchor="text" w:horzAnchor="margin" w:tblpY="350"/>
        <w:tblW w:w="10485" w:type="dxa"/>
        <w:tblLayout w:type="fixed"/>
        <w:tblCellMar>
          <w:left w:w="70" w:type="dxa"/>
          <w:right w:w="70" w:type="dxa"/>
        </w:tblCellMar>
        <w:tblLook w:val="04A0" w:firstRow="1" w:lastRow="0" w:firstColumn="1" w:lastColumn="0" w:noHBand="0" w:noVBand="1"/>
      </w:tblPr>
      <w:tblGrid>
        <w:gridCol w:w="993"/>
        <w:gridCol w:w="1418"/>
        <w:gridCol w:w="1276"/>
        <w:gridCol w:w="1275"/>
        <w:gridCol w:w="1418"/>
        <w:gridCol w:w="1276"/>
        <w:gridCol w:w="1128"/>
        <w:gridCol w:w="1701"/>
      </w:tblGrid>
      <w:tr w:rsidR="00A83F59" w:rsidRPr="00A31213" w:rsidTr="00A83F59">
        <w:trPr>
          <w:trHeight w:val="1275"/>
        </w:trPr>
        <w:tc>
          <w:tcPr>
            <w:tcW w:w="993"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A83F59" w:rsidRPr="00A31213" w:rsidRDefault="00A83F59" w:rsidP="00A83F59">
            <w:pPr>
              <w:jc w:val="center"/>
              <w:rPr>
                <w:rFonts w:ascii="Century Gothic" w:hAnsi="Century Gothic"/>
                <w:b/>
                <w:bCs/>
                <w:sz w:val="18"/>
                <w:szCs w:val="18"/>
                <w:u w:val="single"/>
                <w:lang w:eastAsia="es-MX"/>
              </w:rPr>
            </w:pPr>
            <w:r w:rsidRPr="00A31213">
              <w:rPr>
                <w:rFonts w:ascii="Century Gothic" w:hAnsi="Century Gothic"/>
                <w:b/>
                <w:bCs/>
                <w:sz w:val="18"/>
                <w:szCs w:val="18"/>
                <w:u w:val="single"/>
                <w:lang w:eastAsia="es-MX"/>
              </w:rPr>
              <w:t>NÚMERO</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A83F59" w:rsidRPr="00A31213" w:rsidRDefault="00A83F59" w:rsidP="00A83F59">
            <w:pPr>
              <w:jc w:val="center"/>
              <w:rPr>
                <w:rFonts w:ascii="Century Gothic" w:hAnsi="Century Gothic"/>
                <w:b/>
                <w:bCs/>
                <w:sz w:val="18"/>
                <w:szCs w:val="18"/>
                <w:u w:val="single"/>
                <w:lang w:eastAsia="es-MX"/>
              </w:rPr>
            </w:pPr>
            <w:r w:rsidRPr="00A31213">
              <w:rPr>
                <w:rFonts w:ascii="Century Gothic" w:hAnsi="Century Gothic"/>
                <w:b/>
                <w:bCs/>
                <w:sz w:val="18"/>
                <w:szCs w:val="18"/>
                <w:u w:val="single"/>
                <w:lang w:eastAsia="es-MX"/>
              </w:rPr>
              <w:t>No. DE OFICIO DE LA DEPENDENCIA</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A83F59" w:rsidRPr="00A31213" w:rsidRDefault="00A83F59" w:rsidP="00A83F59">
            <w:pPr>
              <w:jc w:val="center"/>
              <w:rPr>
                <w:rFonts w:ascii="Century Gothic" w:hAnsi="Century Gothic"/>
                <w:b/>
                <w:bCs/>
                <w:sz w:val="18"/>
                <w:szCs w:val="18"/>
                <w:u w:val="single"/>
                <w:lang w:eastAsia="es-MX"/>
              </w:rPr>
            </w:pPr>
            <w:r w:rsidRPr="00A31213">
              <w:rPr>
                <w:rFonts w:ascii="Century Gothic" w:hAnsi="Century Gothic"/>
                <w:b/>
                <w:bCs/>
                <w:sz w:val="18"/>
                <w:szCs w:val="18"/>
                <w:u w:val="single"/>
                <w:lang w:eastAsia="es-MX"/>
              </w:rPr>
              <w:t>REQUISICIÓN</w:t>
            </w:r>
          </w:p>
        </w:tc>
        <w:tc>
          <w:tcPr>
            <w:tcW w:w="1275" w:type="dxa"/>
            <w:tcBorders>
              <w:top w:val="single" w:sz="4" w:space="0" w:color="auto"/>
              <w:left w:val="nil"/>
              <w:bottom w:val="single" w:sz="4" w:space="0" w:color="auto"/>
              <w:right w:val="single" w:sz="4" w:space="0" w:color="auto"/>
            </w:tcBorders>
            <w:shd w:val="clear" w:color="000000" w:fill="ED7D31"/>
            <w:vAlign w:val="center"/>
            <w:hideMark/>
          </w:tcPr>
          <w:p w:rsidR="00A83F59" w:rsidRPr="00A31213" w:rsidRDefault="00A83F59" w:rsidP="00A83F59">
            <w:pPr>
              <w:jc w:val="center"/>
              <w:rPr>
                <w:rFonts w:ascii="Century Gothic" w:hAnsi="Century Gothic"/>
                <w:b/>
                <w:bCs/>
                <w:sz w:val="18"/>
                <w:szCs w:val="18"/>
                <w:u w:val="single"/>
                <w:lang w:eastAsia="es-MX"/>
              </w:rPr>
            </w:pPr>
            <w:r w:rsidRPr="00A31213">
              <w:rPr>
                <w:rFonts w:ascii="Century Gothic" w:hAnsi="Century Gothic"/>
                <w:b/>
                <w:bCs/>
                <w:sz w:val="18"/>
                <w:szCs w:val="18"/>
                <w:u w:val="single"/>
                <w:lang w:eastAsia="es-MX"/>
              </w:rPr>
              <w:t>AREA REQUIRENTE</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A83F59" w:rsidRPr="00A31213" w:rsidRDefault="00A83F59" w:rsidP="00A83F59">
            <w:pPr>
              <w:jc w:val="center"/>
              <w:rPr>
                <w:rFonts w:ascii="Century Gothic" w:hAnsi="Century Gothic"/>
                <w:b/>
                <w:bCs/>
                <w:sz w:val="18"/>
                <w:szCs w:val="18"/>
                <w:u w:val="single"/>
                <w:lang w:eastAsia="es-MX"/>
              </w:rPr>
            </w:pPr>
            <w:r w:rsidRPr="00A31213">
              <w:rPr>
                <w:rFonts w:ascii="Century Gothic" w:hAnsi="Century Gothic"/>
                <w:b/>
                <w:bCs/>
                <w:sz w:val="18"/>
                <w:szCs w:val="18"/>
                <w:u w:val="single"/>
                <w:lang w:eastAsia="es-MX"/>
              </w:rPr>
              <w:t xml:space="preserve">MONTO TOTAL CON I.V.A. </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A83F59" w:rsidRPr="00A31213" w:rsidRDefault="00A83F59" w:rsidP="00A83F59">
            <w:pPr>
              <w:jc w:val="center"/>
              <w:rPr>
                <w:rFonts w:ascii="Century Gothic" w:hAnsi="Century Gothic"/>
                <w:b/>
                <w:bCs/>
                <w:sz w:val="18"/>
                <w:szCs w:val="18"/>
                <w:u w:val="single"/>
                <w:lang w:eastAsia="es-MX"/>
              </w:rPr>
            </w:pPr>
            <w:r w:rsidRPr="00A31213">
              <w:rPr>
                <w:rFonts w:ascii="Century Gothic" w:hAnsi="Century Gothic"/>
                <w:b/>
                <w:bCs/>
                <w:sz w:val="18"/>
                <w:szCs w:val="18"/>
                <w:u w:val="single"/>
                <w:lang w:eastAsia="es-MX"/>
              </w:rPr>
              <w:t>PROVEEDOR</w:t>
            </w:r>
          </w:p>
        </w:tc>
        <w:tc>
          <w:tcPr>
            <w:tcW w:w="1128" w:type="dxa"/>
            <w:tcBorders>
              <w:top w:val="single" w:sz="4" w:space="0" w:color="auto"/>
              <w:left w:val="nil"/>
              <w:bottom w:val="single" w:sz="4" w:space="0" w:color="auto"/>
              <w:right w:val="single" w:sz="4" w:space="0" w:color="auto"/>
            </w:tcBorders>
            <w:shd w:val="clear" w:color="000000" w:fill="ED7D31"/>
            <w:vAlign w:val="center"/>
            <w:hideMark/>
          </w:tcPr>
          <w:p w:rsidR="00A83F59" w:rsidRPr="00A31213" w:rsidRDefault="00A83F59" w:rsidP="00A83F59">
            <w:pPr>
              <w:jc w:val="center"/>
              <w:rPr>
                <w:rFonts w:ascii="Century Gothic" w:hAnsi="Century Gothic"/>
                <w:b/>
                <w:bCs/>
                <w:sz w:val="18"/>
                <w:szCs w:val="18"/>
                <w:u w:val="single"/>
                <w:lang w:eastAsia="es-MX"/>
              </w:rPr>
            </w:pPr>
            <w:r w:rsidRPr="00A31213">
              <w:rPr>
                <w:rFonts w:ascii="Century Gothic" w:hAnsi="Century Gothic"/>
                <w:b/>
                <w:bCs/>
                <w:sz w:val="18"/>
                <w:szCs w:val="18"/>
                <w:u w:val="single"/>
                <w:lang w:eastAsia="es-MX"/>
              </w:rPr>
              <w:t>MOTIVO</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rsidR="00A83F59" w:rsidRPr="00A31213" w:rsidRDefault="00A83F59" w:rsidP="00A83F59">
            <w:pPr>
              <w:jc w:val="center"/>
              <w:rPr>
                <w:rFonts w:ascii="Century Gothic" w:hAnsi="Century Gothic"/>
                <w:b/>
                <w:bCs/>
                <w:sz w:val="18"/>
                <w:szCs w:val="18"/>
                <w:u w:val="single"/>
                <w:lang w:eastAsia="es-MX"/>
              </w:rPr>
            </w:pPr>
            <w:r w:rsidRPr="00A31213">
              <w:rPr>
                <w:rFonts w:ascii="Century Gothic" w:hAnsi="Century Gothic"/>
                <w:b/>
                <w:bCs/>
                <w:sz w:val="18"/>
                <w:szCs w:val="18"/>
                <w:u w:val="single"/>
                <w:lang w:eastAsia="es-MX"/>
              </w:rPr>
              <w:t>VOTACIÓN PRESIDENTE</w:t>
            </w:r>
          </w:p>
        </w:tc>
      </w:tr>
      <w:tr w:rsidR="00A83F59" w:rsidRPr="00A31213" w:rsidTr="00A83F59">
        <w:trPr>
          <w:trHeight w:val="3375"/>
        </w:trPr>
        <w:tc>
          <w:tcPr>
            <w:tcW w:w="993" w:type="dxa"/>
            <w:tcBorders>
              <w:top w:val="nil"/>
              <w:left w:val="single" w:sz="4" w:space="0" w:color="auto"/>
              <w:bottom w:val="single" w:sz="4" w:space="0" w:color="auto"/>
              <w:right w:val="single" w:sz="4" w:space="0" w:color="auto"/>
            </w:tcBorders>
            <w:shd w:val="clear" w:color="000000" w:fill="F8CBAD"/>
            <w:hideMark/>
          </w:tcPr>
          <w:p w:rsidR="00A83F59" w:rsidRPr="00A31213" w:rsidRDefault="00A83F59" w:rsidP="00A83F59">
            <w:pPr>
              <w:jc w:val="center"/>
              <w:rPr>
                <w:rFonts w:ascii="Century Gothic" w:hAnsi="Century Gothic"/>
                <w:color w:val="000000"/>
                <w:sz w:val="18"/>
                <w:szCs w:val="18"/>
                <w:lang w:eastAsia="es-MX"/>
              </w:rPr>
            </w:pPr>
            <w:r w:rsidRPr="00A31213">
              <w:rPr>
                <w:rFonts w:ascii="Century Gothic" w:hAnsi="Century Gothic"/>
                <w:color w:val="000000"/>
                <w:sz w:val="18"/>
                <w:szCs w:val="18"/>
                <w:lang w:eastAsia="es-MX"/>
              </w:rPr>
              <w:lastRenderedPageBreak/>
              <w:t>A1  Fracción III</w:t>
            </w:r>
          </w:p>
        </w:tc>
        <w:tc>
          <w:tcPr>
            <w:tcW w:w="1418" w:type="dxa"/>
            <w:tcBorders>
              <w:top w:val="nil"/>
              <w:left w:val="nil"/>
              <w:bottom w:val="single" w:sz="4" w:space="0" w:color="auto"/>
              <w:right w:val="single" w:sz="4" w:space="0" w:color="auto"/>
            </w:tcBorders>
            <w:shd w:val="clear" w:color="000000" w:fill="F8CBAD"/>
            <w:hideMark/>
          </w:tcPr>
          <w:p w:rsidR="00A83F59" w:rsidRPr="00A31213" w:rsidRDefault="00A83F59" w:rsidP="00A83F59">
            <w:pPr>
              <w:jc w:val="center"/>
              <w:rPr>
                <w:rFonts w:ascii="Century Gothic" w:hAnsi="Century Gothic"/>
                <w:sz w:val="18"/>
                <w:szCs w:val="18"/>
                <w:lang w:eastAsia="es-MX"/>
              </w:rPr>
            </w:pPr>
            <w:r w:rsidRPr="00A31213">
              <w:rPr>
                <w:rFonts w:ascii="Century Gothic" w:hAnsi="Century Gothic"/>
                <w:sz w:val="18"/>
                <w:szCs w:val="18"/>
                <w:lang w:eastAsia="es-MX"/>
              </w:rPr>
              <w:t>4002000000/2021/0112</w:t>
            </w:r>
          </w:p>
        </w:tc>
        <w:tc>
          <w:tcPr>
            <w:tcW w:w="1276" w:type="dxa"/>
            <w:tcBorders>
              <w:top w:val="nil"/>
              <w:left w:val="nil"/>
              <w:bottom w:val="single" w:sz="4" w:space="0" w:color="auto"/>
              <w:right w:val="single" w:sz="4" w:space="0" w:color="auto"/>
            </w:tcBorders>
            <w:shd w:val="clear" w:color="000000" w:fill="F8CBAD"/>
            <w:hideMark/>
          </w:tcPr>
          <w:p w:rsidR="00A83F59" w:rsidRPr="00A31213" w:rsidRDefault="00A83F59" w:rsidP="00A83F59">
            <w:pPr>
              <w:jc w:val="center"/>
              <w:rPr>
                <w:rFonts w:ascii="Century Gothic" w:hAnsi="Century Gothic"/>
                <w:sz w:val="18"/>
                <w:szCs w:val="18"/>
                <w:lang w:eastAsia="es-MX"/>
              </w:rPr>
            </w:pPr>
            <w:r w:rsidRPr="00A31213">
              <w:rPr>
                <w:rFonts w:ascii="Century Gothic" w:hAnsi="Century Gothic"/>
                <w:sz w:val="18"/>
                <w:szCs w:val="18"/>
                <w:lang w:eastAsia="es-MX"/>
              </w:rPr>
              <w:t>202100350</w:t>
            </w:r>
          </w:p>
        </w:tc>
        <w:tc>
          <w:tcPr>
            <w:tcW w:w="1275" w:type="dxa"/>
            <w:tcBorders>
              <w:top w:val="nil"/>
              <w:left w:val="nil"/>
              <w:bottom w:val="single" w:sz="4" w:space="0" w:color="auto"/>
              <w:right w:val="single" w:sz="4" w:space="0" w:color="auto"/>
            </w:tcBorders>
            <w:shd w:val="clear" w:color="000000" w:fill="F8CBAD"/>
            <w:hideMark/>
          </w:tcPr>
          <w:p w:rsidR="00A83F59" w:rsidRPr="00A31213" w:rsidRDefault="00A83F59" w:rsidP="00A83F59">
            <w:pPr>
              <w:rPr>
                <w:rFonts w:ascii="Century Gothic" w:hAnsi="Century Gothic"/>
                <w:sz w:val="18"/>
                <w:szCs w:val="18"/>
                <w:lang w:eastAsia="es-MX"/>
              </w:rPr>
            </w:pPr>
            <w:r w:rsidRPr="00A31213">
              <w:rPr>
                <w:rFonts w:ascii="Century Gothic" w:hAnsi="Century Gothic"/>
                <w:sz w:val="18"/>
                <w:szCs w:val="18"/>
                <w:lang w:eastAsia="es-MX"/>
              </w:rPr>
              <w:t>Dirección de Innovación Gubernamental adscrita a la Coordinación de Administración e Innovación Gubernamental</w:t>
            </w:r>
          </w:p>
        </w:tc>
        <w:tc>
          <w:tcPr>
            <w:tcW w:w="1418" w:type="dxa"/>
            <w:tcBorders>
              <w:top w:val="nil"/>
              <w:left w:val="nil"/>
              <w:bottom w:val="single" w:sz="4" w:space="0" w:color="auto"/>
              <w:right w:val="single" w:sz="4" w:space="0" w:color="auto"/>
            </w:tcBorders>
            <w:shd w:val="clear" w:color="000000" w:fill="F8CBAD"/>
            <w:hideMark/>
          </w:tcPr>
          <w:p w:rsidR="00A83F59" w:rsidRPr="00A31213" w:rsidRDefault="00A83F59" w:rsidP="00A83F59">
            <w:pPr>
              <w:jc w:val="center"/>
              <w:rPr>
                <w:rFonts w:ascii="Century Gothic" w:hAnsi="Century Gothic"/>
                <w:sz w:val="18"/>
                <w:szCs w:val="18"/>
                <w:lang w:eastAsia="es-MX"/>
              </w:rPr>
            </w:pPr>
            <w:r w:rsidRPr="00A31213">
              <w:rPr>
                <w:rFonts w:ascii="Century Gothic" w:hAnsi="Century Gothic"/>
                <w:sz w:val="18"/>
                <w:szCs w:val="18"/>
                <w:lang w:eastAsia="es-MX"/>
              </w:rPr>
              <w:t>$23,971,306.40</w:t>
            </w:r>
          </w:p>
        </w:tc>
        <w:tc>
          <w:tcPr>
            <w:tcW w:w="1276" w:type="dxa"/>
            <w:tcBorders>
              <w:top w:val="nil"/>
              <w:left w:val="nil"/>
              <w:bottom w:val="single" w:sz="4" w:space="0" w:color="auto"/>
              <w:right w:val="single" w:sz="4" w:space="0" w:color="auto"/>
            </w:tcBorders>
            <w:shd w:val="clear" w:color="000000" w:fill="F8CBAD"/>
            <w:hideMark/>
          </w:tcPr>
          <w:p w:rsidR="00A83F59" w:rsidRPr="00A31213" w:rsidRDefault="00A83F59" w:rsidP="00A83F59">
            <w:pPr>
              <w:rPr>
                <w:rFonts w:ascii="Century Gothic" w:hAnsi="Century Gothic"/>
                <w:sz w:val="18"/>
                <w:szCs w:val="18"/>
                <w:lang w:eastAsia="es-MX"/>
              </w:rPr>
            </w:pPr>
            <w:proofErr w:type="spellStart"/>
            <w:r w:rsidRPr="00A31213">
              <w:rPr>
                <w:rFonts w:ascii="Century Gothic" w:hAnsi="Century Gothic"/>
                <w:sz w:val="18"/>
                <w:szCs w:val="18"/>
                <w:lang w:eastAsia="es-MX"/>
              </w:rPr>
              <w:t>Hemac</w:t>
            </w:r>
            <w:proofErr w:type="spellEnd"/>
            <w:r w:rsidRPr="00A31213">
              <w:rPr>
                <w:rFonts w:ascii="Century Gothic" w:hAnsi="Century Gothic"/>
                <w:sz w:val="18"/>
                <w:szCs w:val="18"/>
                <w:lang w:eastAsia="es-MX"/>
              </w:rPr>
              <w:t xml:space="preserve"> </w:t>
            </w:r>
            <w:proofErr w:type="spellStart"/>
            <w:r w:rsidRPr="00A31213">
              <w:rPr>
                <w:rFonts w:ascii="Century Gothic" w:hAnsi="Century Gothic"/>
                <w:sz w:val="18"/>
                <w:szCs w:val="18"/>
                <w:lang w:eastAsia="es-MX"/>
              </w:rPr>
              <w:t>Teleinformatica</w:t>
            </w:r>
            <w:proofErr w:type="spellEnd"/>
            <w:r w:rsidRPr="00A31213">
              <w:rPr>
                <w:rFonts w:ascii="Century Gothic" w:hAnsi="Century Gothic"/>
                <w:sz w:val="18"/>
                <w:szCs w:val="18"/>
                <w:lang w:eastAsia="es-MX"/>
              </w:rPr>
              <w:t xml:space="preserve"> S.A. de C.V.</w:t>
            </w:r>
          </w:p>
        </w:tc>
        <w:tc>
          <w:tcPr>
            <w:tcW w:w="1128" w:type="dxa"/>
            <w:tcBorders>
              <w:top w:val="nil"/>
              <w:left w:val="nil"/>
              <w:bottom w:val="single" w:sz="4" w:space="0" w:color="auto"/>
              <w:right w:val="single" w:sz="4" w:space="0" w:color="auto"/>
            </w:tcBorders>
            <w:shd w:val="clear" w:color="000000" w:fill="F8CBAD"/>
            <w:hideMark/>
          </w:tcPr>
          <w:p w:rsidR="00A83F59" w:rsidRPr="00A31213" w:rsidRDefault="00A83F59" w:rsidP="00A83F59">
            <w:pPr>
              <w:rPr>
                <w:rFonts w:ascii="Century Gothic" w:hAnsi="Century Gothic"/>
                <w:sz w:val="18"/>
                <w:szCs w:val="18"/>
                <w:lang w:eastAsia="es-MX"/>
              </w:rPr>
            </w:pPr>
            <w:r w:rsidRPr="00A31213">
              <w:rPr>
                <w:rFonts w:ascii="Century Gothic" w:hAnsi="Century Gothic"/>
                <w:sz w:val="18"/>
                <w:szCs w:val="18"/>
                <w:lang w:eastAsia="es-MX"/>
              </w:rPr>
              <w:t xml:space="preserve">Contratación de un servicio de mantenimiento de cámaras de video vigilancia por motivos de seguridad pública y en atención a los requerimientos del Centro de Comando, Control, Computo, Comunicación y Coordinación C5 Municipal ya que la operatividad de estas cámaras resulta indispensable para garantizar la seguridad de la población, por el periodo del 1 de enero al 30 de </w:t>
            </w:r>
            <w:r w:rsidRPr="00A31213">
              <w:rPr>
                <w:rFonts w:ascii="Century Gothic" w:hAnsi="Century Gothic"/>
                <w:sz w:val="18"/>
                <w:szCs w:val="18"/>
                <w:lang w:eastAsia="es-MX"/>
              </w:rPr>
              <w:lastRenderedPageBreak/>
              <w:t>septiembre del 2021.</w:t>
            </w:r>
          </w:p>
        </w:tc>
        <w:tc>
          <w:tcPr>
            <w:tcW w:w="1701" w:type="dxa"/>
            <w:tcBorders>
              <w:top w:val="nil"/>
              <w:left w:val="nil"/>
              <w:bottom w:val="single" w:sz="4" w:space="0" w:color="auto"/>
              <w:right w:val="single" w:sz="4" w:space="0" w:color="auto"/>
            </w:tcBorders>
            <w:shd w:val="clear" w:color="000000" w:fill="F8CBAD"/>
            <w:hideMark/>
          </w:tcPr>
          <w:p w:rsidR="00A83F59" w:rsidRDefault="00A83F59" w:rsidP="00A83F59">
            <w:pPr>
              <w:rPr>
                <w:rFonts w:ascii="Century Gothic" w:hAnsi="Century Gothic"/>
                <w:color w:val="000000"/>
                <w:sz w:val="18"/>
                <w:szCs w:val="18"/>
                <w:lang w:eastAsia="es-MX"/>
              </w:rPr>
            </w:pPr>
            <w:r w:rsidRPr="00A31213">
              <w:rPr>
                <w:rFonts w:ascii="Century Gothic" w:hAnsi="Century Gothic"/>
                <w:color w:val="000000"/>
                <w:sz w:val="18"/>
                <w:szCs w:val="18"/>
                <w:lang w:eastAsia="es-MX"/>
              </w:rPr>
              <w:lastRenderedPageBreak/>
              <w:t xml:space="preserve">Solicito su autorización del punto A1, los que estén por la afirmativa sírvanse manifestándolo levantando su mano.                 Aprobado por </w:t>
            </w:r>
            <w:r>
              <w:rPr>
                <w:rFonts w:ascii="Century Gothic" w:hAnsi="Century Gothic"/>
                <w:color w:val="000000"/>
                <w:sz w:val="18"/>
                <w:szCs w:val="18"/>
                <w:lang w:eastAsia="es-MX"/>
              </w:rPr>
              <w:t>Unanimidad</w:t>
            </w:r>
            <w:r w:rsidRPr="00A31213">
              <w:rPr>
                <w:rFonts w:ascii="Century Gothic" w:hAnsi="Century Gothic"/>
                <w:color w:val="000000"/>
                <w:sz w:val="18"/>
                <w:szCs w:val="18"/>
                <w:lang w:eastAsia="es-MX"/>
              </w:rPr>
              <w:t xml:space="preserve"> de votos</w:t>
            </w:r>
            <w:r>
              <w:rPr>
                <w:rFonts w:ascii="Century Gothic" w:hAnsi="Century Gothic"/>
                <w:color w:val="000000"/>
                <w:sz w:val="18"/>
                <w:szCs w:val="18"/>
                <w:lang w:eastAsia="es-MX"/>
              </w:rPr>
              <w:t xml:space="preserve">. </w:t>
            </w:r>
          </w:p>
          <w:p w:rsidR="00A83F59" w:rsidRPr="00A31213" w:rsidRDefault="00A83F59" w:rsidP="00A83F59">
            <w:pPr>
              <w:rPr>
                <w:rFonts w:ascii="Century Gothic" w:hAnsi="Century Gothic"/>
                <w:color w:val="000000"/>
                <w:sz w:val="18"/>
                <w:szCs w:val="18"/>
                <w:lang w:eastAsia="es-MX"/>
              </w:rPr>
            </w:pPr>
          </w:p>
        </w:tc>
      </w:tr>
      <w:tr w:rsidR="00A83F59" w:rsidRPr="00A31213" w:rsidTr="00A83F59">
        <w:trPr>
          <w:trHeight w:val="2400"/>
        </w:trPr>
        <w:tc>
          <w:tcPr>
            <w:tcW w:w="993" w:type="dxa"/>
            <w:tcBorders>
              <w:top w:val="nil"/>
              <w:left w:val="single" w:sz="4" w:space="0" w:color="auto"/>
              <w:bottom w:val="single" w:sz="4" w:space="0" w:color="auto"/>
              <w:right w:val="single" w:sz="4" w:space="0" w:color="auto"/>
            </w:tcBorders>
            <w:shd w:val="clear" w:color="000000" w:fill="F8CBAD"/>
            <w:hideMark/>
          </w:tcPr>
          <w:p w:rsidR="00A83F59" w:rsidRPr="00A31213" w:rsidRDefault="00A83F59" w:rsidP="00A83F59">
            <w:pPr>
              <w:jc w:val="center"/>
              <w:rPr>
                <w:rFonts w:ascii="Century Gothic" w:hAnsi="Century Gothic"/>
                <w:color w:val="000000"/>
                <w:sz w:val="18"/>
                <w:szCs w:val="18"/>
                <w:lang w:eastAsia="es-MX"/>
              </w:rPr>
            </w:pPr>
            <w:r w:rsidRPr="00A31213">
              <w:rPr>
                <w:rFonts w:ascii="Century Gothic" w:hAnsi="Century Gothic"/>
                <w:color w:val="000000"/>
                <w:sz w:val="18"/>
                <w:szCs w:val="18"/>
                <w:lang w:eastAsia="es-MX"/>
              </w:rPr>
              <w:t>A2  Fracción I y III</w:t>
            </w:r>
          </w:p>
        </w:tc>
        <w:tc>
          <w:tcPr>
            <w:tcW w:w="1418" w:type="dxa"/>
            <w:tcBorders>
              <w:top w:val="nil"/>
              <w:left w:val="nil"/>
              <w:bottom w:val="single" w:sz="4" w:space="0" w:color="auto"/>
              <w:right w:val="single" w:sz="4" w:space="0" w:color="auto"/>
            </w:tcBorders>
            <w:shd w:val="clear" w:color="000000" w:fill="F8CBAD"/>
            <w:hideMark/>
          </w:tcPr>
          <w:p w:rsidR="00A83F59" w:rsidRPr="00A31213" w:rsidRDefault="00A83F59" w:rsidP="00A83F59">
            <w:pPr>
              <w:jc w:val="center"/>
              <w:rPr>
                <w:rFonts w:ascii="Century Gothic" w:hAnsi="Century Gothic"/>
                <w:sz w:val="18"/>
                <w:szCs w:val="18"/>
                <w:lang w:eastAsia="es-MX"/>
              </w:rPr>
            </w:pPr>
            <w:r w:rsidRPr="00A31213">
              <w:rPr>
                <w:rFonts w:ascii="Century Gothic" w:hAnsi="Century Gothic"/>
                <w:sz w:val="18"/>
                <w:szCs w:val="18"/>
                <w:lang w:eastAsia="es-MX"/>
              </w:rPr>
              <w:t>CG/02943/2021</w:t>
            </w:r>
          </w:p>
        </w:tc>
        <w:tc>
          <w:tcPr>
            <w:tcW w:w="1276" w:type="dxa"/>
            <w:tcBorders>
              <w:top w:val="nil"/>
              <w:left w:val="nil"/>
              <w:bottom w:val="single" w:sz="4" w:space="0" w:color="auto"/>
              <w:right w:val="single" w:sz="4" w:space="0" w:color="auto"/>
            </w:tcBorders>
            <w:shd w:val="clear" w:color="000000" w:fill="F8CBAD"/>
            <w:hideMark/>
          </w:tcPr>
          <w:p w:rsidR="00A83F59" w:rsidRPr="00A31213" w:rsidRDefault="00A83F59" w:rsidP="00A83F59">
            <w:pPr>
              <w:jc w:val="center"/>
              <w:rPr>
                <w:rFonts w:ascii="Century Gothic" w:hAnsi="Century Gothic"/>
                <w:sz w:val="18"/>
                <w:szCs w:val="18"/>
                <w:lang w:eastAsia="es-MX"/>
              </w:rPr>
            </w:pPr>
            <w:r w:rsidRPr="00A31213">
              <w:rPr>
                <w:rFonts w:ascii="Century Gothic" w:hAnsi="Century Gothic"/>
                <w:sz w:val="18"/>
                <w:szCs w:val="18"/>
                <w:lang w:eastAsia="es-MX"/>
              </w:rPr>
              <w:t>202100424</w:t>
            </w:r>
          </w:p>
        </w:tc>
        <w:tc>
          <w:tcPr>
            <w:tcW w:w="1275" w:type="dxa"/>
            <w:tcBorders>
              <w:top w:val="nil"/>
              <w:left w:val="nil"/>
              <w:bottom w:val="single" w:sz="4" w:space="0" w:color="auto"/>
              <w:right w:val="single" w:sz="4" w:space="0" w:color="auto"/>
            </w:tcBorders>
            <w:shd w:val="clear" w:color="000000" w:fill="F8CBAD"/>
            <w:hideMark/>
          </w:tcPr>
          <w:p w:rsidR="00A83F59" w:rsidRPr="00A31213" w:rsidRDefault="00A83F59" w:rsidP="00A83F59">
            <w:pPr>
              <w:rPr>
                <w:rFonts w:ascii="Century Gothic" w:hAnsi="Century Gothic"/>
                <w:sz w:val="18"/>
                <w:szCs w:val="18"/>
                <w:lang w:eastAsia="es-MX"/>
              </w:rPr>
            </w:pPr>
            <w:r w:rsidRPr="00A31213">
              <w:rPr>
                <w:rFonts w:ascii="Century Gothic" w:hAnsi="Century Gothic"/>
                <w:sz w:val="18"/>
                <w:szCs w:val="18"/>
                <w:lang w:eastAsia="es-MX"/>
              </w:rPr>
              <w:t>Comisaría General de Seguridad Publica</w:t>
            </w:r>
          </w:p>
        </w:tc>
        <w:tc>
          <w:tcPr>
            <w:tcW w:w="1418" w:type="dxa"/>
            <w:tcBorders>
              <w:top w:val="nil"/>
              <w:left w:val="nil"/>
              <w:bottom w:val="single" w:sz="4" w:space="0" w:color="auto"/>
              <w:right w:val="single" w:sz="4" w:space="0" w:color="auto"/>
            </w:tcBorders>
            <w:shd w:val="clear" w:color="000000" w:fill="F8CBAD"/>
            <w:hideMark/>
          </w:tcPr>
          <w:p w:rsidR="00A83F59" w:rsidRPr="00A31213" w:rsidRDefault="00A83F59" w:rsidP="00A83F59">
            <w:pPr>
              <w:jc w:val="center"/>
              <w:rPr>
                <w:rFonts w:ascii="Century Gothic" w:hAnsi="Century Gothic"/>
                <w:sz w:val="18"/>
                <w:szCs w:val="18"/>
                <w:lang w:eastAsia="es-MX"/>
              </w:rPr>
            </w:pPr>
            <w:r w:rsidRPr="00A31213">
              <w:rPr>
                <w:rFonts w:ascii="Century Gothic" w:hAnsi="Century Gothic"/>
                <w:sz w:val="18"/>
                <w:szCs w:val="18"/>
                <w:lang w:eastAsia="es-MX"/>
              </w:rPr>
              <w:t>$180,681.80</w:t>
            </w:r>
          </w:p>
        </w:tc>
        <w:tc>
          <w:tcPr>
            <w:tcW w:w="1276" w:type="dxa"/>
            <w:tcBorders>
              <w:top w:val="nil"/>
              <w:left w:val="nil"/>
              <w:bottom w:val="single" w:sz="4" w:space="0" w:color="auto"/>
              <w:right w:val="single" w:sz="4" w:space="0" w:color="auto"/>
            </w:tcBorders>
            <w:shd w:val="clear" w:color="000000" w:fill="F8CBAD"/>
            <w:hideMark/>
          </w:tcPr>
          <w:p w:rsidR="00A83F59" w:rsidRPr="00A31213" w:rsidRDefault="00A83F59" w:rsidP="00A83F59">
            <w:pPr>
              <w:rPr>
                <w:rFonts w:ascii="Century Gothic" w:hAnsi="Century Gothic"/>
                <w:sz w:val="18"/>
                <w:szCs w:val="18"/>
                <w:lang w:eastAsia="es-MX"/>
              </w:rPr>
            </w:pPr>
            <w:r w:rsidRPr="00A31213">
              <w:rPr>
                <w:rFonts w:ascii="Century Gothic" w:hAnsi="Century Gothic"/>
                <w:sz w:val="18"/>
                <w:szCs w:val="18"/>
                <w:lang w:eastAsia="es-MX"/>
              </w:rPr>
              <w:t>Soluciones en Recolección, S. de R.L. de C.V.</w:t>
            </w:r>
          </w:p>
        </w:tc>
        <w:tc>
          <w:tcPr>
            <w:tcW w:w="1128" w:type="dxa"/>
            <w:tcBorders>
              <w:top w:val="nil"/>
              <w:left w:val="nil"/>
              <w:bottom w:val="single" w:sz="4" w:space="0" w:color="auto"/>
              <w:right w:val="single" w:sz="4" w:space="0" w:color="auto"/>
            </w:tcBorders>
            <w:shd w:val="clear" w:color="000000" w:fill="F8CBAD"/>
            <w:hideMark/>
          </w:tcPr>
          <w:p w:rsidR="00A83F59" w:rsidRPr="00A31213" w:rsidRDefault="00A83F59" w:rsidP="00A83F59">
            <w:pPr>
              <w:rPr>
                <w:rFonts w:ascii="Century Gothic" w:hAnsi="Century Gothic"/>
                <w:sz w:val="18"/>
                <w:szCs w:val="18"/>
                <w:lang w:eastAsia="es-MX"/>
              </w:rPr>
            </w:pPr>
            <w:r w:rsidRPr="00A31213">
              <w:rPr>
                <w:rFonts w:ascii="Century Gothic" w:hAnsi="Century Gothic"/>
                <w:sz w:val="18"/>
                <w:szCs w:val="18"/>
                <w:lang w:eastAsia="es-MX"/>
              </w:rPr>
              <w:t>Contratación de servicio integral para la destrucción de chalecos antibalas y placas balísticas mismos que se encuentran caducos y no garantizan la seguridad de los elementos operativos.</w:t>
            </w:r>
          </w:p>
        </w:tc>
        <w:tc>
          <w:tcPr>
            <w:tcW w:w="1701" w:type="dxa"/>
            <w:tcBorders>
              <w:top w:val="nil"/>
              <w:left w:val="nil"/>
              <w:bottom w:val="single" w:sz="4" w:space="0" w:color="auto"/>
              <w:right w:val="single" w:sz="4" w:space="0" w:color="auto"/>
            </w:tcBorders>
            <w:shd w:val="clear" w:color="000000" w:fill="F8CBAD"/>
            <w:hideMark/>
          </w:tcPr>
          <w:p w:rsidR="00A83F59" w:rsidRPr="00A31213" w:rsidRDefault="00A83F59" w:rsidP="00A83F59">
            <w:pPr>
              <w:rPr>
                <w:rFonts w:ascii="Century Gothic" w:hAnsi="Century Gothic"/>
                <w:color w:val="000000"/>
                <w:sz w:val="18"/>
                <w:szCs w:val="18"/>
                <w:lang w:eastAsia="es-MX"/>
              </w:rPr>
            </w:pPr>
            <w:r w:rsidRPr="00A31213">
              <w:rPr>
                <w:rFonts w:ascii="Century Gothic" w:hAnsi="Century Gothic"/>
                <w:color w:val="000000"/>
                <w:sz w:val="18"/>
                <w:szCs w:val="18"/>
                <w:lang w:eastAsia="es-MX"/>
              </w:rPr>
              <w:t xml:space="preserve">Solicito su autorización del punto A2, los que estén por la afirmativa sírvanse manifestándolo levantando su mano.           </w:t>
            </w:r>
            <w:r>
              <w:rPr>
                <w:rFonts w:ascii="Century Gothic" w:hAnsi="Century Gothic"/>
                <w:color w:val="000000"/>
                <w:sz w:val="18"/>
                <w:szCs w:val="18"/>
                <w:lang w:eastAsia="es-MX"/>
              </w:rPr>
              <w:t xml:space="preserve">      Aprobado por Unanimidad</w:t>
            </w:r>
            <w:r w:rsidRPr="00A31213">
              <w:rPr>
                <w:rFonts w:ascii="Century Gothic" w:hAnsi="Century Gothic"/>
                <w:color w:val="000000"/>
                <w:sz w:val="18"/>
                <w:szCs w:val="18"/>
                <w:lang w:eastAsia="es-MX"/>
              </w:rPr>
              <w:t xml:space="preserve"> de votos</w:t>
            </w:r>
          </w:p>
        </w:tc>
      </w:tr>
      <w:tr w:rsidR="00A83F59" w:rsidRPr="00A31213" w:rsidTr="00A83F59">
        <w:trPr>
          <w:trHeight w:val="5235"/>
        </w:trPr>
        <w:tc>
          <w:tcPr>
            <w:tcW w:w="993" w:type="dxa"/>
            <w:tcBorders>
              <w:top w:val="nil"/>
              <w:left w:val="single" w:sz="4" w:space="0" w:color="auto"/>
              <w:bottom w:val="single" w:sz="4" w:space="0" w:color="auto"/>
              <w:right w:val="single" w:sz="4" w:space="0" w:color="auto"/>
            </w:tcBorders>
            <w:shd w:val="clear" w:color="000000" w:fill="F8CBAD"/>
            <w:hideMark/>
          </w:tcPr>
          <w:p w:rsidR="00A83F59" w:rsidRPr="00A31213" w:rsidRDefault="00A83F59" w:rsidP="00A83F59">
            <w:pPr>
              <w:jc w:val="center"/>
              <w:rPr>
                <w:rFonts w:ascii="Century Gothic" w:hAnsi="Century Gothic"/>
                <w:color w:val="000000"/>
                <w:sz w:val="18"/>
                <w:szCs w:val="18"/>
                <w:lang w:eastAsia="es-MX"/>
              </w:rPr>
            </w:pPr>
            <w:r w:rsidRPr="00A31213">
              <w:rPr>
                <w:rFonts w:ascii="Century Gothic" w:hAnsi="Century Gothic"/>
                <w:color w:val="000000"/>
                <w:sz w:val="18"/>
                <w:szCs w:val="18"/>
                <w:lang w:eastAsia="es-MX"/>
              </w:rPr>
              <w:lastRenderedPageBreak/>
              <w:t>A3  Fracción I</w:t>
            </w:r>
          </w:p>
        </w:tc>
        <w:tc>
          <w:tcPr>
            <w:tcW w:w="1418" w:type="dxa"/>
            <w:tcBorders>
              <w:top w:val="nil"/>
              <w:left w:val="nil"/>
              <w:bottom w:val="single" w:sz="4" w:space="0" w:color="auto"/>
              <w:right w:val="single" w:sz="4" w:space="0" w:color="auto"/>
            </w:tcBorders>
            <w:shd w:val="clear" w:color="000000" w:fill="F8CBAD"/>
            <w:hideMark/>
          </w:tcPr>
          <w:p w:rsidR="00A83F59" w:rsidRPr="00A31213" w:rsidRDefault="00A83F59" w:rsidP="00A83F59">
            <w:pPr>
              <w:jc w:val="center"/>
              <w:rPr>
                <w:rFonts w:ascii="Century Gothic" w:hAnsi="Century Gothic"/>
                <w:sz w:val="18"/>
                <w:szCs w:val="18"/>
                <w:lang w:eastAsia="es-MX"/>
              </w:rPr>
            </w:pPr>
            <w:r w:rsidRPr="00A31213">
              <w:rPr>
                <w:rFonts w:ascii="Century Gothic" w:hAnsi="Century Gothic"/>
                <w:sz w:val="18"/>
                <w:szCs w:val="18"/>
                <w:lang w:eastAsia="es-MX"/>
              </w:rPr>
              <w:t>1410/2021/0420</w:t>
            </w:r>
          </w:p>
        </w:tc>
        <w:tc>
          <w:tcPr>
            <w:tcW w:w="1276" w:type="dxa"/>
            <w:tcBorders>
              <w:top w:val="nil"/>
              <w:left w:val="nil"/>
              <w:bottom w:val="single" w:sz="4" w:space="0" w:color="auto"/>
              <w:right w:val="single" w:sz="4" w:space="0" w:color="auto"/>
            </w:tcBorders>
            <w:shd w:val="clear" w:color="000000" w:fill="F8CBAD"/>
            <w:hideMark/>
          </w:tcPr>
          <w:p w:rsidR="00A83F59" w:rsidRPr="00A31213" w:rsidRDefault="00A83F59" w:rsidP="00A83F59">
            <w:pPr>
              <w:jc w:val="center"/>
              <w:rPr>
                <w:rFonts w:ascii="Century Gothic" w:hAnsi="Century Gothic"/>
                <w:sz w:val="18"/>
                <w:szCs w:val="18"/>
                <w:lang w:eastAsia="es-MX"/>
              </w:rPr>
            </w:pPr>
            <w:r w:rsidRPr="00A31213">
              <w:rPr>
                <w:rFonts w:ascii="Century Gothic" w:hAnsi="Century Gothic"/>
                <w:sz w:val="18"/>
                <w:szCs w:val="18"/>
                <w:lang w:eastAsia="es-MX"/>
              </w:rPr>
              <w:t>202100467</w:t>
            </w:r>
          </w:p>
        </w:tc>
        <w:tc>
          <w:tcPr>
            <w:tcW w:w="1275" w:type="dxa"/>
            <w:tcBorders>
              <w:top w:val="nil"/>
              <w:left w:val="nil"/>
              <w:bottom w:val="single" w:sz="4" w:space="0" w:color="auto"/>
              <w:right w:val="single" w:sz="4" w:space="0" w:color="auto"/>
            </w:tcBorders>
            <w:shd w:val="clear" w:color="000000" w:fill="F8CBAD"/>
            <w:hideMark/>
          </w:tcPr>
          <w:p w:rsidR="00A83F59" w:rsidRPr="00A31213" w:rsidRDefault="00A83F59" w:rsidP="00A83F59">
            <w:pPr>
              <w:rPr>
                <w:rFonts w:ascii="Century Gothic" w:hAnsi="Century Gothic"/>
                <w:sz w:val="18"/>
                <w:szCs w:val="18"/>
                <w:lang w:eastAsia="es-MX"/>
              </w:rPr>
            </w:pPr>
            <w:r w:rsidRPr="00A31213">
              <w:rPr>
                <w:rFonts w:ascii="Century Gothic" w:hAnsi="Century Gothic"/>
                <w:sz w:val="18"/>
                <w:szCs w:val="18"/>
                <w:lang w:eastAsia="es-MX"/>
              </w:rPr>
              <w:t>Dirección de Ingresos adscrita a la Tesorería</w:t>
            </w:r>
          </w:p>
        </w:tc>
        <w:tc>
          <w:tcPr>
            <w:tcW w:w="1418" w:type="dxa"/>
            <w:tcBorders>
              <w:top w:val="nil"/>
              <w:left w:val="nil"/>
              <w:bottom w:val="single" w:sz="4" w:space="0" w:color="auto"/>
              <w:right w:val="single" w:sz="4" w:space="0" w:color="auto"/>
            </w:tcBorders>
            <w:shd w:val="clear" w:color="000000" w:fill="F8CBAD"/>
            <w:hideMark/>
          </w:tcPr>
          <w:p w:rsidR="00A83F59" w:rsidRPr="00A31213" w:rsidRDefault="00A83F59" w:rsidP="00A83F59">
            <w:pPr>
              <w:jc w:val="center"/>
              <w:rPr>
                <w:rFonts w:ascii="Century Gothic" w:hAnsi="Century Gothic"/>
                <w:sz w:val="18"/>
                <w:szCs w:val="18"/>
                <w:lang w:eastAsia="es-MX"/>
              </w:rPr>
            </w:pPr>
            <w:r w:rsidRPr="00A31213">
              <w:rPr>
                <w:rFonts w:ascii="Century Gothic" w:hAnsi="Century Gothic"/>
                <w:sz w:val="18"/>
                <w:szCs w:val="18"/>
                <w:lang w:eastAsia="es-MX"/>
              </w:rPr>
              <w:t>$1,543,960.00</w:t>
            </w:r>
          </w:p>
        </w:tc>
        <w:tc>
          <w:tcPr>
            <w:tcW w:w="1276" w:type="dxa"/>
            <w:tcBorders>
              <w:top w:val="nil"/>
              <w:left w:val="nil"/>
              <w:bottom w:val="single" w:sz="4" w:space="0" w:color="auto"/>
              <w:right w:val="single" w:sz="4" w:space="0" w:color="auto"/>
            </w:tcBorders>
            <w:shd w:val="clear" w:color="000000" w:fill="F8CBAD"/>
            <w:hideMark/>
          </w:tcPr>
          <w:p w:rsidR="00A83F59" w:rsidRPr="00A31213" w:rsidRDefault="00A83F59" w:rsidP="00A83F59">
            <w:pPr>
              <w:rPr>
                <w:rFonts w:ascii="Century Gothic" w:hAnsi="Century Gothic"/>
                <w:sz w:val="18"/>
                <w:szCs w:val="18"/>
                <w:lang w:eastAsia="es-MX"/>
              </w:rPr>
            </w:pPr>
            <w:r w:rsidRPr="00A31213">
              <w:rPr>
                <w:rFonts w:ascii="Century Gothic" w:hAnsi="Century Gothic"/>
                <w:sz w:val="18"/>
                <w:szCs w:val="18"/>
                <w:lang w:eastAsia="es-MX"/>
              </w:rPr>
              <w:t>Repartos Rápidos de Jalisco, S.A. de C.V.</w:t>
            </w:r>
          </w:p>
        </w:tc>
        <w:tc>
          <w:tcPr>
            <w:tcW w:w="1128" w:type="dxa"/>
            <w:tcBorders>
              <w:top w:val="nil"/>
              <w:left w:val="nil"/>
              <w:bottom w:val="single" w:sz="4" w:space="0" w:color="auto"/>
              <w:right w:val="single" w:sz="4" w:space="0" w:color="auto"/>
            </w:tcBorders>
            <w:shd w:val="clear" w:color="000000" w:fill="F8CBAD"/>
            <w:hideMark/>
          </w:tcPr>
          <w:p w:rsidR="00A83F59" w:rsidRPr="00A31213" w:rsidRDefault="00A83F59" w:rsidP="00A83F59">
            <w:pPr>
              <w:rPr>
                <w:rFonts w:ascii="Century Gothic" w:hAnsi="Century Gothic"/>
                <w:sz w:val="18"/>
                <w:szCs w:val="18"/>
                <w:lang w:eastAsia="es-MX"/>
              </w:rPr>
            </w:pPr>
            <w:r w:rsidRPr="00A31213">
              <w:rPr>
                <w:rFonts w:ascii="Century Gothic" w:hAnsi="Century Gothic"/>
                <w:sz w:val="18"/>
                <w:szCs w:val="18"/>
                <w:lang w:eastAsia="es-MX"/>
              </w:rPr>
              <w:t xml:space="preserve">Servicio integral requerido de impresión de conformidad con cada cuenta predial, del recibo con la hoja del seguro, la carta de logros y la carta proactiva, así como su distribución y entrega personalizada en los domicilios contribuyentes, recabando un acuse de recibido y entregando las evidencias físicas del servicio prestado, es el único que brinda el servicio integral requerido de </w:t>
            </w:r>
            <w:r w:rsidRPr="00A31213">
              <w:rPr>
                <w:rFonts w:ascii="Century Gothic" w:hAnsi="Century Gothic"/>
                <w:sz w:val="18"/>
                <w:szCs w:val="18"/>
                <w:lang w:eastAsia="es-MX"/>
              </w:rPr>
              <w:lastRenderedPageBreak/>
              <w:t>impresión, de conformidad con cada cuenta predial del recibo con la hoja del seguro, la carta de logros y la carta proactiva, así como su distribución y entrega personalizada en los domicilios de los contribuyentes, recabando un acuse de recibido y entregado.</w:t>
            </w:r>
          </w:p>
        </w:tc>
        <w:tc>
          <w:tcPr>
            <w:tcW w:w="1701" w:type="dxa"/>
            <w:tcBorders>
              <w:top w:val="nil"/>
              <w:left w:val="nil"/>
              <w:bottom w:val="single" w:sz="4" w:space="0" w:color="auto"/>
              <w:right w:val="single" w:sz="4" w:space="0" w:color="auto"/>
            </w:tcBorders>
            <w:shd w:val="clear" w:color="000000" w:fill="F8CBAD"/>
            <w:hideMark/>
          </w:tcPr>
          <w:p w:rsidR="00A83F59" w:rsidRPr="00A31213" w:rsidRDefault="00A83F59" w:rsidP="00A83F59">
            <w:pPr>
              <w:rPr>
                <w:rFonts w:ascii="Century Gothic" w:hAnsi="Century Gothic"/>
                <w:color w:val="000000"/>
                <w:sz w:val="18"/>
                <w:szCs w:val="18"/>
                <w:lang w:eastAsia="es-MX"/>
              </w:rPr>
            </w:pPr>
            <w:r w:rsidRPr="00A31213">
              <w:rPr>
                <w:rFonts w:ascii="Century Gothic" w:hAnsi="Century Gothic"/>
                <w:color w:val="000000"/>
                <w:sz w:val="18"/>
                <w:szCs w:val="18"/>
                <w:lang w:eastAsia="es-MX"/>
              </w:rPr>
              <w:lastRenderedPageBreak/>
              <w:t>Solicito su autorización del punto A3, los que estén por la afirmativa sírvanse manifestándolo levantando su mano.                 Aprobado po</w:t>
            </w:r>
            <w:r>
              <w:rPr>
                <w:rFonts w:ascii="Century Gothic" w:hAnsi="Century Gothic"/>
                <w:color w:val="000000"/>
                <w:sz w:val="18"/>
                <w:szCs w:val="18"/>
                <w:lang w:eastAsia="es-MX"/>
              </w:rPr>
              <w:t>r Unanimidad</w:t>
            </w:r>
            <w:r w:rsidRPr="00A31213">
              <w:rPr>
                <w:rFonts w:ascii="Century Gothic" w:hAnsi="Century Gothic"/>
                <w:color w:val="000000"/>
                <w:sz w:val="18"/>
                <w:szCs w:val="18"/>
                <w:lang w:eastAsia="es-MX"/>
              </w:rPr>
              <w:t xml:space="preserve"> de votos</w:t>
            </w:r>
          </w:p>
        </w:tc>
      </w:tr>
    </w:tbl>
    <w:p w:rsidR="00A83F59" w:rsidRDefault="00A83F59" w:rsidP="00A31213">
      <w:pPr>
        <w:contextualSpacing/>
        <w:jc w:val="both"/>
        <w:rPr>
          <w:rFonts w:ascii="Century Gothic" w:hAnsi="Century Gothic" w:cs="Tahoma"/>
          <w:sz w:val="22"/>
          <w:szCs w:val="22"/>
          <w:lang w:val="es-ES_tradnl"/>
        </w:rPr>
      </w:pPr>
    </w:p>
    <w:p w:rsidR="00A31213" w:rsidRDefault="00A31213" w:rsidP="00A31213">
      <w:pPr>
        <w:contextualSpacing/>
        <w:jc w:val="both"/>
        <w:rPr>
          <w:rFonts w:ascii="Century Gothic" w:hAnsi="Century Gothic" w:cs="Tahoma"/>
          <w:sz w:val="22"/>
          <w:szCs w:val="22"/>
          <w:lang w:val="es-ES_tradnl"/>
        </w:rPr>
      </w:pPr>
    </w:p>
    <w:p w:rsidR="00954387" w:rsidRPr="003E368E" w:rsidRDefault="00954387" w:rsidP="00954387">
      <w:pPr>
        <w:jc w:val="both"/>
        <w:rPr>
          <w:rFonts w:ascii="Century Gothic" w:hAnsi="Century Gothic" w:cs="Tahoma"/>
          <w:sz w:val="22"/>
          <w:szCs w:val="22"/>
        </w:rPr>
      </w:pPr>
      <w:r w:rsidRPr="003E368E">
        <w:rPr>
          <w:rFonts w:ascii="Century Gothic" w:hAnsi="Century Gothic" w:cs="Tahoma"/>
          <w:sz w:val="22"/>
          <w:szCs w:val="22"/>
          <w:lang w:val="es-ES_tradnl"/>
        </w:rPr>
        <w:t xml:space="preserve">El Lic. </w:t>
      </w:r>
      <w:r w:rsidRPr="003E368E">
        <w:rPr>
          <w:rFonts w:ascii="Century Gothic" w:hAnsi="Century Gothic" w:cs="Tahoma"/>
          <w:sz w:val="22"/>
          <w:szCs w:val="22"/>
        </w:rPr>
        <w:t xml:space="preserve">Edmundo Antonio Amutio Villa, representante suplente del Presidente del Comité de Adquisiciones, solicita a los Integrantes del Comité de Adquisiciones el uso de la voz, </w:t>
      </w:r>
      <w:r>
        <w:rPr>
          <w:rFonts w:ascii="Century Gothic" w:hAnsi="Century Gothic" w:cs="Tahoma"/>
          <w:sz w:val="22"/>
          <w:szCs w:val="22"/>
        </w:rPr>
        <w:t>a La Mtra. Blanca Margarita Ramos Sandoval, Directora de Innovación Gubernamental.</w:t>
      </w:r>
    </w:p>
    <w:p w:rsidR="00954387" w:rsidRPr="003E368E" w:rsidRDefault="00954387" w:rsidP="00954387">
      <w:pPr>
        <w:spacing w:line="360" w:lineRule="auto"/>
        <w:jc w:val="both"/>
        <w:rPr>
          <w:rFonts w:ascii="Century Gothic" w:hAnsi="Century Gothic" w:cs="Tahoma"/>
          <w:sz w:val="22"/>
          <w:szCs w:val="22"/>
        </w:rPr>
      </w:pPr>
    </w:p>
    <w:p w:rsidR="00954387" w:rsidRPr="003E368E" w:rsidRDefault="00954387" w:rsidP="00954387">
      <w:pPr>
        <w:ind w:left="708"/>
        <w:jc w:val="center"/>
        <w:rPr>
          <w:rFonts w:ascii="Century Gothic" w:hAnsi="Century Gothic" w:cs="Tahoma"/>
          <w:b/>
          <w:i/>
          <w:sz w:val="22"/>
          <w:szCs w:val="22"/>
          <w:lang w:eastAsia="en-US"/>
        </w:rPr>
      </w:pPr>
      <w:r w:rsidRPr="003E368E">
        <w:rPr>
          <w:rFonts w:ascii="Century Gothic" w:hAnsi="Century Gothic" w:cs="Tahoma"/>
          <w:b/>
          <w:i/>
          <w:sz w:val="22"/>
          <w:szCs w:val="22"/>
          <w:lang w:eastAsia="en-US"/>
        </w:rPr>
        <w:t>Aprobado por unanimidad de votos por parte de los integrantes del Comité presentes.</w:t>
      </w:r>
    </w:p>
    <w:p w:rsidR="00954387" w:rsidRDefault="00954387" w:rsidP="00954387">
      <w:pPr>
        <w:spacing w:line="360" w:lineRule="auto"/>
        <w:jc w:val="both"/>
        <w:rPr>
          <w:rFonts w:ascii="Century Gothic" w:hAnsi="Century Gothic" w:cs="Tahoma"/>
          <w:sz w:val="22"/>
          <w:szCs w:val="22"/>
        </w:rPr>
      </w:pPr>
    </w:p>
    <w:p w:rsidR="00954387" w:rsidRDefault="00954387" w:rsidP="00A83F59">
      <w:pPr>
        <w:jc w:val="both"/>
        <w:rPr>
          <w:rFonts w:ascii="Century Gothic" w:hAnsi="Century Gothic" w:cs="Tahoma"/>
          <w:sz w:val="22"/>
          <w:szCs w:val="22"/>
        </w:rPr>
      </w:pPr>
      <w:r>
        <w:rPr>
          <w:rFonts w:ascii="Century Gothic" w:hAnsi="Century Gothic" w:cs="Tahoma"/>
          <w:sz w:val="22"/>
          <w:szCs w:val="22"/>
        </w:rPr>
        <w:lastRenderedPageBreak/>
        <w:t>La Mtra. Blanca Margarita Ramos Sandoval, Directora de Innovación Gubernamental</w:t>
      </w:r>
      <w:r w:rsidRPr="003E368E">
        <w:rPr>
          <w:rFonts w:ascii="Century Gothic" w:hAnsi="Century Gothic" w:cs="Tahoma"/>
          <w:sz w:val="22"/>
          <w:szCs w:val="22"/>
        </w:rPr>
        <w:t>, di</w:t>
      </w:r>
      <w:r>
        <w:rPr>
          <w:rFonts w:ascii="Century Gothic" w:hAnsi="Century Gothic" w:cs="Tahoma"/>
          <w:sz w:val="22"/>
          <w:szCs w:val="22"/>
        </w:rPr>
        <w:t xml:space="preserve">o </w:t>
      </w:r>
      <w:r w:rsidRPr="003E368E">
        <w:rPr>
          <w:rFonts w:ascii="Century Gothic" w:hAnsi="Century Gothic" w:cs="Tahoma"/>
          <w:sz w:val="22"/>
          <w:szCs w:val="22"/>
        </w:rPr>
        <w:t>contestación a las observaciones realizadas por los Integran</w:t>
      </w:r>
      <w:r>
        <w:rPr>
          <w:rFonts w:ascii="Century Gothic" w:hAnsi="Century Gothic" w:cs="Tahoma"/>
          <w:sz w:val="22"/>
          <w:szCs w:val="22"/>
        </w:rPr>
        <w:t xml:space="preserve">tes del Comité de Adquisiciones, respecto al punto </w:t>
      </w:r>
      <w:r w:rsidRPr="00970E4B">
        <w:rPr>
          <w:rFonts w:ascii="Century Gothic" w:hAnsi="Century Gothic" w:cs="Tahoma"/>
          <w:b/>
          <w:color w:val="0D0D0D" w:themeColor="text1" w:themeTint="F2"/>
          <w:sz w:val="22"/>
          <w:szCs w:val="22"/>
        </w:rPr>
        <w:t>A1</w:t>
      </w:r>
      <w:r>
        <w:rPr>
          <w:rFonts w:ascii="Century Gothic" w:hAnsi="Century Gothic" w:cs="Tahoma"/>
          <w:sz w:val="22"/>
          <w:szCs w:val="22"/>
        </w:rPr>
        <w:t xml:space="preserve">. </w:t>
      </w:r>
    </w:p>
    <w:p w:rsidR="00D309EF" w:rsidRDefault="00D309EF" w:rsidP="00977EA4">
      <w:pPr>
        <w:shd w:val="clear" w:color="auto" w:fill="FFFFFF"/>
        <w:spacing w:after="100" w:afterAutospacing="1" w:line="276" w:lineRule="auto"/>
        <w:contextualSpacing/>
        <w:jc w:val="both"/>
        <w:rPr>
          <w:rFonts w:ascii="Century Gothic" w:hAnsi="Century Gothic" w:cs="Tahoma"/>
          <w:sz w:val="22"/>
          <w:szCs w:val="22"/>
        </w:rPr>
      </w:pPr>
    </w:p>
    <w:p w:rsidR="00A83F59" w:rsidRDefault="00A83F59" w:rsidP="00A83F59">
      <w:pPr>
        <w:ind w:right="-568"/>
        <w:jc w:val="both"/>
        <w:rPr>
          <w:rFonts w:ascii="Century Gothic" w:hAnsi="Century Gothic" w:cs="Tahoma"/>
          <w:sz w:val="22"/>
          <w:szCs w:val="22"/>
        </w:rPr>
      </w:pPr>
      <w:r>
        <w:rPr>
          <w:rFonts w:ascii="Century Gothic" w:hAnsi="Century Gothic" w:cs="Tahoma"/>
          <w:sz w:val="22"/>
          <w:szCs w:val="22"/>
        </w:rPr>
        <w:t>Las</w:t>
      </w:r>
      <w:r w:rsidRPr="009E5AC4">
        <w:rPr>
          <w:rFonts w:ascii="Century Gothic" w:hAnsi="Century Gothic" w:cs="Tahoma"/>
          <w:sz w:val="22"/>
          <w:szCs w:val="22"/>
        </w:rPr>
        <w:t xml:space="preserve"> a</w:t>
      </w:r>
      <w:r>
        <w:rPr>
          <w:rFonts w:ascii="Century Gothic" w:hAnsi="Century Gothic" w:cs="Tahoma"/>
          <w:sz w:val="22"/>
          <w:szCs w:val="22"/>
        </w:rPr>
        <w:t>djudicaciones</w:t>
      </w:r>
      <w:r w:rsidRPr="009E5AC4">
        <w:rPr>
          <w:rFonts w:ascii="Century Gothic" w:hAnsi="Century Gothic" w:cs="Tahoma"/>
          <w:sz w:val="22"/>
          <w:szCs w:val="22"/>
        </w:rPr>
        <w:t xml:space="preserve"> </w:t>
      </w:r>
      <w:r>
        <w:rPr>
          <w:rFonts w:ascii="Century Gothic" w:hAnsi="Century Gothic" w:cs="Tahoma"/>
          <w:sz w:val="22"/>
          <w:szCs w:val="22"/>
        </w:rPr>
        <w:t>directas</w:t>
      </w:r>
      <w:r w:rsidRPr="009E5AC4">
        <w:rPr>
          <w:rFonts w:ascii="Century Gothic" w:hAnsi="Century Gothic" w:cs="Tahoma"/>
          <w:sz w:val="22"/>
          <w:szCs w:val="22"/>
        </w:rPr>
        <w:t xml:space="preserve"> del cuadro, pertenecen al </w:t>
      </w:r>
      <w:r>
        <w:rPr>
          <w:rFonts w:ascii="Century Gothic" w:hAnsi="Century Gothic" w:cs="Tahoma"/>
          <w:b/>
          <w:sz w:val="22"/>
          <w:szCs w:val="22"/>
        </w:rPr>
        <w:t>inciso A</w:t>
      </w:r>
      <w:r w:rsidRPr="009E5AC4">
        <w:rPr>
          <w:rFonts w:ascii="Century Gothic" w:hAnsi="Century Gothic" w:cs="Tahoma"/>
          <w:sz w:val="22"/>
          <w:szCs w:val="22"/>
        </w:rPr>
        <w:t xml:space="preserve">, de los </w:t>
      </w:r>
      <w:r w:rsidR="00A425EA">
        <w:rPr>
          <w:rFonts w:ascii="Century Gothic" w:hAnsi="Century Gothic" w:cs="Tahoma"/>
          <w:sz w:val="22"/>
          <w:szCs w:val="22"/>
        </w:rPr>
        <w:t>asuntos varios y fueron aprobada</w:t>
      </w:r>
      <w:r w:rsidRPr="009E5AC4">
        <w:rPr>
          <w:rFonts w:ascii="Century Gothic" w:hAnsi="Century Gothic" w:cs="Tahoma"/>
          <w:sz w:val="22"/>
          <w:szCs w:val="22"/>
        </w:rPr>
        <w:t xml:space="preserve">s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Pr>
          <w:rFonts w:ascii="Century Gothic" w:eastAsia="Calibri" w:hAnsi="Century Gothic" w:cs="Tahoma"/>
          <w:sz w:val="22"/>
          <w:szCs w:val="22"/>
          <w:lang w:val="es-ES_tradnl"/>
        </w:rPr>
        <w:t>con el artículo 99</w:t>
      </w:r>
      <w:r w:rsidRPr="009E5AC4">
        <w:rPr>
          <w:rFonts w:ascii="Century Gothic" w:eastAsia="Calibri" w:hAnsi="Century Gothic" w:cs="Tahoma"/>
          <w:sz w:val="22"/>
          <w:szCs w:val="22"/>
          <w:lang w:val="es-ES_tradnl"/>
        </w:rPr>
        <w:t xml:space="preserve"> fracción I, del Reglamento de Compras, Enajenaciones y Contratación de Servicios del Municipio de Zapopan, Jalisco, </w:t>
      </w:r>
      <w:r w:rsidRPr="009E5AC4">
        <w:rPr>
          <w:rFonts w:ascii="Century Gothic" w:hAnsi="Century Gothic" w:cs="Tahoma"/>
          <w:sz w:val="22"/>
          <w:szCs w:val="22"/>
        </w:rPr>
        <w:t xml:space="preserve">por </w:t>
      </w:r>
      <w:r w:rsidRPr="009E5AC4">
        <w:rPr>
          <w:rFonts w:ascii="Century Gothic" w:hAnsi="Century Gothic" w:cs="Tahoma"/>
          <w:b/>
          <w:sz w:val="22"/>
          <w:szCs w:val="22"/>
        </w:rPr>
        <w:t>Unanimidad de votos</w:t>
      </w:r>
      <w:r w:rsidRPr="009E5AC4">
        <w:rPr>
          <w:rFonts w:ascii="Century Gothic" w:hAnsi="Century Gothic" w:cs="Tahoma"/>
          <w:sz w:val="22"/>
          <w:szCs w:val="22"/>
        </w:rPr>
        <w:t xml:space="preserve"> por parte de los integrantes del Comité de Adquisiciones</w:t>
      </w:r>
    </w:p>
    <w:p w:rsidR="00D309EF" w:rsidRDefault="00D309EF" w:rsidP="00977EA4">
      <w:pPr>
        <w:shd w:val="clear" w:color="auto" w:fill="FFFFFF"/>
        <w:spacing w:after="100" w:afterAutospacing="1" w:line="276" w:lineRule="auto"/>
        <w:contextualSpacing/>
        <w:jc w:val="both"/>
        <w:rPr>
          <w:rFonts w:ascii="Century Gothic" w:hAnsi="Century Gothic"/>
          <w:b/>
          <w:color w:val="000000"/>
          <w:sz w:val="22"/>
          <w:szCs w:val="22"/>
          <w:lang w:eastAsia="es-MX"/>
        </w:rPr>
      </w:pPr>
    </w:p>
    <w:p w:rsidR="00DC585A" w:rsidRDefault="00DC585A" w:rsidP="00977EA4">
      <w:pPr>
        <w:shd w:val="clear" w:color="auto" w:fill="FFFFFF"/>
        <w:spacing w:after="100" w:afterAutospacing="1" w:line="276" w:lineRule="auto"/>
        <w:contextualSpacing/>
        <w:jc w:val="both"/>
        <w:rPr>
          <w:rFonts w:ascii="Century Gothic" w:hAnsi="Century Gothic"/>
          <w:b/>
          <w:color w:val="000000"/>
          <w:sz w:val="22"/>
          <w:szCs w:val="22"/>
          <w:lang w:eastAsia="es-MX"/>
        </w:rPr>
      </w:pPr>
      <w:r w:rsidRPr="00DC585A">
        <w:rPr>
          <w:rFonts w:ascii="Century Gothic" w:hAnsi="Century Gothic"/>
          <w:b/>
          <w:color w:val="000000"/>
          <w:sz w:val="22"/>
          <w:szCs w:val="22"/>
          <w:lang w:eastAsia="es-MX"/>
        </w:rPr>
        <w:t>Nota:</w:t>
      </w:r>
      <w:r>
        <w:rPr>
          <w:rFonts w:ascii="Century Gothic" w:hAnsi="Century Gothic"/>
          <w:b/>
          <w:color w:val="000000"/>
          <w:sz w:val="22"/>
          <w:szCs w:val="22"/>
          <w:lang w:eastAsia="es-MX"/>
        </w:rPr>
        <w:t xml:space="preserve"> A</w:t>
      </w:r>
      <w:r w:rsidRPr="00DC585A">
        <w:rPr>
          <w:rFonts w:ascii="Century Gothic" w:hAnsi="Century Gothic"/>
          <w:b/>
          <w:color w:val="000000"/>
          <w:sz w:val="22"/>
          <w:szCs w:val="22"/>
          <w:lang w:eastAsia="es-MX"/>
        </w:rPr>
        <w:t xml:space="preserve"> petición del Mtro. Israel Jacobo Bojórquez, Representante Suplente del Partido Movimiento de Regeneración Nacional, se plasma en la presente Acta la Inconformid</w:t>
      </w:r>
      <w:r w:rsidR="00A425EA">
        <w:rPr>
          <w:rFonts w:ascii="Century Gothic" w:hAnsi="Century Gothic"/>
          <w:b/>
          <w:color w:val="000000"/>
          <w:sz w:val="22"/>
          <w:szCs w:val="22"/>
          <w:lang w:eastAsia="es-MX"/>
        </w:rPr>
        <w:t>ad del Partido que Representa, r</w:t>
      </w:r>
      <w:r w:rsidRPr="00DC585A">
        <w:rPr>
          <w:rFonts w:ascii="Century Gothic" w:hAnsi="Century Gothic"/>
          <w:b/>
          <w:color w:val="000000"/>
          <w:sz w:val="22"/>
          <w:szCs w:val="22"/>
          <w:lang w:eastAsia="es-MX"/>
        </w:rPr>
        <w:t>especto a la aprobación de</w:t>
      </w:r>
      <w:r w:rsidR="00D309EF">
        <w:rPr>
          <w:rFonts w:ascii="Century Gothic" w:hAnsi="Century Gothic"/>
          <w:b/>
          <w:color w:val="000000"/>
          <w:sz w:val="22"/>
          <w:szCs w:val="22"/>
          <w:lang w:eastAsia="es-MX"/>
        </w:rPr>
        <w:t>l punto A1.</w:t>
      </w:r>
    </w:p>
    <w:p w:rsidR="00CD40A1" w:rsidRPr="00DC585A" w:rsidRDefault="00CD40A1" w:rsidP="00977EA4">
      <w:pPr>
        <w:shd w:val="clear" w:color="auto" w:fill="FFFFFF"/>
        <w:spacing w:after="100" w:afterAutospacing="1" w:line="276" w:lineRule="auto"/>
        <w:contextualSpacing/>
        <w:jc w:val="both"/>
        <w:rPr>
          <w:rFonts w:ascii="Century Gothic" w:eastAsia="Calibri" w:hAnsi="Century Gothic" w:cs="Tahoma"/>
          <w:b/>
          <w:sz w:val="22"/>
          <w:szCs w:val="22"/>
          <w:lang w:val="es-ES_tradnl"/>
        </w:rPr>
      </w:pPr>
    </w:p>
    <w:p w:rsidR="00DC585A" w:rsidRDefault="00DC585A" w:rsidP="00977EA4">
      <w:pPr>
        <w:shd w:val="clear" w:color="auto" w:fill="FFFFFF"/>
        <w:spacing w:after="100" w:afterAutospacing="1" w:line="276" w:lineRule="auto"/>
        <w:contextualSpacing/>
        <w:jc w:val="both"/>
        <w:rPr>
          <w:rFonts w:ascii="Century Gothic" w:eastAsia="Calibri" w:hAnsi="Century Gothic" w:cs="Tahoma"/>
          <w:b/>
          <w:sz w:val="22"/>
          <w:szCs w:val="22"/>
          <w:lang w:val="es-ES_tradnl"/>
        </w:rPr>
      </w:pPr>
    </w:p>
    <w:p w:rsidR="00977EA4" w:rsidRDefault="00977EA4" w:rsidP="00977EA4">
      <w:pPr>
        <w:shd w:val="clear" w:color="auto" w:fill="FFFFFF"/>
        <w:spacing w:after="100" w:afterAutospacing="1" w:line="276" w:lineRule="auto"/>
        <w:contextualSpacing/>
        <w:jc w:val="both"/>
        <w:rPr>
          <w:rFonts w:ascii="Century Gothic" w:eastAsia="Calibri" w:hAnsi="Century Gothic" w:cs="Tahoma"/>
          <w:sz w:val="22"/>
          <w:szCs w:val="22"/>
          <w:lang w:val="es-ES_tradnl"/>
        </w:rPr>
      </w:pPr>
      <w:r w:rsidRPr="00977EA4">
        <w:rPr>
          <w:rFonts w:ascii="Century Gothic" w:eastAsia="Calibri" w:hAnsi="Century Gothic" w:cs="Tahoma"/>
          <w:b/>
          <w:sz w:val="22"/>
          <w:szCs w:val="22"/>
          <w:lang w:val="es-ES_tradnl"/>
        </w:rPr>
        <w:t>Inciso B).- De acuerdo a lo establecido</w:t>
      </w:r>
      <w:r w:rsidR="00A425EA">
        <w:rPr>
          <w:rFonts w:ascii="Century Gothic" w:eastAsia="Calibri" w:hAnsi="Century Gothic" w:cs="Tahoma"/>
          <w:b/>
          <w:sz w:val="22"/>
          <w:szCs w:val="22"/>
          <w:lang w:val="es-ES_tradnl"/>
        </w:rPr>
        <w:t xml:space="preserve"> en el reglamento de Compras </w:t>
      </w:r>
      <w:r w:rsidRPr="00977EA4">
        <w:rPr>
          <w:rFonts w:ascii="Century Gothic" w:eastAsia="Calibri" w:hAnsi="Century Gothic" w:cs="Tahoma"/>
          <w:b/>
          <w:sz w:val="22"/>
          <w:szCs w:val="22"/>
          <w:lang w:val="es-ES_tradnl"/>
        </w:rPr>
        <w:t>Enajenaciones y Contrataciones de Servicios del Municipio de Zapopan Jalisco, Artículo 99, Fracción IV y el Artículo 100, Fracción I, se rinde informe:</w:t>
      </w:r>
    </w:p>
    <w:p w:rsidR="00977EA4" w:rsidRDefault="00977EA4" w:rsidP="00977EA4">
      <w:pPr>
        <w:shd w:val="clear" w:color="auto" w:fill="FFFFFF"/>
        <w:spacing w:after="100" w:afterAutospacing="1" w:line="276" w:lineRule="auto"/>
        <w:contextualSpacing/>
        <w:jc w:val="both"/>
        <w:rPr>
          <w:rFonts w:ascii="Century Gothic" w:eastAsia="Calibri" w:hAnsi="Century Gothic" w:cs="Tahoma"/>
          <w:sz w:val="22"/>
          <w:szCs w:val="22"/>
          <w:lang w:val="es-ES_tradnl"/>
        </w:rPr>
      </w:pPr>
    </w:p>
    <w:p w:rsidR="00977EA4" w:rsidRDefault="00977EA4" w:rsidP="00977EA4">
      <w:pPr>
        <w:shd w:val="clear" w:color="auto" w:fill="FFFFFF"/>
        <w:spacing w:after="100" w:afterAutospacing="1" w:line="276" w:lineRule="auto"/>
        <w:contextualSpacing/>
        <w:jc w:val="both"/>
        <w:rPr>
          <w:rFonts w:ascii="Century Gothic" w:eastAsia="Calibri" w:hAnsi="Century Gothic" w:cs="Tahoma"/>
          <w:sz w:val="22"/>
          <w:szCs w:val="22"/>
          <w:lang w:val="es-ES_tradnl"/>
        </w:rPr>
      </w:pPr>
      <w:r>
        <w:rPr>
          <w:rFonts w:ascii="Century Gothic" w:eastAsia="Calibri" w:hAnsi="Century Gothic" w:cs="Tahoma"/>
          <w:sz w:val="22"/>
          <w:szCs w:val="22"/>
          <w:lang w:val="es-ES_tradnl"/>
        </w:rPr>
        <w:t>No</w:t>
      </w:r>
      <w:r w:rsidR="00A425EA">
        <w:rPr>
          <w:rFonts w:ascii="Century Gothic" w:eastAsia="Calibri" w:hAnsi="Century Gothic" w:cs="Tahoma"/>
          <w:sz w:val="22"/>
          <w:szCs w:val="22"/>
          <w:lang w:val="es-ES_tradnl"/>
        </w:rPr>
        <w:t xml:space="preserve"> existiendo ningún asunto se pas</w:t>
      </w:r>
      <w:r>
        <w:rPr>
          <w:rFonts w:ascii="Century Gothic" w:eastAsia="Calibri" w:hAnsi="Century Gothic" w:cs="Tahoma"/>
          <w:sz w:val="22"/>
          <w:szCs w:val="22"/>
          <w:lang w:val="es-ES_tradnl"/>
        </w:rPr>
        <w:t>a al siguiente punto del orden del día.</w:t>
      </w:r>
    </w:p>
    <w:p w:rsidR="00977EA4" w:rsidRDefault="00977EA4" w:rsidP="00977EA4">
      <w:pPr>
        <w:shd w:val="clear" w:color="auto" w:fill="FFFFFF"/>
        <w:spacing w:after="100" w:afterAutospacing="1" w:line="276" w:lineRule="auto"/>
        <w:contextualSpacing/>
        <w:jc w:val="both"/>
        <w:rPr>
          <w:rFonts w:ascii="Century Gothic" w:eastAsia="Calibri" w:hAnsi="Century Gothic" w:cs="Tahoma"/>
          <w:sz w:val="22"/>
          <w:szCs w:val="22"/>
          <w:lang w:val="es-ES_tradnl"/>
        </w:rPr>
      </w:pPr>
    </w:p>
    <w:p w:rsidR="002558F3" w:rsidRPr="00867583" w:rsidRDefault="002558F3" w:rsidP="00867583">
      <w:pPr>
        <w:pStyle w:val="Prrafodelista"/>
        <w:numPr>
          <w:ilvl w:val="0"/>
          <w:numId w:val="37"/>
        </w:numPr>
        <w:contextualSpacing/>
        <w:jc w:val="both"/>
        <w:rPr>
          <w:rFonts w:ascii="Century Gothic" w:eastAsia="Calibri" w:hAnsi="Century Gothic" w:cs="Tahoma"/>
          <w:b/>
          <w:sz w:val="22"/>
          <w:szCs w:val="22"/>
          <w:lang w:val="es-ES"/>
        </w:rPr>
      </w:pPr>
      <w:r w:rsidRPr="00867583">
        <w:rPr>
          <w:rFonts w:ascii="Century Gothic" w:hAnsi="Century Gothic" w:cs="Tahoma"/>
          <w:b/>
          <w:sz w:val="22"/>
          <w:szCs w:val="22"/>
          <w:lang w:val="es-ES"/>
        </w:rPr>
        <w:t>Presentación de Bases para su revisión y aprobación.</w:t>
      </w:r>
    </w:p>
    <w:p w:rsidR="00867583" w:rsidRDefault="00867583" w:rsidP="00867583">
      <w:pPr>
        <w:contextualSpacing/>
        <w:jc w:val="both"/>
        <w:rPr>
          <w:rFonts w:ascii="Century Gothic" w:eastAsia="Calibri" w:hAnsi="Century Gothic" w:cs="Tahoma"/>
          <w:b/>
          <w:sz w:val="22"/>
          <w:szCs w:val="22"/>
          <w:lang w:val="es-ES"/>
        </w:rPr>
      </w:pPr>
    </w:p>
    <w:p w:rsidR="00A425EA" w:rsidRDefault="00A425EA" w:rsidP="00867583">
      <w:pPr>
        <w:contextualSpacing/>
        <w:jc w:val="both"/>
        <w:rPr>
          <w:rFonts w:ascii="Century Gothic" w:eastAsia="Calibri" w:hAnsi="Century Gothic" w:cs="Tahoma"/>
          <w:b/>
          <w:sz w:val="22"/>
          <w:szCs w:val="22"/>
          <w:lang w:val="es-ES"/>
        </w:rPr>
      </w:pPr>
    </w:p>
    <w:p w:rsidR="00867583" w:rsidRPr="00867583" w:rsidRDefault="00867583" w:rsidP="00867583">
      <w:pPr>
        <w:jc w:val="both"/>
        <w:rPr>
          <w:rFonts w:ascii="Century Gothic" w:hAnsi="Century Gothic" w:cs="Arial"/>
          <w:color w:val="000000"/>
          <w:sz w:val="22"/>
          <w:szCs w:val="22"/>
        </w:rPr>
      </w:pPr>
      <w:r w:rsidRPr="00867583">
        <w:rPr>
          <w:rFonts w:ascii="Century Gothic" w:hAnsi="Century Gothic"/>
          <w:sz w:val="22"/>
          <w:szCs w:val="22"/>
        </w:rPr>
        <w:t xml:space="preserve">Bases de la </w:t>
      </w:r>
      <w:r w:rsidRPr="00867583">
        <w:rPr>
          <w:rFonts w:ascii="Century Gothic" w:hAnsi="Century Gothic"/>
          <w:b/>
          <w:sz w:val="22"/>
          <w:szCs w:val="22"/>
        </w:rPr>
        <w:t xml:space="preserve">requisición 202100370 </w:t>
      </w:r>
      <w:r w:rsidRPr="00867583">
        <w:rPr>
          <w:rFonts w:ascii="Century Gothic" w:hAnsi="Century Gothic"/>
          <w:sz w:val="22"/>
          <w:szCs w:val="22"/>
        </w:rPr>
        <w:t xml:space="preserve">del Instituto Municipal de Atención a la Juventud de Zapopan  adscrita a la Coordinación General de Construcción de la Comunidad, donde solicitan </w:t>
      </w:r>
      <w:r w:rsidRPr="00867583">
        <w:rPr>
          <w:rFonts w:ascii="Century Gothic" w:hAnsi="Century Gothic" w:cs="Tahoma"/>
          <w:sz w:val="22"/>
          <w:szCs w:val="22"/>
        </w:rPr>
        <w:t>s</w:t>
      </w:r>
      <w:r w:rsidRPr="00867583">
        <w:rPr>
          <w:rFonts w:ascii="Century Gothic" w:hAnsi="Century Gothic" w:cs="Arial"/>
          <w:color w:val="000000"/>
          <w:sz w:val="22"/>
          <w:szCs w:val="22"/>
        </w:rPr>
        <w:t>ervicio integral en dos colonias con dos talleres en cada colonia, con una duración de 144 horas cada uno con el marco del programa ¨Zapopan Rifa¨.</w:t>
      </w:r>
    </w:p>
    <w:p w:rsidR="00867583" w:rsidRDefault="00867583" w:rsidP="00867583">
      <w:pPr>
        <w:contextualSpacing/>
        <w:jc w:val="both"/>
        <w:rPr>
          <w:rFonts w:ascii="Century Gothic" w:eastAsia="Calibri" w:hAnsi="Century Gothic" w:cs="Tahoma"/>
          <w:b/>
          <w:sz w:val="22"/>
          <w:szCs w:val="22"/>
        </w:rPr>
      </w:pPr>
    </w:p>
    <w:p w:rsidR="00A425EA" w:rsidRDefault="00A425EA" w:rsidP="00867583">
      <w:pPr>
        <w:contextualSpacing/>
        <w:jc w:val="both"/>
        <w:rPr>
          <w:rFonts w:ascii="Century Gothic" w:eastAsia="Calibri" w:hAnsi="Century Gothic" w:cs="Tahoma"/>
          <w:b/>
          <w:sz w:val="22"/>
          <w:szCs w:val="22"/>
        </w:rPr>
      </w:pPr>
    </w:p>
    <w:p w:rsidR="00A425EA" w:rsidRDefault="00A425EA" w:rsidP="00A425EA">
      <w:pPr>
        <w:jc w:val="both"/>
        <w:rPr>
          <w:rFonts w:ascii="Century Gothic" w:hAnsi="Century Gothic" w:cs="Tahoma"/>
          <w:sz w:val="22"/>
          <w:szCs w:val="22"/>
        </w:rPr>
      </w:pPr>
      <w:r w:rsidRPr="003E368E">
        <w:rPr>
          <w:rFonts w:ascii="Century Gothic" w:hAnsi="Century Gothic" w:cs="Tahoma"/>
          <w:sz w:val="22"/>
          <w:szCs w:val="22"/>
          <w:lang w:val="es-ES_tradnl"/>
        </w:rPr>
        <w:t xml:space="preserve">El Lic. </w:t>
      </w:r>
      <w:r w:rsidRPr="003E368E">
        <w:rPr>
          <w:rFonts w:ascii="Century Gothic" w:hAnsi="Century Gothic" w:cs="Tahoma"/>
          <w:sz w:val="22"/>
          <w:szCs w:val="22"/>
        </w:rPr>
        <w:t xml:space="preserve">Edmundo Antonio </w:t>
      </w:r>
      <w:proofErr w:type="spellStart"/>
      <w:r w:rsidRPr="003E368E">
        <w:rPr>
          <w:rFonts w:ascii="Century Gothic" w:hAnsi="Century Gothic" w:cs="Tahoma"/>
          <w:sz w:val="22"/>
          <w:szCs w:val="22"/>
        </w:rPr>
        <w:t>Amutio</w:t>
      </w:r>
      <w:proofErr w:type="spellEnd"/>
      <w:r w:rsidRPr="003E368E">
        <w:rPr>
          <w:rFonts w:ascii="Century Gothic" w:hAnsi="Century Gothic" w:cs="Tahoma"/>
          <w:sz w:val="22"/>
          <w:szCs w:val="22"/>
        </w:rPr>
        <w:t xml:space="preserve"> Villa, representante suplente del Presidente del Comité de Adquisiciones, solicita a los Integrantes del Comité de Adquisiciones el uso de la voz, </w:t>
      </w:r>
      <w:r>
        <w:rPr>
          <w:rFonts w:ascii="Century Gothic" w:hAnsi="Century Gothic" w:cs="Tahoma"/>
          <w:sz w:val="22"/>
          <w:szCs w:val="22"/>
        </w:rPr>
        <w:t xml:space="preserve">a la C. Daniela Díaz de León </w:t>
      </w:r>
      <w:proofErr w:type="spellStart"/>
      <w:r>
        <w:rPr>
          <w:rFonts w:ascii="Century Gothic" w:hAnsi="Century Gothic" w:cs="Tahoma"/>
          <w:sz w:val="22"/>
          <w:szCs w:val="22"/>
        </w:rPr>
        <w:t>Abbadie</w:t>
      </w:r>
      <w:proofErr w:type="spellEnd"/>
      <w:r w:rsidRPr="003E368E">
        <w:rPr>
          <w:rFonts w:ascii="Century Gothic" w:hAnsi="Century Gothic" w:cs="Tahoma"/>
          <w:sz w:val="22"/>
          <w:szCs w:val="22"/>
        </w:rPr>
        <w:t>,</w:t>
      </w:r>
      <w:r>
        <w:rPr>
          <w:rFonts w:ascii="Century Gothic" w:hAnsi="Century Gothic" w:cs="Tahoma"/>
          <w:sz w:val="22"/>
          <w:szCs w:val="22"/>
        </w:rPr>
        <w:t xml:space="preserve"> adscrita al Instituto Municipal de Atención a la Juventud de Zapopan.</w:t>
      </w:r>
    </w:p>
    <w:p w:rsidR="00A425EA" w:rsidRDefault="00A425EA" w:rsidP="00A425EA">
      <w:pPr>
        <w:jc w:val="both"/>
        <w:rPr>
          <w:rFonts w:ascii="Century Gothic" w:hAnsi="Century Gothic" w:cs="Tahoma"/>
          <w:sz w:val="22"/>
          <w:szCs w:val="22"/>
        </w:rPr>
      </w:pPr>
    </w:p>
    <w:p w:rsidR="00A425EA" w:rsidRPr="003E368E" w:rsidRDefault="00A425EA" w:rsidP="00A425EA">
      <w:pPr>
        <w:jc w:val="both"/>
        <w:rPr>
          <w:rFonts w:ascii="Century Gothic" w:hAnsi="Century Gothic" w:cs="Tahoma"/>
          <w:sz w:val="22"/>
          <w:szCs w:val="22"/>
        </w:rPr>
      </w:pPr>
    </w:p>
    <w:p w:rsidR="00A425EA" w:rsidRPr="003E368E" w:rsidRDefault="00A425EA" w:rsidP="00A425EA">
      <w:pPr>
        <w:ind w:left="708"/>
        <w:jc w:val="center"/>
        <w:rPr>
          <w:rFonts w:ascii="Century Gothic" w:hAnsi="Century Gothic" w:cs="Tahoma"/>
          <w:b/>
          <w:i/>
          <w:sz w:val="22"/>
          <w:szCs w:val="22"/>
          <w:lang w:eastAsia="en-US"/>
        </w:rPr>
      </w:pPr>
      <w:r w:rsidRPr="003E368E">
        <w:rPr>
          <w:rFonts w:ascii="Century Gothic" w:hAnsi="Century Gothic" w:cs="Tahoma"/>
          <w:b/>
          <w:i/>
          <w:sz w:val="22"/>
          <w:szCs w:val="22"/>
          <w:lang w:eastAsia="en-US"/>
        </w:rPr>
        <w:t>Aprobado por unanimidad de votos por parte de los integrantes del Comité presentes.</w:t>
      </w:r>
    </w:p>
    <w:p w:rsidR="00A425EA" w:rsidRDefault="00A425EA" w:rsidP="00A425EA">
      <w:pPr>
        <w:jc w:val="both"/>
        <w:rPr>
          <w:rFonts w:ascii="Century Gothic" w:hAnsi="Century Gothic"/>
          <w:sz w:val="22"/>
          <w:szCs w:val="22"/>
        </w:rPr>
      </w:pPr>
    </w:p>
    <w:p w:rsidR="00A425EA" w:rsidRDefault="00A425EA" w:rsidP="00A425EA">
      <w:pPr>
        <w:tabs>
          <w:tab w:val="left" w:pos="2010"/>
        </w:tabs>
        <w:jc w:val="both"/>
        <w:rPr>
          <w:rFonts w:ascii="Century Gothic" w:hAnsi="Century Gothic"/>
          <w:sz w:val="22"/>
          <w:szCs w:val="22"/>
        </w:rPr>
      </w:pPr>
    </w:p>
    <w:p w:rsidR="00A425EA" w:rsidRDefault="00A425EA" w:rsidP="00A425EA">
      <w:pPr>
        <w:jc w:val="both"/>
        <w:rPr>
          <w:rFonts w:ascii="Century Gothic" w:hAnsi="Century Gothic"/>
          <w:sz w:val="22"/>
          <w:szCs w:val="22"/>
        </w:rPr>
      </w:pPr>
      <w:r>
        <w:rPr>
          <w:rFonts w:ascii="Century Gothic" w:hAnsi="Century Gothic" w:cs="Tahoma"/>
          <w:sz w:val="22"/>
          <w:szCs w:val="22"/>
        </w:rPr>
        <w:t xml:space="preserve">La C. Daniela Díaz de León </w:t>
      </w:r>
      <w:proofErr w:type="spellStart"/>
      <w:r>
        <w:rPr>
          <w:rFonts w:ascii="Century Gothic" w:hAnsi="Century Gothic" w:cs="Tahoma"/>
          <w:sz w:val="22"/>
          <w:szCs w:val="22"/>
        </w:rPr>
        <w:t>Abbadie</w:t>
      </w:r>
      <w:proofErr w:type="spellEnd"/>
      <w:r w:rsidRPr="003E368E">
        <w:rPr>
          <w:rFonts w:ascii="Century Gothic" w:hAnsi="Century Gothic" w:cs="Tahoma"/>
          <w:sz w:val="22"/>
          <w:szCs w:val="22"/>
        </w:rPr>
        <w:t>,</w:t>
      </w:r>
      <w:r>
        <w:rPr>
          <w:rFonts w:ascii="Century Gothic" w:hAnsi="Century Gothic" w:cs="Tahoma"/>
          <w:sz w:val="22"/>
          <w:szCs w:val="22"/>
        </w:rPr>
        <w:t xml:space="preserve"> adscrita al Instituto Municipal de Atención a la Juventud de Zapopan,</w:t>
      </w:r>
      <w:r w:rsidRPr="003E368E">
        <w:rPr>
          <w:rFonts w:ascii="Century Gothic" w:hAnsi="Century Gothic" w:cs="Tahoma"/>
          <w:sz w:val="22"/>
          <w:szCs w:val="22"/>
        </w:rPr>
        <w:t xml:space="preserve"> di</w:t>
      </w:r>
      <w:r>
        <w:rPr>
          <w:rFonts w:ascii="Century Gothic" w:hAnsi="Century Gothic" w:cs="Tahoma"/>
          <w:sz w:val="22"/>
          <w:szCs w:val="22"/>
        </w:rPr>
        <w:t xml:space="preserve">o </w:t>
      </w:r>
      <w:r w:rsidRPr="003E368E">
        <w:rPr>
          <w:rFonts w:ascii="Century Gothic" w:hAnsi="Century Gothic" w:cs="Tahoma"/>
          <w:sz w:val="22"/>
          <w:szCs w:val="22"/>
        </w:rPr>
        <w:t>contestación a las observaciones realizadas por los Integran</w:t>
      </w:r>
      <w:r>
        <w:rPr>
          <w:rFonts w:ascii="Century Gothic" w:hAnsi="Century Gothic" w:cs="Tahoma"/>
          <w:sz w:val="22"/>
          <w:szCs w:val="22"/>
        </w:rPr>
        <w:t>tes del Comité de Adquisiciones.</w:t>
      </w:r>
    </w:p>
    <w:p w:rsidR="00A425EA" w:rsidRDefault="00A425EA" w:rsidP="00867583">
      <w:pPr>
        <w:contextualSpacing/>
        <w:jc w:val="both"/>
        <w:rPr>
          <w:rFonts w:ascii="Century Gothic" w:eastAsia="Calibri" w:hAnsi="Century Gothic" w:cs="Tahoma"/>
          <w:b/>
          <w:sz w:val="22"/>
          <w:szCs w:val="22"/>
        </w:rPr>
      </w:pPr>
    </w:p>
    <w:p w:rsidR="00A425EA" w:rsidRDefault="00A425EA" w:rsidP="00867583">
      <w:pPr>
        <w:contextualSpacing/>
        <w:jc w:val="both"/>
        <w:rPr>
          <w:rFonts w:ascii="Century Gothic" w:eastAsia="Calibri" w:hAnsi="Century Gothic" w:cs="Tahoma"/>
          <w:b/>
          <w:sz w:val="22"/>
          <w:szCs w:val="22"/>
        </w:rPr>
      </w:pPr>
    </w:p>
    <w:p w:rsidR="00A425EA" w:rsidRPr="00500FB5" w:rsidRDefault="00A425EA" w:rsidP="00A425EA">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w:t>
      </w:r>
      <w:r>
        <w:rPr>
          <w:rFonts w:ascii="Century Gothic" w:hAnsi="Century Gothic" w:cs="Tahoma"/>
          <w:sz w:val="22"/>
          <w:szCs w:val="22"/>
        </w:rPr>
        <w:t>del Comité</w:t>
      </w:r>
      <w:r w:rsidRPr="00500FB5">
        <w:rPr>
          <w:rFonts w:ascii="Century Gothic" w:hAnsi="Century Gothic" w:cs="Tahoma"/>
          <w:sz w:val="22"/>
          <w:szCs w:val="22"/>
        </w:rPr>
        <w:t xml:space="preserve">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Pr>
          <w:rFonts w:ascii="Century Gothic" w:hAnsi="Century Gothic"/>
          <w:b/>
          <w:sz w:val="22"/>
          <w:szCs w:val="22"/>
        </w:rPr>
        <w:t>202100370</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A425EA" w:rsidRPr="00500FB5" w:rsidRDefault="00A425EA" w:rsidP="00A425EA">
      <w:pPr>
        <w:spacing w:line="360" w:lineRule="auto"/>
        <w:jc w:val="both"/>
        <w:rPr>
          <w:rFonts w:ascii="Century Gothic" w:hAnsi="Century Gothic" w:cs="Tahoma"/>
          <w:sz w:val="22"/>
          <w:szCs w:val="22"/>
          <w:lang w:val="es-ES_tradnl" w:eastAsia="en-US"/>
        </w:rPr>
      </w:pPr>
    </w:p>
    <w:p w:rsidR="00A425EA" w:rsidRPr="00500FB5" w:rsidRDefault="00A425EA" w:rsidP="00A425EA">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867583" w:rsidRDefault="00867583" w:rsidP="00867583">
      <w:pPr>
        <w:jc w:val="both"/>
        <w:rPr>
          <w:rFonts w:ascii="Century Gothic" w:hAnsi="Century Gothic" w:cs="Tahoma"/>
          <w:b/>
          <w:i/>
          <w:sz w:val="22"/>
          <w:szCs w:val="22"/>
          <w:lang w:eastAsia="en-US"/>
        </w:rPr>
      </w:pPr>
    </w:p>
    <w:p w:rsidR="00A425EA" w:rsidRDefault="00A425EA" w:rsidP="00867583">
      <w:pPr>
        <w:jc w:val="both"/>
        <w:rPr>
          <w:rFonts w:ascii="Century Gothic" w:hAnsi="Century Gothic" w:cs="Tahoma"/>
          <w:b/>
          <w:i/>
          <w:sz w:val="22"/>
          <w:szCs w:val="22"/>
          <w:lang w:eastAsia="en-US"/>
        </w:rPr>
      </w:pPr>
    </w:p>
    <w:p w:rsidR="00867583" w:rsidRPr="00867583" w:rsidRDefault="00867583" w:rsidP="00867583">
      <w:pPr>
        <w:jc w:val="both"/>
        <w:rPr>
          <w:rFonts w:ascii="Century Gothic" w:hAnsi="Century Gothic" w:cs="Tahoma"/>
          <w:sz w:val="22"/>
          <w:szCs w:val="22"/>
          <w:lang w:eastAsia="en-US"/>
        </w:rPr>
      </w:pPr>
      <w:r w:rsidRPr="00867583">
        <w:rPr>
          <w:rFonts w:ascii="Century Gothic" w:hAnsi="Century Gothic"/>
          <w:sz w:val="22"/>
          <w:szCs w:val="22"/>
        </w:rPr>
        <w:t xml:space="preserve">Bases de la </w:t>
      </w:r>
      <w:r w:rsidRPr="00867583">
        <w:rPr>
          <w:rFonts w:ascii="Century Gothic" w:hAnsi="Century Gothic"/>
          <w:b/>
          <w:sz w:val="22"/>
          <w:szCs w:val="22"/>
        </w:rPr>
        <w:t xml:space="preserve">requisición 202100404 </w:t>
      </w:r>
      <w:r w:rsidRPr="00867583">
        <w:rPr>
          <w:rFonts w:ascii="Century Gothic" w:hAnsi="Century Gothic"/>
          <w:sz w:val="22"/>
          <w:szCs w:val="22"/>
        </w:rPr>
        <w:t>de la Dirección de Gestión Integral del Agua y Drenaje  adscrita a la Coordinación General de Servicios Municipales, donde solicitan floculantes, coagulantes y antiespumante, necesarios para el tratamiento del agua residual generada por el área de sacrificio del rastro Municipal.</w:t>
      </w:r>
    </w:p>
    <w:p w:rsidR="009B7886" w:rsidRDefault="009B7886" w:rsidP="002A446E">
      <w:pPr>
        <w:rPr>
          <w:rFonts w:ascii="Century Gothic" w:hAnsi="Century Gothic" w:cs="Tahoma"/>
          <w:sz w:val="22"/>
          <w:szCs w:val="22"/>
        </w:rPr>
      </w:pPr>
    </w:p>
    <w:p w:rsidR="00A425EA" w:rsidRDefault="00A425EA" w:rsidP="002A446E">
      <w:pPr>
        <w:rPr>
          <w:rFonts w:ascii="Century Gothic" w:hAnsi="Century Gothic" w:cs="Tahoma"/>
          <w:sz w:val="22"/>
          <w:szCs w:val="22"/>
        </w:rPr>
      </w:pPr>
    </w:p>
    <w:p w:rsidR="00A425EA" w:rsidRPr="00500FB5" w:rsidRDefault="00A425EA" w:rsidP="00A425EA">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w:t>
      </w:r>
      <w:r>
        <w:rPr>
          <w:rFonts w:ascii="Century Gothic" w:hAnsi="Century Gothic" w:cs="Tahoma"/>
          <w:sz w:val="22"/>
          <w:szCs w:val="22"/>
        </w:rPr>
        <w:t>del Comité</w:t>
      </w:r>
      <w:r w:rsidRPr="00500FB5">
        <w:rPr>
          <w:rFonts w:ascii="Century Gothic" w:hAnsi="Century Gothic" w:cs="Tahoma"/>
          <w:sz w:val="22"/>
          <w:szCs w:val="22"/>
        </w:rPr>
        <w:t xml:space="preserve">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Pr>
          <w:rFonts w:ascii="Century Gothic" w:hAnsi="Century Gothic"/>
          <w:b/>
          <w:sz w:val="22"/>
          <w:szCs w:val="22"/>
        </w:rPr>
        <w:t>202100404</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A425EA" w:rsidRPr="00500FB5" w:rsidRDefault="00A425EA" w:rsidP="00A425EA">
      <w:pPr>
        <w:spacing w:line="360" w:lineRule="auto"/>
        <w:jc w:val="both"/>
        <w:rPr>
          <w:rFonts w:ascii="Century Gothic" w:hAnsi="Century Gothic" w:cs="Tahoma"/>
          <w:sz w:val="22"/>
          <w:szCs w:val="22"/>
          <w:lang w:val="es-ES_tradnl" w:eastAsia="en-US"/>
        </w:rPr>
      </w:pPr>
    </w:p>
    <w:p w:rsidR="00A425EA" w:rsidRPr="00500FB5" w:rsidRDefault="00A425EA" w:rsidP="00A425EA">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9B7886" w:rsidRDefault="009B7886" w:rsidP="002A446E">
      <w:pPr>
        <w:rPr>
          <w:rFonts w:ascii="Century Gothic" w:hAnsi="Century Gothic" w:cs="Tahoma"/>
          <w:sz w:val="22"/>
          <w:szCs w:val="22"/>
        </w:rPr>
      </w:pPr>
    </w:p>
    <w:p w:rsidR="00A425EA" w:rsidRDefault="00A425EA" w:rsidP="002A446E">
      <w:pPr>
        <w:rPr>
          <w:rFonts w:ascii="Century Gothic" w:hAnsi="Century Gothic" w:cs="Tahoma"/>
          <w:sz w:val="22"/>
          <w:szCs w:val="22"/>
        </w:rPr>
      </w:pPr>
    </w:p>
    <w:p w:rsidR="00867583" w:rsidRDefault="00867583" w:rsidP="00867583">
      <w:pPr>
        <w:jc w:val="both"/>
        <w:rPr>
          <w:rFonts w:ascii="Century Gothic" w:hAnsi="Century Gothic"/>
          <w:sz w:val="22"/>
          <w:szCs w:val="22"/>
        </w:rPr>
      </w:pPr>
      <w:r w:rsidRPr="00867583">
        <w:rPr>
          <w:rFonts w:ascii="Century Gothic" w:hAnsi="Century Gothic"/>
          <w:sz w:val="22"/>
          <w:szCs w:val="22"/>
        </w:rPr>
        <w:t xml:space="preserve">Bases de la </w:t>
      </w:r>
      <w:r w:rsidRPr="00867583">
        <w:rPr>
          <w:rFonts w:ascii="Century Gothic" w:hAnsi="Century Gothic"/>
          <w:b/>
          <w:sz w:val="22"/>
          <w:szCs w:val="22"/>
        </w:rPr>
        <w:t xml:space="preserve">requisición 202100429 </w:t>
      </w:r>
      <w:r w:rsidRPr="00867583">
        <w:rPr>
          <w:rFonts w:ascii="Century Gothic" w:hAnsi="Century Gothic"/>
          <w:sz w:val="22"/>
          <w:szCs w:val="22"/>
        </w:rPr>
        <w:t xml:space="preserve">de la Dirección de Alumbrado Público  adscrita a la Coordinación General de Servicios Municipales, donde solicitan material necesario alambre recocido, poste de metal, brazo para poste de concreto, fulminante, fijador para pistola, para realizar actividades operativas de la Dirección de Alumbrado Público. </w:t>
      </w:r>
    </w:p>
    <w:p w:rsidR="00BE7BF0" w:rsidRDefault="00BE7BF0" w:rsidP="00867583">
      <w:pPr>
        <w:jc w:val="both"/>
        <w:rPr>
          <w:rFonts w:ascii="Century Gothic" w:hAnsi="Century Gothic"/>
          <w:sz w:val="22"/>
          <w:szCs w:val="22"/>
        </w:rPr>
      </w:pPr>
    </w:p>
    <w:p w:rsidR="00BE7BF0" w:rsidRDefault="00BE7BF0" w:rsidP="00BE7BF0">
      <w:pPr>
        <w:jc w:val="both"/>
        <w:rPr>
          <w:rFonts w:ascii="Century Gothic" w:hAnsi="Century Gothic" w:cs="Tahoma"/>
          <w:sz w:val="22"/>
          <w:szCs w:val="22"/>
        </w:rPr>
      </w:pPr>
      <w:r w:rsidRPr="003E368E">
        <w:rPr>
          <w:rFonts w:ascii="Century Gothic" w:hAnsi="Century Gothic" w:cs="Tahoma"/>
          <w:sz w:val="22"/>
          <w:szCs w:val="22"/>
          <w:lang w:val="es-ES_tradnl"/>
        </w:rPr>
        <w:t xml:space="preserve">El Lic. </w:t>
      </w:r>
      <w:r w:rsidRPr="003E368E">
        <w:rPr>
          <w:rFonts w:ascii="Century Gothic" w:hAnsi="Century Gothic" w:cs="Tahoma"/>
          <w:sz w:val="22"/>
          <w:szCs w:val="22"/>
        </w:rPr>
        <w:t xml:space="preserve">Edmundo Antonio Amutio Villa, representante suplente del Presidente del Comité de Adquisiciones, solicita a los Integrantes del Comité de Adquisiciones el uso de la voz, </w:t>
      </w:r>
      <w:r>
        <w:rPr>
          <w:rFonts w:ascii="Century Gothic" w:hAnsi="Century Gothic" w:cs="Tahoma"/>
          <w:sz w:val="22"/>
          <w:szCs w:val="22"/>
        </w:rPr>
        <w:t>a La C. Deborah Díaz de Sandi Martínez</w:t>
      </w:r>
      <w:r w:rsidRPr="003E368E">
        <w:rPr>
          <w:rFonts w:ascii="Century Gothic" w:hAnsi="Century Gothic" w:cs="Tahoma"/>
          <w:sz w:val="22"/>
          <w:szCs w:val="22"/>
        </w:rPr>
        <w:t>,</w:t>
      </w:r>
      <w:r>
        <w:rPr>
          <w:rFonts w:ascii="Century Gothic" w:hAnsi="Century Gothic" w:cs="Tahoma"/>
          <w:sz w:val="22"/>
          <w:szCs w:val="22"/>
        </w:rPr>
        <w:t xml:space="preserve"> adscrita a la Dirección de Alumbrado Público.</w:t>
      </w:r>
    </w:p>
    <w:p w:rsidR="00BE7BF0" w:rsidRDefault="00BE7BF0" w:rsidP="00BE7BF0">
      <w:pPr>
        <w:jc w:val="both"/>
        <w:rPr>
          <w:rFonts w:ascii="Century Gothic" w:hAnsi="Century Gothic" w:cs="Tahoma"/>
          <w:sz w:val="22"/>
          <w:szCs w:val="22"/>
        </w:rPr>
      </w:pPr>
    </w:p>
    <w:p w:rsidR="00BE7BF0" w:rsidRPr="003E368E" w:rsidRDefault="00BE7BF0" w:rsidP="00BE7BF0">
      <w:pPr>
        <w:jc w:val="both"/>
        <w:rPr>
          <w:rFonts w:ascii="Century Gothic" w:hAnsi="Century Gothic" w:cs="Tahoma"/>
          <w:sz w:val="22"/>
          <w:szCs w:val="22"/>
        </w:rPr>
      </w:pPr>
    </w:p>
    <w:p w:rsidR="00BE7BF0" w:rsidRPr="003E368E" w:rsidRDefault="00BE7BF0" w:rsidP="00BE7BF0">
      <w:pPr>
        <w:ind w:left="708"/>
        <w:jc w:val="center"/>
        <w:rPr>
          <w:rFonts w:ascii="Century Gothic" w:hAnsi="Century Gothic" w:cs="Tahoma"/>
          <w:b/>
          <w:i/>
          <w:sz w:val="22"/>
          <w:szCs w:val="22"/>
          <w:lang w:eastAsia="en-US"/>
        </w:rPr>
      </w:pPr>
      <w:r w:rsidRPr="003E368E">
        <w:rPr>
          <w:rFonts w:ascii="Century Gothic" w:hAnsi="Century Gothic" w:cs="Tahoma"/>
          <w:b/>
          <w:i/>
          <w:sz w:val="22"/>
          <w:szCs w:val="22"/>
          <w:lang w:eastAsia="en-US"/>
        </w:rPr>
        <w:t>Aprobado por unanimidad de votos por parte de los integrantes del Comité presentes.</w:t>
      </w:r>
    </w:p>
    <w:p w:rsidR="00BE7BF0" w:rsidRDefault="00BE7BF0" w:rsidP="00867583">
      <w:pPr>
        <w:jc w:val="both"/>
        <w:rPr>
          <w:rFonts w:ascii="Century Gothic" w:hAnsi="Century Gothic"/>
          <w:sz w:val="22"/>
          <w:szCs w:val="22"/>
        </w:rPr>
      </w:pPr>
    </w:p>
    <w:p w:rsidR="00954387" w:rsidRDefault="00954387" w:rsidP="00BE7BF0">
      <w:pPr>
        <w:tabs>
          <w:tab w:val="left" w:pos="2010"/>
        </w:tabs>
        <w:jc w:val="both"/>
        <w:rPr>
          <w:rFonts w:ascii="Century Gothic" w:hAnsi="Century Gothic"/>
          <w:sz w:val="22"/>
          <w:szCs w:val="22"/>
        </w:rPr>
      </w:pPr>
    </w:p>
    <w:p w:rsidR="00954387" w:rsidRDefault="00BE7BF0" w:rsidP="00867583">
      <w:pPr>
        <w:jc w:val="both"/>
        <w:rPr>
          <w:rFonts w:ascii="Century Gothic" w:hAnsi="Century Gothic"/>
          <w:sz w:val="22"/>
          <w:szCs w:val="22"/>
        </w:rPr>
      </w:pPr>
      <w:r>
        <w:rPr>
          <w:rFonts w:ascii="Century Gothic" w:hAnsi="Century Gothic" w:cs="Tahoma"/>
          <w:sz w:val="22"/>
          <w:szCs w:val="22"/>
        </w:rPr>
        <w:t>La C. Deborah Díaz de Sandi Martínez</w:t>
      </w:r>
      <w:r w:rsidR="00954387" w:rsidRPr="003E368E">
        <w:rPr>
          <w:rFonts w:ascii="Century Gothic" w:hAnsi="Century Gothic" w:cs="Tahoma"/>
          <w:sz w:val="22"/>
          <w:szCs w:val="22"/>
        </w:rPr>
        <w:t>,</w:t>
      </w:r>
      <w:r>
        <w:rPr>
          <w:rFonts w:ascii="Century Gothic" w:hAnsi="Century Gothic" w:cs="Tahoma"/>
          <w:sz w:val="22"/>
          <w:szCs w:val="22"/>
        </w:rPr>
        <w:t xml:space="preserve"> adscrita a la Dirección de Alumbrado Público,</w:t>
      </w:r>
      <w:r w:rsidR="00954387" w:rsidRPr="003E368E">
        <w:rPr>
          <w:rFonts w:ascii="Century Gothic" w:hAnsi="Century Gothic" w:cs="Tahoma"/>
          <w:sz w:val="22"/>
          <w:szCs w:val="22"/>
        </w:rPr>
        <w:t xml:space="preserve"> di</w:t>
      </w:r>
      <w:r w:rsidR="00954387">
        <w:rPr>
          <w:rFonts w:ascii="Century Gothic" w:hAnsi="Century Gothic" w:cs="Tahoma"/>
          <w:sz w:val="22"/>
          <w:szCs w:val="22"/>
        </w:rPr>
        <w:t xml:space="preserve">o </w:t>
      </w:r>
      <w:r w:rsidR="00954387" w:rsidRPr="003E368E">
        <w:rPr>
          <w:rFonts w:ascii="Century Gothic" w:hAnsi="Century Gothic" w:cs="Tahoma"/>
          <w:sz w:val="22"/>
          <w:szCs w:val="22"/>
        </w:rPr>
        <w:t>contestación a las observaciones realizadas por los Integran</w:t>
      </w:r>
      <w:r w:rsidR="00954387">
        <w:rPr>
          <w:rFonts w:ascii="Century Gothic" w:hAnsi="Century Gothic" w:cs="Tahoma"/>
          <w:sz w:val="22"/>
          <w:szCs w:val="22"/>
        </w:rPr>
        <w:t>tes del Comité de Adquisiciones.</w:t>
      </w:r>
    </w:p>
    <w:p w:rsidR="00867583" w:rsidRDefault="00867583" w:rsidP="00867583">
      <w:pPr>
        <w:jc w:val="both"/>
        <w:rPr>
          <w:rFonts w:ascii="Century Gothic" w:hAnsi="Century Gothic"/>
          <w:sz w:val="22"/>
          <w:szCs w:val="22"/>
        </w:rPr>
      </w:pPr>
    </w:p>
    <w:p w:rsidR="00A425EA" w:rsidRDefault="00A425EA" w:rsidP="00867583">
      <w:pPr>
        <w:jc w:val="both"/>
        <w:rPr>
          <w:rFonts w:ascii="Century Gothic" w:hAnsi="Century Gothic"/>
          <w:sz w:val="22"/>
          <w:szCs w:val="22"/>
        </w:rPr>
      </w:pPr>
    </w:p>
    <w:p w:rsidR="00A425EA" w:rsidRPr="00500FB5" w:rsidRDefault="00A425EA" w:rsidP="00A425EA">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w:t>
      </w:r>
      <w:r>
        <w:rPr>
          <w:rFonts w:ascii="Century Gothic" w:hAnsi="Century Gothic" w:cs="Tahoma"/>
          <w:sz w:val="22"/>
          <w:szCs w:val="22"/>
        </w:rPr>
        <w:t>del Comité</w:t>
      </w:r>
      <w:r w:rsidRPr="00500FB5">
        <w:rPr>
          <w:rFonts w:ascii="Century Gothic" w:hAnsi="Century Gothic" w:cs="Tahoma"/>
          <w:sz w:val="22"/>
          <w:szCs w:val="22"/>
        </w:rPr>
        <w:t xml:space="preserve">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Pr>
          <w:rFonts w:ascii="Century Gothic" w:hAnsi="Century Gothic"/>
          <w:b/>
          <w:sz w:val="22"/>
          <w:szCs w:val="22"/>
        </w:rPr>
        <w:t>202100429</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A425EA" w:rsidRPr="00500FB5" w:rsidRDefault="00A425EA" w:rsidP="00A425EA">
      <w:pPr>
        <w:spacing w:line="360" w:lineRule="auto"/>
        <w:jc w:val="both"/>
        <w:rPr>
          <w:rFonts w:ascii="Century Gothic" w:hAnsi="Century Gothic" w:cs="Tahoma"/>
          <w:sz w:val="22"/>
          <w:szCs w:val="22"/>
          <w:lang w:val="es-ES_tradnl" w:eastAsia="en-US"/>
        </w:rPr>
      </w:pPr>
    </w:p>
    <w:p w:rsidR="00A425EA" w:rsidRPr="00500FB5" w:rsidRDefault="00A425EA" w:rsidP="00A425EA">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867583" w:rsidRDefault="00867583" w:rsidP="00867583">
      <w:pPr>
        <w:ind w:left="708"/>
        <w:jc w:val="both"/>
        <w:rPr>
          <w:rFonts w:ascii="Century Gothic" w:hAnsi="Century Gothic" w:cs="Tahoma"/>
          <w:b/>
          <w:i/>
          <w:sz w:val="22"/>
          <w:szCs w:val="22"/>
          <w:lang w:eastAsia="en-US"/>
        </w:rPr>
      </w:pPr>
    </w:p>
    <w:p w:rsidR="00867583" w:rsidRDefault="00867583" w:rsidP="00867583">
      <w:pPr>
        <w:ind w:left="708"/>
        <w:jc w:val="both"/>
        <w:rPr>
          <w:rFonts w:ascii="Century Gothic" w:hAnsi="Century Gothic" w:cs="Tahoma"/>
          <w:b/>
          <w:i/>
          <w:sz w:val="22"/>
          <w:szCs w:val="22"/>
          <w:lang w:eastAsia="en-US"/>
        </w:rPr>
      </w:pPr>
    </w:p>
    <w:p w:rsidR="00867583" w:rsidRPr="00867583" w:rsidRDefault="00867583" w:rsidP="00867583">
      <w:pPr>
        <w:jc w:val="both"/>
        <w:rPr>
          <w:rFonts w:ascii="Century Gothic" w:hAnsi="Century Gothic"/>
          <w:sz w:val="22"/>
          <w:szCs w:val="22"/>
        </w:rPr>
      </w:pPr>
      <w:r w:rsidRPr="00867583">
        <w:rPr>
          <w:rFonts w:ascii="Century Gothic" w:hAnsi="Century Gothic"/>
          <w:sz w:val="22"/>
          <w:szCs w:val="22"/>
        </w:rPr>
        <w:t xml:space="preserve">Bases de la </w:t>
      </w:r>
      <w:r w:rsidRPr="00867583">
        <w:rPr>
          <w:rFonts w:ascii="Century Gothic" w:hAnsi="Century Gothic"/>
          <w:b/>
          <w:sz w:val="22"/>
          <w:szCs w:val="22"/>
        </w:rPr>
        <w:t xml:space="preserve">requisición 202100453 </w:t>
      </w:r>
      <w:r w:rsidRPr="00867583">
        <w:rPr>
          <w:rFonts w:ascii="Century Gothic" w:hAnsi="Century Gothic"/>
          <w:sz w:val="22"/>
          <w:szCs w:val="22"/>
        </w:rPr>
        <w:t>de la Dirección de Parques y Jardines  adscrita a la Coordinación General de Servicios Municipales, donde solicitan Servicio de mantenimiento de áreas verdes de distintas áreas Municipales.</w:t>
      </w:r>
    </w:p>
    <w:p w:rsidR="00867583" w:rsidRDefault="00867583" w:rsidP="002A446E">
      <w:pPr>
        <w:rPr>
          <w:rFonts w:ascii="Century Gothic" w:hAnsi="Century Gothic" w:cs="Tahoma"/>
          <w:sz w:val="22"/>
          <w:szCs w:val="22"/>
        </w:rPr>
      </w:pPr>
    </w:p>
    <w:p w:rsidR="00A425EA" w:rsidRDefault="00A425EA" w:rsidP="002A446E">
      <w:pPr>
        <w:rPr>
          <w:rFonts w:ascii="Century Gothic" w:hAnsi="Century Gothic" w:cs="Tahoma"/>
          <w:sz w:val="22"/>
          <w:szCs w:val="22"/>
        </w:rPr>
      </w:pPr>
    </w:p>
    <w:p w:rsidR="00A425EA" w:rsidRPr="00500FB5" w:rsidRDefault="00A425EA" w:rsidP="00A425EA">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w:t>
      </w:r>
      <w:r>
        <w:rPr>
          <w:rFonts w:ascii="Century Gothic" w:hAnsi="Century Gothic" w:cs="Tahoma"/>
          <w:sz w:val="22"/>
          <w:szCs w:val="22"/>
        </w:rPr>
        <w:t>del Comité</w:t>
      </w:r>
      <w:r w:rsidRPr="00500FB5">
        <w:rPr>
          <w:rFonts w:ascii="Century Gothic" w:hAnsi="Century Gothic" w:cs="Tahoma"/>
          <w:sz w:val="22"/>
          <w:szCs w:val="22"/>
        </w:rPr>
        <w:t xml:space="preserve">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w:t>
      </w:r>
      <w:r w:rsidRPr="00500FB5">
        <w:rPr>
          <w:rFonts w:ascii="Century Gothic" w:hAnsi="Century Gothic" w:cs="Tahoma"/>
          <w:sz w:val="22"/>
          <w:szCs w:val="22"/>
          <w:lang w:val="es-ES_tradnl"/>
        </w:rPr>
        <w:lastRenderedPageBreak/>
        <w:t xml:space="preserve">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Pr>
          <w:rFonts w:ascii="Century Gothic" w:hAnsi="Century Gothic"/>
          <w:b/>
          <w:sz w:val="22"/>
          <w:szCs w:val="22"/>
        </w:rPr>
        <w:t>202100453</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A425EA" w:rsidRPr="00500FB5" w:rsidRDefault="00A425EA" w:rsidP="00A425EA">
      <w:pPr>
        <w:spacing w:line="360" w:lineRule="auto"/>
        <w:jc w:val="both"/>
        <w:rPr>
          <w:rFonts w:ascii="Century Gothic" w:hAnsi="Century Gothic" w:cs="Tahoma"/>
          <w:sz w:val="22"/>
          <w:szCs w:val="22"/>
          <w:lang w:val="es-ES_tradnl" w:eastAsia="en-US"/>
        </w:rPr>
      </w:pPr>
    </w:p>
    <w:p w:rsidR="00A425EA" w:rsidRPr="00500FB5" w:rsidRDefault="00A425EA" w:rsidP="00A425EA">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867583" w:rsidRDefault="00867583" w:rsidP="00867583">
      <w:pPr>
        <w:shd w:val="clear" w:color="auto" w:fill="FFFFFF"/>
        <w:spacing w:after="100" w:afterAutospacing="1"/>
        <w:contextualSpacing/>
        <w:jc w:val="both"/>
        <w:rPr>
          <w:rFonts w:ascii="Century Gothic" w:hAnsi="Century Gothic" w:cs="Tahoma"/>
          <w:sz w:val="22"/>
          <w:szCs w:val="22"/>
        </w:rPr>
      </w:pPr>
    </w:p>
    <w:p w:rsidR="00A425EA" w:rsidRPr="00867583" w:rsidRDefault="00A425EA" w:rsidP="00867583">
      <w:pPr>
        <w:shd w:val="clear" w:color="auto" w:fill="FFFFFF"/>
        <w:spacing w:after="100" w:afterAutospacing="1"/>
        <w:contextualSpacing/>
        <w:jc w:val="both"/>
        <w:rPr>
          <w:rFonts w:ascii="Century Gothic" w:hAnsi="Century Gothic" w:cs="Tahoma"/>
          <w:sz w:val="22"/>
          <w:szCs w:val="22"/>
        </w:rPr>
      </w:pPr>
    </w:p>
    <w:p w:rsidR="00A425EA" w:rsidRPr="00567EE3" w:rsidRDefault="00A425EA" w:rsidP="00A425EA">
      <w:pPr>
        <w:shd w:val="clear" w:color="auto" w:fill="FFFFFF"/>
        <w:jc w:val="both"/>
        <w:rPr>
          <w:rFonts w:ascii="Century Gothic" w:hAnsi="Century Gothic" w:cs="Tahoma"/>
          <w:b/>
          <w:sz w:val="22"/>
          <w:szCs w:val="22"/>
        </w:rPr>
      </w:pPr>
      <w:r w:rsidRPr="009E5AC4">
        <w:rPr>
          <w:rFonts w:ascii="Century Gothic" w:hAnsi="Century Gothic" w:cs="Tahoma"/>
          <w:b/>
          <w:sz w:val="22"/>
          <w:szCs w:val="22"/>
        </w:rPr>
        <w:t>Punto Sexto del Orden del Día, Asuntos Varios.</w:t>
      </w:r>
    </w:p>
    <w:p w:rsidR="00A425EA" w:rsidRPr="009E5AC4" w:rsidRDefault="00A425EA" w:rsidP="00A425EA">
      <w:pPr>
        <w:shd w:val="clear" w:color="auto" w:fill="FFFFFF"/>
        <w:jc w:val="both"/>
        <w:rPr>
          <w:rFonts w:ascii="Century Gothic" w:hAnsi="Century Gothic" w:cs="Tahoma"/>
          <w:i/>
          <w:sz w:val="22"/>
          <w:szCs w:val="22"/>
        </w:rPr>
      </w:pPr>
    </w:p>
    <w:p w:rsidR="00A425EA" w:rsidRPr="009E5AC4" w:rsidRDefault="00A425EA" w:rsidP="00A425EA">
      <w:pPr>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w:t>
      </w:r>
      <w:r>
        <w:rPr>
          <w:rFonts w:ascii="Century Gothic" w:hAnsi="Century Gothic" w:cs="Tahoma"/>
          <w:sz w:val="22"/>
          <w:szCs w:val="22"/>
        </w:rPr>
        <w:t>ante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w:t>
      </w:r>
      <w:r w:rsidRPr="009E5AC4">
        <w:rPr>
          <w:rFonts w:ascii="Century Gothic" w:hAnsi="Century Gothic" w:cs="Tahoma"/>
          <w:sz w:val="22"/>
          <w:szCs w:val="22"/>
        </w:rPr>
        <w:t>en este mismo punto del orden del día, los consulto si en ASUNTOS VARIOS tienen algún tema adicional por tratar.</w:t>
      </w:r>
    </w:p>
    <w:p w:rsidR="00A425EA" w:rsidRPr="009E5AC4" w:rsidRDefault="00A425EA" w:rsidP="00A425EA">
      <w:pPr>
        <w:jc w:val="both"/>
        <w:rPr>
          <w:rFonts w:ascii="Century Gothic" w:hAnsi="Century Gothic" w:cs="Tahoma"/>
          <w:sz w:val="22"/>
          <w:szCs w:val="22"/>
        </w:rPr>
      </w:pPr>
    </w:p>
    <w:p w:rsidR="00A425EA" w:rsidRPr="005517F4" w:rsidRDefault="00A425EA" w:rsidP="00A425EA">
      <w:pPr>
        <w:shd w:val="clear" w:color="auto" w:fill="FFFFFF"/>
        <w:spacing w:after="100" w:afterAutospacing="1" w:line="276" w:lineRule="auto"/>
        <w:jc w:val="both"/>
        <w:rPr>
          <w:rFonts w:ascii="Century Gothic" w:hAnsi="Century Gothic" w:cs="Tahoma"/>
          <w:sz w:val="22"/>
          <w:szCs w:val="22"/>
        </w:rPr>
      </w:pPr>
      <w:r w:rsidRPr="005517F4">
        <w:rPr>
          <w:rFonts w:ascii="Century Gothic" w:hAnsi="Century Gothic" w:cs="Tahoma"/>
          <w:sz w:val="22"/>
          <w:szCs w:val="22"/>
        </w:rPr>
        <w:t xml:space="preserve">El Secretario Técnico, Christian Guillermo León Verduzco, en uso de la voz comenta inciso: </w:t>
      </w:r>
    </w:p>
    <w:p w:rsidR="00867583" w:rsidRPr="00741BD4" w:rsidRDefault="00867583" w:rsidP="00867583">
      <w:pPr>
        <w:rPr>
          <w:rFonts w:ascii="Century Gothic" w:hAnsi="Century Gothic" w:cs="Tahoma"/>
          <w:sz w:val="22"/>
          <w:szCs w:val="22"/>
        </w:rPr>
      </w:pPr>
      <w:r w:rsidRPr="00741BD4">
        <w:rPr>
          <w:rFonts w:ascii="Century Gothic" w:hAnsi="Century Gothic" w:cs="Tahoma"/>
          <w:sz w:val="22"/>
          <w:szCs w:val="22"/>
        </w:rPr>
        <w:t xml:space="preserve"> </w:t>
      </w:r>
    </w:p>
    <w:p w:rsidR="00867583" w:rsidRPr="00741BD4" w:rsidRDefault="00867583" w:rsidP="00867583">
      <w:pPr>
        <w:pStyle w:val="Prrafodelista"/>
        <w:numPr>
          <w:ilvl w:val="0"/>
          <w:numId w:val="4"/>
        </w:numPr>
        <w:shd w:val="clear" w:color="auto" w:fill="FFFFFF"/>
        <w:spacing w:after="100" w:afterAutospacing="1" w:line="276" w:lineRule="auto"/>
        <w:contextualSpacing/>
        <w:jc w:val="both"/>
        <w:rPr>
          <w:rFonts w:ascii="Century Gothic" w:hAnsi="Century Gothic"/>
          <w:b/>
          <w:sz w:val="22"/>
          <w:szCs w:val="22"/>
        </w:rPr>
      </w:pPr>
      <w:r w:rsidRPr="00741BD4">
        <w:rPr>
          <w:rFonts w:ascii="Century Gothic" w:hAnsi="Century Gothic"/>
          <w:sz w:val="22"/>
          <w:szCs w:val="22"/>
        </w:rPr>
        <w:t>De conformidad co</w:t>
      </w:r>
      <w:r w:rsidR="00F875A4">
        <w:rPr>
          <w:rFonts w:ascii="Century Gothic" w:hAnsi="Century Gothic"/>
          <w:sz w:val="22"/>
          <w:szCs w:val="22"/>
        </w:rPr>
        <w:t xml:space="preserve">n lo autorizado en la sesión </w:t>
      </w:r>
      <w:r w:rsidRPr="00741BD4">
        <w:rPr>
          <w:rFonts w:ascii="Century Gothic" w:hAnsi="Century Gothic"/>
          <w:sz w:val="22"/>
          <w:szCs w:val="22"/>
        </w:rPr>
        <w:t>9 Ordinaria del 2020, de fecha 28 de agosto del 2020, punto A1, respecto a los servicios realizados por el proveedor Héctor Alberto Romero Fierro, como depositario, se da cuenta del oficio 1410/2021/T-810, firmado por la Mtra. Adriana Romo López, Tesorera Municipal, mediante el cual solicita se informe al Comité de Adquisiciones del siguiente pago:</w:t>
      </w:r>
    </w:p>
    <w:p w:rsidR="00867583" w:rsidRDefault="00867583" w:rsidP="00F875A4">
      <w:pPr>
        <w:shd w:val="clear" w:color="auto" w:fill="FFFFFF"/>
        <w:spacing w:after="100" w:afterAutospacing="1" w:line="276" w:lineRule="auto"/>
        <w:ind w:left="709"/>
        <w:contextualSpacing/>
        <w:jc w:val="both"/>
        <w:rPr>
          <w:rFonts w:ascii="Century Gothic" w:hAnsi="Century Gothic"/>
          <w:sz w:val="22"/>
          <w:szCs w:val="22"/>
        </w:rPr>
      </w:pPr>
      <w:r w:rsidRPr="00741BD4">
        <w:rPr>
          <w:rFonts w:ascii="Century Gothic" w:hAnsi="Century Gothic"/>
          <w:sz w:val="22"/>
          <w:szCs w:val="22"/>
        </w:rPr>
        <w:t>Requisición 202100475, de la Tesorería Municipal, a través de la cual solicitan honorarios por servicios profesionales por el periodo de enero a septiembre del 2021, por un monto de $ 225,000.00 I.V.A. Incluido, a pagarse en 9 exhibiciones  mensuales de $ 25,000.00 cada una.</w:t>
      </w:r>
    </w:p>
    <w:p w:rsidR="00741BD4" w:rsidRDefault="00741BD4" w:rsidP="00867583">
      <w:pPr>
        <w:shd w:val="clear" w:color="auto" w:fill="FFFFFF"/>
        <w:spacing w:after="100" w:afterAutospacing="1" w:line="276" w:lineRule="auto"/>
        <w:contextualSpacing/>
        <w:jc w:val="both"/>
        <w:rPr>
          <w:rFonts w:ascii="Century Gothic" w:hAnsi="Century Gothic"/>
          <w:sz w:val="22"/>
          <w:szCs w:val="22"/>
        </w:rPr>
      </w:pPr>
    </w:p>
    <w:p w:rsidR="00F875A4" w:rsidRDefault="00F875A4" w:rsidP="00867583">
      <w:pPr>
        <w:shd w:val="clear" w:color="auto" w:fill="FFFFFF"/>
        <w:spacing w:after="100" w:afterAutospacing="1" w:line="276" w:lineRule="auto"/>
        <w:contextualSpacing/>
        <w:jc w:val="both"/>
        <w:rPr>
          <w:rFonts w:ascii="Century Gothic" w:hAnsi="Century Gothic"/>
          <w:sz w:val="22"/>
          <w:szCs w:val="22"/>
        </w:rPr>
      </w:pPr>
    </w:p>
    <w:p w:rsidR="00F875A4" w:rsidRPr="009E5AC4" w:rsidRDefault="00F875A4" w:rsidP="00F875A4">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w:t>
      </w:r>
      <w:r>
        <w:rPr>
          <w:rFonts w:ascii="Century Gothic" w:hAnsi="Century Gothic" w:cs="Tahoma"/>
          <w:sz w:val="22"/>
          <w:szCs w:val="22"/>
        </w:rPr>
        <w:t>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w:t>
      </w:r>
      <w:r>
        <w:rPr>
          <w:rFonts w:ascii="Century Gothic" w:hAnsi="Century Gothic" w:cs="Tahoma"/>
          <w:sz w:val="22"/>
          <w:szCs w:val="22"/>
          <w:lang w:val="es-ES_tradnl"/>
        </w:rPr>
        <w:t>XII</w:t>
      </w:r>
      <w:r w:rsidRPr="009E5AC4">
        <w:rPr>
          <w:rFonts w:ascii="Century Gothic" w:hAnsi="Century Gothic" w:cs="Tahoma"/>
          <w:sz w:val="22"/>
          <w:szCs w:val="22"/>
          <w:lang w:val="es-ES_tradnl"/>
        </w:rPr>
        <w:t xml:space="preserve"> del Reglamento de Compras, Enajenaciones y Contratación de Servicios del Municipio de Z</w:t>
      </w:r>
      <w:r>
        <w:rPr>
          <w:rFonts w:ascii="Century Gothic" w:hAnsi="Century Gothic" w:cs="Tahoma"/>
          <w:sz w:val="22"/>
          <w:szCs w:val="22"/>
          <w:lang w:val="es-ES_tradnl"/>
        </w:rPr>
        <w:t xml:space="preserve">apopan Jalisco, se somete a su </w:t>
      </w:r>
      <w:r w:rsidRPr="009E5AC4">
        <w:rPr>
          <w:rFonts w:ascii="Century Gothic" w:hAnsi="Century Gothic" w:cs="Tahoma"/>
          <w:sz w:val="22"/>
          <w:szCs w:val="22"/>
          <w:lang w:val="es-ES_tradnl"/>
        </w:rPr>
        <w:t xml:space="preserve">consideración </w:t>
      </w:r>
      <w:r>
        <w:rPr>
          <w:rFonts w:ascii="Century Gothic" w:hAnsi="Century Gothic" w:cs="Tahoma"/>
          <w:sz w:val="22"/>
          <w:szCs w:val="22"/>
          <w:lang w:val="es-ES_tradnl"/>
        </w:rPr>
        <w:t>para su aprobación</w:t>
      </w:r>
      <w:r w:rsidRPr="009E5AC4">
        <w:rPr>
          <w:rFonts w:ascii="Century Gothic" w:hAnsi="Century Gothic" w:cs="Tahoma"/>
          <w:sz w:val="22"/>
          <w:szCs w:val="22"/>
          <w:lang w:val="es-ES_tradnl"/>
        </w:rPr>
        <w:t xml:space="preserve"> </w:t>
      </w:r>
      <w:r>
        <w:rPr>
          <w:rFonts w:ascii="Century Gothic" w:hAnsi="Century Gothic" w:cs="Tahoma"/>
          <w:b/>
          <w:sz w:val="22"/>
          <w:szCs w:val="22"/>
          <w:lang w:val="es-ES_tradnl"/>
        </w:rPr>
        <w:t>el asunto vario inciso A</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F875A4" w:rsidRPr="009E5AC4" w:rsidRDefault="00F875A4" w:rsidP="00F875A4">
      <w:pPr>
        <w:spacing w:line="360" w:lineRule="auto"/>
        <w:jc w:val="both"/>
        <w:rPr>
          <w:rFonts w:ascii="Century Gothic" w:hAnsi="Century Gothic" w:cs="Tahoma"/>
          <w:sz w:val="22"/>
          <w:szCs w:val="22"/>
          <w:lang w:val="es-ES_tradnl" w:eastAsia="en-US"/>
        </w:rPr>
      </w:pPr>
    </w:p>
    <w:p w:rsidR="00F875A4" w:rsidRPr="009E5AC4" w:rsidRDefault="00F875A4" w:rsidP="00F875A4">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741BD4" w:rsidRPr="00741BD4" w:rsidRDefault="00741BD4" w:rsidP="00741BD4">
      <w:pPr>
        <w:ind w:left="708"/>
        <w:jc w:val="both"/>
        <w:rPr>
          <w:rFonts w:ascii="Century Gothic" w:hAnsi="Century Gothic" w:cs="Tahoma"/>
          <w:b/>
          <w:i/>
          <w:sz w:val="22"/>
          <w:szCs w:val="22"/>
          <w:lang w:eastAsia="en-US"/>
        </w:rPr>
      </w:pPr>
    </w:p>
    <w:p w:rsidR="00741BD4" w:rsidRPr="00741BD4" w:rsidRDefault="00741BD4" w:rsidP="00741BD4">
      <w:pPr>
        <w:pStyle w:val="Prrafodelista"/>
        <w:numPr>
          <w:ilvl w:val="0"/>
          <w:numId w:val="4"/>
        </w:numPr>
        <w:shd w:val="clear" w:color="auto" w:fill="FFFFFF"/>
        <w:spacing w:after="100" w:afterAutospacing="1" w:line="276" w:lineRule="auto"/>
        <w:contextualSpacing/>
        <w:jc w:val="both"/>
        <w:rPr>
          <w:rFonts w:ascii="Century Gothic" w:hAnsi="Century Gothic"/>
          <w:sz w:val="22"/>
          <w:szCs w:val="22"/>
        </w:rPr>
      </w:pPr>
      <w:r w:rsidRPr="00741BD4">
        <w:rPr>
          <w:rFonts w:ascii="Century Gothic" w:hAnsi="Century Gothic"/>
          <w:sz w:val="22"/>
          <w:szCs w:val="22"/>
        </w:rPr>
        <w:t>Se da cuenta que se recibió oficio DASP/0114/2021, firmado por el Lic. Jorge Alberto Arizpe García, Comisario en Jefe Encargado del Despacho de la Comisaría General de Seguridad Publica, mediante el cual solicita la modificación de las condiciones del pago del Contrato CO.-1062/2020 cuyo objeto es la contratación de una póliza de gastos médicos mayores para los elementos operativos adscritos  a la Comisaria General de Seguridad Publica por el periodo comprendido entre el día 30 de septiembre del 2020 y hasta el 30 de septiembre del 2021, con la empresa Seguros Sura S.A. d</w:t>
      </w:r>
      <w:r w:rsidR="00F875A4">
        <w:rPr>
          <w:rFonts w:ascii="Century Gothic" w:hAnsi="Century Gothic"/>
          <w:sz w:val="22"/>
          <w:szCs w:val="22"/>
        </w:rPr>
        <w:t xml:space="preserve">e C.V., autorizado </w:t>
      </w:r>
      <w:r w:rsidRPr="00741BD4">
        <w:rPr>
          <w:rFonts w:ascii="Century Gothic" w:hAnsi="Century Gothic"/>
          <w:sz w:val="22"/>
          <w:szCs w:val="22"/>
        </w:rPr>
        <w:t>en la sesión 17 Extraordinaria del 2020, en Punto A1, por un monto de $12´499,424.56 serían pagaderos en doce parcialidades de manera mensual y con la modificación los pagos quedarían de la siguiente manera:</w:t>
      </w:r>
    </w:p>
    <w:p w:rsidR="00741BD4" w:rsidRDefault="00741BD4" w:rsidP="00F875A4">
      <w:pPr>
        <w:shd w:val="clear" w:color="auto" w:fill="FFFFFF"/>
        <w:spacing w:after="100" w:afterAutospacing="1" w:line="276" w:lineRule="auto"/>
        <w:ind w:left="709"/>
        <w:contextualSpacing/>
        <w:jc w:val="both"/>
        <w:rPr>
          <w:rFonts w:ascii="Century Gothic" w:hAnsi="Century Gothic"/>
          <w:sz w:val="22"/>
          <w:szCs w:val="22"/>
        </w:rPr>
      </w:pPr>
      <w:r w:rsidRPr="00741BD4">
        <w:rPr>
          <w:rFonts w:ascii="Century Gothic" w:hAnsi="Century Gothic"/>
          <w:sz w:val="22"/>
          <w:szCs w:val="22"/>
        </w:rPr>
        <w:t xml:space="preserve">Los $12´499,424.56 serán pagaderos en tres parcialidades de $ 1´041,618.71 de manera mensual en lo que respecta a los meses de octubre, noviembre y diciembre del 2020, en tanto los 9 meses del periodo restante, es decir de las 12 horas del 31 de diciembre del 2020 y hasta las 12 horas del mes de septiembre del 2021, será cubierta en una sola exhibición por la cantidad de $ 9´374,568.42 a más tardar </w:t>
      </w:r>
      <w:r w:rsidR="00F62A49">
        <w:rPr>
          <w:rFonts w:ascii="Century Gothic" w:hAnsi="Century Gothic"/>
          <w:sz w:val="22"/>
          <w:szCs w:val="22"/>
        </w:rPr>
        <w:t>el 30 de septiembre de 2021</w:t>
      </w:r>
      <w:r w:rsidRPr="00741BD4">
        <w:rPr>
          <w:rFonts w:ascii="Century Gothic" w:hAnsi="Century Gothic"/>
          <w:sz w:val="22"/>
          <w:szCs w:val="22"/>
        </w:rPr>
        <w:t>.</w:t>
      </w:r>
    </w:p>
    <w:p w:rsidR="00741BD4" w:rsidRDefault="00741BD4" w:rsidP="00741BD4">
      <w:pPr>
        <w:shd w:val="clear" w:color="auto" w:fill="FFFFFF"/>
        <w:spacing w:after="100" w:afterAutospacing="1" w:line="276" w:lineRule="auto"/>
        <w:contextualSpacing/>
        <w:jc w:val="both"/>
        <w:rPr>
          <w:rFonts w:ascii="Century Gothic" w:hAnsi="Century Gothic"/>
          <w:sz w:val="22"/>
          <w:szCs w:val="22"/>
        </w:rPr>
      </w:pPr>
    </w:p>
    <w:p w:rsidR="00F875A4" w:rsidRPr="009E5AC4" w:rsidRDefault="00F875A4" w:rsidP="00F875A4">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w:t>
      </w:r>
      <w:r>
        <w:rPr>
          <w:rFonts w:ascii="Century Gothic" w:hAnsi="Century Gothic" w:cs="Tahoma"/>
          <w:sz w:val="22"/>
          <w:szCs w:val="22"/>
        </w:rPr>
        <w:t>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w:t>
      </w:r>
      <w:r>
        <w:rPr>
          <w:rFonts w:ascii="Century Gothic" w:hAnsi="Century Gothic" w:cs="Tahoma"/>
          <w:sz w:val="22"/>
          <w:szCs w:val="22"/>
          <w:lang w:val="es-ES_tradnl"/>
        </w:rPr>
        <w:t>XII</w:t>
      </w:r>
      <w:r w:rsidRPr="009E5AC4">
        <w:rPr>
          <w:rFonts w:ascii="Century Gothic" w:hAnsi="Century Gothic" w:cs="Tahoma"/>
          <w:sz w:val="22"/>
          <w:szCs w:val="22"/>
          <w:lang w:val="es-ES_tradnl"/>
        </w:rPr>
        <w:t xml:space="preserve"> del Reglamento de Compras, Enajenaciones y Contratación de Servicios del Municipio de Z</w:t>
      </w:r>
      <w:r>
        <w:rPr>
          <w:rFonts w:ascii="Century Gothic" w:hAnsi="Century Gothic" w:cs="Tahoma"/>
          <w:sz w:val="22"/>
          <w:szCs w:val="22"/>
          <w:lang w:val="es-ES_tradnl"/>
        </w:rPr>
        <w:t xml:space="preserve">apopan Jalisco, se somete a su </w:t>
      </w:r>
      <w:r w:rsidRPr="009E5AC4">
        <w:rPr>
          <w:rFonts w:ascii="Century Gothic" w:hAnsi="Century Gothic" w:cs="Tahoma"/>
          <w:sz w:val="22"/>
          <w:szCs w:val="22"/>
          <w:lang w:val="es-ES_tradnl"/>
        </w:rPr>
        <w:t xml:space="preserve">consideración </w:t>
      </w:r>
      <w:r>
        <w:rPr>
          <w:rFonts w:ascii="Century Gothic" w:hAnsi="Century Gothic" w:cs="Tahoma"/>
          <w:sz w:val="22"/>
          <w:szCs w:val="22"/>
          <w:lang w:val="es-ES_tradnl"/>
        </w:rPr>
        <w:t>para su aprobación</w:t>
      </w:r>
      <w:r w:rsidRPr="009E5AC4">
        <w:rPr>
          <w:rFonts w:ascii="Century Gothic" w:hAnsi="Century Gothic" w:cs="Tahoma"/>
          <w:sz w:val="22"/>
          <w:szCs w:val="22"/>
          <w:lang w:val="es-ES_tradnl"/>
        </w:rPr>
        <w:t xml:space="preserve"> </w:t>
      </w:r>
      <w:r>
        <w:rPr>
          <w:rFonts w:ascii="Century Gothic" w:hAnsi="Century Gothic" w:cs="Tahoma"/>
          <w:b/>
          <w:sz w:val="22"/>
          <w:szCs w:val="22"/>
          <w:lang w:val="es-ES_tradnl"/>
        </w:rPr>
        <w:t>el asunto vario inciso B</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F875A4" w:rsidRPr="009E5AC4" w:rsidRDefault="00F875A4" w:rsidP="00F875A4">
      <w:pPr>
        <w:tabs>
          <w:tab w:val="left" w:pos="8628"/>
        </w:tabs>
        <w:spacing w:line="360" w:lineRule="auto"/>
        <w:jc w:val="both"/>
        <w:rPr>
          <w:rFonts w:ascii="Century Gothic" w:hAnsi="Century Gothic" w:cs="Tahoma"/>
          <w:sz w:val="22"/>
          <w:szCs w:val="22"/>
          <w:lang w:val="es-ES_tradnl" w:eastAsia="en-US"/>
        </w:rPr>
      </w:pPr>
    </w:p>
    <w:p w:rsidR="00F875A4" w:rsidRPr="009E5AC4" w:rsidRDefault="00F875A4" w:rsidP="00F875A4">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741BD4" w:rsidRPr="003A06C6" w:rsidRDefault="00741BD4" w:rsidP="00741BD4">
      <w:pPr>
        <w:shd w:val="clear" w:color="auto" w:fill="FFFFFF"/>
        <w:spacing w:after="100" w:afterAutospacing="1"/>
        <w:contextualSpacing/>
        <w:jc w:val="both"/>
        <w:rPr>
          <w:rFonts w:ascii="Century Gothic" w:hAnsi="Century Gothic" w:cs="Tahoma"/>
          <w:sz w:val="22"/>
          <w:szCs w:val="22"/>
        </w:rPr>
      </w:pPr>
    </w:p>
    <w:p w:rsidR="00741BD4" w:rsidRPr="003A06C6" w:rsidRDefault="00741BD4" w:rsidP="003A06C6">
      <w:pPr>
        <w:pStyle w:val="Prrafodelista"/>
        <w:numPr>
          <w:ilvl w:val="0"/>
          <w:numId w:val="4"/>
        </w:numPr>
        <w:shd w:val="clear" w:color="auto" w:fill="FFFFFF"/>
        <w:spacing w:after="100" w:afterAutospacing="1" w:line="276" w:lineRule="auto"/>
        <w:contextualSpacing/>
        <w:jc w:val="both"/>
        <w:rPr>
          <w:rFonts w:ascii="Century Gothic" w:hAnsi="Century Gothic"/>
          <w:sz w:val="22"/>
          <w:szCs w:val="22"/>
        </w:rPr>
      </w:pPr>
      <w:r w:rsidRPr="003A06C6">
        <w:rPr>
          <w:rFonts w:ascii="Century Gothic" w:hAnsi="Century Gothic"/>
          <w:sz w:val="22"/>
          <w:szCs w:val="22"/>
        </w:rPr>
        <w:t>Se da cuenta del oficio CGAIG/DADMON/039/2021, firmado por la Mtra. Dialhery Díaz González, Directora de</w:t>
      </w:r>
      <w:r w:rsidR="00F875A4">
        <w:rPr>
          <w:rFonts w:ascii="Century Gothic" w:hAnsi="Century Gothic"/>
          <w:sz w:val="22"/>
          <w:szCs w:val="22"/>
        </w:rPr>
        <w:t xml:space="preserve"> Administración, manifestando: </w:t>
      </w:r>
      <w:r w:rsidRPr="003A06C6">
        <w:rPr>
          <w:rFonts w:ascii="Century Gothic" w:hAnsi="Century Gothic"/>
          <w:sz w:val="22"/>
          <w:szCs w:val="22"/>
        </w:rPr>
        <w:t xml:space="preserve">que derivado de la modificación a los criterio de evaluación propuesta por el Comité de Adquisiciones, a las bases de la requisición número 202100394 y 202100395, Suministro de refacciones para unidades de motores a diésel y gasolina, consistente en la descalificación de la propuestas cuyas cotizaciones sean inferiores al 15% de la media obtenida en el estudio de mercado, la </w:t>
      </w:r>
      <w:r w:rsidRPr="003A06C6">
        <w:rPr>
          <w:rFonts w:ascii="Century Gothic" w:hAnsi="Century Gothic"/>
          <w:sz w:val="22"/>
          <w:szCs w:val="22"/>
        </w:rPr>
        <w:lastRenderedPageBreak/>
        <w:t>dirección a su cargo realizo un análisis del estudio de mercado presentado, de acuerdo al criterio impuesto, se detectó que en lo que tiene que ver a la requisición 202100394,  2 proveedores cotizaron por encima del resto de los vendedores 6 de los 928 productos solicitados y en lo que respecta la requisición 202100395, un proveedor cotizo 2 de los 958 productos, muy por debajo del resto de sus competidores; lo que ocasiona que la media de solo esos artículos no se encuentre ajustado a la realidad y pueda afectar la evaluación de las propuestas.</w:t>
      </w:r>
    </w:p>
    <w:p w:rsidR="00741BD4" w:rsidRPr="00FA71C3" w:rsidRDefault="00741BD4" w:rsidP="00741BD4">
      <w:pPr>
        <w:pStyle w:val="Prrafodelista"/>
        <w:shd w:val="clear" w:color="auto" w:fill="FFFFFF"/>
        <w:spacing w:after="100" w:afterAutospacing="1"/>
        <w:rPr>
          <w:rFonts w:ascii="Century Gothic" w:hAnsi="Century Gothic"/>
          <w:sz w:val="22"/>
          <w:szCs w:val="22"/>
        </w:rPr>
      </w:pPr>
    </w:p>
    <w:p w:rsidR="00741BD4" w:rsidRPr="00FA71C3" w:rsidRDefault="00741BD4" w:rsidP="00F875A4">
      <w:pPr>
        <w:pStyle w:val="Prrafodelista"/>
        <w:shd w:val="clear" w:color="auto" w:fill="FFFFFF"/>
        <w:spacing w:after="100" w:afterAutospacing="1"/>
        <w:jc w:val="both"/>
        <w:rPr>
          <w:rFonts w:ascii="Century Gothic" w:hAnsi="Century Gothic"/>
          <w:sz w:val="22"/>
          <w:szCs w:val="22"/>
        </w:rPr>
      </w:pPr>
      <w:r w:rsidRPr="00FA71C3">
        <w:rPr>
          <w:rFonts w:ascii="Century Gothic" w:hAnsi="Century Gothic"/>
          <w:sz w:val="22"/>
          <w:szCs w:val="22"/>
        </w:rPr>
        <w:t>Por tal motivo y toda vez que el estudio de mercado fue realizados con base a más de las 3 cotizaciones, solicitadas en el Reglamento de Compras, Enajenaciones y Contratación de Servicios del Municipio de Zapopan Jalisco, informa que va a eliminar de dicho documento, la cotización de los dos proveedores con estas inconsistencias, dejando la investigación de mercado con 5 proveedores en el caso de la licitación de suministro de refacciones  de unidades de motores a diésel y se revisó el estudio de mercado y no quedaría 3 sino 4, para la requisición de suministro de refacciones de unidades de motores a gasolina.</w:t>
      </w:r>
    </w:p>
    <w:p w:rsidR="00741BD4" w:rsidRDefault="00741BD4" w:rsidP="00F875A4">
      <w:pPr>
        <w:pStyle w:val="Prrafodelista"/>
        <w:shd w:val="clear" w:color="auto" w:fill="FFFFFF"/>
        <w:spacing w:after="100" w:afterAutospacing="1"/>
        <w:jc w:val="both"/>
        <w:rPr>
          <w:rFonts w:ascii="Century Gothic" w:hAnsi="Century Gothic"/>
          <w:sz w:val="22"/>
          <w:szCs w:val="22"/>
        </w:rPr>
      </w:pPr>
      <w:r w:rsidRPr="00FA71C3">
        <w:rPr>
          <w:rFonts w:ascii="Century Gothic" w:hAnsi="Century Gothic"/>
          <w:sz w:val="22"/>
          <w:szCs w:val="22"/>
        </w:rPr>
        <w:t>Lo anterior a efecto de que el proceso de licitación asegure al Municipio las mejores condiciones disponibles en cuanto a precio.</w:t>
      </w:r>
    </w:p>
    <w:p w:rsidR="00BE7BF0" w:rsidRDefault="00BE7BF0" w:rsidP="00BE7BF0">
      <w:pPr>
        <w:jc w:val="both"/>
        <w:rPr>
          <w:rFonts w:ascii="Century Gothic" w:hAnsi="Century Gothic" w:cs="Tahoma"/>
          <w:sz w:val="22"/>
          <w:szCs w:val="22"/>
        </w:rPr>
      </w:pPr>
      <w:r w:rsidRPr="003E368E">
        <w:rPr>
          <w:rFonts w:ascii="Century Gothic" w:hAnsi="Century Gothic" w:cs="Tahoma"/>
          <w:sz w:val="22"/>
          <w:szCs w:val="22"/>
          <w:lang w:val="es-ES_tradnl"/>
        </w:rPr>
        <w:t xml:space="preserve">El Lic. </w:t>
      </w:r>
      <w:r w:rsidRPr="003E368E">
        <w:rPr>
          <w:rFonts w:ascii="Century Gothic" w:hAnsi="Century Gothic" w:cs="Tahoma"/>
          <w:sz w:val="22"/>
          <w:szCs w:val="22"/>
        </w:rPr>
        <w:t xml:space="preserve">Edmundo Antonio Amutio Villa, representante suplente del Presidente del Comité de Adquisiciones, solicita a los Integrantes del Comité de Adquisiciones el uso de la voz, </w:t>
      </w:r>
      <w:r>
        <w:rPr>
          <w:rFonts w:ascii="Century Gothic" w:hAnsi="Century Gothic" w:cs="Tahoma"/>
          <w:sz w:val="22"/>
          <w:szCs w:val="22"/>
        </w:rPr>
        <w:t xml:space="preserve">a La </w:t>
      </w:r>
      <w:r w:rsidRPr="003A06C6">
        <w:rPr>
          <w:rFonts w:ascii="Century Gothic" w:hAnsi="Century Gothic"/>
          <w:sz w:val="22"/>
          <w:szCs w:val="22"/>
        </w:rPr>
        <w:t>Mtra. Dialhery Díaz González, Directora de Administración</w:t>
      </w:r>
      <w:r>
        <w:rPr>
          <w:rFonts w:ascii="Century Gothic" w:hAnsi="Century Gothic"/>
          <w:sz w:val="22"/>
          <w:szCs w:val="22"/>
        </w:rPr>
        <w:t>.</w:t>
      </w:r>
    </w:p>
    <w:p w:rsidR="00BE7BF0" w:rsidRPr="003E368E" w:rsidRDefault="00BE7BF0" w:rsidP="00BE7BF0">
      <w:pPr>
        <w:jc w:val="both"/>
        <w:rPr>
          <w:rFonts w:ascii="Century Gothic" w:hAnsi="Century Gothic" w:cs="Tahoma"/>
          <w:sz w:val="22"/>
          <w:szCs w:val="22"/>
        </w:rPr>
      </w:pPr>
    </w:p>
    <w:p w:rsidR="00BE7BF0" w:rsidRPr="003E368E" w:rsidRDefault="00BE7BF0" w:rsidP="00BE7BF0">
      <w:pPr>
        <w:ind w:left="708"/>
        <w:jc w:val="center"/>
        <w:rPr>
          <w:rFonts w:ascii="Century Gothic" w:hAnsi="Century Gothic" w:cs="Tahoma"/>
          <w:b/>
          <w:i/>
          <w:sz w:val="22"/>
          <w:szCs w:val="22"/>
          <w:lang w:eastAsia="en-US"/>
        </w:rPr>
      </w:pPr>
      <w:r w:rsidRPr="003E368E">
        <w:rPr>
          <w:rFonts w:ascii="Century Gothic" w:hAnsi="Century Gothic" w:cs="Tahoma"/>
          <w:b/>
          <w:i/>
          <w:sz w:val="22"/>
          <w:szCs w:val="22"/>
          <w:lang w:eastAsia="en-US"/>
        </w:rPr>
        <w:t>Aprobado por unanimidad de votos por parte de los integrantes del Comité presentes.</w:t>
      </w:r>
    </w:p>
    <w:p w:rsidR="00BE7BF0" w:rsidRDefault="00BE7BF0" w:rsidP="00BE7BF0">
      <w:pPr>
        <w:jc w:val="both"/>
        <w:rPr>
          <w:rFonts w:ascii="Century Gothic" w:hAnsi="Century Gothic"/>
          <w:sz w:val="22"/>
          <w:szCs w:val="22"/>
        </w:rPr>
      </w:pPr>
    </w:p>
    <w:p w:rsidR="00BE7BF0" w:rsidRDefault="00BE7BF0" w:rsidP="00BE7BF0">
      <w:pPr>
        <w:tabs>
          <w:tab w:val="left" w:pos="2010"/>
        </w:tabs>
        <w:jc w:val="both"/>
        <w:rPr>
          <w:rFonts w:ascii="Century Gothic" w:hAnsi="Century Gothic"/>
          <w:sz w:val="22"/>
          <w:szCs w:val="22"/>
        </w:rPr>
      </w:pPr>
    </w:p>
    <w:p w:rsidR="00BE7BF0" w:rsidRDefault="00BE7BF0" w:rsidP="00BE7BF0">
      <w:pPr>
        <w:jc w:val="both"/>
        <w:rPr>
          <w:rFonts w:ascii="Century Gothic" w:hAnsi="Century Gothic"/>
          <w:sz w:val="22"/>
          <w:szCs w:val="22"/>
        </w:rPr>
      </w:pPr>
      <w:r>
        <w:rPr>
          <w:rFonts w:ascii="Century Gothic" w:hAnsi="Century Gothic" w:cs="Tahoma"/>
          <w:sz w:val="22"/>
          <w:szCs w:val="22"/>
        </w:rPr>
        <w:t xml:space="preserve">La </w:t>
      </w:r>
      <w:r w:rsidRPr="003A06C6">
        <w:rPr>
          <w:rFonts w:ascii="Century Gothic" w:hAnsi="Century Gothic"/>
          <w:sz w:val="22"/>
          <w:szCs w:val="22"/>
        </w:rPr>
        <w:t>Mtra. Dialhery Díaz González, Directora de Administración</w:t>
      </w:r>
      <w:r>
        <w:rPr>
          <w:rFonts w:ascii="Century Gothic" w:hAnsi="Century Gothic" w:cs="Tahoma"/>
          <w:sz w:val="22"/>
          <w:szCs w:val="22"/>
        </w:rPr>
        <w:t>,</w:t>
      </w:r>
      <w:r w:rsidRPr="003E368E">
        <w:rPr>
          <w:rFonts w:ascii="Century Gothic" w:hAnsi="Century Gothic" w:cs="Tahoma"/>
          <w:sz w:val="22"/>
          <w:szCs w:val="22"/>
        </w:rPr>
        <w:t xml:space="preserve"> di</w:t>
      </w:r>
      <w:r>
        <w:rPr>
          <w:rFonts w:ascii="Century Gothic" w:hAnsi="Century Gothic" w:cs="Tahoma"/>
          <w:sz w:val="22"/>
          <w:szCs w:val="22"/>
        </w:rPr>
        <w:t xml:space="preserve">o </w:t>
      </w:r>
      <w:r w:rsidRPr="003E368E">
        <w:rPr>
          <w:rFonts w:ascii="Century Gothic" w:hAnsi="Century Gothic" w:cs="Tahoma"/>
          <w:sz w:val="22"/>
          <w:szCs w:val="22"/>
        </w:rPr>
        <w:t>contestación a las observaciones realizadas por los Integran</w:t>
      </w:r>
      <w:r>
        <w:rPr>
          <w:rFonts w:ascii="Century Gothic" w:hAnsi="Century Gothic" w:cs="Tahoma"/>
          <w:sz w:val="22"/>
          <w:szCs w:val="22"/>
        </w:rPr>
        <w:t>tes del Comité de Adquisiciones.</w:t>
      </w:r>
    </w:p>
    <w:p w:rsidR="00BE7BF0" w:rsidRDefault="00BE7BF0" w:rsidP="003A06C6">
      <w:pPr>
        <w:shd w:val="clear" w:color="auto" w:fill="FFFFFF"/>
        <w:spacing w:after="100" w:afterAutospacing="1"/>
        <w:contextualSpacing/>
        <w:jc w:val="both"/>
        <w:rPr>
          <w:rFonts w:ascii="Century Gothic" w:hAnsi="Century Gothic" w:cs="Tahoma"/>
          <w:sz w:val="22"/>
          <w:szCs w:val="22"/>
          <w:lang w:val="es-ES_tradnl"/>
        </w:rPr>
      </w:pPr>
    </w:p>
    <w:p w:rsidR="00F875A4" w:rsidRDefault="00F875A4" w:rsidP="003A06C6">
      <w:pPr>
        <w:shd w:val="clear" w:color="auto" w:fill="FFFFFF"/>
        <w:spacing w:after="100" w:afterAutospacing="1"/>
        <w:contextualSpacing/>
        <w:jc w:val="both"/>
        <w:rPr>
          <w:rFonts w:ascii="Century Gothic" w:hAnsi="Century Gothic" w:cs="Tahoma"/>
          <w:sz w:val="22"/>
          <w:szCs w:val="22"/>
          <w:lang w:val="es-ES_tradnl"/>
        </w:rPr>
      </w:pPr>
    </w:p>
    <w:p w:rsidR="00F875A4" w:rsidRPr="009E5AC4" w:rsidRDefault="00F875A4" w:rsidP="00F875A4">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w:t>
      </w:r>
      <w:r>
        <w:rPr>
          <w:rFonts w:ascii="Century Gothic" w:hAnsi="Century Gothic" w:cs="Tahoma"/>
          <w:sz w:val="22"/>
          <w:szCs w:val="22"/>
        </w:rPr>
        <w:t>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w:t>
      </w:r>
      <w:r>
        <w:rPr>
          <w:rFonts w:ascii="Century Gothic" w:hAnsi="Century Gothic" w:cs="Tahoma"/>
          <w:sz w:val="22"/>
          <w:szCs w:val="22"/>
          <w:lang w:val="es-ES_tradnl"/>
        </w:rPr>
        <w:t>XII</w:t>
      </w:r>
      <w:r w:rsidRPr="009E5AC4">
        <w:rPr>
          <w:rFonts w:ascii="Century Gothic" w:hAnsi="Century Gothic" w:cs="Tahoma"/>
          <w:sz w:val="22"/>
          <w:szCs w:val="22"/>
          <w:lang w:val="es-ES_tradnl"/>
        </w:rPr>
        <w:t xml:space="preserve"> del Reglamento de Compras, Enajenaciones y Contratación de Servicios del Municipio de Z</w:t>
      </w:r>
      <w:r>
        <w:rPr>
          <w:rFonts w:ascii="Century Gothic" w:hAnsi="Century Gothic" w:cs="Tahoma"/>
          <w:sz w:val="22"/>
          <w:szCs w:val="22"/>
          <w:lang w:val="es-ES_tradnl"/>
        </w:rPr>
        <w:t xml:space="preserve">apopan Jalisco, se somete </w:t>
      </w:r>
      <w:r>
        <w:rPr>
          <w:rFonts w:ascii="Century Gothic" w:hAnsi="Century Gothic" w:cs="Tahoma"/>
          <w:sz w:val="22"/>
          <w:szCs w:val="22"/>
          <w:lang w:val="es-ES_tradnl"/>
        </w:rPr>
        <w:lastRenderedPageBreak/>
        <w:t xml:space="preserve">a su </w:t>
      </w:r>
      <w:r w:rsidRPr="009E5AC4">
        <w:rPr>
          <w:rFonts w:ascii="Century Gothic" w:hAnsi="Century Gothic" w:cs="Tahoma"/>
          <w:sz w:val="22"/>
          <w:szCs w:val="22"/>
          <w:lang w:val="es-ES_tradnl"/>
        </w:rPr>
        <w:t xml:space="preserve">consideración </w:t>
      </w:r>
      <w:r>
        <w:rPr>
          <w:rFonts w:ascii="Century Gothic" w:hAnsi="Century Gothic" w:cs="Tahoma"/>
          <w:sz w:val="22"/>
          <w:szCs w:val="22"/>
          <w:lang w:val="es-ES_tradnl"/>
        </w:rPr>
        <w:t>para su aprobación</w:t>
      </w:r>
      <w:r w:rsidRPr="009E5AC4">
        <w:rPr>
          <w:rFonts w:ascii="Century Gothic" w:hAnsi="Century Gothic" w:cs="Tahoma"/>
          <w:sz w:val="22"/>
          <w:szCs w:val="22"/>
          <w:lang w:val="es-ES_tradnl"/>
        </w:rPr>
        <w:t xml:space="preserve"> </w:t>
      </w:r>
      <w:r>
        <w:rPr>
          <w:rFonts w:ascii="Century Gothic" w:hAnsi="Century Gothic" w:cs="Tahoma"/>
          <w:b/>
          <w:sz w:val="22"/>
          <w:szCs w:val="22"/>
          <w:lang w:val="es-ES_tradnl"/>
        </w:rPr>
        <w:t>el asunto vario inciso C</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F875A4" w:rsidRPr="009E5AC4" w:rsidRDefault="00F875A4" w:rsidP="00F875A4">
      <w:pPr>
        <w:tabs>
          <w:tab w:val="left" w:pos="8628"/>
        </w:tabs>
        <w:spacing w:line="360" w:lineRule="auto"/>
        <w:jc w:val="both"/>
        <w:rPr>
          <w:rFonts w:ascii="Century Gothic" w:hAnsi="Century Gothic" w:cs="Tahoma"/>
          <w:sz w:val="22"/>
          <w:szCs w:val="22"/>
          <w:lang w:val="es-ES_tradnl" w:eastAsia="en-US"/>
        </w:rPr>
      </w:pPr>
      <w:r>
        <w:rPr>
          <w:rFonts w:ascii="Century Gothic" w:hAnsi="Century Gothic" w:cs="Tahoma"/>
          <w:sz w:val="22"/>
          <w:szCs w:val="22"/>
          <w:lang w:val="es-ES_tradnl" w:eastAsia="en-US"/>
        </w:rPr>
        <w:tab/>
      </w:r>
    </w:p>
    <w:p w:rsidR="00F875A4" w:rsidRPr="009E5AC4" w:rsidRDefault="00F875A4" w:rsidP="00F875A4">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3A06C6" w:rsidRPr="003A06C6" w:rsidRDefault="003A06C6" w:rsidP="003A06C6">
      <w:pPr>
        <w:shd w:val="clear" w:color="auto" w:fill="FFFFFF"/>
        <w:spacing w:after="100" w:afterAutospacing="1"/>
        <w:contextualSpacing/>
        <w:jc w:val="both"/>
        <w:rPr>
          <w:rFonts w:ascii="Century Gothic" w:hAnsi="Century Gothic" w:cs="Tahoma"/>
          <w:sz w:val="22"/>
          <w:szCs w:val="22"/>
        </w:rPr>
      </w:pPr>
    </w:p>
    <w:p w:rsidR="003A06C6" w:rsidRPr="003A06C6" w:rsidRDefault="003A06C6" w:rsidP="003A06C6">
      <w:pPr>
        <w:pStyle w:val="Prrafodelista"/>
        <w:numPr>
          <w:ilvl w:val="0"/>
          <w:numId w:val="4"/>
        </w:numPr>
        <w:shd w:val="clear" w:color="auto" w:fill="FFFFFF"/>
        <w:spacing w:after="100" w:afterAutospacing="1" w:line="276" w:lineRule="auto"/>
        <w:contextualSpacing/>
        <w:jc w:val="both"/>
        <w:rPr>
          <w:rFonts w:ascii="Century Gothic" w:hAnsi="Century Gothic"/>
          <w:sz w:val="22"/>
          <w:szCs w:val="22"/>
        </w:rPr>
      </w:pPr>
      <w:r w:rsidRPr="003A06C6">
        <w:rPr>
          <w:rFonts w:ascii="Century Gothic" w:hAnsi="Century Gothic"/>
          <w:sz w:val="22"/>
          <w:szCs w:val="22"/>
        </w:rPr>
        <w:t xml:space="preserve">Se da cuenta que se recibió oficio número 1600/2021/236, firmado por el L.N.I. Jairo Ismael </w:t>
      </w:r>
      <w:r w:rsidR="00BE7BF0" w:rsidRPr="003A06C6">
        <w:rPr>
          <w:rFonts w:ascii="Century Gothic" w:hAnsi="Century Gothic"/>
          <w:sz w:val="22"/>
          <w:szCs w:val="22"/>
        </w:rPr>
        <w:t>Balcázar</w:t>
      </w:r>
      <w:r w:rsidRPr="003A06C6">
        <w:rPr>
          <w:rFonts w:ascii="Century Gothic" w:hAnsi="Century Gothic"/>
          <w:sz w:val="22"/>
          <w:szCs w:val="22"/>
        </w:rPr>
        <w:t xml:space="preserve"> Flores, Director de Aseo Público, y el Ing.  Jesús </w:t>
      </w:r>
      <w:proofErr w:type="spellStart"/>
      <w:r w:rsidRPr="003A06C6">
        <w:rPr>
          <w:rFonts w:ascii="Century Gothic" w:hAnsi="Century Gothic"/>
          <w:sz w:val="22"/>
          <w:szCs w:val="22"/>
        </w:rPr>
        <w:t>Alexandro</w:t>
      </w:r>
      <w:proofErr w:type="spellEnd"/>
      <w:r w:rsidRPr="003A06C6">
        <w:rPr>
          <w:rFonts w:ascii="Century Gothic" w:hAnsi="Century Gothic"/>
          <w:sz w:val="22"/>
          <w:szCs w:val="22"/>
        </w:rPr>
        <w:t xml:space="preserve"> Félix </w:t>
      </w:r>
      <w:proofErr w:type="spellStart"/>
      <w:r w:rsidRPr="003A06C6">
        <w:rPr>
          <w:rFonts w:ascii="Century Gothic" w:hAnsi="Century Gothic"/>
          <w:sz w:val="22"/>
          <w:szCs w:val="22"/>
        </w:rPr>
        <w:t>Ga</w:t>
      </w:r>
      <w:r w:rsidR="00D902F0">
        <w:rPr>
          <w:rFonts w:ascii="Century Gothic" w:hAnsi="Century Gothic"/>
          <w:sz w:val="22"/>
          <w:szCs w:val="22"/>
        </w:rPr>
        <w:t>s</w:t>
      </w:r>
      <w:r w:rsidRPr="003A06C6">
        <w:rPr>
          <w:rFonts w:ascii="Century Gothic" w:hAnsi="Century Gothic"/>
          <w:sz w:val="22"/>
          <w:szCs w:val="22"/>
        </w:rPr>
        <w:t>telum</w:t>
      </w:r>
      <w:proofErr w:type="spellEnd"/>
      <w:r w:rsidRPr="003A06C6">
        <w:rPr>
          <w:rFonts w:ascii="Century Gothic" w:hAnsi="Century Gothic"/>
          <w:sz w:val="22"/>
          <w:szCs w:val="22"/>
        </w:rPr>
        <w:t>, Coordinador General de Servicios Municipales, mediamente el cual solicita la Fe de Erratas de la requisición 202001719, presenta</w:t>
      </w:r>
      <w:r w:rsidR="00F80F52">
        <w:rPr>
          <w:rFonts w:ascii="Century Gothic" w:hAnsi="Century Gothic"/>
          <w:sz w:val="22"/>
          <w:szCs w:val="22"/>
        </w:rPr>
        <w:t>da</w:t>
      </w:r>
      <w:r w:rsidRPr="003A06C6">
        <w:rPr>
          <w:rFonts w:ascii="Century Gothic" w:hAnsi="Century Gothic"/>
          <w:sz w:val="22"/>
          <w:szCs w:val="22"/>
        </w:rPr>
        <w:t xml:space="preserve"> en la sesión 17 Ordinaria del 2020, del día 28 de diciembre del 2020, siguiente:</w:t>
      </w:r>
    </w:p>
    <w:p w:rsidR="003A06C6" w:rsidRPr="003A06C6" w:rsidRDefault="003A06C6" w:rsidP="003A06C6">
      <w:pPr>
        <w:shd w:val="clear" w:color="auto" w:fill="FFFFFF"/>
        <w:spacing w:after="100" w:afterAutospacing="1"/>
        <w:ind w:left="708"/>
        <w:jc w:val="both"/>
        <w:rPr>
          <w:rFonts w:ascii="Century Gothic" w:hAnsi="Century Gothic"/>
          <w:sz w:val="22"/>
          <w:szCs w:val="22"/>
        </w:rPr>
      </w:pPr>
      <w:r w:rsidRPr="003A06C6">
        <w:rPr>
          <w:rFonts w:ascii="Century Gothic" w:hAnsi="Century Gothic"/>
          <w:sz w:val="22"/>
          <w:szCs w:val="22"/>
        </w:rPr>
        <w:t>Dice: Recolección de residuos no peligrosos, servicio de recepción de residuos sólidos urbanos y manejo y transportación de los mismo al relleno sanitario de Picachos en carretera Colotlán km15.</w:t>
      </w:r>
    </w:p>
    <w:p w:rsidR="003A06C6" w:rsidRPr="003A06C6" w:rsidRDefault="003A06C6" w:rsidP="003A06C6">
      <w:pPr>
        <w:shd w:val="clear" w:color="auto" w:fill="FFFFFF"/>
        <w:spacing w:after="100" w:afterAutospacing="1"/>
        <w:ind w:left="708"/>
        <w:jc w:val="both"/>
        <w:rPr>
          <w:rFonts w:ascii="Century Gothic" w:hAnsi="Century Gothic"/>
          <w:sz w:val="22"/>
          <w:szCs w:val="22"/>
        </w:rPr>
      </w:pPr>
      <w:r w:rsidRPr="003A06C6">
        <w:rPr>
          <w:rFonts w:ascii="Century Gothic" w:hAnsi="Century Gothic"/>
          <w:sz w:val="22"/>
          <w:szCs w:val="22"/>
        </w:rPr>
        <w:t>Debe Decir: Servicios de transferencia, servicios de recepción de residuos sólidos urbanos y manejo y transportación de los mismo al relleno sanitario de Picachos en carretera Colotlán km15. 17,667 toneladas por mes periodo de enero hasta septiembre del año 2021.</w:t>
      </w:r>
    </w:p>
    <w:p w:rsidR="00F875A4" w:rsidRPr="00F875A4" w:rsidRDefault="003A06C6" w:rsidP="00D902F0">
      <w:pPr>
        <w:shd w:val="clear" w:color="auto" w:fill="FFFFFF"/>
        <w:spacing w:after="100" w:afterAutospacing="1"/>
        <w:ind w:left="709"/>
        <w:jc w:val="both"/>
        <w:rPr>
          <w:rFonts w:ascii="Century Gothic" w:hAnsi="Century Gothic"/>
          <w:sz w:val="22"/>
          <w:szCs w:val="22"/>
        </w:rPr>
      </w:pPr>
      <w:r w:rsidRPr="003A06C6">
        <w:rPr>
          <w:rFonts w:ascii="Century Gothic" w:hAnsi="Century Gothic"/>
          <w:sz w:val="22"/>
          <w:szCs w:val="22"/>
        </w:rPr>
        <w:t>Todo tal cual como se explica claramente en el oficio mencionado en el párr</w:t>
      </w:r>
      <w:r w:rsidR="00F80F52">
        <w:rPr>
          <w:rFonts w:ascii="Century Gothic" w:hAnsi="Century Gothic"/>
          <w:sz w:val="22"/>
          <w:szCs w:val="22"/>
        </w:rPr>
        <w:t>afo que antecede por parte del Área R</w:t>
      </w:r>
      <w:r w:rsidRPr="003A06C6">
        <w:rPr>
          <w:rFonts w:ascii="Century Gothic" w:hAnsi="Century Gothic"/>
          <w:sz w:val="22"/>
          <w:szCs w:val="22"/>
        </w:rPr>
        <w:t>equirente.</w:t>
      </w:r>
    </w:p>
    <w:p w:rsidR="00F875A4" w:rsidRPr="009E5AC4" w:rsidRDefault="00F875A4" w:rsidP="00F875A4">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w:t>
      </w:r>
      <w:r>
        <w:rPr>
          <w:rFonts w:ascii="Century Gothic" w:hAnsi="Century Gothic" w:cs="Tahoma"/>
          <w:sz w:val="22"/>
          <w:szCs w:val="22"/>
        </w:rPr>
        <w:t>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w:t>
      </w:r>
      <w:r>
        <w:rPr>
          <w:rFonts w:ascii="Century Gothic" w:hAnsi="Century Gothic" w:cs="Tahoma"/>
          <w:sz w:val="22"/>
          <w:szCs w:val="22"/>
          <w:lang w:val="es-ES_tradnl"/>
        </w:rPr>
        <w:t>XII</w:t>
      </w:r>
      <w:r w:rsidRPr="009E5AC4">
        <w:rPr>
          <w:rFonts w:ascii="Century Gothic" w:hAnsi="Century Gothic" w:cs="Tahoma"/>
          <w:sz w:val="22"/>
          <w:szCs w:val="22"/>
          <w:lang w:val="es-ES_tradnl"/>
        </w:rPr>
        <w:t xml:space="preserve"> del Reglamento de Compras, Enajenaciones y Contratación de Servicios del Municipio de Z</w:t>
      </w:r>
      <w:r>
        <w:rPr>
          <w:rFonts w:ascii="Century Gothic" w:hAnsi="Century Gothic" w:cs="Tahoma"/>
          <w:sz w:val="22"/>
          <w:szCs w:val="22"/>
          <w:lang w:val="es-ES_tradnl"/>
        </w:rPr>
        <w:t xml:space="preserve">apopan Jalisco, se somete a su </w:t>
      </w:r>
      <w:r w:rsidRPr="009E5AC4">
        <w:rPr>
          <w:rFonts w:ascii="Century Gothic" w:hAnsi="Century Gothic" w:cs="Tahoma"/>
          <w:sz w:val="22"/>
          <w:szCs w:val="22"/>
          <w:lang w:val="es-ES_tradnl"/>
        </w:rPr>
        <w:t xml:space="preserve">consideración </w:t>
      </w:r>
      <w:r>
        <w:rPr>
          <w:rFonts w:ascii="Century Gothic" w:hAnsi="Century Gothic" w:cs="Tahoma"/>
          <w:sz w:val="22"/>
          <w:szCs w:val="22"/>
          <w:lang w:val="es-ES_tradnl"/>
        </w:rPr>
        <w:t>para su aprobación</w:t>
      </w:r>
      <w:r w:rsidRPr="009E5AC4">
        <w:rPr>
          <w:rFonts w:ascii="Century Gothic" w:hAnsi="Century Gothic" w:cs="Tahoma"/>
          <w:sz w:val="22"/>
          <w:szCs w:val="22"/>
          <w:lang w:val="es-ES_tradnl"/>
        </w:rPr>
        <w:t xml:space="preserve"> </w:t>
      </w:r>
      <w:r>
        <w:rPr>
          <w:rFonts w:ascii="Century Gothic" w:hAnsi="Century Gothic" w:cs="Tahoma"/>
          <w:b/>
          <w:sz w:val="22"/>
          <w:szCs w:val="22"/>
          <w:lang w:val="es-ES_tradnl"/>
        </w:rPr>
        <w:t>el asunto vario inciso D</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F875A4" w:rsidRPr="009E5AC4" w:rsidRDefault="00F875A4" w:rsidP="00F875A4">
      <w:pPr>
        <w:tabs>
          <w:tab w:val="left" w:pos="8628"/>
        </w:tabs>
        <w:spacing w:line="360" w:lineRule="auto"/>
        <w:jc w:val="both"/>
        <w:rPr>
          <w:rFonts w:ascii="Century Gothic" w:hAnsi="Century Gothic" w:cs="Tahoma"/>
          <w:sz w:val="22"/>
          <w:szCs w:val="22"/>
          <w:lang w:val="es-ES_tradnl" w:eastAsia="en-US"/>
        </w:rPr>
      </w:pPr>
      <w:r>
        <w:rPr>
          <w:rFonts w:ascii="Century Gothic" w:hAnsi="Century Gothic" w:cs="Tahoma"/>
          <w:sz w:val="22"/>
          <w:szCs w:val="22"/>
          <w:lang w:val="es-ES_tradnl" w:eastAsia="en-US"/>
        </w:rPr>
        <w:tab/>
      </w:r>
    </w:p>
    <w:p w:rsidR="00F875A4" w:rsidRPr="009E5AC4" w:rsidRDefault="00F875A4" w:rsidP="00F875A4">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3A06C6" w:rsidRDefault="003A06C6" w:rsidP="003A06C6">
      <w:pPr>
        <w:jc w:val="both"/>
        <w:rPr>
          <w:rFonts w:ascii="Century Gothic" w:hAnsi="Century Gothic" w:cs="Tahoma"/>
          <w:b/>
          <w:i/>
          <w:sz w:val="22"/>
          <w:szCs w:val="22"/>
          <w:lang w:eastAsia="en-US"/>
        </w:rPr>
      </w:pPr>
    </w:p>
    <w:p w:rsidR="003A06C6" w:rsidRDefault="003A06C6" w:rsidP="003A06C6">
      <w:pPr>
        <w:jc w:val="both"/>
        <w:rPr>
          <w:rFonts w:ascii="Century Gothic" w:hAnsi="Century Gothic" w:cs="Tahoma"/>
          <w:b/>
          <w:i/>
          <w:sz w:val="22"/>
          <w:szCs w:val="22"/>
          <w:lang w:eastAsia="en-US"/>
        </w:rPr>
      </w:pPr>
    </w:p>
    <w:p w:rsidR="003A06C6" w:rsidRPr="003A06C6" w:rsidRDefault="003A06C6" w:rsidP="003A06C6">
      <w:pPr>
        <w:pStyle w:val="Prrafodelista"/>
        <w:numPr>
          <w:ilvl w:val="0"/>
          <w:numId w:val="4"/>
        </w:numPr>
        <w:shd w:val="clear" w:color="auto" w:fill="FFFFFF"/>
        <w:spacing w:after="100" w:afterAutospacing="1" w:line="276" w:lineRule="auto"/>
        <w:contextualSpacing/>
        <w:jc w:val="both"/>
        <w:rPr>
          <w:rFonts w:ascii="Century Gothic" w:hAnsi="Century Gothic"/>
          <w:color w:val="000000"/>
          <w:sz w:val="22"/>
          <w:szCs w:val="22"/>
          <w:lang w:eastAsia="es-MX"/>
        </w:rPr>
      </w:pPr>
      <w:r w:rsidRPr="003A06C6">
        <w:rPr>
          <w:rFonts w:ascii="Century Gothic" w:hAnsi="Century Gothic"/>
          <w:color w:val="000000"/>
          <w:sz w:val="22"/>
          <w:szCs w:val="22"/>
          <w:lang w:eastAsia="es-MX"/>
        </w:rPr>
        <w:t>Se da cuenta del oficio número DAQ/01450/01/2021/0148 mediante el cual</w:t>
      </w:r>
      <w:r w:rsidR="00F80F52">
        <w:rPr>
          <w:rFonts w:ascii="Century Gothic" w:hAnsi="Century Gothic"/>
          <w:color w:val="000000"/>
          <w:sz w:val="22"/>
          <w:szCs w:val="22"/>
          <w:lang w:eastAsia="es-MX"/>
        </w:rPr>
        <w:t xml:space="preserve"> se da cumplimiento al informe s</w:t>
      </w:r>
      <w:r w:rsidRPr="003A06C6">
        <w:rPr>
          <w:rFonts w:ascii="Century Gothic" w:hAnsi="Century Gothic"/>
          <w:color w:val="000000"/>
          <w:sz w:val="22"/>
          <w:szCs w:val="22"/>
          <w:lang w:eastAsia="es-MX"/>
        </w:rPr>
        <w:t xml:space="preserve">e adjudicaciones, bajo la clasificación de Adjudicación Directa, </w:t>
      </w:r>
      <w:r w:rsidRPr="003A06C6">
        <w:rPr>
          <w:rFonts w:ascii="Century Gothic" w:hAnsi="Century Gothic"/>
          <w:color w:val="000000"/>
          <w:sz w:val="22"/>
          <w:szCs w:val="22"/>
          <w:lang w:eastAsia="es-MX"/>
        </w:rPr>
        <w:lastRenderedPageBreak/>
        <w:t xml:space="preserve">las excepciones a la licitación de encuentran clasificadas en el Articulo 99 del Reglamento de Compras, Enajenaciones y Contratación de Servicios del Municipio de Zapopan, Jalisco. </w:t>
      </w:r>
    </w:p>
    <w:p w:rsidR="003A06C6" w:rsidRDefault="003A06C6" w:rsidP="003A06C6">
      <w:pPr>
        <w:shd w:val="clear" w:color="auto" w:fill="FFFFFF"/>
        <w:spacing w:after="100" w:afterAutospacing="1" w:line="276" w:lineRule="auto"/>
        <w:ind w:left="720"/>
        <w:contextualSpacing/>
        <w:jc w:val="both"/>
        <w:rPr>
          <w:rFonts w:ascii="Century Gothic" w:hAnsi="Century Gothic"/>
          <w:color w:val="000000"/>
          <w:sz w:val="22"/>
          <w:szCs w:val="22"/>
          <w:lang w:eastAsia="es-MX"/>
        </w:rPr>
      </w:pPr>
      <w:r w:rsidRPr="003A06C6">
        <w:rPr>
          <w:rFonts w:ascii="Century Gothic" w:hAnsi="Century Gothic"/>
          <w:color w:val="000000"/>
          <w:sz w:val="22"/>
          <w:szCs w:val="22"/>
          <w:lang w:eastAsia="es-MX"/>
        </w:rPr>
        <w:t>No omito mencionar que dentro de las modificaciones hechas al Reglamento antes citado el Artículo 101 contempla las excepciones a la licitación que no serán contabilizadas en el monto del qu</w:t>
      </w:r>
      <w:r w:rsidR="00F80F52">
        <w:rPr>
          <w:rFonts w:ascii="Century Gothic" w:hAnsi="Century Gothic"/>
          <w:color w:val="000000"/>
          <w:sz w:val="22"/>
          <w:szCs w:val="22"/>
          <w:lang w:eastAsia="es-MX"/>
        </w:rPr>
        <w:t>e habla el Artículo 95. Dicho</w:t>
      </w:r>
      <w:r w:rsidRPr="003A06C6">
        <w:rPr>
          <w:rFonts w:ascii="Century Gothic" w:hAnsi="Century Gothic"/>
          <w:color w:val="000000"/>
          <w:sz w:val="22"/>
          <w:szCs w:val="22"/>
          <w:lang w:eastAsia="es-MX"/>
        </w:rPr>
        <w:t xml:space="preserve"> lo anterior y para dar cumplimiento al Artículo 95 y al Artículo 100 del Reglamento en cita, se </w:t>
      </w:r>
      <w:r w:rsidR="00F80F52">
        <w:rPr>
          <w:rFonts w:ascii="Century Gothic" w:hAnsi="Century Gothic"/>
          <w:color w:val="000000"/>
          <w:sz w:val="22"/>
          <w:szCs w:val="22"/>
          <w:lang w:eastAsia="es-MX"/>
        </w:rPr>
        <w:t>rinde informe de</w:t>
      </w:r>
      <w:r w:rsidRPr="003A06C6">
        <w:rPr>
          <w:rFonts w:ascii="Century Gothic" w:hAnsi="Century Gothic"/>
          <w:color w:val="000000"/>
          <w:sz w:val="22"/>
          <w:szCs w:val="22"/>
          <w:lang w:eastAsia="es-MX"/>
        </w:rPr>
        <w:t xml:space="preserve"> las adjudicaciones directas señaladas en el Artículo 99, formalizadas de enero y hasta el 24 de febrero de 2021, mismo que se anexa mediante tabla de Excel en el presente oficio, del cual se hace entrega de una copia a los Integrantes del Comité de Adquisiciones presentes. (</w:t>
      </w:r>
      <w:r w:rsidR="001327BA" w:rsidRPr="003A06C6">
        <w:rPr>
          <w:rFonts w:ascii="Century Gothic" w:hAnsi="Century Gothic"/>
          <w:color w:val="000000"/>
          <w:sz w:val="22"/>
          <w:szCs w:val="22"/>
          <w:lang w:eastAsia="es-MX"/>
        </w:rPr>
        <w:t>Se</w:t>
      </w:r>
      <w:r w:rsidRPr="003A06C6">
        <w:rPr>
          <w:rFonts w:ascii="Century Gothic" w:hAnsi="Century Gothic"/>
          <w:color w:val="000000"/>
          <w:sz w:val="22"/>
          <w:szCs w:val="22"/>
          <w:lang w:eastAsia="es-MX"/>
        </w:rPr>
        <w:t xml:space="preserve"> hace entrega a los integrantes del oficio)</w:t>
      </w:r>
    </w:p>
    <w:p w:rsidR="003A06C6" w:rsidRDefault="003A06C6" w:rsidP="003A06C6">
      <w:pPr>
        <w:shd w:val="clear" w:color="auto" w:fill="FFFFFF"/>
        <w:spacing w:after="100" w:afterAutospacing="1" w:line="276" w:lineRule="auto"/>
        <w:ind w:left="720"/>
        <w:contextualSpacing/>
        <w:jc w:val="both"/>
        <w:rPr>
          <w:rFonts w:ascii="Century Gothic" w:hAnsi="Century Gothic"/>
          <w:color w:val="000000"/>
          <w:sz w:val="22"/>
          <w:szCs w:val="22"/>
          <w:lang w:eastAsia="es-MX"/>
        </w:rPr>
      </w:pPr>
    </w:p>
    <w:p w:rsidR="00F875A4" w:rsidRPr="003A06C6" w:rsidRDefault="00F875A4" w:rsidP="003A06C6">
      <w:pPr>
        <w:shd w:val="clear" w:color="auto" w:fill="FFFFFF"/>
        <w:spacing w:after="100" w:afterAutospacing="1" w:line="276" w:lineRule="auto"/>
        <w:ind w:left="720"/>
        <w:contextualSpacing/>
        <w:jc w:val="both"/>
        <w:rPr>
          <w:rFonts w:ascii="Century Gothic" w:hAnsi="Century Gothic"/>
          <w:color w:val="000000"/>
          <w:sz w:val="22"/>
          <w:szCs w:val="22"/>
          <w:lang w:eastAsia="es-MX"/>
        </w:rPr>
      </w:pPr>
    </w:p>
    <w:p w:rsidR="00F875A4" w:rsidRPr="009E5AC4" w:rsidRDefault="00F875A4" w:rsidP="00F875A4">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w:t>
      </w:r>
      <w:r>
        <w:rPr>
          <w:rFonts w:ascii="Century Gothic" w:hAnsi="Century Gothic" w:cs="Tahoma"/>
          <w:sz w:val="22"/>
          <w:szCs w:val="22"/>
        </w:rPr>
        <w:t>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w:t>
      </w:r>
      <w:r>
        <w:rPr>
          <w:rFonts w:ascii="Century Gothic" w:hAnsi="Century Gothic" w:cs="Tahoma"/>
          <w:sz w:val="22"/>
          <w:szCs w:val="22"/>
          <w:lang w:val="es-ES_tradnl"/>
        </w:rPr>
        <w:t>XII</w:t>
      </w:r>
      <w:r w:rsidRPr="009E5AC4">
        <w:rPr>
          <w:rFonts w:ascii="Century Gothic" w:hAnsi="Century Gothic" w:cs="Tahoma"/>
          <w:sz w:val="22"/>
          <w:szCs w:val="22"/>
          <w:lang w:val="es-ES_tradnl"/>
        </w:rPr>
        <w:t xml:space="preserve"> del Reglamento de Compras, Enajenaciones y Contratación de Servicios del Municipio de Z</w:t>
      </w:r>
      <w:r>
        <w:rPr>
          <w:rFonts w:ascii="Century Gothic" w:hAnsi="Century Gothic" w:cs="Tahoma"/>
          <w:sz w:val="22"/>
          <w:szCs w:val="22"/>
          <w:lang w:val="es-ES_tradnl"/>
        </w:rPr>
        <w:t xml:space="preserve">apopan Jalisco, se somete a su </w:t>
      </w:r>
      <w:r w:rsidRPr="009E5AC4">
        <w:rPr>
          <w:rFonts w:ascii="Century Gothic" w:hAnsi="Century Gothic" w:cs="Tahoma"/>
          <w:sz w:val="22"/>
          <w:szCs w:val="22"/>
          <w:lang w:val="es-ES_tradnl"/>
        </w:rPr>
        <w:t xml:space="preserve">consideración </w:t>
      </w:r>
      <w:r>
        <w:rPr>
          <w:rFonts w:ascii="Century Gothic" w:hAnsi="Century Gothic" w:cs="Tahoma"/>
          <w:sz w:val="22"/>
          <w:szCs w:val="22"/>
          <w:lang w:val="es-ES_tradnl"/>
        </w:rPr>
        <w:t>para su aprobación</w:t>
      </w:r>
      <w:r w:rsidRPr="009E5AC4">
        <w:rPr>
          <w:rFonts w:ascii="Century Gothic" w:hAnsi="Century Gothic" w:cs="Tahoma"/>
          <w:sz w:val="22"/>
          <w:szCs w:val="22"/>
          <w:lang w:val="es-ES_tradnl"/>
        </w:rPr>
        <w:t xml:space="preserve"> </w:t>
      </w:r>
      <w:r>
        <w:rPr>
          <w:rFonts w:ascii="Century Gothic" w:hAnsi="Century Gothic" w:cs="Tahoma"/>
          <w:b/>
          <w:sz w:val="22"/>
          <w:szCs w:val="22"/>
          <w:lang w:val="es-ES_tradnl"/>
        </w:rPr>
        <w:t>el asunto vario inciso E</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F875A4" w:rsidRPr="009E5AC4" w:rsidRDefault="00F875A4" w:rsidP="00F875A4">
      <w:pPr>
        <w:tabs>
          <w:tab w:val="left" w:pos="8628"/>
        </w:tabs>
        <w:spacing w:line="360" w:lineRule="auto"/>
        <w:jc w:val="both"/>
        <w:rPr>
          <w:rFonts w:ascii="Century Gothic" w:hAnsi="Century Gothic" w:cs="Tahoma"/>
          <w:sz w:val="22"/>
          <w:szCs w:val="22"/>
          <w:lang w:val="es-ES_tradnl" w:eastAsia="en-US"/>
        </w:rPr>
      </w:pPr>
    </w:p>
    <w:p w:rsidR="00F875A4" w:rsidRPr="009E5AC4" w:rsidRDefault="00F875A4" w:rsidP="00F875A4">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867583" w:rsidRPr="00867583" w:rsidRDefault="00867583" w:rsidP="002A446E">
      <w:pPr>
        <w:rPr>
          <w:rFonts w:ascii="Century Gothic" w:hAnsi="Century Gothic" w:cs="Tahoma"/>
          <w:sz w:val="22"/>
          <w:szCs w:val="22"/>
        </w:rPr>
      </w:pPr>
    </w:p>
    <w:p w:rsidR="00196E43" w:rsidRPr="00196E43" w:rsidRDefault="00196E43" w:rsidP="00196E43">
      <w:pPr>
        <w:shd w:val="clear" w:color="auto" w:fill="FFFFFF"/>
        <w:spacing w:after="100" w:afterAutospacing="1"/>
        <w:contextualSpacing/>
        <w:jc w:val="both"/>
        <w:rPr>
          <w:rFonts w:ascii="Century Gothic" w:hAnsi="Century Gothic" w:cs="Tahoma"/>
          <w:sz w:val="22"/>
          <w:lang w:val="es-ES_tradnl"/>
        </w:rPr>
      </w:pPr>
    </w:p>
    <w:p w:rsidR="001F6640" w:rsidRPr="00F875A4" w:rsidRDefault="001327BA" w:rsidP="00973D2F">
      <w:pPr>
        <w:jc w:val="both"/>
        <w:rPr>
          <w:rFonts w:ascii="Century Gothic" w:eastAsia="Century Gothic" w:hAnsi="Century Gothic" w:cs="Century Gothic"/>
          <w:b/>
          <w:sz w:val="22"/>
          <w:u w:val="single"/>
        </w:rPr>
      </w:pPr>
      <w:r w:rsidRPr="00F875A4">
        <w:rPr>
          <w:rFonts w:ascii="Century Gothic" w:eastAsia="Century Gothic" w:hAnsi="Century Gothic" w:cs="Century Gothic"/>
          <w:b/>
          <w:sz w:val="22"/>
          <w:u w:val="single"/>
        </w:rPr>
        <w:t>El Lic. Edmundo Antonio Amutio Villa, representante del Presidente del Comité de Adquisiciones Municipales, solicita regresar al cuadro número 03.03.2021.</w:t>
      </w:r>
    </w:p>
    <w:p w:rsidR="001F6640" w:rsidRPr="00F875A4" w:rsidRDefault="001F6640" w:rsidP="00973D2F">
      <w:pPr>
        <w:jc w:val="both"/>
        <w:rPr>
          <w:rFonts w:ascii="Century Gothic" w:eastAsia="Century Gothic" w:hAnsi="Century Gothic" w:cs="Century Gothic"/>
          <w:b/>
          <w:sz w:val="22"/>
          <w:u w:val="single"/>
        </w:rPr>
      </w:pPr>
    </w:p>
    <w:p w:rsidR="00F875A4" w:rsidRDefault="00F875A4" w:rsidP="00973D2F">
      <w:pPr>
        <w:jc w:val="both"/>
        <w:rPr>
          <w:rFonts w:ascii="Century Gothic" w:eastAsia="Century Gothic" w:hAnsi="Century Gothic" w:cs="Century Gothic"/>
          <w:sz w:val="22"/>
        </w:rPr>
      </w:pPr>
    </w:p>
    <w:p w:rsidR="00ED06C1"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El Lic. Edmundo Antonio Amutio Villa, representante del Presidente del Comité de Adquisiciones Municipales, comenta no habiendo más asuntos que tratar y visto lo anterior</w:t>
      </w:r>
      <w:r w:rsidR="007527E0">
        <w:rPr>
          <w:rFonts w:ascii="Century Gothic" w:eastAsia="Century Gothic" w:hAnsi="Century Gothic" w:cs="Century Gothic"/>
          <w:sz w:val="22"/>
        </w:rPr>
        <w:t xml:space="preserve">, se da por concluida la </w:t>
      </w:r>
      <w:r w:rsidR="00957BA7">
        <w:rPr>
          <w:rFonts w:ascii="Century Gothic" w:eastAsia="Century Gothic" w:hAnsi="Century Gothic" w:cs="Century Gothic"/>
          <w:sz w:val="22"/>
        </w:rPr>
        <w:t>Tercera</w:t>
      </w:r>
      <w:r w:rsidR="00A55E81">
        <w:rPr>
          <w:rFonts w:ascii="Century Gothic" w:eastAsia="Century Gothic" w:hAnsi="Century Gothic" w:cs="Century Gothic"/>
          <w:sz w:val="22"/>
        </w:rPr>
        <w:t xml:space="preserve"> </w:t>
      </w:r>
      <w:r>
        <w:rPr>
          <w:rFonts w:ascii="Century Gothic" w:eastAsia="Century Gothic" w:hAnsi="Century Gothic" w:cs="Century Gothic"/>
          <w:sz w:val="22"/>
        </w:rPr>
        <w:t>Sesión</w:t>
      </w:r>
      <w:r w:rsidR="000B7789">
        <w:rPr>
          <w:rFonts w:ascii="Century Gothic" w:eastAsia="Century Gothic" w:hAnsi="Century Gothic" w:cs="Century Gothic"/>
          <w:sz w:val="22"/>
        </w:rPr>
        <w:t xml:space="preserve"> </w:t>
      </w:r>
      <w:r w:rsidR="007527E0">
        <w:rPr>
          <w:rFonts w:ascii="Century Gothic" w:eastAsia="Century Gothic" w:hAnsi="Century Gothic" w:cs="Century Gothic"/>
          <w:sz w:val="22"/>
        </w:rPr>
        <w:t>O</w:t>
      </w:r>
      <w:r w:rsidR="000B7789">
        <w:rPr>
          <w:rFonts w:ascii="Century Gothic" w:eastAsia="Century Gothic" w:hAnsi="Century Gothic" w:cs="Century Gothic"/>
          <w:sz w:val="22"/>
        </w:rPr>
        <w:t>rdinaria</w:t>
      </w:r>
      <w:r w:rsidR="00715C37">
        <w:rPr>
          <w:rFonts w:ascii="Century Gothic" w:eastAsia="Century Gothic" w:hAnsi="Century Gothic" w:cs="Century Gothic"/>
          <w:sz w:val="22"/>
        </w:rPr>
        <w:t xml:space="preserve"> siendo las </w:t>
      </w:r>
      <w:r w:rsidR="00A0350C" w:rsidRPr="00A0350C">
        <w:rPr>
          <w:rFonts w:ascii="Century Gothic" w:eastAsia="Century Gothic" w:hAnsi="Century Gothic" w:cs="Century Gothic"/>
          <w:sz w:val="22"/>
        </w:rPr>
        <w:t>12</w:t>
      </w:r>
      <w:r w:rsidR="00A0350C">
        <w:rPr>
          <w:rFonts w:ascii="Century Gothic" w:eastAsia="Century Gothic" w:hAnsi="Century Gothic" w:cs="Century Gothic"/>
          <w:sz w:val="22"/>
        </w:rPr>
        <w:t>:26</w:t>
      </w:r>
      <w:r w:rsidR="00E75C3F" w:rsidRPr="00E75C3F">
        <w:rPr>
          <w:rFonts w:ascii="Century Gothic" w:eastAsia="Century Gothic" w:hAnsi="Century Gothic" w:cs="Century Gothic"/>
          <w:sz w:val="22"/>
        </w:rPr>
        <w:t xml:space="preserve"> </w:t>
      </w:r>
      <w:r w:rsidR="00331E4F">
        <w:rPr>
          <w:rFonts w:ascii="Century Gothic" w:eastAsia="Century Gothic" w:hAnsi="Century Gothic" w:cs="Century Gothic"/>
          <w:sz w:val="22"/>
        </w:rPr>
        <w:t xml:space="preserve">horas del día </w:t>
      </w:r>
      <w:r w:rsidR="007527E0">
        <w:rPr>
          <w:rFonts w:ascii="Century Gothic" w:eastAsia="Century Gothic" w:hAnsi="Century Gothic" w:cs="Century Gothic"/>
          <w:sz w:val="22"/>
        </w:rPr>
        <w:t>25</w:t>
      </w:r>
      <w:r>
        <w:rPr>
          <w:rFonts w:ascii="Century Gothic" w:eastAsia="Century Gothic" w:hAnsi="Century Gothic" w:cs="Century Gothic"/>
          <w:sz w:val="22"/>
        </w:rPr>
        <w:t xml:space="preserve"> de </w:t>
      </w:r>
      <w:r w:rsidR="001532BF">
        <w:rPr>
          <w:rFonts w:ascii="Century Gothic" w:eastAsia="Century Gothic" w:hAnsi="Century Gothic" w:cs="Century Gothic"/>
          <w:sz w:val="22"/>
        </w:rPr>
        <w:t>Febrero</w:t>
      </w:r>
      <w:r>
        <w:rPr>
          <w:rFonts w:ascii="Century Gothic" w:eastAsia="Century Gothic" w:hAnsi="Century Gothic" w:cs="Century Gothic"/>
          <w:sz w:val="22"/>
        </w:rPr>
        <w:t xml:space="preserve"> de 202</w:t>
      </w:r>
      <w:r w:rsidR="001532BF">
        <w:rPr>
          <w:rFonts w:ascii="Century Gothic" w:eastAsia="Century Gothic" w:hAnsi="Century Gothic" w:cs="Century Gothic"/>
          <w:sz w:val="22"/>
        </w:rPr>
        <w:t>1</w:t>
      </w:r>
      <w:r>
        <w:rPr>
          <w:rFonts w:ascii="Century Gothic" w:eastAsia="Century Gothic" w:hAnsi="Century Gothic" w:cs="Century Gothic"/>
          <w:sz w:val="22"/>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w:t>
      </w:r>
      <w:r>
        <w:rPr>
          <w:rFonts w:ascii="Century Gothic" w:eastAsia="Century Gothic" w:hAnsi="Century Gothic" w:cs="Century Gothic"/>
          <w:sz w:val="22"/>
        </w:rPr>
        <w:lastRenderedPageBreak/>
        <w:t xml:space="preserve">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D950F4" w:rsidRDefault="00D950F4" w:rsidP="00973D2F">
      <w:pPr>
        <w:jc w:val="both"/>
        <w:rPr>
          <w:rFonts w:ascii="Century Gothic" w:eastAsia="Century Gothic" w:hAnsi="Century Gothic" w:cs="Century Gothic"/>
          <w:sz w:val="22"/>
        </w:rPr>
      </w:pPr>
    </w:p>
    <w:p w:rsidR="00A0350C" w:rsidRDefault="00A0350C" w:rsidP="00973D2F">
      <w:pPr>
        <w:jc w:val="both"/>
        <w:rPr>
          <w:rFonts w:ascii="Century Gothic" w:eastAsia="Century Gothic" w:hAnsi="Century Gothic" w:cs="Century Gothic"/>
          <w:sz w:val="22"/>
        </w:rPr>
      </w:pPr>
    </w:p>
    <w:p w:rsidR="00D950F4" w:rsidRDefault="00D950F4" w:rsidP="00D950F4">
      <w:pPr>
        <w:tabs>
          <w:tab w:val="left" w:pos="3969"/>
        </w:tabs>
        <w:spacing w:line="360" w:lineRule="auto"/>
        <w:jc w:val="center"/>
        <w:rPr>
          <w:rFonts w:ascii="Century Gothic" w:eastAsia="Century Gothic" w:hAnsi="Century Gothic" w:cs="Century Gothic"/>
          <w:sz w:val="22"/>
        </w:rPr>
      </w:pPr>
    </w:p>
    <w:p w:rsidR="009D4233" w:rsidRPr="009D4233" w:rsidRDefault="009D4233" w:rsidP="009D4233">
      <w:pPr>
        <w:tabs>
          <w:tab w:val="left" w:pos="3969"/>
        </w:tabs>
        <w:spacing w:line="360" w:lineRule="auto"/>
        <w:jc w:val="center"/>
        <w:rPr>
          <w:rFonts w:ascii="Century Gothic" w:hAnsi="Century Gothic" w:cs="Tahoma"/>
          <w:b/>
          <w:sz w:val="22"/>
          <w:szCs w:val="22"/>
          <w:lang w:eastAsia="en-US"/>
        </w:rPr>
      </w:pPr>
      <w:r w:rsidRPr="009D4233">
        <w:rPr>
          <w:rFonts w:ascii="Century Gothic" w:hAnsi="Century Gothic" w:cs="Tahoma"/>
          <w:b/>
          <w:sz w:val="22"/>
          <w:szCs w:val="22"/>
          <w:lang w:eastAsia="en-US"/>
        </w:rPr>
        <w:t>Integrantes Vocales con voz y voto</w:t>
      </w:r>
    </w:p>
    <w:p w:rsidR="009D4233" w:rsidRPr="009D4233" w:rsidRDefault="009D4233" w:rsidP="009D4233">
      <w:pPr>
        <w:jc w:val="center"/>
        <w:rPr>
          <w:rFonts w:asciiTheme="minorHAnsi" w:eastAsiaTheme="minorHAnsi" w:hAnsiTheme="minorHAnsi" w:cstheme="minorBidi"/>
          <w:sz w:val="22"/>
          <w:szCs w:val="22"/>
          <w:highlight w:val="magenta"/>
          <w:lang w:eastAsia="en-US"/>
        </w:rPr>
      </w:pPr>
    </w:p>
    <w:p w:rsidR="009D4233" w:rsidRPr="009D4233" w:rsidRDefault="009D4233" w:rsidP="009D4233">
      <w:pPr>
        <w:jc w:val="center"/>
        <w:rPr>
          <w:rFonts w:asciiTheme="minorHAnsi" w:eastAsiaTheme="minorHAnsi" w:hAnsiTheme="minorHAnsi" w:cstheme="minorBidi"/>
          <w:sz w:val="22"/>
          <w:szCs w:val="22"/>
          <w:highlight w:val="magenta"/>
          <w:lang w:eastAsia="en-US"/>
        </w:rPr>
      </w:pPr>
    </w:p>
    <w:p w:rsidR="009D4233" w:rsidRPr="009D4233" w:rsidRDefault="009D4233" w:rsidP="009D4233">
      <w:pPr>
        <w:rPr>
          <w:rFonts w:asciiTheme="minorHAnsi" w:eastAsiaTheme="minorHAnsi" w:hAnsiTheme="minorHAnsi" w:cstheme="minorBidi"/>
          <w:sz w:val="22"/>
          <w:szCs w:val="22"/>
          <w:highlight w:val="magenta"/>
          <w:lang w:eastAsia="en-US"/>
        </w:rPr>
      </w:pPr>
    </w:p>
    <w:p w:rsidR="009D4233" w:rsidRPr="009D4233" w:rsidRDefault="009D4233" w:rsidP="009D4233">
      <w:pPr>
        <w:jc w:val="center"/>
        <w:rPr>
          <w:rFonts w:ascii="Century Gothic" w:eastAsiaTheme="minorHAnsi" w:hAnsi="Century Gothic" w:cs="Tahoma"/>
          <w:b/>
          <w:sz w:val="22"/>
          <w:szCs w:val="22"/>
          <w:lang w:eastAsia="en-US"/>
        </w:rPr>
      </w:pPr>
      <w:r w:rsidRPr="009D4233">
        <w:rPr>
          <w:rFonts w:ascii="Century Gothic" w:eastAsiaTheme="minorHAnsi" w:hAnsi="Century Gothic" w:cs="Tahoma"/>
          <w:b/>
          <w:sz w:val="22"/>
          <w:szCs w:val="22"/>
          <w:lang w:eastAsia="en-US"/>
        </w:rPr>
        <w:t>Lic. Edmundo Antonio Amutio Villa.</w:t>
      </w:r>
    </w:p>
    <w:p w:rsidR="009D4233" w:rsidRPr="009D4233" w:rsidRDefault="009D4233" w:rsidP="009D4233">
      <w:pPr>
        <w:jc w:val="center"/>
        <w:rPr>
          <w:rFonts w:ascii="Century Gothic" w:eastAsiaTheme="minorHAnsi" w:hAnsi="Century Gothic" w:cs="Tahoma"/>
          <w:sz w:val="22"/>
          <w:szCs w:val="22"/>
          <w:lang w:val="es-ES" w:eastAsia="en-US"/>
        </w:rPr>
      </w:pPr>
      <w:r w:rsidRPr="009D4233">
        <w:rPr>
          <w:rFonts w:ascii="Century Gothic" w:eastAsiaTheme="minorHAnsi" w:hAnsi="Century Gothic" w:cs="Tahoma"/>
          <w:sz w:val="22"/>
          <w:szCs w:val="22"/>
          <w:lang w:val="es-ES" w:eastAsia="en-US"/>
        </w:rPr>
        <w:t>Presidente del Comité de Adquisiciones Municipales</w:t>
      </w:r>
    </w:p>
    <w:p w:rsidR="009D4233" w:rsidRPr="009D4233" w:rsidRDefault="009D4233" w:rsidP="009D4233">
      <w:pPr>
        <w:jc w:val="center"/>
        <w:rPr>
          <w:rFonts w:ascii="Century Gothic" w:eastAsiaTheme="minorHAnsi" w:hAnsi="Century Gothic" w:cs="Tahoma"/>
          <w:sz w:val="22"/>
          <w:szCs w:val="22"/>
          <w:lang w:eastAsia="en-US"/>
        </w:rPr>
      </w:pPr>
      <w:r w:rsidRPr="009D4233">
        <w:rPr>
          <w:rFonts w:ascii="Century Gothic" w:eastAsiaTheme="minorHAnsi" w:hAnsi="Century Gothic" w:cs="Tahoma"/>
          <w:sz w:val="22"/>
          <w:szCs w:val="22"/>
          <w:lang w:eastAsia="en-US"/>
        </w:rPr>
        <w:t>Representante Suplente</w:t>
      </w:r>
    </w:p>
    <w:p w:rsidR="009D4233" w:rsidRPr="009D4233" w:rsidRDefault="009D4233" w:rsidP="009D4233">
      <w:pPr>
        <w:jc w:val="center"/>
        <w:rPr>
          <w:rFonts w:ascii="Century Gothic" w:eastAsiaTheme="minorHAnsi" w:hAnsi="Century Gothic" w:cs="Tahoma"/>
          <w:b/>
          <w:sz w:val="22"/>
          <w:szCs w:val="22"/>
          <w:lang w:eastAsia="en-US"/>
        </w:rPr>
      </w:pPr>
    </w:p>
    <w:p w:rsidR="007843B3" w:rsidRDefault="007843B3" w:rsidP="000F31BC">
      <w:pPr>
        <w:rPr>
          <w:rFonts w:ascii="Century Gothic" w:eastAsiaTheme="minorHAnsi" w:hAnsi="Century Gothic" w:cs="Tahoma"/>
          <w:b/>
          <w:sz w:val="22"/>
          <w:szCs w:val="22"/>
          <w:lang w:eastAsia="en-US"/>
        </w:rPr>
      </w:pPr>
    </w:p>
    <w:p w:rsidR="007843B3" w:rsidRDefault="007843B3" w:rsidP="00F875A4">
      <w:pPr>
        <w:rPr>
          <w:rFonts w:ascii="Century Gothic" w:eastAsiaTheme="minorHAnsi" w:hAnsi="Century Gothic" w:cs="Tahoma"/>
          <w:b/>
          <w:sz w:val="22"/>
          <w:szCs w:val="22"/>
          <w:lang w:eastAsia="en-US"/>
        </w:rPr>
      </w:pPr>
    </w:p>
    <w:p w:rsidR="007843B3" w:rsidRPr="0058212E" w:rsidRDefault="007843B3" w:rsidP="007843B3">
      <w:pPr>
        <w:jc w:val="center"/>
        <w:rPr>
          <w:rFonts w:ascii="Century Gothic" w:eastAsiaTheme="minorHAnsi" w:hAnsi="Century Gothic" w:cs="Tahoma"/>
          <w:b/>
          <w:sz w:val="22"/>
          <w:szCs w:val="22"/>
          <w:lang w:eastAsia="en-US"/>
        </w:rPr>
      </w:pPr>
      <w:r w:rsidRPr="0058212E">
        <w:rPr>
          <w:rFonts w:ascii="Century Gothic" w:eastAsiaTheme="minorHAnsi" w:hAnsi="Century Gothic" w:cs="Tahoma"/>
          <w:b/>
          <w:sz w:val="22"/>
          <w:szCs w:val="22"/>
          <w:lang w:eastAsia="en-US"/>
        </w:rPr>
        <w:t>C. Bricio Baldemar Rivera Orozco</w:t>
      </w:r>
    </w:p>
    <w:p w:rsidR="007843B3" w:rsidRPr="0058212E" w:rsidRDefault="007843B3" w:rsidP="007843B3">
      <w:pPr>
        <w:jc w:val="center"/>
        <w:rPr>
          <w:rFonts w:ascii="Century Gothic" w:eastAsiaTheme="minorHAnsi" w:hAnsi="Century Gothic" w:cs="Tahoma"/>
          <w:b/>
          <w:sz w:val="22"/>
          <w:szCs w:val="22"/>
          <w:lang w:eastAsia="en-US"/>
        </w:rPr>
      </w:pPr>
      <w:r w:rsidRPr="0058212E">
        <w:rPr>
          <w:rFonts w:ascii="Century Gothic" w:eastAsiaTheme="minorHAnsi" w:hAnsi="Century Gothic" w:cs="Tahoma"/>
          <w:sz w:val="22"/>
          <w:szCs w:val="22"/>
          <w:lang w:eastAsia="en-US"/>
        </w:rPr>
        <w:t>Consejo de Cámaras Industriales de Jalisco</w:t>
      </w:r>
    </w:p>
    <w:p w:rsidR="007843B3" w:rsidRPr="0058212E" w:rsidRDefault="007843B3" w:rsidP="007843B3">
      <w:pPr>
        <w:jc w:val="center"/>
        <w:rPr>
          <w:rFonts w:ascii="Century Gothic" w:eastAsiaTheme="minorHAnsi" w:hAnsi="Century Gothic" w:cs="Tahoma"/>
          <w:sz w:val="22"/>
          <w:szCs w:val="22"/>
          <w:lang w:eastAsia="en-US"/>
        </w:rPr>
      </w:pPr>
      <w:r w:rsidRPr="0058212E">
        <w:rPr>
          <w:rFonts w:ascii="Century Gothic" w:eastAsiaTheme="minorHAnsi" w:hAnsi="Century Gothic" w:cs="Tahoma"/>
          <w:sz w:val="22"/>
          <w:szCs w:val="22"/>
          <w:lang w:eastAsia="en-US"/>
        </w:rPr>
        <w:t>Suplente</w:t>
      </w:r>
    </w:p>
    <w:p w:rsidR="007843B3" w:rsidRPr="0058212E" w:rsidRDefault="007843B3" w:rsidP="007843B3">
      <w:pPr>
        <w:jc w:val="center"/>
        <w:rPr>
          <w:rFonts w:ascii="Century Gothic" w:eastAsiaTheme="minorHAnsi" w:hAnsi="Century Gothic" w:cs="Tahoma"/>
          <w:b/>
          <w:sz w:val="22"/>
          <w:szCs w:val="22"/>
          <w:highlight w:val="magenta"/>
          <w:lang w:eastAsia="en-US"/>
        </w:rPr>
      </w:pPr>
    </w:p>
    <w:p w:rsidR="007843B3" w:rsidRDefault="007843B3" w:rsidP="007843B3">
      <w:pPr>
        <w:jc w:val="center"/>
        <w:rPr>
          <w:rFonts w:ascii="Century Gothic" w:eastAsiaTheme="minorHAnsi" w:hAnsi="Century Gothic" w:cs="Tahoma"/>
          <w:b/>
          <w:sz w:val="22"/>
          <w:szCs w:val="22"/>
          <w:highlight w:val="magenta"/>
          <w:lang w:eastAsia="en-US"/>
        </w:rPr>
      </w:pPr>
    </w:p>
    <w:p w:rsidR="007843B3" w:rsidRPr="0058212E" w:rsidRDefault="007843B3" w:rsidP="00F875A4">
      <w:pPr>
        <w:rPr>
          <w:rFonts w:ascii="Century Gothic" w:eastAsiaTheme="minorHAnsi" w:hAnsi="Century Gothic" w:cs="Tahoma"/>
          <w:b/>
          <w:sz w:val="22"/>
          <w:szCs w:val="22"/>
          <w:highlight w:val="magenta"/>
          <w:lang w:eastAsia="en-US"/>
        </w:rPr>
      </w:pPr>
    </w:p>
    <w:p w:rsidR="007843B3" w:rsidRPr="00C8560B" w:rsidRDefault="007843B3" w:rsidP="007843B3">
      <w:pPr>
        <w:jc w:val="center"/>
        <w:rPr>
          <w:rFonts w:ascii="Century Gothic" w:hAnsi="Century Gothic" w:cs="Tahoma"/>
          <w:b/>
          <w:color w:val="FF0000"/>
          <w:sz w:val="22"/>
          <w:szCs w:val="22"/>
          <w:lang w:eastAsia="en-US"/>
        </w:rPr>
      </w:pPr>
      <w:r w:rsidRPr="00C8560B">
        <w:rPr>
          <w:rFonts w:ascii="Century Gothic" w:hAnsi="Century Gothic" w:cs="Tahoma"/>
          <w:b/>
          <w:sz w:val="22"/>
          <w:szCs w:val="22"/>
          <w:lang w:eastAsia="en-US"/>
        </w:rPr>
        <w:t>Lic. Ernesto Tejeda Martín del Campo</w:t>
      </w:r>
      <w:r w:rsidRPr="00C8560B">
        <w:rPr>
          <w:rFonts w:ascii="Century Gothic" w:hAnsi="Century Gothic" w:cs="Tahoma"/>
          <w:b/>
          <w:color w:val="FF0000"/>
          <w:sz w:val="22"/>
          <w:szCs w:val="22"/>
          <w:lang w:eastAsia="en-US"/>
        </w:rPr>
        <w:t xml:space="preserve"> </w:t>
      </w:r>
    </w:p>
    <w:p w:rsidR="007843B3" w:rsidRPr="00C8560B" w:rsidRDefault="007843B3" w:rsidP="007843B3">
      <w:pPr>
        <w:jc w:val="center"/>
        <w:rPr>
          <w:rFonts w:ascii="Century Gothic" w:hAnsi="Century Gothic" w:cs="Tahoma"/>
          <w:sz w:val="22"/>
          <w:szCs w:val="22"/>
          <w:lang w:eastAsia="en-US"/>
        </w:rPr>
      </w:pPr>
      <w:r w:rsidRPr="00C8560B">
        <w:rPr>
          <w:rFonts w:ascii="Century Gothic" w:hAnsi="Century Gothic" w:cs="Tahoma"/>
          <w:sz w:val="22"/>
          <w:szCs w:val="22"/>
          <w:lang w:eastAsia="en-US"/>
        </w:rPr>
        <w:t>Representante del Consejo Mexicano de Comercio Exterior.</w:t>
      </w:r>
    </w:p>
    <w:p w:rsidR="007843B3" w:rsidRPr="00C8560B" w:rsidRDefault="007843B3" w:rsidP="007843B3">
      <w:pPr>
        <w:jc w:val="center"/>
        <w:rPr>
          <w:rFonts w:ascii="Century Gothic" w:hAnsi="Century Gothic" w:cs="Tahoma"/>
          <w:sz w:val="22"/>
          <w:szCs w:val="22"/>
          <w:lang w:eastAsia="en-US"/>
        </w:rPr>
      </w:pPr>
      <w:r w:rsidRPr="00C8560B">
        <w:rPr>
          <w:rFonts w:ascii="Century Gothic" w:hAnsi="Century Gothic" w:cs="Tahoma"/>
          <w:sz w:val="22"/>
          <w:szCs w:val="22"/>
          <w:lang w:eastAsia="en-US"/>
        </w:rPr>
        <w:t>Suplente</w:t>
      </w:r>
    </w:p>
    <w:p w:rsidR="007843B3" w:rsidRPr="00C8560B" w:rsidRDefault="007843B3" w:rsidP="007843B3">
      <w:pPr>
        <w:jc w:val="center"/>
        <w:rPr>
          <w:rFonts w:ascii="Century Gothic" w:hAnsi="Century Gothic" w:cs="Tahoma"/>
          <w:b/>
          <w:sz w:val="22"/>
          <w:szCs w:val="22"/>
          <w:highlight w:val="magenta"/>
          <w:lang w:eastAsia="en-US"/>
        </w:rPr>
      </w:pPr>
    </w:p>
    <w:p w:rsidR="007843B3" w:rsidRDefault="007843B3" w:rsidP="007843B3">
      <w:pPr>
        <w:jc w:val="center"/>
        <w:rPr>
          <w:rFonts w:ascii="Century Gothic" w:hAnsi="Century Gothic" w:cs="Tahoma"/>
          <w:b/>
          <w:sz w:val="22"/>
          <w:szCs w:val="22"/>
          <w:highlight w:val="magenta"/>
          <w:lang w:eastAsia="en-US"/>
        </w:rPr>
      </w:pPr>
    </w:p>
    <w:p w:rsidR="000F31BC" w:rsidRDefault="000F31BC" w:rsidP="00F875A4">
      <w:pPr>
        <w:pStyle w:val="Sinespaciado"/>
        <w:rPr>
          <w:rFonts w:ascii="Century Gothic" w:hAnsi="Century Gothic" w:cs="Tahoma"/>
          <w:b/>
          <w:highlight w:val="yellow"/>
        </w:rPr>
      </w:pPr>
    </w:p>
    <w:p w:rsidR="007843B3" w:rsidRDefault="007843B3" w:rsidP="007843B3">
      <w:pPr>
        <w:pStyle w:val="Sinespaciado"/>
        <w:jc w:val="center"/>
        <w:rPr>
          <w:rFonts w:ascii="Century Gothic" w:hAnsi="Century Gothic" w:cs="Tahoma"/>
          <w:b/>
        </w:rPr>
      </w:pPr>
      <w:r w:rsidRPr="00A0350C">
        <w:rPr>
          <w:rFonts w:ascii="Century Gothic" w:hAnsi="Century Gothic" w:cs="Tahoma"/>
          <w:b/>
        </w:rPr>
        <w:t xml:space="preserve">Lic. </w:t>
      </w:r>
      <w:r w:rsidR="000F31BC" w:rsidRPr="00A0350C">
        <w:rPr>
          <w:rFonts w:ascii="Century Gothic" w:hAnsi="Century Gothic" w:cs="Tahoma"/>
          <w:b/>
        </w:rPr>
        <w:t>José Guadalupe</w:t>
      </w:r>
      <w:r w:rsidR="00A0350C">
        <w:rPr>
          <w:rFonts w:ascii="Century Gothic" w:hAnsi="Century Gothic" w:cs="Tahoma"/>
          <w:b/>
        </w:rPr>
        <w:t xml:space="preserve"> Pérez Mejía</w:t>
      </w:r>
    </w:p>
    <w:p w:rsidR="007843B3" w:rsidRDefault="007843B3" w:rsidP="007843B3">
      <w:pPr>
        <w:pStyle w:val="Sinespaciado"/>
        <w:jc w:val="center"/>
        <w:rPr>
          <w:rFonts w:ascii="Century Gothic" w:hAnsi="Century Gothic" w:cs="Tahoma"/>
        </w:rPr>
      </w:pPr>
      <w:r>
        <w:rPr>
          <w:rFonts w:ascii="Century Gothic" w:hAnsi="Century Gothic" w:cs="Tahoma"/>
        </w:rPr>
        <w:t>Representante del Centro Empresarial de Jalisco S.P.</w:t>
      </w:r>
    </w:p>
    <w:p w:rsidR="007843B3" w:rsidRDefault="007843B3" w:rsidP="007843B3">
      <w:pPr>
        <w:pStyle w:val="Sinespaciado"/>
        <w:jc w:val="center"/>
        <w:rPr>
          <w:rFonts w:ascii="Century Gothic" w:hAnsi="Century Gothic" w:cs="Tahoma"/>
          <w:lang w:val="es-ES"/>
        </w:rPr>
      </w:pPr>
      <w:r>
        <w:rPr>
          <w:rFonts w:ascii="Century Gothic" w:hAnsi="Century Gothic" w:cs="Tahoma"/>
        </w:rPr>
        <w:t>Confederación Patronal de la República Mexicana.</w:t>
      </w:r>
    </w:p>
    <w:p w:rsidR="007843B3" w:rsidRDefault="000F31BC" w:rsidP="007843B3">
      <w:pPr>
        <w:pStyle w:val="Sinespaciado"/>
        <w:jc w:val="center"/>
        <w:rPr>
          <w:rFonts w:ascii="Century Gothic" w:hAnsi="Century Gothic" w:cs="Tahoma"/>
          <w:lang w:val="pt-BR"/>
        </w:rPr>
      </w:pPr>
      <w:r>
        <w:rPr>
          <w:rFonts w:ascii="Century Gothic" w:hAnsi="Century Gothic" w:cs="Tahoma"/>
          <w:lang w:val="pt-BR"/>
        </w:rPr>
        <w:t>Suplente</w:t>
      </w:r>
    </w:p>
    <w:p w:rsidR="007843B3" w:rsidRPr="00C8560B" w:rsidRDefault="007843B3" w:rsidP="007843B3">
      <w:pPr>
        <w:jc w:val="center"/>
        <w:rPr>
          <w:rFonts w:ascii="Century Gothic" w:eastAsiaTheme="minorHAnsi" w:hAnsi="Century Gothic" w:cs="Tahoma"/>
          <w:sz w:val="22"/>
          <w:szCs w:val="22"/>
          <w:lang w:val="pt-BR" w:eastAsia="en-US"/>
        </w:rPr>
      </w:pPr>
    </w:p>
    <w:p w:rsidR="007843B3" w:rsidRPr="00C8560B" w:rsidRDefault="007843B3" w:rsidP="007843B3">
      <w:pPr>
        <w:jc w:val="center"/>
        <w:rPr>
          <w:rFonts w:ascii="Century Gothic" w:hAnsi="Century Gothic" w:cs="Tahoma"/>
          <w:b/>
          <w:sz w:val="22"/>
          <w:szCs w:val="22"/>
          <w:highlight w:val="magenta"/>
          <w:lang w:eastAsia="en-US"/>
        </w:rPr>
      </w:pPr>
    </w:p>
    <w:p w:rsidR="007843B3" w:rsidRPr="00C8560B" w:rsidRDefault="007843B3" w:rsidP="00F875A4">
      <w:pPr>
        <w:rPr>
          <w:rFonts w:ascii="Century Gothic" w:hAnsi="Century Gothic" w:cs="Tahoma"/>
          <w:b/>
          <w:sz w:val="22"/>
          <w:szCs w:val="22"/>
          <w:highlight w:val="magenta"/>
          <w:lang w:eastAsia="en-US"/>
        </w:rPr>
      </w:pPr>
    </w:p>
    <w:p w:rsidR="007843B3" w:rsidRPr="00C8560B" w:rsidRDefault="007843B3" w:rsidP="007843B3">
      <w:pPr>
        <w:jc w:val="center"/>
        <w:rPr>
          <w:rFonts w:ascii="Century Gothic" w:eastAsiaTheme="minorHAnsi" w:hAnsi="Century Gothic" w:cs="Tahoma"/>
          <w:b/>
          <w:sz w:val="22"/>
          <w:szCs w:val="22"/>
          <w:lang w:eastAsia="en-US"/>
        </w:rPr>
      </w:pPr>
      <w:r w:rsidRPr="00C8560B">
        <w:rPr>
          <w:rFonts w:ascii="Century Gothic" w:eastAsiaTheme="minorHAnsi" w:hAnsi="Century Gothic" w:cs="Tahoma"/>
          <w:b/>
          <w:sz w:val="22"/>
          <w:szCs w:val="22"/>
          <w:lang w:eastAsia="en-US"/>
        </w:rPr>
        <w:t xml:space="preserve">Lic. Juan Mora </w:t>
      </w:r>
      <w:proofErr w:type="spellStart"/>
      <w:r w:rsidRPr="00C8560B">
        <w:rPr>
          <w:rFonts w:ascii="Century Gothic" w:eastAsiaTheme="minorHAnsi" w:hAnsi="Century Gothic" w:cs="Tahoma"/>
          <w:b/>
          <w:sz w:val="22"/>
          <w:szCs w:val="22"/>
          <w:lang w:eastAsia="en-US"/>
        </w:rPr>
        <w:t>Mora</w:t>
      </w:r>
      <w:proofErr w:type="spellEnd"/>
    </w:p>
    <w:p w:rsidR="007843B3" w:rsidRPr="00C8560B" w:rsidRDefault="007843B3" w:rsidP="007843B3">
      <w:pPr>
        <w:jc w:val="center"/>
        <w:rPr>
          <w:rFonts w:ascii="Century Gothic" w:eastAsiaTheme="minorHAnsi" w:hAnsi="Century Gothic" w:cs="Tahoma"/>
          <w:sz w:val="22"/>
          <w:szCs w:val="22"/>
          <w:lang w:eastAsia="en-US"/>
        </w:rPr>
      </w:pPr>
      <w:r w:rsidRPr="00C8560B">
        <w:rPr>
          <w:rFonts w:ascii="Century Gothic" w:eastAsiaTheme="minorHAnsi" w:hAnsi="Century Gothic" w:cs="Tahoma"/>
          <w:sz w:val="22"/>
          <w:szCs w:val="22"/>
          <w:lang w:eastAsia="en-US"/>
        </w:rPr>
        <w:t>Representante del Consejo Agropecuario de Jalisco.</w:t>
      </w:r>
    </w:p>
    <w:p w:rsidR="007843B3" w:rsidRDefault="007843B3" w:rsidP="007843B3">
      <w:pPr>
        <w:jc w:val="center"/>
        <w:rPr>
          <w:rFonts w:ascii="Century Gothic" w:eastAsiaTheme="minorHAnsi" w:hAnsi="Century Gothic" w:cs="Tahoma"/>
          <w:sz w:val="22"/>
          <w:szCs w:val="22"/>
          <w:lang w:eastAsia="en-US"/>
        </w:rPr>
      </w:pPr>
      <w:r w:rsidRPr="00C8560B">
        <w:rPr>
          <w:rFonts w:ascii="Century Gothic" w:eastAsiaTheme="minorHAnsi" w:hAnsi="Century Gothic" w:cs="Tahoma"/>
          <w:sz w:val="22"/>
          <w:szCs w:val="22"/>
          <w:lang w:eastAsia="en-US"/>
        </w:rPr>
        <w:t>Suplente</w:t>
      </w:r>
    </w:p>
    <w:p w:rsidR="00483FCF" w:rsidRDefault="00483FCF" w:rsidP="00483FCF">
      <w:pPr>
        <w:jc w:val="center"/>
        <w:rPr>
          <w:rFonts w:ascii="Century Gothic" w:hAnsi="Century Gothic" w:cs="Tahoma"/>
          <w:b/>
          <w:sz w:val="22"/>
          <w:szCs w:val="22"/>
        </w:rPr>
      </w:pPr>
    </w:p>
    <w:p w:rsidR="00483FCF" w:rsidRDefault="00483FCF" w:rsidP="00483FCF">
      <w:pPr>
        <w:jc w:val="center"/>
        <w:rPr>
          <w:rFonts w:ascii="Century Gothic" w:hAnsi="Century Gothic" w:cs="Tahoma"/>
          <w:b/>
          <w:sz w:val="22"/>
          <w:szCs w:val="22"/>
        </w:rPr>
      </w:pPr>
    </w:p>
    <w:p w:rsidR="00483FCF" w:rsidRDefault="00483FCF" w:rsidP="00F875A4">
      <w:pPr>
        <w:rPr>
          <w:rFonts w:ascii="Century Gothic" w:hAnsi="Century Gothic" w:cs="Tahoma"/>
          <w:b/>
          <w:sz w:val="22"/>
          <w:szCs w:val="22"/>
        </w:rPr>
      </w:pPr>
    </w:p>
    <w:p w:rsidR="00483FCF" w:rsidRPr="00483FCF" w:rsidRDefault="00483FCF" w:rsidP="00483FCF">
      <w:pPr>
        <w:jc w:val="center"/>
        <w:rPr>
          <w:rFonts w:ascii="Century Gothic" w:hAnsi="Century Gothic" w:cs="Tahoma"/>
          <w:b/>
          <w:sz w:val="22"/>
          <w:szCs w:val="22"/>
        </w:rPr>
      </w:pPr>
      <w:r w:rsidRPr="00483FCF">
        <w:rPr>
          <w:rFonts w:ascii="Century Gothic" w:hAnsi="Century Gothic" w:cs="Tahoma"/>
          <w:b/>
          <w:sz w:val="22"/>
          <w:szCs w:val="22"/>
        </w:rPr>
        <w:t>Lic. María Fabiola Rodríguez</w:t>
      </w:r>
      <w:r w:rsidR="0014093E">
        <w:rPr>
          <w:rFonts w:ascii="Century Gothic" w:hAnsi="Century Gothic" w:cs="Tahoma"/>
          <w:b/>
          <w:sz w:val="22"/>
          <w:szCs w:val="22"/>
        </w:rPr>
        <w:t xml:space="preserve"> </w:t>
      </w:r>
      <w:r w:rsidR="0014093E" w:rsidRPr="00483FCF">
        <w:rPr>
          <w:rFonts w:ascii="Century Gothic" w:hAnsi="Century Gothic" w:cs="Tahoma"/>
          <w:b/>
          <w:sz w:val="22"/>
          <w:szCs w:val="22"/>
        </w:rPr>
        <w:t>Navarro</w:t>
      </w:r>
      <w:bookmarkStart w:id="0" w:name="_GoBack"/>
      <w:bookmarkEnd w:id="0"/>
      <w:r w:rsidRPr="00483FCF">
        <w:rPr>
          <w:rFonts w:ascii="Century Gothic" w:hAnsi="Century Gothic" w:cs="Tahoma"/>
          <w:b/>
          <w:sz w:val="22"/>
          <w:szCs w:val="22"/>
        </w:rPr>
        <w:t>.</w:t>
      </w:r>
    </w:p>
    <w:p w:rsidR="00483FCF" w:rsidRPr="00483FCF" w:rsidRDefault="00483FCF" w:rsidP="00483FCF">
      <w:pPr>
        <w:jc w:val="center"/>
        <w:rPr>
          <w:rFonts w:ascii="Century Gothic" w:hAnsi="Century Gothic" w:cs="Tahoma"/>
          <w:sz w:val="22"/>
          <w:szCs w:val="22"/>
        </w:rPr>
      </w:pPr>
      <w:r w:rsidRPr="00483FCF">
        <w:rPr>
          <w:rFonts w:ascii="Century Gothic" w:hAnsi="Century Gothic" w:cs="Tahoma"/>
          <w:sz w:val="22"/>
          <w:szCs w:val="22"/>
        </w:rPr>
        <w:t xml:space="preserve">Representante del Consejo Coordinador de Jóvenes Empresarios del </w:t>
      </w:r>
    </w:p>
    <w:p w:rsidR="00483FCF" w:rsidRPr="00483FCF" w:rsidRDefault="00483FCF" w:rsidP="00483FCF">
      <w:pPr>
        <w:jc w:val="center"/>
        <w:rPr>
          <w:rFonts w:ascii="Century Gothic" w:hAnsi="Century Gothic" w:cs="Tahoma"/>
          <w:sz w:val="22"/>
          <w:szCs w:val="22"/>
        </w:rPr>
      </w:pPr>
      <w:r w:rsidRPr="00483FCF">
        <w:rPr>
          <w:rFonts w:ascii="Century Gothic" w:hAnsi="Century Gothic" w:cs="Tahoma"/>
          <w:sz w:val="22"/>
          <w:szCs w:val="22"/>
        </w:rPr>
        <w:t>Estado de Jalisco.</w:t>
      </w:r>
    </w:p>
    <w:p w:rsidR="00483FCF" w:rsidRPr="00483FCF" w:rsidRDefault="00483FCF" w:rsidP="00483FCF">
      <w:pPr>
        <w:jc w:val="center"/>
        <w:rPr>
          <w:rFonts w:ascii="Century Gothic" w:hAnsi="Century Gothic" w:cs="Tahoma"/>
          <w:sz w:val="22"/>
          <w:szCs w:val="22"/>
        </w:rPr>
      </w:pPr>
      <w:r w:rsidRPr="00483FCF">
        <w:rPr>
          <w:rFonts w:ascii="Century Gothic" w:hAnsi="Century Gothic" w:cs="Tahoma"/>
          <w:sz w:val="22"/>
          <w:szCs w:val="22"/>
        </w:rPr>
        <w:t>Titular</w:t>
      </w:r>
    </w:p>
    <w:p w:rsidR="007843B3" w:rsidRDefault="007843B3" w:rsidP="007843B3">
      <w:pPr>
        <w:jc w:val="center"/>
        <w:rPr>
          <w:rFonts w:ascii="Century Gothic" w:eastAsiaTheme="minorHAnsi" w:hAnsi="Century Gothic" w:cs="Tahoma"/>
          <w:sz w:val="22"/>
          <w:szCs w:val="22"/>
          <w:lang w:eastAsia="en-US"/>
        </w:rPr>
      </w:pPr>
    </w:p>
    <w:p w:rsidR="007843B3" w:rsidRDefault="007843B3" w:rsidP="007843B3">
      <w:pPr>
        <w:jc w:val="center"/>
        <w:rPr>
          <w:rFonts w:ascii="Century Gothic" w:eastAsiaTheme="minorHAnsi" w:hAnsi="Century Gothic" w:cs="Tahoma"/>
          <w:sz w:val="22"/>
          <w:szCs w:val="22"/>
          <w:lang w:eastAsia="en-US"/>
        </w:rPr>
      </w:pPr>
    </w:p>
    <w:p w:rsidR="00A0350C" w:rsidRPr="0058212E" w:rsidRDefault="00A0350C" w:rsidP="00F875A4">
      <w:pPr>
        <w:rPr>
          <w:rFonts w:ascii="Century Gothic" w:eastAsiaTheme="minorHAnsi" w:hAnsi="Century Gothic" w:cs="Tahoma"/>
          <w:sz w:val="22"/>
          <w:szCs w:val="22"/>
          <w:lang w:eastAsia="en-US"/>
        </w:rPr>
      </w:pPr>
    </w:p>
    <w:p w:rsidR="007843B3" w:rsidRPr="0058212E" w:rsidRDefault="007843B3" w:rsidP="007843B3">
      <w:pPr>
        <w:jc w:val="center"/>
        <w:rPr>
          <w:rFonts w:ascii="Century Gothic" w:hAnsi="Century Gothic" w:cs="Tahoma"/>
          <w:b/>
          <w:sz w:val="22"/>
          <w:szCs w:val="22"/>
          <w:lang w:eastAsia="en-US"/>
        </w:rPr>
      </w:pPr>
      <w:r w:rsidRPr="0058212E">
        <w:rPr>
          <w:rFonts w:ascii="Century Gothic" w:hAnsi="Century Gothic" w:cs="Tahoma"/>
          <w:b/>
          <w:sz w:val="22"/>
          <w:szCs w:val="22"/>
          <w:lang w:eastAsia="en-US"/>
        </w:rPr>
        <w:t>Integrantes Vocales Permanentes con voz</w:t>
      </w:r>
    </w:p>
    <w:p w:rsidR="007843B3" w:rsidRPr="0058212E" w:rsidRDefault="007843B3" w:rsidP="007843B3">
      <w:pPr>
        <w:jc w:val="center"/>
        <w:rPr>
          <w:rFonts w:ascii="Century Gothic" w:eastAsiaTheme="minorHAnsi" w:hAnsi="Century Gothic" w:cs="Tahoma"/>
          <w:sz w:val="22"/>
          <w:szCs w:val="22"/>
          <w:lang w:eastAsia="en-US"/>
        </w:rPr>
      </w:pPr>
    </w:p>
    <w:p w:rsidR="007843B3" w:rsidRDefault="007843B3" w:rsidP="00F875A4">
      <w:pPr>
        <w:rPr>
          <w:rFonts w:ascii="Century Gothic" w:eastAsiaTheme="minorHAnsi" w:hAnsi="Century Gothic" w:cs="Tahoma"/>
          <w:sz w:val="22"/>
          <w:szCs w:val="22"/>
          <w:highlight w:val="magenta"/>
          <w:lang w:eastAsia="en-US"/>
        </w:rPr>
      </w:pPr>
    </w:p>
    <w:p w:rsidR="00A0350C" w:rsidRPr="0058212E" w:rsidRDefault="00A0350C" w:rsidP="00483FCF">
      <w:pPr>
        <w:jc w:val="center"/>
        <w:rPr>
          <w:rFonts w:ascii="Century Gothic" w:eastAsiaTheme="minorHAnsi" w:hAnsi="Century Gothic" w:cs="Tahoma"/>
          <w:sz w:val="22"/>
          <w:szCs w:val="22"/>
          <w:highlight w:val="magenta"/>
          <w:lang w:eastAsia="en-US"/>
        </w:rPr>
      </w:pPr>
    </w:p>
    <w:p w:rsidR="007843B3" w:rsidRPr="00C8560B" w:rsidRDefault="007843B3" w:rsidP="007843B3">
      <w:pPr>
        <w:jc w:val="center"/>
        <w:rPr>
          <w:rFonts w:ascii="Century Gothic" w:eastAsiaTheme="minorHAnsi" w:hAnsi="Century Gothic" w:cs="Tahoma"/>
          <w:b/>
          <w:sz w:val="22"/>
          <w:szCs w:val="22"/>
          <w:lang w:eastAsia="en-US"/>
        </w:rPr>
      </w:pPr>
      <w:r w:rsidRPr="00C8560B">
        <w:rPr>
          <w:rFonts w:ascii="Century Gothic" w:eastAsiaTheme="minorHAnsi" w:hAnsi="Century Gothic" w:cs="Tahoma"/>
          <w:b/>
          <w:sz w:val="22"/>
          <w:szCs w:val="22"/>
          <w:lang w:eastAsia="en-US"/>
        </w:rPr>
        <w:t>Mtro. Juan Carlos Razo Martínez</w:t>
      </w:r>
    </w:p>
    <w:p w:rsidR="007843B3" w:rsidRPr="00C8560B" w:rsidRDefault="007843B3" w:rsidP="007843B3">
      <w:pPr>
        <w:jc w:val="center"/>
        <w:rPr>
          <w:rFonts w:ascii="Century Gothic" w:eastAsiaTheme="minorHAnsi" w:hAnsi="Century Gothic" w:cs="Tahoma"/>
          <w:sz w:val="22"/>
          <w:szCs w:val="22"/>
          <w:lang w:val="es-ES" w:eastAsia="en-US"/>
        </w:rPr>
      </w:pPr>
      <w:r w:rsidRPr="00C8560B">
        <w:rPr>
          <w:rFonts w:ascii="Century Gothic" w:eastAsiaTheme="minorHAnsi" w:hAnsi="Century Gothic" w:cs="Tahoma"/>
          <w:sz w:val="22"/>
          <w:szCs w:val="22"/>
          <w:lang w:eastAsia="en-US"/>
        </w:rPr>
        <w:t>Contralor</w:t>
      </w:r>
      <w:r>
        <w:rPr>
          <w:rFonts w:ascii="Century Gothic" w:eastAsiaTheme="minorHAnsi" w:hAnsi="Century Gothic" w:cs="Tahoma"/>
          <w:sz w:val="22"/>
          <w:szCs w:val="22"/>
          <w:lang w:eastAsia="en-US"/>
        </w:rPr>
        <w:t>ía Ciudadana</w:t>
      </w:r>
      <w:r w:rsidRPr="00C8560B">
        <w:rPr>
          <w:rFonts w:ascii="Century Gothic" w:eastAsiaTheme="minorHAnsi" w:hAnsi="Century Gothic" w:cs="Tahoma"/>
          <w:sz w:val="22"/>
          <w:szCs w:val="22"/>
          <w:lang w:eastAsia="en-US"/>
        </w:rPr>
        <w:t>.</w:t>
      </w:r>
    </w:p>
    <w:p w:rsidR="007843B3" w:rsidRPr="00C8560B" w:rsidRDefault="007843B3" w:rsidP="007843B3">
      <w:pPr>
        <w:jc w:val="center"/>
        <w:rPr>
          <w:rFonts w:ascii="Century Gothic" w:eastAsiaTheme="minorHAnsi" w:hAnsi="Century Gothic" w:cs="Tahoma"/>
          <w:sz w:val="22"/>
          <w:szCs w:val="22"/>
          <w:lang w:val="pt-BR" w:eastAsia="en-US"/>
        </w:rPr>
      </w:pPr>
      <w:r w:rsidRPr="00C8560B">
        <w:rPr>
          <w:rFonts w:ascii="Century Gothic" w:eastAsiaTheme="minorHAnsi" w:hAnsi="Century Gothic" w:cs="Tahoma"/>
          <w:sz w:val="22"/>
          <w:szCs w:val="22"/>
          <w:lang w:val="pt-BR" w:eastAsia="en-US"/>
        </w:rPr>
        <w:t>Suplente</w:t>
      </w:r>
    </w:p>
    <w:p w:rsidR="007843B3" w:rsidRPr="0058212E" w:rsidRDefault="007843B3" w:rsidP="007843B3">
      <w:pPr>
        <w:jc w:val="center"/>
        <w:rPr>
          <w:rFonts w:ascii="Century Gothic" w:eastAsiaTheme="minorHAnsi" w:hAnsi="Century Gothic" w:cs="Tahoma"/>
          <w:sz w:val="22"/>
          <w:szCs w:val="22"/>
          <w:highlight w:val="magenta"/>
          <w:lang w:val="pt-BR" w:eastAsia="en-US"/>
        </w:rPr>
      </w:pPr>
    </w:p>
    <w:p w:rsidR="007843B3" w:rsidRPr="0058212E" w:rsidRDefault="007843B3" w:rsidP="007843B3">
      <w:pPr>
        <w:jc w:val="center"/>
        <w:rPr>
          <w:rFonts w:ascii="Century Gothic" w:eastAsiaTheme="minorHAnsi" w:hAnsi="Century Gothic" w:cs="Tahoma"/>
          <w:sz w:val="22"/>
          <w:szCs w:val="22"/>
          <w:highlight w:val="magenta"/>
          <w:lang w:val="pt-BR" w:eastAsia="en-US"/>
        </w:rPr>
      </w:pPr>
    </w:p>
    <w:p w:rsidR="007843B3" w:rsidRPr="0058212E" w:rsidRDefault="007843B3" w:rsidP="00F875A4">
      <w:pPr>
        <w:rPr>
          <w:rFonts w:ascii="Century Gothic" w:eastAsiaTheme="minorHAnsi" w:hAnsi="Century Gothic" w:cs="Tahoma"/>
          <w:sz w:val="22"/>
          <w:szCs w:val="22"/>
          <w:highlight w:val="magenta"/>
          <w:lang w:val="pt-BR" w:eastAsia="en-US"/>
        </w:rPr>
      </w:pPr>
    </w:p>
    <w:p w:rsidR="007843B3" w:rsidRPr="0058212E" w:rsidRDefault="007843B3" w:rsidP="007843B3">
      <w:pPr>
        <w:jc w:val="center"/>
        <w:rPr>
          <w:rFonts w:ascii="Century Gothic" w:eastAsiaTheme="minorHAnsi" w:hAnsi="Century Gothic" w:cs="Tahoma"/>
          <w:b/>
          <w:sz w:val="22"/>
          <w:szCs w:val="22"/>
          <w:lang w:val="pt-BR" w:eastAsia="en-US"/>
        </w:rPr>
      </w:pPr>
      <w:r w:rsidRPr="0058212E">
        <w:rPr>
          <w:rFonts w:ascii="Century Gothic" w:eastAsiaTheme="minorHAnsi" w:hAnsi="Century Gothic" w:cs="Tahoma"/>
          <w:b/>
          <w:sz w:val="22"/>
          <w:szCs w:val="22"/>
          <w:lang w:val="pt-BR" w:eastAsia="en-US"/>
        </w:rPr>
        <w:t xml:space="preserve">L.A.F. </w:t>
      </w:r>
      <w:proofErr w:type="spellStart"/>
      <w:r w:rsidRPr="0058212E">
        <w:rPr>
          <w:rFonts w:ascii="Century Gothic" w:eastAsiaTheme="minorHAnsi" w:hAnsi="Century Gothic" w:cs="Tahoma"/>
          <w:b/>
          <w:sz w:val="22"/>
          <w:szCs w:val="22"/>
          <w:lang w:val="pt-BR" w:eastAsia="en-US"/>
        </w:rPr>
        <w:t>Talina</w:t>
      </w:r>
      <w:proofErr w:type="spellEnd"/>
      <w:r w:rsidRPr="0058212E">
        <w:rPr>
          <w:rFonts w:ascii="Century Gothic" w:eastAsiaTheme="minorHAnsi" w:hAnsi="Century Gothic" w:cs="Tahoma"/>
          <w:b/>
          <w:sz w:val="22"/>
          <w:szCs w:val="22"/>
          <w:lang w:val="pt-BR" w:eastAsia="en-US"/>
        </w:rPr>
        <w:t xml:space="preserve"> Robles </w:t>
      </w:r>
      <w:proofErr w:type="spellStart"/>
      <w:r w:rsidRPr="0058212E">
        <w:rPr>
          <w:rFonts w:ascii="Century Gothic" w:eastAsiaTheme="minorHAnsi" w:hAnsi="Century Gothic" w:cs="Tahoma"/>
          <w:b/>
          <w:sz w:val="22"/>
          <w:szCs w:val="22"/>
          <w:lang w:val="pt-BR" w:eastAsia="en-US"/>
        </w:rPr>
        <w:t>Villaseñor</w:t>
      </w:r>
      <w:proofErr w:type="spellEnd"/>
    </w:p>
    <w:p w:rsidR="007843B3" w:rsidRPr="0058212E" w:rsidRDefault="007843B3" w:rsidP="007843B3">
      <w:pPr>
        <w:jc w:val="center"/>
        <w:rPr>
          <w:rFonts w:ascii="Century Gothic" w:eastAsiaTheme="minorHAnsi" w:hAnsi="Century Gothic" w:cs="Tahoma"/>
          <w:sz w:val="22"/>
          <w:szCs w:val="22"/>
          <w:lang w:val="pt-BR" w:eastAsia="en-US"/>
        </w:rPr>
      </w:pPr>
      <w:proofErr w:type="spellStart"/>
      <w:r w:rsidRPr="0058212E">
        <w:rPr>
          <w:rFonts w:ascii="Century Gothic" w:eastAsiaTheme="minorHAnsi" w:hAnsi="Century Gothic" w:cs="Tahoma"/>
          <w:sz w:val="22"/>
          <w:szCs w:val="22"/>
          <w:lang w:val="pt-BR" w:eastAsia="en-US"/>
        </w:rPr>
        <w:t>Tesorería</w:t>
      </w:r>
      <w:proofErr w:type="spellEnd"/>
      <w:r w:rsidRPr="0058212E">
        <w:rPr>
          <w:rFonts w:ascii="Century Gothic" w:eastAsiaTheme="minorHAnsi" w:hAnsi="Century Gothic" w:cs="Tahoma"/>
          <w:sz w:val="22"/>
          <w:szCs w:val="22"/>
          <w:lang w:val="pt-BR" w:eastAsia="en-US"/>
        </w:rPr>
        <w:t xml:space="preserve"> Municipal</w:t>
      </w:r>
    </w:p>
    <w:p w:rsidR="007843B3" w:rsidRPr="0058212E" w:rsidRDefault="007843B3" w:rsidP="007843B3">
      <w:pPr>
        <w:jc w:val="center"/>
        <w:rPr>
          <w:rFonts w:ascii="Century Gothic" w:eastAsiaTheme="minorHAnsi" w:hAnsi="Century Gothic" w:cs="Tahoma"/>
          <w:sz w:val="22"/>
          <w:szCs w:val="22"/>
          <w:lang w:val="pt-BR" w:eastAsia="en-US"/>
        </w:rPr>
      </w:pPr>
      <w:r w:rsidRPr="0058212E">
        <w:rPr>
          <w:rFonts w:ascii="Century Gothic" w:eastAsiaTheme="minorHAnsi" w:hAnsi="Century Gothic" w:cs="Tahoma"/>
          <w:sz w:val="22"/>
          <w:szCs w:val="22"/>
          <w:lang w:val="pt-BR" w:eastAsia="en-US"/>
        </w:rPr>
        <w:t>Suplente</w:t>
      </w:r>
    </w:p>
    <w:p w:rsidR="007843B3" w:rsidRPr="0058212E" w:rsidRDefault="007843B3" w:rsidP="007843B3">
      <w:pPr>
        <w:jc w:val="center"/>
        <w:rPr>
          <w:rFonts w:ascii="Century Gothic" w:eastAsiaTheme="minorHAnsi" w:hAnsi="Century Gothic" w:cs="Tahoma"/>
          <w:sz w:val="22"/>
          <w:szCs w:val="22"/>
          <w:highlight w:val="magenta"/>
          <w:lang w:val="es-ES" w:eastAsia="en-US"/>
        </w:rPr>
      </w:pPr>
    </w:p>
    <w:p w:rsidR="007843B3" w:rsidRPr="0058212E" w:rsidRDefault="007843B3" w:rsidP="007843B3">
      <w:pPr>
        <w:jc w:val="center"/>
        <w:rPr>
          <w:rFonts w:ascii="Century Gothic" w:eastAsiaTheme="minorHAnsi" w:hAnsi="Century Gothic" w:cs="Tahoma"/>
          <w:sz w:val="22"/>
          <w:szCs w:val="22"/>
          <w:highlight w:val="magenta"/>
          <w:lang w:val="es-ES" w:eastAsia="en-US"/>
        </w:rPr>
      </w:pPr>
    </w:p>
    <w:p w:rsidR="007843B3" w:rsidRDefault="007843B3" w:rsidP="00F875A4">
      <w:pPr>
        <w:rPr>
          <w:rFonts w:ascii="Century Gothic" w:eastAsiaTheme="minorHAnsi" w:hAnsi="Century Gothic" w:cs="Tahoma"/>
          <w:sz w:val="22"/>
          <w:szCs w:val="22"/>
          <w:lang w:val="pt-BR" w:eastAsia="en-US"/>
        </w:rPr>
      </w:pPr>
    </w:p>
    <w:p w:rsidR="00483FCF" w:rsidRPr="00483FCF" w:rsidRDefault="00483FCF" w:rsidP="00483FCF">
      <w:pPr>
        <w:jc w:val="center"/>
        <w:rPr>
          <w:rFonts w:ascii="Century Gothic" w:eastAsia="Calibri" w:hAnsi="Century Gothic" w:cs="Tahoma"/>
          <w:b/>
          <w:sz w:val="22"/>
          <w:szCs w:val="22"/>
          <w:lang w:val="es-ES" w:eastAsia="en-US"/>
        </w:rPr>
      </w:pPr>
      <w:r w:rsidRPr="00483FCF">
        <w:rPr>
          <w:rFonts w:ascii="Century Gothic" w:eastAsia="Calibri" w:hAnsi="Century Gothic" w:cs="Tahoma"/>
          <w:b/>
          <w:sz w:val="22"/>
          <w:szCs w:val="22"/>
          <w:lang w:val="es-ES" w:eastAsia="en-US"/>
        </w:rPr>
        <w:t xml:space="preserve">Ing. Jorge </w:t>
      </w:r>
      <w:proofErr w:type="spellStart"/>
      <w:r w:rsidRPr="00483FCF">
        <w:rPr>
          <w:rFonts w:ascii="Century Gothic" w:eastAsia="Calibri" w:hAnsi="Century Gothic" w:cs="Tahoma"/>
          <w:b/>
          <w:sz w:val="22"/>
          <w:szCs w:val="22"/>
          <w:lang w:val="es-ES" w:eastAsia="en-US"/>
        </w:rPr>
        <w:t>Urdapilleta</w:t>
      </w:r>
      <w:proofErr w:type="spellEnd"/>
      <w:r w:rsidRPr="00483FCF">
        <w:rPr>
          <w:rFonts w:ascii="Century Gothic" w:eastAsia="Calibri" w:hAnsi="Century Gothic" w:cs="Tahoma"/>
          <w:b/>
          <w:sz w:val="22"/>
          <w:szCs w:val="22"/>
          <w:lang w:val="es-ES" w:eastAsia="en-US"/>
        </w:rPr>
        <w:t xml:space="preserve"> </w:t>
      </w:r>
      <w:proofErr w:type="spellStart"/>
      <w:r w:rsidRPr="00483FCF">
        <w:rPr>
          <w:rFonts w:ascii="Century Gothic" w:eastAsia="Calibri" w:hAnsi="Century Gothic" w:cs="Tahoma"/>
          <w:b/>
          <w:sz w:val="22"/>
          <w:szCs w:val="22"/>
          <w:lang w:val="es-ES" w:eastAsia="en-US"/>
        </w:rPr>
        <w:t>Nuñez</w:t>
      </w:r>
      <w:proofErr w:type="spellEnd"/>
      <w:r w:rsidRPr="00483FCF">
        <w:rPr>
          <w:rFonts w:ascii="Century Gothic" w:eastAsia="Calibri" w:hAnsi="Century Gothic" w:cs="Tahoma"/>
          <w:b/>
          <w:sz w:val="22"/>
          <w:szCs w:val="22"/>
          <w:lang w:val="es-ES" w:eastAsia="en-US"/>
        </w:rPr>
        <w:t>.</w:t>
      </w:r>
    </w:p>
    <w:p w:rsidR="00483FCF" w:rsidRPr="00483FCF" w:rsidRDefault="00483FCF" w:rsidP="00483FCF">
      <w:pPr>
        <w:jc w:val="center"/>
        <w:rPr>
          <w:rFonts w:ascii="Century Gothic" w:eastAsia="Calibri" w:hAnsi="Century Gothic" w:cs="Tahoma"/>
          <w:sz w:val="22"/>
          <w:szCs w:val="22"/>
          <w:lang w:val="es-ES" w:eastAsia="en-US"/>
        </w:rPr>
      </w:pPr>
      <w:r w:rsidRPr="00483FCF">
        <w:rPr>
          <w:rFonts w:ascii="Century Gothic" w:eastAsia="Calibri" w:hAnsi="Century Gothic" w:cs="Tahoma"/>
          <w:sz w:val="22"/>
          <w:szCs w:val="22"/>
          <w:lang w:val="es-ES" w:eastAsia="en-US"/>
        </w:rPr>
        <w:t>Representante de la Fracción del Partido Acción Nacional.</w:t>
      </w:r>
    </w:p>
    <w:p w:rsidR="00483FCF" w:rsidRDefault="00483FCF" w:rsidP="00483FCF">
      <w:pPr>
        <w:jc w:val="center"/>
        <w:rPr>
          <w:rFonts w:ascii="Century Gothic" w:eastAsia="Calibri" w:hAnsi="Century Gothic" w:cs="Tahoma"/>
          <w:sz w:val="22"/>
          <w:szCs w:val="22"/>
          <w:lang w:val="es-ES" w:eastAsia="en-US"/>
        </w:rPr>
      </w:pPr>
      <w:r w:rsidRPr="00483FCF">
        <w:rPr>
          <w:rFonts w:ascii="Century Gothic" w:eastAsia="Calibri" w:hAnsi="Century Gothic" w:cs="Tahoma"/>
          <w:sz w:val="22"/>
          <w:szCs w:val="22"/>
          <w:lang w:val="es-ES" w:eastAsia="en-US"/>
        </w:rPr>
        <w:t>Suplente.</w:t>
      </w:r>
    </w:p>
    <w:p w:rsidR="000F31BC" w:rsidRDefault="000F31BC" w:rsidP="00483FCF">
      <w:pPr>
        <w:jc w:val="center"/>
        <w:rPr>
          <w:rFonts w:ascii="Century Gothic" w:eastAsia="Calibri" w:hAnsi="Century Gothic" w:cs="Tahoma"/>
          <w:sz w:val="22"/>
          <w:szCs w:val="22"/>
          <w:lang w:val="es-ES" w:eastAsia="en-US"/>
        </w:rPr>
      </w:pPr>
    </w:p>
    <w:p w:rsidR="00A0350C" w:rsidRDefault="00A0350C" w:rsidP="00483FCF">
      <w:pPr>
        <w:jc w:val="center"/>
        <w:rPr>
          <w:rFonts w:ascii="Century Gothic" w:eastAsia="Calibri" w:hAnsi="Century Gothic" w:cs="Tahoma"/>
          <w:sz w:val="22"/>
          <w:szCs w:val="22"/>
          <w:lang w:val="es-ES" w:eastAsia="en-US"/>
        </w:rPr>
      </w:pPr>
    </w:p>
    <w:p w:rsidR="00A0350C" w:rsidRDefault="00A0350C" w:rsidP="00483FCF">
      <w:pPr>
        <w:jc w:val="center"/>
        <w:rPr>
          <w:rFonts w:ascii="Century Gothic" w:eastAsia="Calibri" w:hAnsi="Century Gothic" w:cs="Tahoma"/>
          <w:sz w:val="22"/>
          <w:szCs w:val="22"/>
          <w:lang w:val="es-ES" w:eastAsia="en-US"/>
        </w:rPr>
      </w:pPr>
    </w:p>
    <w:p w:rsidR="00A0350C" w:rsidRDefault="00A0350C" w:rsidP="00483FCF">
      <w:pPr>
        <w:jc w:val="center"/>
        <w:rPr>
          <w:rFonts w:ascii="Century Gothic" w:eastAsia="Calibri" w:hAnsi="Century Gothic" w:cs="Tahoma"/>
          <w:sz w:val="22"/>
          <w:szCs w:val="22"/>
          <w:lang w:val="es-ES" w:eastAsia="en-US"/>
        </w:rPr>
      </w:pPr>
    </w:p>
    <w:p w:rsidR="00A0350C" w:rsidRDefault="00A0350C" w:rsidP="00483FCF">
      <w:pPr>
        <w:jc w:val="center"/>
        <w:rPr>
          <w:rFonts w:ascii="Century Gothic" w:eastAsia="Calibri" w:hAnsi="Century Gothic" w:cs="Tahoma"/>
          <w:b/>
          <w:sz w:val="22"/>
          <w:szCs w:val="22"/>
          <w:lang w:val="es-ES" w:eastAsia="en-US"/>
        </w:rPr>
      </w:pPr>
      <w:r>
        <w:rPr>
          <w:rFonts w:ascii="Century Gothic" w:eastAsia="Calibri" w:hAnsi="Century Gothic" w:cs="Tahoma"/>
          <w:b/>
          <w:sz w:val="22"/>
          <w:szCs w:val="22"/>
          <w:lang w:val="es-ES" w:eastAsia="en-US"/>
        </w:rPr>
        <w:t>Lic. Elisa Arévalo Pérez</w:t>
      </w:r>
    </w:p>
    <w:p w:rsidR="00A0350C" w:rsidRDefault="00A0350C" w:rsidP="00483FCF">
      <w:pPr>
        <w:jc w:val="cente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Representante Independiente</w:t>
      </w:r>
    </w:p>
    <w:p w:rsidR="00A0350C" w:rsidRPr="00A0350C" w:rsidRDefault="00A0350C" w:rsidP="00483FCF">
      <w:pPr>
        <w:jc w:val="cente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Suplente</w:t>
      </w:r>
    </w:p>
    <w:p w:rsidR="000F31BC" w:rsidRDefault="000F31BC" w:rsidP="00483FCF">
      <w:pPr>
        <w:jc w:val="center"/>
        <w:rPr>
          <w:rFonts w:ascii="Century Gothic" w:eastAsia="Calibri" w:hAnsi="Century Gothic" w:cs="Tahoma"/>
          <w:sz w:val="22"/>
          <w:szCs w:val="22"/>
          <w:lang w:val="es-ES" w:eastAsia="en-US"/>
        </w:rPr>
      </w:pPr>
    </w:p>
    <w:p w:rsidR="000F31BC" w:rsidRDefault="000F31BC" w:rsidP="00483FCF">
      <w:pPr>
        <w:jc w:val="center"/>
        <w:rPr>
          <w:rFonts w:ascii="Century Gothic" w:eastAsia="Calibri" w:hAnsi="Century Gothic" w:cs="Tahoma"/>
          <w:sz w:val="22"/>
          <w:szCs w:val="22"/>
          <w:lang w:val="es-ES" w:eastAsia="en-US"/>
        </w:rPr>
      </w:pPr>
    </w:p>
    <w:p w:rsidR="00A0350C" w:rsidRDefault="00A0350C" w:rsidP="00F875A4">
      <w:pPr>
        <w:rPr>
          <w:rFonts w:ascii="Century Gothic" w:eastAsia="Calibri" w:hAnsi="Century Gothic" w:cs="Tahoma"/>
          <w:sz w:val="22"/>
          <w:szCs w:val="22"/>
          <w:lang w:val="es-ES" w:eastAsia="en-US"/>
        </w:rPr>
      </w:pPr>
    </w:p>
    <w:p w:rsidR="000F31BC" w:rsidRPr="00E3498C" w:rsidRDefault="000F31BC" w:rsidP="000F31BC">
      <w:pPr>
        <w:jc w:val="center"/>
        <w:rPr>
          <w:rFonts w:ascii="Century Gothic" w:hAnsi="Century Gothic" w:cs="Tahoma"/>
          <w:b/>
          <w:sz w:val="22"/>
          <w:szCs w:val="22"/>
          <w:lang w:val="es-ES"/>
        </w:rPr>
      </w:pPr>
      <w:r w:rsidRPr="00E3498C">
        <w:rPr>
          <w:rFonts w:ascii="Century Gothic" w:hAnsi="Century Gothic" w:cs="Tahoma"/>
          <w:b/>
          <w:sz w:val="22"/>
          <w:szCs w:val="22"/>
          <w:lang w:val="es-ES"/>
        </w:rPr>
        <w:t xml:space="preserve">Mtro. Israel Jacobo </w:t>
      </w:r>
      <w:proofErr w:type="spellStart"/>
      <w:r w:rsidRPr="00E3498C">
        <w:rPr>
          <w:rFonts w:ascii="Century Gothic" w:hAnsi="Century Gothic" w:cs="Tahoma"/>
          <w:b/>
          <w:sz w:val="22"/>
          <w:szCs w:val="22"/>
          <w:lang w:val="es-ES"/>
        </w:rPr>
        <w:t>Bojorquez</w:t>
      </w:r>
      <w:proofErr w:type="spellEnd"/>
    </w:p>
    <w:p w:rsidR="000F31BC" w:rsidRPr="00E3498C" w:rsidRDefault="000F31BC" w:rsidP="000F31BC">
      <w:pPr>
        <w:jc w:val="center"/>
        <w:rPr>
          <w:rFonts w:ascii="Century Gothic" w:hAnsi="Century Gothic" w:cs="Tahoma"/>
          <w:sz w:val="22"/>
          <w:szCs w:val="22"/>
          <w:lang w:val="es-ES"/>
        </w:rPr>
      </w:pPr>
      <w:r w:rsidRPr="00E3498C">
        <w:rPr>
          <w:rFonts w:ascii="Century Gothic" w:hAnsi="Century Gothic" w:cs="Tahoma"/>
          <w:sz w:val="22"/>
          <w:szCs w:val="22"/>
          <w:lang w:val="es-ES"/>
        </w:rPr>
        <w:t>Representante del Partido Movimiento de Regeneración Nacional</w:t>
      </w:r>
    </w:p>
    <w:p w:rsidR="000F31BC" w:rsidRDefault="000F31BC" w:rsidP="000F31BC">
      <w:pPr>
        <w:jc w:val="center"/>
        <w:rPr>
          <w:rFonts w:ascii="Century Gothic" w:hAnsi="Century Gothic" w:cs="Tahoma"/>
          <w:sz w:val="22"/>
          <w:szCs w:val="22"/>
          <w:lang w:val="es-ES"/>
        </w:rPr>
      </w:pPr>
      <w:r w:rsidRPr="00E3498C">
        <w:rPr>
          <w:rFonts w:ascii="Century Gothic" w:hAnsi="Century Gothic" w:cs="Tahoma"/>
          <w:sz w:val="22"/>
          <w:szCs w:val="22"/>
          <w:lang w:val="es-ES"/>
        </w:rPr>
        <w:t>Suplente.</w:t>
      </w:r>
    </w:p>
    <w:p w:rsidR="000F31BC" w:rsidRDefault="000F31BC" w:rsidP="000F31BC">
      <w:pPr>
        <w:jc w:val="center"/>
        <w:rPr>
          <w:rFonts w:ascii="Century Gothic" w:hAnsi="Century Gothic" w:cs="Tahoma"/>
          <w:sz w:val="22"/>
          <w:szCs w:val="22"/>
          <w:lang w:val="es-ES"/>
        </w:rPr>
      </w:pPr>
    </w:p>
    <w:p w:rsidR="000F31BC" w:rsidRDefault="000F31BC" w:rsidP="000F31BC">
      <w:pPr>
        <w:jc w:val="center"/>
        <w:rPr>
          <w:rFonts w:ascii="Century Gothic" w:hAnsi="Century Gothic" w:cs="Tahoma"/>
          <w:sz w:val="22"/>
          <w:szCs w:val="22"/>
          <w:lang w:val="es-ES"/>
        </w:rPr>
      </w:pPr>
    </w:p>
    <w:p w:rsidR="00483FCF" w:rsidRPr="00483FCF" w:rsidRDefault="00483FCF" w:rsidP="00F875A4">
      <w:pPr>
        <w:rPr>
          <w:rFonts w:ascii="Century Gothic" w:eastAsiaTheme="minorHAnsi" w:hAnsi="Century Gothic" w:cs="Tahoma"/>
          <w:sz w:val="22"/>
          <w:szCs w:val="22"/>
          <w:highlight w:val="magenta"/>
          <w:lang w:val="pt-BR" w:eastAsia="en-US"/>
        </w:rPr>
      </w:pPr>
    </w:p>
    <w:p w:rsidR="00483FCF" w:rsidRPr="00483FCF" w:rsidRDefault="00483FCF" w:rsidP="00483FCF">
      <w:pPr>
        <w:jc w:val="center"/>
        <w:rPr>
          <w:rFonts w:ascii="Century Gothic" w:eastAsia="Calibri" w:hAnsi="Century Gothic" w:cs="Tahoma"/>
          <w:b/>
          <w:sz w:val="22"/>
          <w:szCs w:val="22"/>
          <w:lang w:val="es-ES" w:eastAsia="en-US"/>
        </w:rPr>
      </w:pPr>
      <w:r w:rsidRPr="00483FCF">
        <w:rPr>
          <w:rFonts w:ascii="Century Gothic" w:eastAsia="Calibri" w:hAnsi="Century Gothic" w:cs="Tahoma"/>
          <w:b/>
          <w:sz w:val="22"/>
          <w:szCs w:val="22"/>
          <w:lang w:val="es-ES" w:eastAsia="en-US"/>
        </w:rPr>
        <w:t>Cristian Guillermo León Verduzco</w:t>
      </w:r>
    </w:p>
    <w:p w:rsidR="000F31BC" w:rsidRDefault="00483FCF" w:rsidP="00483FCF">
      <w:pPr>
        <w:jc w:val="center"/>
        <w:rPr>
          <w:rFonts w:ascii="Century Gothic" w:eastAsia="Calibri" w:hAnsi="Century Gothic" w:cs="Tahoma"/>
          <w:sz w:val="22"/>
          <w:szCs w:val="22"/>
          <w:lang w:val="es-ES" w:eastAsia="en-US"/>
        </w:rPr>
      </w:pPr>
      <w:r w:rsidRPr="00483FCF">
        <w:rPr>
          <w:rFonts w:ascii="Century Gothic" w:eastAsia="Calibri" w:hAnsi="Century Gothic" w:cs="Tahoma"/>
          <w:sz w:val="22"/>
          <w:szCs w:val="22"/>
          <w:lang w:val="es-ES" w:eastAsia="en-US"/>
        </w:rPr>
        <w:t>Secretario Técnico y Ejecutivo del Comité de Adquisiciones.</w:t>
      </w:r>
    </w:p>
    <w:p w:rsidR="007843B3" w:rsidRPr="0058212E" w:rsidRDefault="00483FCF" w:rsidP="007843B3">
      <w:pPr>
        <w:jc w:val="center"/>
        <w:rPr>
          <w:rFonts w:ascii="Century Gothic" w:eastAsiaTheme="minorHAnsi" w:hAnsi="Century Gothic" w:cs="Tahoma"/>
          <w:sz w:val="22"/>
          <w:szCs w:val="22"/>
          <w:highlight w:val="magenta"/>
          <w:lang w:val="pt-BR" w:eastAsia="en-US"/>
        </w:rPr>
      </w:pPr>
      <w:r w:rsidRPr="00483FCF">
        <w:rPr>
          <w:rFonts w:ascii="Century Gothic" w:eastAsia="Calibri" w:hAnsi="Century Gothic" w:cs="Tahoma"/>
          <w:sz w:val="22"/>
          <w:szCs w:val="22"/>
          <w:lang w:val="es-ES" w:eastAsia="en-US"/>
        </w:rPr>
        <w:t>Titular</w:t>
      </w:r>
    </w:p>
    <w:sectPr w:rsidR="007843B3" w:rsidRPr="0058212E" w:rsidSect="00162908">
      <w:headerReference w:type="default" r:id="rId17"/>
      <w:footerReference w:type="even" r:id="rId18"/>
      <w:footerReference w:type="default" r:id="rId19"/>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7D8" w:rsidRDefault="00B577D8" w:rsidP="00162908">
      <w:r>
        <w:separator/>
      </w:r>
    </w:p>
  </w:endnote>
  <w:endnote w:type="continuationSeparator" w:id="0">
    <w:p w:rsidR="00B577D8" w:rsidRDefault="00B577D8"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F59" w:rsidRDefault="00A83F59"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83F59" w:rsidRDefault="00A83F59"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55033"/>
      <w:docPartObj>
        <w:docPartGallery w:val="Page Numbers (Bottom of Page)"/>
        <w:docPartUnique/>
      </w:docPartObj>
    </w:sdtPr>
    <w:sdtEndPr/>
    <w:sdtContent>
      <w:sdt>
        <w:sdtPr>
          <w:id w:val="1728636285"/>
          <w:docPartObj>
            <w:docPartGallery w:val="Page Numbers (Top of Page)"/>
            <w:docPartUnique/>
          </w:docPartObj>
        </w:sdtPr>
        <w:sdtEndPr/>
        <w:sdtContent>
          <w:p w:rsidR="00A83F59" w:rsidRDefault="00A83F59">
            <w:pPr>
              <w:pStyle w:val="Piedepgina"/>
              <w:jc w:val="center"/>
            </w:pPr>
          </w:p>
          <w:p w:rsidR="00A83F59" w:rsidRPr="0052066C" w:rsidRDefault="00A83F59" w:rsidP="009D4233">
            <w:pPr>
              <w:pStyle w:val="Sinespaciado"/>
              <w:jc w:val="center"/>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orma parte del acta de la Tercera Sesión Ordinaria celebrada el 25 de Febrero del 2021</w:t>
            </w:r>
            <w:r w:rsidRPr="0052066C">
              <w:rPr>
                <w:rFonts w:ascii="Century Gothic" w:eastAsiaTheme="minorHAnsi" w:hAnsi="Century Gothic" w:cstheme="minorBidi"/>
                <w:sz w:val="18"/>
                <w:szCs w:val="18"/>
                <w:lang w:val="es-ES"/>
              </w:rPr>
              <w:t>.</w:t>
            </w:r>
          </w:p>
          <w:p w:rsidR="00A83F59" w:rsidRPr="0052066C" w:rsidRDefault="00A83F59"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w:t>
            </w:r>
          </w:p>
          <w:p w:rsidR="00A83F59" w:rsidRDefault="00A83F59">
            <w:pPr>
              <w:pStyle w:val="Piedepgina"/>
              <w:jc w:val="center"/>
            </w:pPr>
          </w:p>
          <w:p w:rsidR="00A83F59" w:rsidRDefault="00A83F59">
            <w:pPr>
              <w:pStyle w:val="Piedepgina"/>
              <w:jc w:val="center"/>
            </w:pPr>
            <w:r>
              <w:rPr>
                <w:lang w:val="es-ES"/>
              </w:rPr>
              <w:t xml:space="preserve">Página </w:t>
            </w:r>
            <w:r>
              <w:rPr>
                <w:b/>
                <w:bCs/>
              </w:rPr>
              <w:fldChar w:fldCharType="begin"/>
            </w:r>
            <w:r>
              <w:rPr>
                <w:b/>
                <w:bCs/>
              </w:rPr>
              <w:instrText>PAGE</w:instrText>
            </w:r>
            <w:r>
              <w:rPr>
                <w:b/>
                <w:bCs/>
              </w:rPr>
              <w:fldChar w:fldCharType="separate"/>
            </w:r>
            <w:r w:rsidR="0014093E">
              <w:rPr>
                <w:b/>
                <w:bCs/>
                <w:noProof/>
              </w:rPr>
              <w:t>33</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4093E">
              <w:rPr>
                <w:b/>
                <w:bCs/>
                <w:noProof/>
              </w:rPr>
              <w:t>35</w:t>
            </w:r>
            <w:r>
              <w:rPr>
                <w:b/>
                <w:bCs/>
              </w:rPr>
              <w:fldChar w:fldCharType="end"/>
            </w:r>
          </w:p>
        </w:sdtContent>
      </w:sdt>
    </w:sdtContent>
  </w:sdt>
  <w:p w:rsidR="00A83F59" w:rsidRDefault="00A83F59"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7D8" w:rsidRDefault="00B577D8" w:rsidP="00162908">
      <w:r>
        <w:separator/>
      </w:r>
    </w:p>
  </w:footnote>
  <w:footnote w:type="continuationSeparator" w:id="0">
    <w:p w:rsidR="00B577D8" w:rsidRDefault="00B577D8"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F59" w:rsidRDefault="00A83F59">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xmlns:arto="http://schemas.microsoft.com/office/word/2006/arto"/>
                          </a:ext>
                        </a:extLst>
                      </pic:spPr>
                    </pic:pic>
                    <wps:wsp>
                      <wps:cNvPr id="2" name="4 CuadroTexto"/>
                      <wps:cNvSpPr txBox="1"/>
                      <wps:spPr>
                        <a:xfrm>
                          <a:off x="-125780" y="3815619"/>
                          <a:ext cx="7260943" cy="412388"/>
                        </a:xfrm>
                        <a:prstGeom prst="rect">
                          <a:avLst/>
                        </a:prstGeom>
                        <a:solidFill>
                          <a:srgbClr val="F67E1A"/>
                        </a:solidFill>
                      </wps:spPr>
                      <wps:txbx>
                        <w:txbxContent>
                          <w:p w:rsidR="00A83F59" w:rsidRDefault="00A83F59" w:rsidP="0044530F">
                            <w:pPr>
                              <w:pStyle w:val="NormalWeb"/>
                              <w:spacing w:after="0"/>
                              <w:rPr>
                                <w:rFonts w:asciiTheme="minorHAnsi" w:hAnsi="Calibri" w:cstheme="minorBidi"/>
                                <w:b/>
                                <w:bCs/>
                                <w:color w:val="FFFFFF" w:themeColor="background1"/>
                                <w:kern w:val="24"/>
                              </w:rPr>
                            </w:pPr>
                          </w:p>
                          <w:p w:rsidR="00A83F59" w:rsidRPr="0044530F" w:rsidRDefault="00A83F59"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DC585A" w:rsidRDefault="00DC585A" w:rsidP="0044530F">
                      <w:pPr>
                        <w:pStyle w:val="NormalWeb"/>
                        <w:spacing w:after="0"/>
                        <w:rPr>
                          <w:rFonts w:asciiTheme="minorHAnsi" w:hAnsi="Calibri" w:cstheme="minorBidi"/>
                          <w:b/>
                          <w:bCs/>
                          <w:color w:val="FFFFFF" w:themeColor="background1"/>
                          <w:kern w:val="24"/>
                        </w:rPr>
                      </w:pPr>
                    </w:p>
                    <w:p w:rsidR="00DC585A" w:rsidRPr="0044530F" w:rsidRDefault="00DC585A"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A83F59" w:rsidRPr="00793FC2" w:rsidRDefault="00A83F59"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 xml:space="preserve">ACTA DE LA TERCERA </w:t>
    </w:r>
    <w:r w:rsidRPr="00793FC2">
      <w:rPr>
        <w:rFonts w:ascii="Tahoma" w:hAnsi="Tahoma" w:cs="Tahoma"/>
        <w:sz w:val="18"/>
        <w:szCs w:val="18"/>
        <w:lang w:val="es-ES_tradnl"/>
      </w:rPr>
      <w:t xml:space="preserve">SESIÓN </w:t>
    </w:r>
    <w:r>
      <w:rPr>
        <w:rFonts w:ascii="Tahoma" w:hAnsi="Tahoma" w:cs="Tahoma"/>
        <w:sz w:val="18"/>
        <w:szCs w:val="18"/>
        <w:lang w:val="es-ES_tradnl"/>
      </w:rPr>
      <w:t>O</w:t>
    </w:r>
    <w:r w:rsidRPr="00793FC2">
      <w:rPr>
        <w:rFonts w:ascii="Tahoma" w:hAnsi="Tahoma" w:cs="Tahoma"/>
        <w:sz w:val="18"/>
        <w:szCs w:val="18"/>
        <w:lang w:val="es-ES_tradnl"/>
      </w:rPr>
      <w:t>RDINARIA</w:t>
    </w:r>
  </w:p>
  <w:p w:rsidR="00A83F59" w:rsidRPr="00793FC2" w:rsidRDefault="00A83F59"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DEL DÍA 25 DE FEBRERO DEL 2021</w:t>
    </w:r>
  </w:p>
  <w:p w:rsidR="00A83F59" w:rsidRPr="00261A2A" w:rsidRDefault="00A83F59"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136EC"/>
    <w:multiLevelType w:val="hybridMultilevel"/>
    <w:tmpl w:val="EA6CAF52"/>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437FD2"/>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FE791E"/>
    <w:multiLevelType w:val="hybridMultilevel"/>
    <w:tmpl w:val="5B506BBE"/>
    <w:lvl w:ilvl="0" w:tplc="FA0EB8A6">
      <w:start w:val="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FE38B3"/>
    <w:multiLevelType w:val="hybridMultilevel"/>
    <w:tmpl w:val="149283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291929"/>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3226A9"/>
    <w:multiLevelType w:val="hybridMultilevel"/>
    <w:tmpl w:val="AE7A0E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1B143E"/>
    <w:multiLevelType w:val="hybridMultilevel"/>
    <w:tmpl w:val="6B8EB2BA"/>
    <w:lvl w:ilvl="0" w:tplc="210AC17E">
      <w:start w:val="1"/>
      <w:numFmt w:val="decimal"/>
      <w:lvlText w:val="%1."/>
      <w:lvlJc w:val="left"/>
      <w:pPr>
        <w:ind w:left="1069" w:hanging="360"/>
      </w:pPr>
      <w:rPr>
        <w:rFonts w:hint="default"/>
        <w:b w:val="0"/>
        <w:sz w:val="22"/>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12D40C47"/>
    <w:multiLevelType w:val="hybridMultilevel"/>
    <w:tmpl w:val="B97A01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891024"/>
    <w:multiLevelType w:val="hybridMultilevel"/>
    <w:tmpl w:val="FA38EDEE"/>
    <w:lvl w:ilvl="0" w:tplc="5E8A4426">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9" w15:restartNumberingAfterBreak="0">
    <w:nsid w:val="1D4C1AE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005CB2"/>
    <w:multiLevelType w:val="hybridMultilevel"/>
    <w:tmpl w:val="AA90F4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B660EA"/>
    <w:multiLevelType w:val="hybridMultilevel"/>
    <w:tmpl w:val="F6BAFFCE"/>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36F06A6"/>
    <w:multiLevelType w:val="hybridMultilevel"/>
    <w:tmpl w:val="5B506BBE"/>
    <w:lvl w:ilvl="0" w:tplc="FA0EB8A6">
      <w:start w:val="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C9748F"/>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1146CB"/>
    <w:multiLevelType w:val="hybridMultilevel"/>
    <w:tmpl w:val="485C5F80"/>
    <w:lvl w:ilvl="0" w:tplc="4764179E">
      <w:start w:val="2"/>
      <w:numFmt w:val="decimal"/>
      <w:lvlText w:val="%1"/>
      <w:lvlJc w:val="left"/>
      <w:pPr>
        <w:ind w:left="1620" w:hanging="360"/>
      </w:pPr>
      <w:rPr>
        <w:rFonts w:eastAsia="Times New Roman" w:hint="default"/>
      </w:r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15" w15:restartNumberingAfterBreak="0">
    <w:nsid w:val="2CC53FE6"/>
    <w:multiLevelType w:val="hybridMultilevel"/>
    <w:tmpl w:val="9962BB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1169B3"/>
    <w:multiLevelType w:val="hybridMultilevel"/>
    <w:tmpl w:val="A516E5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9F0F5E"/>
    <w:multiLevelType w:val="hybridMultilevel"/>
    <w:tmpl w:val="4490CA0A"/>
    <w:lvl w:ilvl="0" w:tplc="A05A0326">
      <w:start w:val="6"/>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33D541D7"/>
    <w:multiLevelType w:val="hybridMultilevel"/>
    <w:tmpl w:val="84121D6C"/>
    <w:lvl w:ilvl="0" w:tplc="1C809DD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2E1228"/>
    <w:multiLevelType w:val="hybridMultilevel"/>
    <w:tmpl w:val="E9DE7EA2"/>
    <w:lvl w:ilvl="0" w:tplc="080A0019">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5D566D2"/>
    <w:multiLevelType w:val="hybridMultilevel"/>
    <w:tmpl w:val="C28C02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8746BE7"/>
    <w:multiLevelType w:val="hybridMultilevel"/>
    <w:tmpl w:val="A7D044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91C26BF"/>
    <w:multiLevelType w:val="hybridMultilevel"/>
    <w:tmpl w:val="1360BF62"/>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23" w15:restartNumberingAfterBreak="0">
    <w:nsid w:val="399A1771"/>
    <w:multiLevelType w:val="hybridMultilevel"/>
    <w:tmpl w:val="2708C8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CE13223"/>
    <w:multiLevelType w:val="hybridMultilevel"/>
    <w:tmpl w:val="4CCA30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935C9C"/>
    <w:multiLevelType w:val="hybridMultilevel"/>
    <w:tmpl w:val="E16695E4"/>
    <w:lvl w:ilvl="0" w:tplc="B40A542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4C4250D4"/>
    <w:multiLevelType w:val="hybridMultilevel"/>
    <w:tmpl w:val="5C8CF15A"/>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27" w15:restartNumberingAfterBreak="0">
    <w:nsid w:val="4DF158A9"/>
    <w:multiLevelType w:val="hybridMultilevel"/>
    <w:tmpl w:val="56DA7440"/>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28" w15:restartNumberingAfterBreak="0">
    <w:nsid w:val="576F7C46"/>
    <w:multiLevelType w:val="hybridMultilevel"/>
    <w:tmpl w:val="F8D0FC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C947495"/>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33F3CC1"/>
    <w:multiLevelType w:val="hybridMultilevel"/>
    <w:tmpl w:val="F49002BA"/>
    <w:lvl w:ilvl="0" w:tplc="ACD058B0">
      <w:start w:val="3"/>
      <w:numFmt w:val="decimal"/>
      <w:lvlText w:val="%1-"/>
      <w:lvlJc w:val="left"/>
      <w:pPr>
        <w:ind w:left="1980" w:hanging="360"/>
      </w:pPr>
      <w:rPr>
        <w:rFonts w:hint="default"/>
        <w:sz w:val="22"/>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31" w15:restartNumberingAfterBreak="0">
    <w:nsid w:val="65163956"/>
    <w:multiLevelType w:val="hybridMultilevel"/>
    <w:tmpl w:val="D02E0D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6150E75"/>
    <w:multiLevelType w:val="hybridMultilevel"/>
    <w:tmpl w:val="6A1A047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327E60"/>
    <w:multiLevelType w:val="hybridMultilevel"/>
    <w:tmpl w:val="E320FC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F130687"/>
    <w:multiLevelType w:val="hybridMultilevel"/>
    <w:tmpl w:val="431619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7246D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1726AE2"/>
    <w:multiLevelType w:val="hybridMultilevel"/>
    <w:tmpl w:val="28165FC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68793B"/>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BF35FCD"/>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DA031FF"/>
    <w:multiLevelType w:val="hybridMultilevel"/>
    <w:tmpl w:val="339A16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35"/>
  </w:num>
  <w:num w:numId="3">
    <w:abstractNumId w:val="27"/>
  </w:num>
  <w:num w:numId="4">
    <w:abstractNumId w:val="38"/>
  </w:num>
  <w:num w:numId="5">
    <w:abstractNumId w:val="9"/>
  </w:num>
  <w:num w:numId="6">
    <w:abstractNumId w:val="1"/>
  </w:num>
  <w:num w:numId="7">
    <w:abstractNumId w:val="26"/>
  </w:num>
  <w:num w:numId="8">
    <w:abstractNumId w:val="22"/>
  </w:num>
  <w:num w:numId="9">
    <w:abstractNumId w:val="16"/>
  </w:num>
  <w:num w:numId="10">
    <w:abstractNumId w:val="10"/>
  </w:num>
  <w:num w:numId="11">
    <w:abstractNumId w:val="21"/>
  </w:num>
  <w:num w:numId="12">
    <w:abstractNumId w:val="24"/>
  </w:num>
  <w:num w:numId="13">
    <w:abstractNumId w:val="33"/>
  </w:num>
  <w:num w:numId="14">
    <w:abstractNumId w:val="34"/>
  </w:num>
  <w:num w:numId="15">
    <w:abstractNumId w:val="5"/>
  </w:num>
  <w:num w:numId="16">
    <w:abstractNumId w:val="36"/>
  </w:num>
  <w:num w:numId="17">
    <w:abstractNumId w:val="30"/>
  </w:num>
  <w:num w:numId="18">
    <w:abstractNumId w:val="2"/>
  </w:num>
  <w:num w:numId="19">
    <w:abstractNumId w:val="12"/>
  </w:num>
  <w:num w:numId="20">
    <w:abstractNumId w:val="17"/>
  </w:num>
  <w:num w:numId="21">
    <w:abstractNumId w:val="15"/>
  </w:num>
  <w:num w:numId="22">
    <w:abstractNumId w:val="3"/>
  </w:num>
  <w:num w:numId="23">
    <w:abstractNumId w:val="25"/>
  </w:num>
  <w:num w:numId="24">
    <w:abstractNumId w:val="28"/>
  </w:num>
  <w:num w:numId="25">
    <w:abstractNumId w:val="7"/>
  </w:num>
  <w:num w:numId="26">
    <w:abstractNumId w:val="31"/>
  </w:num>
  <w:num w:numId="27">
    <w:abstractNumId w:val="23"/>
  </w:num>
  <w:num w:numId="28">
    <w:abstractNumId w:val="39"/>
  </w:num>
  <w:num w:numId="29">
    <w:abstractNumId w:val="6"/>
  </w:num>
  <w:num w:numId="30">
    <w:abstractNumId w:val="20"/>
  </w:num>
  <w:num w:numId="31">
    <w:abstractNumId w:val="14"/>
  </w:num>
  <w:num w:numId="32">
    <w:abstractNumId w:val="8"/>
  </w:num>
  <w:num w:numId="33">
    <w:abstractNumId w:val="18"/>
  </w:num>
  <w:num w:numId="34">
    <w:abstractNumId w:val="29"/>
  </w:num>
  <w:num w:numId="35">
    <w:abstractNumId w:val="4"/>
  </w:num>
  <w:num w:numId="36">
    <w:abstractNumId w:val="32"/>
  </w:num>
  <w:num w:numId="37">
    <w:abstractNumId w:val="0"/>
  </w:num>
  <w:num w:numId="38">
    <w:abstractNumId w:val="13"/>
  </w:num>
  <w:num w:numId="39">
    <w:abstractNumId w:val="37"/>
  </w:num>
  <w:num w:numId="40">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06A"/>
    <w:rsid w:val="00007968"/>
    <w:rsid w:val="00007D4C"/>
    <w:rsid w:val="00011A62"/>
    <w:rsid w:val="000155F7"/>
    <w:rsid w:val="00017D6C"/>
    <w:rsid w:val="00020B88"/>
    <w:rsid w:val="00023099"/>
    <w:rsid w:val="00027BB7"/>
    <w:rsid w:val="0003155E"/>
    <w:rsid w:val="00032791"/>
    <w:rsid w:val="00033025"/>
    <w:rsid w:val="000423F5"/>
    <w:rsid w:val="00043F45"/>
    <w:rsid w:val="000511AB"/>
    <w:rsid w:val="0005296D"/>
    <w:rsid w:val="00056FB0"/>
    <w:rsid w:val="00061B39"/>
    <w:rsid w:val="0006464D"/>
    <w:rsid w:val="000648CD"/>
    <w:rsid w:val="0007007D"/>
    <w:rsid w:val="00073199"/>
    <w:rsid w:val="00073649"/>
    <w:rsid w:val="0007594F"/>
    <w:rsid w:val="00075B1D"/>
    <w:rsid w:val="000774A1"/>
    <w:rsid w:val="00080206"/>
    <w:rsid w:val="000821F5"/>
    <w:rsid w:val="000831B1"/>
    <w:rsid w:val="00083D81"/>
    <w:rsid w:val="00086C11"/>
    <w:rsid w:val="00091296"/>
    <w:rsid w:val="00093F47"/>
    <w:rsid w:val="00093F6B"/>
    <w:rsid w:val="000A18D6"/>
    <w:rsid w:val="000A3017"/>
    <w:rsid w:val="000A4F42"/>
    <w:rsid w:val="000B12D7"/>
    <w:rsid w:val="000B38C9"/>
    <w:rsid w:val="000B3A88"/>
    <w:rsid w:val="000B7789"/>
    <w:rsid w:val="000C0F86"/>
    <w:rsid w:val="000C4097"/>
    <w:rsid w:val="000C4F3D"/>
    <w:rsid w:val="000D0F22"/>
    <w:rsid w:val="000D7061"/>
    <w:rsid w:val="000D7F7F"/>
    <w:rsid w:val="000E0839"/>
    <w:rsid w:val="000E555E"/>
    <w:rsid w:val="000E62CF"/>
    <w:rsid w:val="000E7E07"/>
    <w:rsid w:val="000F0E53"/>
    <w:rsid w:val="000F22C2"/>
    <w:rsid w:val="000F31BC"/>
    <w:rsid w:val="000F4087"/>
    <w:rsid w:val="000F4136"/>
    <w:rsid w:val="00104135"/>
    <w:rsid w:val="00105BD9"/>
    <w:rsid w:val="001150EC"/>
    <w:rsid w:val="0011742E"/>
    <w:rsid w:val="0012036D"/>
    <w:rsid w:val="00124F24"/>
    <w:rsid w:val="0012509A"/>
    <w:rsid w:val="00125C8F"/>
    <w:rsid w:val="001277A1"/>
    <w:rsid w:val="00127A51"/>
    <w:rsid w:val="001307DC"/>
    <w:rsid w:val="001327BA"/>
    <w:rsid w:val="001377A1"/>
    <w:rsid w:val="0014093E"/>
    <w:rsid w:val="001438B2"/>
    <w:rsid w:val="00143BF3"/>
    <w:rsid w:val="00143F16"/>
    <w:rsid w:val="001452D4"/>
    <w:rsid w:val="00152A23"/>
    <w:rsid w:val="001532BF"/>
    <w:rsid w:val="001536A8"/>
    <w:rsid w:val="00162103"/>
    <w:rsid w:val="00162908"/>
    <w:rsid w:val="001644F8"/>
    <w:rsid w:val="0016799C"/>
    <w:rsid w:val="00171992"/>
    <w:rsid w:val="00171ADC"/>
    <w:rsid w:val="001727AD"/>
    <w:rsid w:val="00180240"/>
    <w:rsid w:val="00187738"/>
    <w:rsid w:val="00190B90"/>
    <w:rsid w:val="00190E59"/>
    <w:rsid w:val="00192816"/>
    <w:rsid w:val="00196E43"/>
    <w:rsid w:val="001A04EB"/>
    <w:rsid w:val="001A1EC4"/>
    <w:rsid w:val="001A492F"/>
    <w:rsid w:val="001A723E"/>
    <w:rsid w:val="001B06D2"/>
    <w:rsid w:val="001B0FB7"/>
    <w:rsid w:val="001B2280"/>
    <w:rsid w:val="001B2CC3"/>
    <w:rsid w:val="001B337D"/>
    <w:rsid w:val="001B4089"/>
    <w:rsid w:val="001B5906"/>
    <w:rsid w:val="001B5D05"/>
    <w:rsid w:val="001B655D"/>
    <w:rsid w:val="001B752C"/>
    <w:rsid w:val="001C43D1"/>
    <w:rsid w:val="001C52CA"/>
    <w:rsid w:val="001C719A"/>
    <w:rsid w:val="001C7476"/>
    <w:rsid w:val="001D0ECB"/>
    <w:rsid w:val="001D5B1C"/>
    <w:rsid w:val="001D7F82"/>
    <w:rsid w:val="001E3BA5"/>
    <w:rsid w:val="001E579E"/>
    <w:rsid w:val="001E6F08"/>
    <w:rsid w:val="001F3BE3"/>
    <w:rsid w:val="001F3EE7"/>
    <w:rsid w:val="001F6640"/>
    <w:rsid w:val="0020083E"/>
    <w:rsid w:val="00203723"/>
    <w:rsid w:val="00205050"/>
    <w:rsid w:val="0020685B"/>
    <w:rsid w:val="00206BE7"/>
    <w:rsid w:val="002073FD"/>
    <w:rsid w:val="00212934"/>
    <w:rsid w:val="002137B0"/>
    <w:rsid w:val="00214E23"/>
    <w:rsid w:val="00217CDB"/>
    <w:rsid w:val="00221273"/>
    <w:rsid w:val="00221AF2"/>
    <w:rsid w:val="0023008E"/>
    <w:rsid w:val="0023012F"/>
    <w:rsid w:val="002352AB"/>
    <w:rsid w:val="002364DB"/>
    <w:rsid w:val="00237F16"/>
    <w:rsid w:val="002401D4"/>
    <w:rsid w:val="00242654"/>
    <w:rsid w:val="002463AB"/>
    <w:rsid w:val="00253D48"/>
    <w:rsid w:val="002558F3"/>
    <w:rsid w:val="002560D6"/>
    <w:rsid w:val="00260FE4"/>
    <w:rsid w:val="00261659"/>
    <w:rsid w:val="00264669"/>
    <w:rsid w:val="00264E0E"/>
    <w:rsid w:val="0027084E"/>
    <w:rsid w:val="00270ADC"/>
    <w:rsid w:val="0027269D"/>
    <w:rsid w:val="002743EF"/>
    <w:rsid w:val="00275038"/>
    <w:rsid w:val="00275929"/>
    <w:rsid w:val="00276836"/>
    <w:rsid w:val="00284EE8"/>
    <w:rsid w:val="002920D4"/>
    <w:rsid w:val="002968F0"/>
    <w:rsid w:val="00296F70"/>
    <w:rsid w:val="002A4198"/>
    <w:rsid w:val="002A446E"/>
    <w:rsid w:val="002A5B0C"/>
    <w:rsid w:val="002A7296"/>
    <w:rsid w:val="002B15F0"/>
    <w:rsid w:val="002B25DD"/>
    <w:rsid w:val="002B31E4"/>
    <w:rsid w:val="002C10E7"/>
    <w:rsid w:val="002C327F"/>
    <w:rsid w:val="002C5F95"/>
    <w:rsid w:val="002C7066"/>
    <w:rsid w:val="002D1086"/>
    <w:rsid w:val="002D2C5A"/>
    <w:rsid w:val="002D4CC5"/>
    <w:rsid w:val="002D7B8E"/>
    <w:rsid w:val="002E455A"/>
    <w:rsid w:val="002E4E5C"/>
    <w:rsid w:val="002E5858"/>
    <w:rsid w:val="002E6421"/>
    <w:rsid w:val="002F1CE5"/>
    <w:rsid w:val="002F267A"/>
    <w:rsid w:val="002F61CE"/>
    <w:rsid w:val="0030061A"/>
    <w:rsid w:val="00301501"/>
    <w:rsid w:val="00302588"/>
    <w:rsid w:val="003036AB"/>
    <w:rsid w:val="003066D1"/>
    <w:rsid w:val="00311C76"/>
    <w:rsid w:val="00312126"/>
    <w:rsid w:val="00315CAB"/>
    <w:rsid w:val="003224E4"/>
    <w:rsid w:val="003230C9"/>
    <w:rsid w:val="00323362"/>
    <w:rsid w:val="00323EB1"/>
    <w:rsid w:val="0032560E"/>
    <w:rsid w:val="00330425"/>
    <w:rsid w:val="00330EED"/>
    <w:rsid w:val="00331520"/>
    <w:rsid w:val="00331E4F"/>
    <w:rsid w:val="0033218D"/>
    <w:rsid w:val="00334A64"/>
    <w:rsid w:val="003354D0"/>
    <w:rsid w:val="00336824"/>
    <w:rsid w:val="003368A1"/>
    <w:rsid w:val="00336E60"/>
    <w:rsid w:val="00345B3B"/>
    <w:rsid w:val="00352B0C"/>
    <w:rsid w:val="00353243"/>
    <w:rsid w:val="0035441D"/>
    <w:rsid w:val="00354924"/>
    <w:rsid w:val="00357124"/>
    <w:rsid w:val="00357A99"/>
    <w:rsid w:val="00370F38"/>
    <w:rsid w:val="003716F1"/>
    <w:rsid w:val="00374EAD"/>
    <w:rsid w:val="00376487"/>
    <w:rsid w:val="003764C4"/>
    <w:rsid w:val="003778BB"/>
    <w:rsid w:val="0038058B"/>
    <w:rsid w:val="00380F2A"/>
    <w:rsid w:val="0038197A"/>
    <w:rsid w:val="00385F27"/>
    <w:rsid w:val="0039252A"/>
    <w:rsid w:val="00393DC1"/>
    <w:rsid w:val="003942DE"/>
    <w:rsid w:val="003976BD"/>
    <w:rsid w:val="00397F84"/>
    <w:rsid w:val="003A06C6"/>
    <w:rsid w:val="003A4197"/>
    <w:rsid w:val="003A7818"/>
    <w:rsid w:val="003B53BC"/>
    <w:rsid w:val="003B5894"/>
    <w:rsid w:val="003C18EF"/>
    <w:rsid w:val="003C6411"/>
    <w:rsid w:val="003C70FB"/>
    <w:rsid w:val="003D0CB8"/>
    <w:rsid w:val="003D1301"/>
    <w:rsid w:val="003D1B52"/>
    <w:rsid w:val="003D3DB4"/>
    <w:rsid w:val="003D40C4"/>
    <w:rsid w:val="003D4F4B"/>
    <w:rsid w:val="003D61EA"/>
    <w:rsid w:val="003D721B"/>
    <w:rsid w:val="003D7819"/>
    <w:rsid w:val="003E0196"/>
    <w:rsid w:val="003E2C41"/>
    <w:rsid w:val="003E368E"/>
    <w:rsid w:val="003E78E4"/>
    <w:rsid w:val="003F0FA1"/>
    <w:rsid w:val="003F194B"/>
    <w:rsid w:val="003F235D"/>
    <w:rsid w:val="003F4545"/>
    <w:rsid w:val="003F5992"/>
    <w:rsid w:val="003F7094"/>
    <w:rsid w:val="0040031C"/>
    <w:rsid w:val="00400ABF"/>
    <w:rsid w:val="0040246D"/>
    <w:rsid w:val="00403825"/>
    <w:rsid w:val="004045E3"/>
    <w:rsid w:val="00404956"/>
    <w:rsid w:val="00404DB1"/>
    <w:rsid w:val="00410450"/>
    <w:rsid w:val="0041211A"/>
    <w:rsid w:val="00412B98"/>
    <w:rsid w:val="004178AD"/>
    <w:rsid w:val="00417BBB"/>
    <w:rsid w:val="00420C30"/>
    <w:rsid w:val="004249F7"/>
    <w:rsid w:val="00427882"/>
    <w:rsid w:val="00430057"/>
    <w:rsid w:val="00433722"/>
    <w:rsid w:val="004339D6"/>
    <w:rsid w:val="00436C37"/>
    <w:rsid w:val="004379A4"/>
    <w:rsid w:val="00440288"/>
    <w:rsid w:val="00440EEA"/>
    <w:rsid w:val="0044530F"/>
    <w:rsid w:val="004466C5"/>
    <w:rsid w:val="00451D24"/>
    <w:rsid w:val="00453B10"/>
    <w:rsid w:val="00453EE2"/>
    <w:rsid w:val="004543FE"/>
    <w:rsid w:val="0045757A"/>
    <w:rsid w:val="00465F38"/>
    <w:rsid w:val="00471955"/>
    <w:rsid w:val="004731C9"/>
    <w:rsid w:val="004736D3"/>
    <w:rsid w:val="00474236"/>
    <w:rsid w:val="00475C60"/>
    <w:rsid w:val="0047674B"/>
    <w:rsid w:val="00483D36"/>
    <w:rsid w:val="00483FCF"/>
    <w:rsid w:val="0048520D"/>
    <w:rsid w:val="004A0A74"/>
    <w:rsid w:val="004A0F5A"/>
    <w:rsid w:val="004A363A"/>
    <w:rsid w:val="004A4422"/>
    <w:rsid w:val="004B1714"/>
    <w:rsid w:val="004B256C"/>
    <w:rsid w:val="004B2FD4"/>
    <w:rsid w:val="004B3539"/>
    <w:rsid w:val="004B437F"/>
    <w:rsid w:val="004B51BE"/>
    <w:rsid w:val="004C3414"/>
    <w:rsid w:val="004C3B6D"/>
    <w:rsid w:val="004C4EDF"/>
    <w:rsid w:val="004C4FAA"/>
    <w:rsid w:val="004D2F28"/>
    <w:rsid w:val="004D6C48"/>
    <w:rsid w:val="004D746C"/>
    <w:rsid w:val="004E0551"/>
    <w:rsid w:val="004E306E"/>
    <w:rsid w:val="004E36FD"/>
    <w:rsid w:val="004F02C8"/>
    <w:rsid w:val="004F0CBA"/>
    <w:rsid w:val="004F2173"/>
    <w:rsid w:val="004F4856"/>
    <w:rsid w:val="0050474E"/>
    <w:rsid w:val="00506864"/>
    <w:rsid w:val="005069D1"/>
    <w:rsid w:val="00507030"/>
    <w:rsid w:val="005102F2"/>
    <w:rsid w:val="0051095D"/>
    <w:rsid w:val="005120AB"/>
    <w:rsid w:val="005146BB"/>
    <w:rsid w:val="00516ADE"/>
    <w:rsid w:val="0052022A"/>
    <w:rsid w:val="0052066C"/>
    <w:rsid w:val="005248D6"/>
    <w:rsid w:val="00524EDA"/>
    <w:rsid w:val="00526E13"/>
    <w:rsid w:val="0053042F"/>
    <w:rsid w:val="00530BF9"/>
    <w:rsid w:val="00542783"/>
    <w:rsid w:val="00545AFA"/>
    <w:rsid w:val="0055112E"/>
    <w:rsid w:val="005517F4"/>
    <w:rsid w:val="00551B59"/>
    <w:rsid w:val="005527A9"/>
    <w:rsid w:val="005528E9"/>
    <w:rsid w:val="0056059D"/>
    <w:rsid w:val="00563935"/>
    <w:rsid w:val="00567395"/>
    <w:rsid w:val="005679C1"/>
    <w:rsid w:val="00567EE3"/>
    <w:rsid w:val="00567EF5"/>
    <w:rsid w:val="005704D5"/>
    <w:rsid w:val="00571AF5"/>
    <w:rsid w:val="00574FFB"/>
    <w:rsid w:val="00575236"/>
    <w:rsid w:val="0058001D"/>
    <w:rsid w:val="0058212E"/>
    <w:rsid w:val="005823ED"/>
    <w:rsid w:val="0058243F"/>
    <w:rsid w:val="00583108"/>
    <w:rsid w:val="0058399E"/>
    <w:rsid w:val="00586379"/>
    <w:rsid w:val="00587D49"/>
    <w:rsid w:val="00590DBC"/>
    <w:rsid w:val="0059120D"/>
    <w:rsid w:val="0059409C"/>
    <w:rsid w:val="00595A42"/>
    <w:rsid w:val="00596C54"/>
    <w:rsid w:val="005A0796"/>
    <w:rsid w:val="005A0815"/>
    <w:rsid w:val="005A4B39"/>
    <w:rsid w:val="005B0C7E"/>
    <w:rsid w:val="005B1EE1"/>
    <w:rsid w:val="005B43B3"/>
    <w:rsid w:val="005B441F"/>
    <w:rsid w:val="005B7510"/>
    <w:rsid w:val="005B7B24"/>
    <w:rsid w:val="005C06DD"/>
    <w:rsid w:val="005C074A"/>
    <w:rsid w:val="005C0E08"/>
    <w:rsid w:val="005C5ACC"/>
    <w:rsid w:val="005C63C1"/>
    <w:rsid w:val="005C78FC"/>
    <w:rsid w:val="005D51F1"/>
    <w:rsid w:val="005D56A6"/>
    <w:rsid w:val="005D5ABC"/>
    <w:rsid w:val="005D6973"/>
    <w:rsid w:val="005E78B6"/>
    <w:rsid w:val="005F11DF"/>
    <w:rsid w:val="005F125E"/>
    <w:rsid w:val="005F1BA7"/>
    <w:rsid w:val="005F52AA"/>
    <w:rsid w:val="005F6EBA"/>
    <w:rsid w:val="00603491"/>
    <w:rsid w:val="006044DF"/>
    <w:rsid w:val="00604A3F"/>
    <w:rsid w:val="006056D0"/>
    <w:rsid w:val="006075AF"/>
    <w:rsid w:val="0061078F"/>
    <w:rsid w:val="00610A1A"/>
    <w:rsid w:val="00611850"/>
    <w:rsid w:val="00613082"/>
    <w:rsid w:val="0061316C"/>
    <w:rsid w:val="00615857"/>
    <w:rsid w:val="00615BF6"/>
    <w:rsid w:val="00630452"/>
    <w:rsid w:val="0063060F"/>
    <w:rsid w:val="00631D8F"/>
    <w:rsid w:val="0063558A"/>
    <w:rsid w:val="00636A0B"/>
    <w:rsid w:val="006379A5"/>
    <w:rsid w:val="00637A4B"/>
    <w:rsid w:val="00640D5E"/>
    <w:rsid w:val="006434BD"/>
    <w:rsid w:val="006444A5"/>
    <w:rsid w:val="00644F03"/>
    <w:rsid w:val="006472C8"/>
    <w:rsid w:val="00647E69"/>
    <w:rsid w:val="00653999"/>
    <w:rsid w:val="00656440"/>
    <w:rsid w:val="0066520A"/>
    <w:rsid w:val="00666813"/>
    <w:rsid w:val="00666E69"/>
    <w:rsid w:val="00666F60"/>
    <w:rsid w:val="006706BF"/>
    <w:rsid w:val="0067213D"/>
    <w:rsid w:val="0067330C"/>
    <w:rsid w:val="0067657C"/>
    <w:rsid w:val="00681973"/>
    <w:rsid w:val="00687F53"/>
    <w:rsid w:val="006900B8"/>
    <w:rsid w:val="00690CFA"/>
    <w:rsid w:val="00690F25"/>
    <w:rsid w:val="00693228"/>
    <w:rsid w:val="006A1038"/>
    <w:rsid w:val="006A2033"/>
    <w:rsid w:val="006A237F"/>
    <w:rsid w:val="006A7A13"/>
    <w:rsid w:val="006B11D3"/>
    <w:rsid w:val="006B228A"/>
    <w:rsid w:val="006B36CA"/>
    <w:rsid w:val="006C10E1"/>
    <w:rsid w:val="006C4113"/>
    <w:rsid w:val="006C7CA3"/>
    <w:rsid w:val="006D000F"/>
    <w:rsid w:val="006D1AA3"/>
    <w:rsid w:val="006D1AF8"/>
    <w:rsid w:val="006D4076"/>
    <w:rsid w:val="006D50B4"/>
    <w:rsid w:val="006D78AA"/>
    <w:rsid w:val="006E358B"/>
    <w:rsid w:val="006E3603"/>
    <w:rsid w:val="006E3D57"/>
    <w:rsid w:val="007053BE"/>
    <w:rsid w:val="007064B4"/>
    <w:rsid w:val="00707054"/>
    <w:rsid w:val="00712413"/>
    <w:rsid w:val="00715C37"/>
    <w:rsid w:val="00715FB6"/>
    <w:rsid w:val="00720D4F"/>
    <w:rsid w:val="00721A0D"/>
    <w:rsid w:val="00723380"/>
    <w:rsid w:val="0072342A"/>
    <w:rsid w:val="00726FA2"/>
    <w:rsid w:val="0073245A"/>
    <w:rsid w:val="0073336B"/>
    <w:rsid w:val="00734006"/>
    <w:rsid w:val="00734347"/>
    <w:rsid w:val="0073640B"/>
    <w:rsid w:val="00740F67"/>
    <w:rsid w:val="00741BD4"/>
    <w:rsid w:val="00743107"/>
    <w:rsid w:val="007449A6"/>
    <w:rsid w:val="0074512B"/>
    <w:rsid w:val="00745C2E"/>
    <w:rsid w:val="00745D01"/>
    <w:rsid w:val="007476BD"/>
    <w:rsid w:val="0075211C"/>
    <w:rsid w:val="007527E0"/>
    <w:rsid w:val="0075352B"/>
    <w:rsid w:val="00755674"/>
    <w:rsid w:val="00756581"/>
    <w:rsid w:val="0076463A"/>
    <w:rsid w:val="00766084"/>
    <w:rsid w:val="00767B43"/>
    <w:rsid w:val="0077260C"/>
    <w:rsid w:val="00774793"/>
    <w:rsid w:val="00775786"/>
    <w:rsid w:val="007764CE"/>
    <w:rsid w:val="00776615"/>
    <w:rsid w:val="0077662F"/>
    <w:rsid w:val="00781BE1"/>
    <w:rsid w:val="007843B3"/>
    <w:rsid w:val="007867E5"/>
    <w:rsid w:val="00786E3A"/>
    <w:rsid w:val="0079293C"/>
    <w:rsid w:val="007958C7"/>
    <w:rsid w:val="007A4546"/>
    <w:rsid w:val="007A5D20"/>
    <w:rsid w:val="007A78F8"/>
    <w:rsid w:val="007B2DB4"/>
    <w:rsid w:val="007C5089"/>
    <w:rsid w:val="007C7E1E"/>
    <w:rsid w:val="007D1560"/>
    <w:rsid w:val="007D6350"/>
    <w:rsid w:val="007D7729"/>
    <w:rsid w:val="007E0657"/>
    <w:rsid w:val="007E1A22"/>
    <w:rsid w:val="007E229F"/>
    <w:rsid w:val="007E40C8"/>
    <w:rsid w:val="007F3DA1"/>
    <w:rsid w:val="007F676B"/>
    <w:rsid w:val="007F74BD"/>
    <w:rsid w:val="008032B8"/>
    <w:rsid w:val="00803A03"/>
    <w:rsid w:val="00807916"/>
    <w:rsid w:val="008115D6"/>
    <w:rsid w:val="008118C7"/>
    <w:rsid w:val="00814552"/>
    <w:rsid w:val="008145DF"/>
    <w:rsid w:val="00815C8D"/>
    <w:rsid w:val="00817BDE"/>
    <w:rsid w:val="00820181"/>
    <w:rsid w:val="00822EE6"/>
    <w:rsid w:val="00827DE6"/>
    <w:rsid w:val="00835EF2"/>
    <w:rsid w:val="0083662F"/>
    <w:rsid w:val="0084012A"/>
    <w:rsid w:val="008411DC"/>
    <w:rsid w:val="00841615"/>
    <w:rsid w:val="00842D27"/>
    <w:rsid w:val="00845400"/>
    <w:rsid w:val="00850283"/>
    <w:rsid w:val="00851EA4"/>
    <w:rsid w:val="00857F3B"/>
    <w:rsid w:val="008630A9"/>
    <w:rsid w:val="00863C3C"/>
    <w:rsid w:val="00864BCF"/>
    <w:rsid w:val="00867583"/>
    <w:rsid w:val="00867DEF"/>
    <w:rsid w:val="008720AE"/>
    <w:rsid w:val="008764C5"/>
    <w:rsid w:val="00876663"/>
    <w:rsid w:val="00880284"/>
    <w:rsid w:val="00881F5D"/>
    <w:rsid w:val="008844AF"/>
    <w:rsid w:val="00885AF4"/>
    <w:rsid w:val="00887003"/>
    <w:rsid w:val="00890F0C"/>
    <w:rsid w:val="008967F2"/>
    <w:rsid w:val="008A02CB"/>
    <w:rsid w:val="008A37C9"/>
    <w:rsid w:val="008A44E5"/>
    <w:rsid w:val="008A5EF2"/>
    <w:rsid w:val="008A61B3"/>
    <w:rsid w:val="008A6FEF"/>
    <w:rsid w:val="008B4946"/>
    <w:rsid w:val="008B561C"/>
    <w:rsid w:val="008C0C82"/>
    <w:rsid w:val="008C1236"/>
    <w:rsid w:val="008C2476"/>
    <w:rsid w:val="008C316F"/>
    <w:rsid w:val="008C37CD"/>
    <w:rsid w:val="008C768D"/>
    <w:rsid w:val="008D027E"/>
    <w:rsid w:val="008D0BC5"/>
    <w:rsid w:val="008D2D16"/>
    <w:rsid w:val="008D5918"/>
    <w:rsid w:val="008D6C97"/>
    <w:rsid w:val="008D72AD"/>
    <w:rsid w:val="008E03BA"/>
    <w:rsid w:val="008E4335"/>
    <w:rsid w:val="008F29A7"/>
    <w:rsid w:val="008F330E"/>
    <w:rsid w:val="008F7B99"/>
    <w:rsid w:val="009002E5"/>
    <w:rsid w:val="0090181C"/>
    <w:rsid w:val="00902E6A"/>
    <w:rsid w:val="00903C1B"/>
    <w:rsid w:val="009047CC"/>
    <w:rsid w:val="00906C56"/>
    <w:rsid w:val="009101BA"/>
    <w:rsid w:val="009105FE"/>
    <w:rsid w:val="00911D62"/>
    <w:rsid w:val="00912D46"/>
    <w:rsid w:val="00915286"/>
    <w:rsid w:val="00915BF7"/>
    <w:rsid w:val="00916000"/>
    <w:rsid w:val="00917B96"/>
    <w:rsid w:val="0092125D"/>
    <w:rsid w:val="009224EC"/>
    <w:rsid w:val="009249BF"/>
    <w:rsid w:val="00925BFC"/>
    <w:rsid w:val="009302D5"/>
    <w:rsid w:val="00932441"/>
    <w:rsid w:val="00934DE8"/>
    <w:rsid w:val="00940D8F"/>
    <w:rsid w:val="00941D76"/>
    <w:rsid w:val="009440FB"/>
    <w:rsid w:val="009467A0"/>
    <w:rsid w:val="00946E98"/>
    <w:rsid w:val="00950B09"/>
    <w:rsid w:val="00954387"/>
    <w:rsid w:val="009571F9"/>
    <w:rsid w:val="0095735E"/>
    <w:rsid w:val="00957BA7"/>
    <w:rsid w:val="009616FC"/>
    <w:rsid w:val="009646FB"/>
    <w:rsid w:val="00964CD0"/>
    <w:rsid w:val="0096533F"/>
    <w:rsid w:val="00966678"/>
    <w:rsid w:val="00970E4B"/>
    <w:rsid w:val="00971E9B"/>
    <w:rsid w:val="00972953"/>
    <w:rsid w:val="00973D2F"/>
    <w:rsid w:val="009750EE"/>
    <w:rsid w:val="00976F70"/>
    <w:rsid w:val="00977EA4"/>
    <w:rsid w:val="00977FC9"/>
    <w:rsid w:val="00981ACA"/>
    <w:rsid w:val="00983E3F"/>
    <w:rsid w:val="00986FDF"/>
    <w:rsid w:val="00987491"/>
    <w:rsid w:val="00987B76"/>
    <w:rsid w:val="00994002"/>
    <w:rsid w:val="00994310"/>
    <w:rsid w:val="009A26B9"/>
    <w:rsid w:val="009A2CE6"/>
    <w:rsid w:val="009A5D79"/>
    <w:rsid w:val="009B3280"/>
    <w:rsid w:val="009B4CBB"/>
    <w:rsid w:val="009B5F50"/>
    <w:rsid w:val="009B7886"/>
    <w:rsid w:val="009C3143"/>
    <w:rsid w:val="009C71EF"/>
    <w:rsid w:val="009C7B49"/>
    <w:rsid w:val="009D047B"/>
    <w:rsid w:val="009D4233"/>
    <w:rsid w:val="009D4600"/>
    <w:rsid w:val="009D4D16"/>
    <w:rsid w:val="009D4E82"/>
    <w:rsid w:val="009D5F03"/>
    <w:rsid w:val="009E0F5A"/>
    <w:rsid w:val="009E1698"/>
    <w:rsid w:val="009E3D88"/>
    <w:rsid w:val="009E5AC4"/>
    <w:rsid w:val="009F11A1"/>
    <w:rsid w:val="009F4A8E"/>
    <w:rsid w:val="009F65BC"/>
    <w:rsid w:val="00A02852"/>
    <w:rsid w:val="00A0350C"/>
    <w:rsid w:val="00A05D90"/>
    <w:rsid w:val="00A13759"/>
    <w:rsid w:val="00A14372"/>
    <w:rsid w:val="00A219F3"/>
    <w:rsid w:val="00A23135"/>
    <w:rsid w:val="00A246D8"/>
    <w:rsid w:val="00A259B3"/>
    <w:rsid w:val="00A2611F"/>
    <w:rsid w:val="00A26316"/>
    <w:rsid w:val="00A30667"/>
    <w:rsid w:val="00A31213"/>
    <w:rsid w:val="00A3199E"/>
    <w:rsid w:val="00A32EDF"/>
    <w:rsid w:val="00A3308B"/>
    <w:rsid w:val="00A36AC9"/>
    <w:rsid w:val="00A36EFD"/>
    <w:rsid w:val="00A3760D"/>
    <w:rsid w:val="00A425EA"/>
    <w:rsid w:val="00A42CC4"/>
    <w:rsid w:val="00A539D2"/>
    <w:rsid w:val="00A55E81"/>
    <w:rsid w:val="00A605D9"/>
    <w:rsid w:val="00A62AA2"/>
    <w:rsid w:val="00A6363A"/>
    <w:rsid w:val="00A63BDC"/>
    <w:rsid w:val="00A67BF7"/>
    <w:rsid w:val="00A73027"/>
    <w:rsid w:val="00A7781F"/>
    <w:rsid w:val="00A80DD4"/>
    <w:rsid w:val="00A83D9B"/>
    <w:rsid w:val="00A83F59"/>
    <w:rsid w:val="00A844DE"/>
    <w:rsid w:val="00A86BEC"/>
    <w:rsid w:val="00A870B1"/>
    <w:rsid w:val="00A91740"/>
    <w:rsid w:val="00A95202"/>
    <w:rsid w:val="00A95804"/>
    <w:rsid w:val="00A95899"/>
    <w:rsid w:val="00A95E5D"/>
    <w:rsid w:val="00A979F0"/>
    <w:rsid w:val="00AA26D5"/>
    <w:rsid w:val="00AA2715"/>
    <w:rsid w:val="00AB07AA"/>
    <w:rsid w:val="00AB0C3C"/>
    <w:rsid w:val="00AB2121"/>
    <w:rsid w:val="00AB2B36"/>
    <w:rsid w:val="00AB43BE"/>
    <w:rsid w:val="00AB5191"/>
    <w:rsid w:val="00AB632E"/>
    <w:rsid w:val="00AC0F4C"/>
    <w:rsid w:val="00AC2684"/>
    <w:rsid w:val="00AC3EA9"/>
    <w:rsid w:val="00AC558F"/>
    <w:rsid w:val="00AC5A1F"/>
    <w:rsid w:val="00AC5BE2"/>
    <w:rsid w:val="00AC5F7C"/>
    <w:rsid w:val="00AC6FA8"/>
    <w:rsid w:val="00AD3358"/>
    <w:rsid w:val="00AD4C8B"/>
    <w:rsid w:val="00AD651E"/>
    <w:rsid w:val="00AE033B"/>
    <w:rsid w:val="00AE5BD0"/>
    <w:rsid w:val="00AE6B38"/>
    <w:rsid w:val="00AF1770"/>
    <w:rsid w:val="00AF1C4B"/>
    <w:rsid w:val="00AF2267"/>
    <w:rsid w:val="00AF501A"/>
    <w:rsid w:val="00B0229E"/>
    <w:rsid w:val="00B06794"/>
    <w:rsid w:val="00B113C5"/>
    <w:rsid w:val="00B11761"/>
    <w:rsid w:val="00B17D32"/>
    <w:rsid w:val="00B203C9"/>
    <w:rsid w:val="00B221F6"/>
    <w:rsid w:val="00B26785"/>
    <w:rsid w:val="00B30892"/>
    <w:rsid w:val="00B31001"/>
    <w:rsid w:val="00B31028"/>
    <w:rsid w:val="00B32072"/>
    <w:rsid w:val="00B32ABB"/>
    <w:rsid w:val="00B346CC"/>
    <w:rsid w:val="00B36DEC"/>
    <w:rsid w:val="00B44647"/>
    <w:rsid w:val="00B44EF1"/>
    <w:rsid w:val="00B4513B"/>
    <w:rsid w:val="00B4520B"/>
    <w:rsid w:val="00B47A13"/>
    <w:rsid w:val="00B5205E"/>
    <w:rsid w:val="00B528AE"/>
    <w:rsid w:val="00B55F2F"/>
    <w:rsid w:val="00B5631C"/>
    <w:rsid w:val="00B566D9"/>
    <w:rsid w:val="00B575D7"/>
    <w:rsid w:val="00B57736"/>
    <w:rsid w:val="00B577D8"/>
    <w:rsid w:val="00B60826"/>
    <w:rsid w:val="00B62609"/>
    <w:rsid w:val="00B62794"/>
    <w:rsid w:val="00B6295A"/>
    <w:rsid w:val="00B659EC"/>
    <w:rsid w:val="00B6677E"/>
    <w:rsid w:val="00B677F6"/>
    <w:rsid w:val="00B711FF"/>
    <w:rsid w:val="00B73CAB"/>
    <w:rsid w:val="00B80598"/>
    <w:rsid w:val="00B824D4"/>
    <w:rsid w:val="00B833F6"/>
    <w:rsid w:val="00B87786"/>
    <w:rsid w:val="00B905CF"/>
    <w:rsid w:val="00B915AA"/>
    <w:rsid w:val="00B92DD2"/>
    <w:rsid w:val="00B93B7F"/>
    <w:rsid w:val="00B95A5C"/>
    <w:rsid w:val="00B96729"/>
    <w:rsid w:val="00B967AE"/>
    <w:rsid w:val="00BA2D44"/>
    <w:rsid w:val="00BA3C96"/>
    <w:rsid w:val="00BA4DEE"/>
    <w:rsid w:val="00BB2164"/>
    <w:rsid w:val="00BB2C3B"/>
    <w:rsid w:val="00BB3AB2"/>
    <w:rsid w:val="00BB5EE4"/>
    <w:rsid w:val="00BB6B89"/>
    <w:rsid w:val="00BC2A34"/>
    <w:rsid w:val="00BC5D21"/>
    <w:rsid w:val="00BC7D24"/>
    <w:rsid w:val="00BD0D22"/>
    <w:rsid w:val="00BD1B52"/>
    <w:rsid w:val="00BD36E9"/>
    <w:rsid w:val="00BD46C2"/>
    <w:rsid w:val="00BE1E02"/>
    <w:rsid w:val="00BE2E7F"/>
    <w:rsid w:val="00BE3F44"/>
    <w:rsid w:val="00BE527F"/>
    <w:rsid w:val="00BE6BC4"/>
    <w:rsid w:val="00BE7A5A"/>
    <w:rsid w:val="00BE7BF0"/>
    <w:rsid w:val="00BE7C32"/>
    <w:rsid w:val="00BE7D87"/>
    <w:rsid w:val="00BF0552"/>
    <w:rsid w:val="00BF205F"/>
    <w:rsid w:val="00BF274F"/>
    <w:rsid w:val="00C0038C"/>
    <w:rsid w:val="00C05337"/>
    <w:rsid w:val="00C05546"/>
    <w:rsid w:val="00C05953"/>
    <w:rsid w:val="00C06ED3"/>
    <w:rsid w:val="00C07C68"/>
    <w:rsid w:val="00C1593B"/>
    <w:rsid w:val="00C168E8"/>
    <w:rsid w:val="00C17891"/>
    <w:rsid w:val="00C2168A"/>
    <w:rsid w:val="00C24CFA"/>
    <w:rsid w:val="00C27EE2"/>
    <w:rsid w:val="00C40028"/>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01F0"/>
    <w:rsid w:val="00C7677D"/>
    <w:rsid w:val="00C777DC"/>
    <w:rsid w:val="00C807BC"/>
    <w:rsid w:val="00C82806"/>
    <w:rsid w:val="00C83445"/>
    <w:rsid w:val="00C86DA0"/>
    <w:rsid w:val="00C93465"/>
    <w:rsid w:val="00C953E4"/>
    <w:rsid w:val="00CA4C72"/>
    <w:rsid w:val="00CA54F3"/>
    <w:rsid w:val="00CB13CF"/>
    <w:rsid w:val="00CB1897"/>
    <w:rsid w:val="00CB3469"/>
    <w:rsid w:val="00CB4D55"/>
    <w:rsid w:val="00CB50F5"/>
    <w:rsid w:val="00CB6AF1"/>
    <w:rsid w:val="00CB763E"/>
    <w:rsid w:val="00CC264C"/>
    <w:rsid w:val="00CC28B2"/>
    <w:rsid w:val="00CC48A5"/>
    <w:rsid w:val="00CC623C"/>
    <w:rsid w:val="00CD1101"/>
    <w:rsid w:val="00CD27D9"/>
    <w:rsid w:val="00CD40A1"/>
    <w:rsid w:val="00CD4A18"/>
    <w:rsid w:val="00CD4C30"/>
    <w:rsid w:val="00CE252D"/>
    <w:rsid w:val="00CE26A1"/>
    <w:rsid w:val="00CE3BF5"/>
    <w:rsid w:val="00CE4F8C"/>
    <w:rsid w:val="00CF1B58"/>
    <w:rsid w:val="00CF1CCE"/>
    <w:rsid w:val="00CF6E79"/>
    <w:rsid w:val="00CF7B23"/>
    <w:rsid w:val="00CF7D6C"/>
    <w:rsid w:val="00D00526"/>
    <w:rsid w:val="00D00B83"/>
    <w:rsid w:val="00D01BCC"/>
    <w:rsid w:val="00D01D59"/>
    <w:rsid w:val="00D12A97"/>
    <w:rsid w:val="00D13C36"/>
    <w:rsid w:val="00D14DB8"/>
    <w:rsid w:val="00D16169"/>
    <w:rsid w:val="00D16B80"/>
    <w:rsid w:val="00D17C99"/>
    <w:rsid w:val="00D17D7B"/>
    <w:rsid w:val="00D23D3B"/>
    <w:rsid w:val="00D24089"/>
    <w:rsid w:val="00D26A7B"/>
    <w:rsid w:val="00D27CF2"/>
    <w:rsid w:val="00D309EF"/>
    <w:rsid w:val="00D329D1"/>
    <w:rsid w:val="00D3450C"/>
    <w:rsid w:val="00D368B9"/>
    <w:rsid w:val="00D42AE3"/>
    <w:rsid w:val="00D455EB"/>
    <w:rsid w:val="00D4635D"/>
    <w:rsid w:val="00D4793F"/>
    <w:rsid w:val="00D47C2B"/>
    <w:rsid w:val="00D52902"/>
    <w:rsid w:val="00D55E7C"/>
    <w:rsid w:val="00D6033C"/>
    <w:rsid w:val="00D61FB4"/>
    <w:rsid w:val="00D63154"/>
    <w:rsid w:val="00D649CB"/>
    <w:rsid w:val="00D66287"/>
    <w:rsid w:val="00D71D71"/>
    <w:rsid w:val="00D721BE"/>
    <w:rsid w:val="00D7629A"/>
    <w:rsid w:val="00D76F87"/>
    <w:rsid w:val="00D81F3C"/>
    <w:rsid w:val="00D902F0"/>
    <w:rsid w:val="00D950F4"/>
    <w:rsid w:val="00D96967"/>
    <w:rsid w:val="00D96B77"/>
    <w:rsid w:val="00D97E66"/>
    <w:rsid w:val="00DA03DE"/>
    <w:rsid w:val="00DA2157"/>
    <w:rsid w:val="00DA4E3D"/>
    <w:rsid w:val="00DA5895"/>
    <w:rsid w:val="00DB4961"/>
    <w:rsid w:val="00DC585A"/>
    <w:rsid w:val="00DC6A7D"/>
    <w:rsid w:val="00DD275A"/>
    <w:rsid w:val="00DD2A28"/>
    <w:rsid w:val="00DD6105"/>
    <w:rsid w:val="00DD7C5B"/>
    <w:rsid w:val="00DE3997"/>
    <w:rsid w:val="00DE4E59"/>
    <w:rsid w:val="00DE4E99"/>
    <w:rsid w:val="00DE51BF"/>
    <w:rsid w:val="00DE5337"/>
    <w:rsid w:val="00DE636C"/>
    <w:rsid w:val="00DF0306"/>
    <w:rsid w:val="00DF05B0"/>
    <w:rsid w:val="00DF17B6"/>
    <w:rsid w:val="00DF6AAA"/>
    <w:rsid w:val="00E02FB8"/>
    <w:rsid w:val="00E04DBA"/>
    <w:rsid w:val="00E060C1"/>
    <w:rsid w:val="00E1199D"/>
    <w:rsid w:val="00E13797"/>
    <w:rsid w:val="00E13D92"/>
    <w:rsid w:val="00E20298"/>
    <w:rsid w:val="00E22BA3"/>
    <w:rsid w:val="00E23324"/>
    <w:rsid w:val="00E254CD"/>
    <w:rsid w:val="00E277DE"/>
    <w:rsid w:val="00E300E0"/>
    <w:rsid w:val="00E40A16"/>
    <w:rsid w:val="00E415A3"/>
    <w:rsid w:val="00E42FC4"/>
    <w:rsid w:val="00E45BE8"/>
    <w:rsid w:val="00E46674"/>
    <w:rsid w:val="00E46CBE"/>
    <w:rsid w:val="00E55B2E"/>
    <w:rsid w:val="00E63964"/>
    <w:rsid w:val="00E63E25"/>
    <w:rsid w:val="00E64642"/>
    <w:rsid w:val="00E64ACE"/>
    <w:rsid w:val="00E65943"/>
    <w:rsid w:val="00E720EB"/>
    <w:rsid w:val="00E75895"/>
    <w:rsid w:val="00E75C3F"/>
    <w:rsid w:val="00E81075"/>
    <w:rsid w:val="00E83A11"/>
    <w:rsid w:val="00E84308"/>
    <w:rsid w:val="00E93612"/>
    <w:rsid w:val="00E96236"/>
    <w:rsid w:val="00E96C1A"/>
    <w:rsid w:val="00E97629"/>
    <w:rsid w:val="00EA3EB6"/>
    <w:rsid w:val="00EA4DAA"/>
    <w:rsid w:val="00EB25E5"/>
    <w:rsid w:val="00EB6B0F"/>
    <w:rsid w:val="00EB7E5A"/>
    <w:rsid w:val="00EC13B0"/>
    <w:rsid w:val="00EC6F8E"/>
    <w:rsid w:val="00EC7EEA"/>
    <w:rsid w:val="00ED06C1"/>
    <w:rsid w:val="00ED3AAD"/>
    <w:rsid w:val="00ED68E1"/>
    <w:rsid w:val="00ED70E9"/>
    <w:rsid w:val="00EE1EC6"/>
    <w:rsid w:val="00EE2E72"/>
    <w:rsid w:val="00EF102E"/>
    <w:rsid w:val="00EF63BC"/>
    <w:rsid w:val="00F02217"/>
    <w:rsid w:val="00F07145"/>
    <w:rsid w:val="00F071C1"/>
    <w:rsid w:val="00F0799C"/>
    <w:rsid w:val="00F108B9"/>
    <w:rsid w:val="00F11001"/>
    <w:rsid w:val="00F12249"/>
    <w:rsid w:val="00F144F4"/>
    <w:rsid w:val="00F16607"/>
    <w:rsid w:val="00F21099"/>
    <w:rsid w:val="00F2191F"/>
    <w:rsid w:val="00F24214"/>
    <w:rsid w:val="00F26F6B"/>
    <w:rsid w:val="00F31F00"/>
    <w:rsid w:val="00F34ECF"/>
    <w:rsid w:val="00F36349"/>
    <w:rsid w:val="00F3694F"/>
    <w:rsid w:val="00F37A7F"/>
    <w:rsid w:val="00F37FC3"/>
    <w:rsid w:val="00F424A8"/>
    <w:rsid w:val="00F47311"/>
    <w:rsid w:val="00F47E44"/>
    <w:rsid w:val="00F5071B"/>
    <w:rsid w:val="00F50BBF"/>
    <w:rsid w:val="00F5412B"/>
    <w:rsid w:val="00F56909"/>
    <w:rsid w:val="00F56B1E"/>
    <w:rsid w:val="00F57F60"/>
    <w:rsid w:val="00F602AC"/>
    <w:rsid w:val="00F61BFE"/>
    <w:rsid w:val="00F62A49"/>
    <w:rsid w:val="00F62F4A"/>
    <w:rsid w:val="00F6305F"/>
    <w:rsid w:val="00F63EC9"/>
    <w:rsid w:val="00F64D4E"/>
    <w:rsid w:val="00F64F66"/>
    <w:rsid w:val="00F661FD"/>
    <w:rsid w:val="00F74D41"/>
    <w:rsid w:val="00F80F52"/>
    <w:rsid w:val="00F820D3"/>
    <w:rsid w:val="00F824BB"/>
    <w:rsid w:val="00F86BF3"/>
    <w:rsid w:val="00F875A4"/>
    <w:rsid w:val="00F904C0"/>
    <w:rsid w:val="00F90C7E"/>
    <w:rsid w:val="00F91AE3"/>
    <w:rsid w:val="00F93BA1"/>
    <w:rsid w:val="00FA09B3"/>
    <w:rsid w:val="00FA1242"/>
    <w:rsid w:val="00FA2C81"/>
    <w:rsid w:val="00FA413F"/>
    <w:rsid w:val="00FA7D26"/>
    <w:rsid w:val="00FB23AF"/>
    <w:rsid w:val="00FB34A1"/>
    <w:rsid w:val="00FB50E5"/>
    <w:rsid w:val="00FB6FFE"/>
    <w:rsid w:val="00FC05D6"/>
    <w:rsid w:val="00FC0CAF"/>
    <w:rsid w:val="00FD2B11"/>
    <w:rsid w:val="00FD42CB"/>
    <w:rsid w:val="00FD4AD0"/>
    <w:rsid w:val="00FD5B67"/>
    <w:rsid w:val="00FD69B1"/>
    <w:rsid w:val="00FE193D"/>
    <w:rsid w:val="00FE1950"/>
    <w:rsid w:val="00FE30AB"/>
    <w:rsid w:val="00FE4500"/>
    <w:rsid w:val="00FF265B"/>
    <w:rsid w:val="00FF459F"/>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C6A3559-C6BF-440A-B30C-73A4D907D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54401224">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624041926">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9850714">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C8815-461A-43C3-8EE3-8AE4E31E4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2873</TotalTime>
  <Pages>35</Pages>
  <Words>6765</Words>
  <Characters>37208</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Brenda Orozco Otero</cp:lastModifiedBy>
  <cp:revision>42</cp:revision>
  <cp:lastPrinted>2020-04-29T17:45:00Z</cp:lastPrinted>
  <dcterms:created xsi:type="dcterms:W3CDTF">2020-04-29T17:46:00Z</dcterms:created>
  <dcterms:modified xsi:type="dcterms:W3CDTF">2021-03-02T17:59:00Z</dcterms:modified>
</cp:coreProperties>
</file>