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032CAD" w:rsidRPr="00032CAD">
        <w:rPr>
          <w:rFonts w:ascii="Century Gothic" w:hAnsi="Century Gothic" w:cs="Tahoma"/>
          <w:sz w:val="22"/>
          <w:szCs w:val="22"/>
        </w:rPr>
        <w:t>10</w:t>
      </w:r>
      <w:r w:rsidR="00734347" w:rsidRPr="00032CAD">
        <w:rPr>
          <w:rFonts w:ascii="Century Gothic" w:hAnsi="Century Gothic" w:cs="Tahoma"/>
          <w:sz w:val="22"/>
          <w:szCs w:val="22"/>
        </w:rPr>
        <w:t>:</w:t>
      </w:r>
      <w:r w:rsidR="00F00FC6">
        <w:rPr>
          <w:rFonts w:ascii="Century Gothic" w:hAnsi="Century Gothic" w:cs="Tahoma"/>
          <w:sz w:val="22"/>
          <w:szCs w:val="22"/>
        </w:rPr>
        <w:t>15</w:t>
      </w:r>
      <w:r w:rsidRPr="009E5AC4">
        <w:rPr>
          <w:rFonts w:ascii="Century Gothic" w:hAnsi="Century Gothic" w:cs="Tahoma"/>
          <w:sz w:val="22"/>
          <w:szCs w:val="22"/>
        </w:rPr>
        <w:t xml:space="preserve"> horas del día </w:t>
      </w:r>
      <w:r w:rsidR="00D0734B">
        <w:rPr>
          <w:rFonts w:ascii="Century Gothic" w:hAnsi="Century Gothic" w:cs="Tahoma"/>
          <w:sz w:val="22"/>
          <w:szCs w:val="22"/>
        </w:rPr>
        <w:t>1</w:t>
      </w:r>
      <w:r w:rsidR="007527E0">
        <w:rPr>
          <w:rFonts w:ascii="Century Gothic" w:hAnsi="Century Gothic" w:cs="Tahoma"/>
          <w:sz w:val="22"/>
          <w:szCs w:val="22"/>
        </w:rPr>
        <w:t>5</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D0734B">
        <w:rPr>
          <w:rFonts w:ascii="Century Gothic" w:hAnsi="Century Gothic" w:cs="Tahoma"/>
          <w:sz w:val="22"/>
          <w:szCs w:val="22"/>
        </w:rPr>
        <w:t>Abril</w:t>
      </w:r>
      <w:r w:rsidR="002463AB">
        <w:rPr>
          <w:rFonts w:ascii="Century Gothic" w:hAnsi="Century Gothic" w:cs="Tahoma"/>
          <w:sz w:val="22"/>
          <w:szCs w:val="22"/>
        </w:rPr>
        <w:t xml:space="preserve"> de 2021</w:t>
      </w:r>
      <w:r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Pr="009E5AC4">
        <w:rPr>
          <w:rFonts w:ascii="Century Gothic" w:hAnsi="Century Gothic" w:cs="Tahoma"/>
          <w:sz w:val="22"/>
          <w:szCs w:val="22"/>
        </w:rPr>
        <w:t xml:space="preserve">en esta ciudad; se celebra la </w:t>
      </w:r>
      <w:r w:rsidR="00F00FC6">
        <w:rPr>
          <w:rFonts w:ascii="Century Gothic" w:hAnsi="Century Gothic" w:cs="Tahoma"/>
          <w:sz w:val="22"/>
          <w:szCs w:val="22"/>
        </w:rPr>
        <w:t>Séptima</w:t>
      </w:r>
      <w:r w:rsidR="00D95501">
        <w:rPr>
          <w:rFonts w:ascii="Century Gothic" w:hAnsi="Century Gothic" w:cs="Tahoma"/>
          <w:sz w:val="22"/>
          <w:szCs w:val="22"/>
        </w:rPr>
        <w:t xml:space="preserve"> Sesión O</w:t>
      </w:r>
      <w:r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w:t>
      </w:r>
      <w:r w:rsidR="00F00FC6">
        <w:rPr>
          <w:rFonts w:ascii="Century Gothic" w:hAnsi="Century Gothic" w:cs="Tahoma"/>
          <w:sz w:val="22"/>
          <w:szCs w:val="22"/>
        </w:rPr>
        <w:t>y</w:t>
      </w:r>
      <w:r w:rsidR="003A4197" w:rsidRPr="009E5AC4">
        <w:rPr>
          <w:rFonts w:ascii="Century Gothic" w:hAnsi="Century Gothic" w:cs="Tahoma"/>
          <w:sz w:val="22"/>
          <w:szCs w:val="22"/>
        </w:rPr>
        <w:t xml:space="preserve"> 26 </w:t>
      </w:r>
      <w:proofErr w:type="gramStart"/>
      <w:r w:rsidR="003A4197" w:rsidRPr="009E5AC4">
        <w:rPr>
          <w:rFonts w:ascii="Century Gothic" w:hAnsi="Century Gothic" w:cs="Tahoma"/>
          <w:sz w:val="22"/>
          <w:szCs w:val="22"/>
        </w:rPr>
        <w:t>fracción</w:t>
      </w:r>
      <w:proofErr w:type="gramEnd"/>
      <w:r w:rsidR="003A4197" w:rsidRPr="009E5AC4">
        <w:rPr>
          <w:rFonts w:ascii="Century Gothic" w:hAnsi="Century Gothic" w:cs="Tahoma"/>
          <w:sz w:val="22"/>
          <w:szCs w:val="22"/>
        </w:rPr>
        <w:t xml:space="preserve">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2463AB" w:rsidRPr="00890F0C" w:rsidRDefault="002463AB" w:rsidP="002463AB">
      <w:pPr>
        <w:jc w:val="both"/>
        <w:rPr>
          <w:rFonts w:ascii="Century Gothic" w:hAnsi="Century Gothic" w:cs="Tahoma"/>
          <w:sz w:val="22"/>
          <w:szCs w:val="22"/>
          <w:highlight w:val="yellow"/>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Representante de la Cámara Nacional de Comercio, Servicios y Turismo de Guadalajara.</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Alfonso Tostado González.</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D0734B" w:rsidRDefault="00D0734B" w:rsidP="002463AB">
      <w:pPr>
        <w:jc w:val="both"/>
        <w:rPr>
          <w:rFonts w:ascii="Century Gothic" w:hAnsi="Century Gothic" w:cs="Tahoma"/>
          <w:sz w:val="22"/>
          <w:szCs w:val="22"/>
        </w:rPr>
      </w:pPr>
    </w:p>
    <w:p w:rsidR="00855DD5" w:rsidRPr="00281E4F" w:rsidRDefault="00855DD5" w:rsidP="00855DD5">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Consejo de Cámaras Industriales de Jalisco</w:t>
      </w:r>
    </w:p>
    <w:p w:rsidR="00855DD5" w:rsidRPr="00281E4F" w:rsidRDefault="00855DD5" w:rsidP="00855DD5">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 xml:space="preserve">C. Bricio </w:t>
      </w:r>
      <w:proofErr w:type="spellStart"/>
      <w:r w:rsidRPr="00281E4F">
        <w:rPr>
          <w:rFonts w:ascii="Century Gothic" w:eastAsiaTheme="minorHAnsi" w:hAnsi="Century Gothic" w:cs="Tahoma"/>
          <w:sz w:val="22"/>
          <w:szCs w:val="22"/>
          <w:lang w:eastAsia="en-US"/>
        </w:rPr>
        <w:t>Baldemar</w:t>
      </w:r>
      <w:proofErr w:type="spellEnd"/>
      <w:r w:rsidRPr="00281E4F">
        <w:rPr>
          <w:rFonts w:ascii="Century Gothic" w:eastAsiaTheme="minorHAnsi" w:hAnsi="Century Gothic" w:cs="Tahoma"/>
          <w:sz w:val="22"/>
          <w:szCs w:val="22"/>
          <w:lang w:eastAsia="en-US"/>
        </w:rPr>
        <w:t xml:space="preserve"> Rivera Orozco</w:t>
      </w:r>
    </w:p>
    <w:p w:rsidR="00855DD5" w:rsidRDefault="00855DD5" w:rsidP="00855DD5">
      <w:pPr>
        <w:rPr>
          <w:rFonts w:ascii="Century Gothic" w:eastAsiaTheme="minorHAnsi" w:hAnsi="Century Gothic" w:cs="Tahoma"/>
          <w:sz w:val="22"/>
          <w:szCs w:val="22"/>
          <w:lang w:eastAsia="en-US"/>
        </w:rPr>
      </w:pPr>
      <w:r w:rsidRPr="00281E4F">
        <w:rPr>
          <w:rFonts w:ascii="Century Gothic" w:eastAsiaTheme="minorHAnsi" w:hAnsi="Century Gothic" w:cs="Tahoma"/>
          <w:sz w:val="22"/>
          <w:szCs w:val="22"/>
          <w:lang w:eastAsia="en-US"/>
        </w:rPr>
        <w:t>Suplente</w:t>
      </w:r>
      <w:r>
        <w:rPr>
          <w:rFonts w:ascii="Century Gothic" w:eastAsiaTheme="minorHAnsi" w:hAnsi="Century Gothic" w:cs="Tahoma"/>
          <w:sz w:val="22"/>
          <w:szCs w:val="22"/>
          <w:lang w:eastAsia="en-US"/>
        </w:rPr>
        <w:t>.</w:t>
      </w:r>
    </w:p>
    <w:p w:rsidR="00F038BA" w:rsidRDefault="00F038BA" w:rsidP="00855DD5">
      <w:pPr>
        <w:rPr>
          <w:rFonts w:ascii="Century Gothic" w:eastAsiaTheme="minorHAnsi" w:hAnsi="Century Gothic" w:cs="Tahoma"/>
          <w:sz w:val="22"/>
          <w:szCs w:val="22"/>
          <w:lang w:eastAsia="en-US"/>
        </w:rPr>
      </w:pPr>
    </w:p>
    <w:p w:rsidR="00F038BA" w:rsidRPr="007F2BDB" w:rsidRDefault="00F038BA" w:rsidP="00F038BA">
      <w:pPr>
        <w:pStyle w:val="Sinespaciado"/>
        <w:rPr>
          <w:rFonts w:ascii="Century Gothic" w:hAnsi="Century Gothic"/>
        </w:rPr>
      </w:pPr>
      <w:r w:rsidRPr="007F2BDB">
        <w:rPr>
          <w:rFonts w:ascii="Century Gothic" w:hAnsi="Century Gothic"/>
        </w:rPr>
        <w:t>Representante del Consejo Agropecuario de Jalisco.</w:t>
      </w:r>
    </w:p>
    <w:p w:rsidR="00F038BA" w:rsidRPr="007F2BDB" w:rsidRDefault="00F038BA" w:rsidP="00F038BA">
      <w:pPr>
        <w:pStyle w:val="Sinespaciado"/>
        <w:rPr>
          <w:rFonts w:ascii="Century Gothic" w:hAnsi="Century Gothic"/>
        </w:rPr>
      </w:pPr>
      <w:r w:rsidRPr="007F2BDB">
        <w:rPr>
          <w:rFonts w:ascii="Century Gothic" w:hAnsi="Century Gothic"/>
        </w:rPr>
        <w:t xml:space="preserve">Lic. Juan Mora </w:t>
      </w:r>
      <w:proofErr w:type="spellStart"/>
      <w:r w:rsidRPr="007F2BDB">
        <w:rPr>
          <w:rFonts w:ascii="Century Gothic" w:hAnsi="Century Gothic"/>
        </w:rPr>
        <w:t>Mora</w:t>
      </w:r>
      <w:proofErr w:type="spellEnd"/>
      <w:r w:rsidRPr="007F2BDB">
        <w:rPr>
          <w:rFonts w:ascii="Century Gothic" w:hAnsi="Century Gothic"/>
        </w:rPr>
        <w:t>.</w:t>
      </w:r>
    </w:p>
    <w:p w:rsidR="00F038BA" w:rsidRPr="00806729" w:rsidRDefault="00F038BA" w:rsidP="00F038BA">
      <w:pPr>
        <w:pStyle w:val="Sinespaciado"/>
        <w:rPr>
          <w:rFonts w:ascii="Century Gothic" w:hAnsi="Century Gothic"/>
        </w:rPr>
      </w:pPr>
      <w:r w:rsidRPr="007F2BDB">
        <w:rPr>
          <w:rFonts w:ascii="Century Gothic" w:hAnsi="Century Gothic"/>
        </w:rPr>
        <w:t>Suplente.</w:t>
      </w:r>
    </w:p>
    <w:p w:rsidR="00F038BA" w:rsidRDefault="00F038BA" w:rsidP="00855DD5">
      <w:pPr>
        <w:rPr>
          <w:rFonts w:ascii="Century Gothic" w:eastAsiaTheme="minorHAnsi" w:hAnsi="Century Gothic" w:cs="Tahoma"/>
          <w:sz w:val="22"/>
          <w:szCs w:val="22"/>
          <w:lang w:eastAsia="en-US"/>
        </w:rPr>
      </w:pPr>
    </w:p>
    <w:p w:rsidR="00032CAD" w:rsidRDefault="00032CAD" w:rsidP="002463AB">
      <w:pPr>
        <w:jc w:val="both"/>
        <w:rPr>
          <w:rFonts w:ascii="Century Gothic" w:hAnsi="Century Gothic" w:cs="Tahoma"/>
          <w:sz w:val="22"/>
          <w:szCs w:val="22"/>
        </w:rPr>
      </w:pP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lastRenderedPageBreak/>
        <w:t xml:space="preserve">Representante del Consejo Coordinador de Jóvenes Empresarios </w:t>
      </w:r>
    </w:p>
    <w:p w:rsidR="002463AB" w:rsidRPr="007843B3" w:rsidRDefault="002463AB" w:rsidP="002463AB">
      <w:pPr>
        <w:jc w:val="both"/>
        <w:rPr>
          <w:rFonts w:ascii="Century Gothic" w:hAnsi="Century Gothic" w:cs="Tahoma"/>
          <w:sz w:val="22"/>
          <w:szCs w:val="22"/>
        </w:rPr>
      </w:pPr>
      <w:proofErr w:type="gramStart"/>
      <w:r w:rsidRPr="007843B3">
        <w:rPr>
          <w:rFonts w:ascii="Century Gothic" w:hAnsi="Century Gothic" w:cs="Tahoma"/>
          <w:sz w:val="22"/>
          <w:szCs w:val="22"/>
        </w:rPr>
        <w:t>del</w:t>
      </w:r>
      <w:proofErr w:type="gramEnd"/>
      <w:r w:rsidRPr="007843B3">
        <w:rPr>
          <w:rFonts w:ascii="Century Gothic" w:hAnsi="Century Gothic" w:cs="Tahoma"/>
          <w:sz w:val="22"/>
          <w:szCs w:val="22"/>
        </w:rPr>
        <w:t xml:space="preserve"> Estado de Jalisco.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María Fabiola Rodríguez Navarro.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2463AB" w:rsidRPr="007843B3" w:rsidRDefault="002463AB"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 xml:space="preserve">L.A.F. </w:t>
      </w:r>
      <w:proofErr w:type="spellStart"/>
      <w:r w:rsidRPr="007843B3">
        <w:rPr>
          <w:rFonts w:ascii="Century Gothic" w:hAnsi="Century Gothic" w:cs="Tahoma"/>
          <w:sz w:val="22"/>
          <w:szCs w:val="22"/>
          <w:lang w:val="es-ES"/>
        </w:rPr>
        <w:t>Talina</w:t>
      </w:r>
      <w:proofErr w:type="spellEnd"/>
      <w:r w:rsidRPr="007843B3">
        <w:rPr>
          <w:rFonts w:ascii="Century Gothic" w:hAnsi="Century Gothic" w:cs="Tahoma"/>
          <w:sz w:val="22"/>
          <w:szCs w:val="22"/>
          <w:lang w:val="es-ES"/>
        </w:rPr>
        <w:t xml:space="preserve">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FA3E60" w:rsidRDefault="00FA3E60" w:rsidP="002463AB">
      <w:pPr>
        <w:rPr>
          <w:rFonts w:ascii="Century Gothic" w:hAnsi="Century Gothic" w:cs="Tahoma"/>
          <w:sz w:val="22"/>
          <w:szCs w:val="22"/>
          <w:lang w:val="es-ES"/>
        </w:rPr>
      </w:pPr>
    </w:p>
    <w:p w:rsidR="00FA3E60" w:rsidRPr="00281E4F" w:rsidRDefault="00FA3E60" w:rsidP="00FA3E60">
      <w:pPr>
        <w:rPr>
          <w:rFonts w:ascii="Century Gothic" w:eastAsia="Calibri" w:hAnsi="Century Gothic" w:cs="Tahoma"/>
          <w:sz w:val="22"/>
          <w:szCs w:val="22"/>
          <w:lang w:val="es-ES" w:eastAsia="en-US"/>
        </w:rPr>
      </w:pPr>
      <w:r w:rsidRPr="00281E4F">
        <w:rPr>
          <w:rFonts w:ascii="Century Gothic" w:eastAsia="Calibri" w:hAnsi="Century Gothic" w:cs="Tahoma"/>
          <w:sz w:val="22"/>
          <w:szCs w:val="22"/>
          <w:lang w:val="es-ES" w:eastAsia="en-US"/>
        </w:rPr>
        <w:t>Regidor Representante de la Fracción del Partido Acción Nacional.</w:t>
      </w:r>
    </w:p>
    <w:p w:rsidR="00AD2E46" w:rsidRDefault="00AD2E46" w:rsidP="00FA3E60">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Núñez</w:t>
      </w:r>
    </w:p>
    <w:p w:rsidR="00FA3E60" w:rsidRDefault="00AD2E46" w:rsidP="00FA3E60">
      <w:pPr>
        <w:rPr>
          <w:rFonts w:ascii="Century Gothic" w:hAnsi="Century Gothic" w:cs="Tahoma"/>
          <w:sz w:val="22"/>
          <w:szCs w:val="22"/>
          <w:lang w:val="es-ES"/>
        </w:rPr>
      </w:pPr>
      <w:r>
        <w:rPr>
          <w:rFonts w:ascii="Century Gothic" w:hAnsi="Century Gothic" w:cs="Tahoma"/>
          <w:sz w:val="22"/>
          <w:szCs w:val="22"/>
          <w:lang w:val="es-ES"/>
        </w:rPr>
        <w:t>Suplente</w:t>
      </w:r>
      <w:r w:rsidR="00FA3E60" w:rsidRPr="00281E4F">
        <w:rPr>
          <w:rFonts w:ascii="Century Gothic" w:hAnsi="Century Gothic" w:cs="Tahoma"/>
          <w:sz w:val="22"/>
          <w:szCs w:val="22"/>
          <w:lang w:val="es-ES"/>
        </w:rPr>
        <w:t>.</w:t>
      </w:r>
    </w:p>
    <w:p w:rsidR="00855DD5" w:rsidRDefault="00855DD5" w:rsidP="00FA3E60">
      <w:pPr>
        <w:rPr>
          <w:rFonts w:ascii="Century Gothic" w:hAnsi="Century Gothic" w:cs="Tahoma"/>
          <w:sz w:val="22"/>
          <w:szCs w:val="22"/>
          <w:lang w:val="es-ES"/>
        </w:rPr>
      </w:pPr>
    </w:p>
    <w:p w:rsidR="00855DD5" w:rsidRDefault="00855DD5" w:rsidP="00855DD5">
      <w:pPr>
        <w:rPr>
          <w:rFonts w:ascii="Century Gothic" w:hAnsi="Century Gothic" w:cs="Tahoma"/>
          <w:sz w:val="22"/>
          <w:szCs w:val="22"/>
          <w:lang w:val="es-ES"/>
        </w:rPr>
      </w:pPr>
      <w:r>
        <w:rPr>
          <w:rFonts w:ascii="Century Gothic" w:hAnsi="Century Gothic" w:cs="Tahoma"/>
          <w:sz w:val="22"/>
          <w:szCs w:val="22"/>
          <w:lang w:val="es-ES"/>
        </w:rPr>
        <w:t>Representante de la Fracción del Partido Movimiento de Regeneración Nacional.</w:t>
      </w:r>
    </w:p>
    <w:p w:rsidR="00AD2E46" w:rsidRDefault="00AD2E46" w:rsidP="00FA3E60">
      <w:pPr>
        <w:rPr>
          <w:rFonts w:ascii="Century Gothic" w:hAnsi="Century Gothic" w:cs="Tahoma"/>
          <w:sz w:val="22"/>
          <w:szCs w:val="22"/>
          <w:lang w:val="es-ES"/>
        </w:rPr>
      </w:pPr>
      <w:r>
        <w:rPr>
          <w:rFonts w:ascii="Century Gothic" w:hAnsi="Century Gothic" w:cs="Tahoma"/>
          <w:sz w:val="22"/>
          <w:szCs w:val="22"/>
          <w:lang w:val="es-ES"/>
        </w:rPr>
        <w:t>Mtro. Israel Jacobo Bojórquez</w:t>
      </w:r>
    </w:p>
    <w:p w:rsidR="00855DD5" w:rsidRPr="00281E4F" w:rsidRDefault="00AD2E46" w:rsidP="00FA3E60">
      <w:pPr>
        <w:rPr>
          <w:rFonts w:ascii="Century Gothic" w:hAnsi="Century Gothic" w:cs="Tahoma"/>
          <w:sz w:val="22"/>
          <w:szCs w:val="22"/>
          <w:lang w:val="es-ES"/>
        </w:rPr>
      </w:pPr>
      <w:r>
        <w:rPr>
          <w:rFonts w:ascii="Century Gothic" w:hAnsi="Century Gothic" w:cs="Tahoma"/>
          <w:sz w:val="22"/>
          <w:szCs w:val="22"/>
          <w:lang w:val="es-ES"/>
        </w:rPr>
        <w:t>Suplente</w:t>
      </w:r>
      <w:r w:rsidR="00855DD5">
        <w:rPr>
          <w:rFonts w:ascii="Century Gothic" w:hAnsi="Century Gothic" w:cs="Tahoma"/>
          <w:sz w:val="22"/>
          <w:szCs w:val="22"/>
          <w:lang w:val="es-ES"/>
        </w:rPr>
        <w:t>.</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Cristian Guillermo León Verduzco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w:t>
      </w:r>
      <w:r w:rsidR="00F00FC6">
        <w:rPr>
          <w:rFonts w:ascii="Century Gothic" w:hAnsi="Century Gothic" w:cs="Tahoma"/>
          <w:sz w:val="22"/>
          <w:szCs w:val="22"/>
          <w:lang w:eastAsia="en-US"/>
        </w:rPr>
        <w:t xml:space="preserve">siendo </w:t>
      </w:r>
      <w:r w:rsidR="004F4856" w:rsidRPr="0032560E">
        <w:rPr>
          <w:rFonts w:ascii="Century Gothic" w:hAnsi="Century Gothic" w:cs="Tahoma"/>
          <w:sz w:val="22"/>
          <w:szCs w:val="22"/>
          <w:lang w:eastAsia="en-US"/>
        </w:rPr>
        <w:t xml:space="preserve">las </w:t>
      </w:r>
      <w:r w:rsidR="00032CAD" w:rsidRPr="00032CAD">
        <w:rPr>
          <w:rFonts w:ascii="Century Gothic" w:hAnsi="Century Gothic" w:cs="Tahoma"/>
          <w:sz w:val="22"/>
          <w:szCs w:val="22"/>
          <w:lang w:eastAsia="en-US"/>
        </w:rPr>
        <w:t>10:16</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8A6FEF"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F00FC6">
        <w:rPr>
          <w:rFonts w:ascii="Century Gothic" w:eastAsiaTheme="minorHAnsi" w:hAnsi="Century Gothic" w:cs="Tahoma"/>
          <w:sz w:val="22"/>
          <w:szCs w:val="22"/>
          <w:lang w:eastAsia="en-US"/>
        </w:rPr>
        <w:t>Séptima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345B3B" w:rsidRPr="009E5AC4" w:rsidRDefault="00F90C7E" w:rsidP="001B5D05">
      <w:pPr>
        <w:spacing w:after="160" w:line="360" w:lineRule="auto"/>
        <w:jc w:val="both"/>
        <w:rPr>
          <w:rFonts w:ascii="Century Gothic" w:hAnsi="Century Gothic" w:cs="Tahoma"/>
          <w:sz w:val="22"/>
          <w:szCs w:val="22"/>
          <w:lang w:eastAsia="en-US"/>
        </w:rPr>
      </w:pPr>
      <w:r>
        <w:rPr>
          <w:rFonts w:ascii="Century Gothic" w:hAnsi="Century Gothic" w:cs="Tahoma"/>
          <w:sz w:val="22"/>
          <w:szCs w:val="22"/>
          <w:lang w:eastAsia="en-US"/>
        </w:rPr>
        <w:t xml:space="preserve">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613EDB" w:rsidRPr="00613EDB" w:rsidRDefault="00F90C7E" w:rsidP="0092205B">
      <w:pPr>
        <w:numPr>
          <w:ilvl w:val="0"/>
          <w:numId w:val="2"/>
        </w:numPr>
        <w:spacing w:line="360" w:lineRule="auto"/>
        <w:jc w:val="both"/>
        <w:rPr>
          <w:rFonts w:ascii="Century Gothic" w:eastAsia="Calibri" w:hAnsi="Century Gothic" w:cs="Tahoma"/>
          <w:sz w:val="22"/>
          <w:szCs w:val="22"/>
          <w:lang w:val="es-ES" w:eastAsia="en-US"/>
        </w:rPr>
      </w:pPr>
      <w:r w:rsidRPr="00613EDB">
        <w:rPr>
          <w:rFonts w:ascii="Century Gothic" w:hAnsi="Century Gothic" w:cs="Tahoma"/>
          <w:smallCaps/>
          <w:noProof/>
          <w:sz w:val="22"/>
          <w:szCs w:val="22"/>
          <w:lang w:val="es-ES_tradnl"/>
        </w:rPr>
        <w:t xml:space="preserve"> </w:t>
      </w:r>
      <w:r w:rsidR="00613EDB" w:rsidRPr="00613EDB">
        <w:rPr>
          <w:rFonts w:ascii="Century Gothic" w:eastAsia="Calibri" w:hAnsi="Century Gothic" w:cs="Tahoma"/>
          <w:sz w:val="22"/>
          <w:szCs w:val="22"/>
          <w:lang w:val="es-ES"/>
        </w:rPr>
        <w:t>Registro de asistencia.</w:t>
      </w:r>
    </w:p>
    <w:p w:rsidR="00613EDB" w:rsidRPr="00613EDB" w:rsidRDefault="00613EDB" w:rsidP="0092205B">
      <w:pPr>
        <w:numPr>
          <w:ilvl w:val="0"/>
          <w:numId w:val="2"/>
        </w:numPr>
        <w:spacing w:line="360" w:lineRule="auto"/>
        <w:jc w:val="both"/>
        <w:rPr>
          <w:rFonts w:ascii="Century Gothic" w:eastAsia="Calibri" w:hAnsi="Century Gothic" w:cs="Tahoma"/>
          <w:sz w:val="22"/>
          <w:szCs w:val="22"/>
          <w:lang w:val="es-ES"/>
        </w:rPr>
      </w:pPr>
      <w:r w:rsidRPr="00613EDB">
        <w:rPr>
          <w:rFonts w:ascii="Century Gothic" w:eastAsia="Calibri" w:hAnsi="Century Gothic" w:cs="Tahoma"/>
          <w:sz w:val="22"/>
          <w:szCs w:val="22"/>
          <w:lang w:val="es-ES"/>
        </w:rPr>
        <w:t>Declaración de Quórum.</w:t>
      </w:r>
    </w:p>
    <w:p w:rsidR="00613EDB" w:rsidRPr="00613EDB" w:rsidRDefault="00613EDB" w:rsidP="0092205B">
      <w:pPr>
        <w:numPr>
          <w:ilvl w:val="0"/>
          <w:numId w:val="2"/>
        </w:numPr>
        <w:spacing w:line="360" w:lineRule="auto"/>
        <w:jc w:val="both"/>
        <w:rPr>
          <w:rFonts w:ascii="Century Gothic" w:eastAsia="Calibri" w:hAnsi="Century Gothic" w:cs="Tahoma"/>
          <w:sz w:val="22"/>
          <w:szCs w:val="22"/>
          <w:lang w:val="es-ES"/>
        </w:rPr>
      </w:pPr>
      <w:r w:rsidRPr="00613EDB">
        <w:rPr>
          <w:rFonts w:ascii="Century Gothic" w:eastAsia="Calibri" w:hAnsi="Century Gothic" w:cs="Tahoma"/>
          <w:sz w:val="22"/>
          <w:szCs w:val="22"/>
          <w:lang w:val="es-ES"/>
        </w:rPr>
        <w:t>Aprobación del orden del día.</w:t>
      </w:r>
    </w:p>
    <w:p w:rsidR="00613EDB" w:rsidRPr="00613EDB" w:rsidRDefault="00613EDB" w:rsidP="0092205B">
      <w:pPr>
        <w:numPr>
          <w:ilvl w:val="0"/>
          <w:numId w:val="2"/>
        </w:numPr>
        <w:spacing w:line="360" w:lineRule="auto"/>
        <w:jc w:val="both"/>
        <w:rPr>
          <w:rFonts w:ascii="Century Gothic" w:eastAsia="Calibri" w:hAnsi="Century Gothic" w:cs="Tahoma"/>
          <w:sz w:val="22"/>
          <w:szCs w:val="22"/>
          <w:lang w:val="es-ES"/>
        </w:rPr>
      </w:pPr>
      <w:r w:rsidRPr="00613EDB">
        <w:rPr>
          <w:rFonts w:ascii="Century Gothic" w:eastAsia="Calibri" w:hAnsi="Century Gothic" w:cs="Tahoma"/>
          <w:sz w:val="22"/>
          <w:szCs w:val="22"/>
          <w:lang w:val="es-ES"/>
        </w:rPr>
        <w:t>Lectura y aprobación del Acta.</w:t>
      </w:r>
    </w:p>
    <w:p w:rsidR="00613EDB" w:rsidRPr="00613EDB" w:rsidRDefault="00613EDB" w:rsidP="0092205B">
      <w:pPr>
        <w:numPr>
          <w:ilvl w:val="0"/>
          <w:numId w:val="2"/>
        </w:numPr>
        <w:spacing w:line="360" w:lineRule="auto"/>
        <w:jc w:val="both"/>
        <w:rPr>
          <w:rFonts w:ascii="Century Gothic" w:eastAsia="Calibri" w:hAnsi="Century Gothic" w:cs="Tahoma"/>
          <w:sz w:val="22"/>
          <w:szCs w:val="22"/>
          <w:lang w:val="es-ES"/>
        </w:rPr>
      </w:pPr>
      <w:r w:rsidRPr="00613EDB">
        <w:rPr>
          <w:rFonts w:ascii="Century Gothic" w:eastAsia="Calibri" w:hAnsi="Century Gothic" w:cs="Tahoma"/>
          <w:sz w:val="22"/>
          <w:szCs w:val="22"/>
          <w:lang w:val="es-ES"/>
        </w:rPr>
        <w:t xml:space="preserve">Agenda de Trabajo: </w:t>
      </w:r>
    </w:p>
    <w:p w:rsidR="00613EDB" w:rsidRPr="00613EDB" w:rsidRDefault="00613EDB" w:rsidP="00613EDB">
      <w:pPr>
        <w:ind w:left="1260"/>
        <w:contextualSpacing/>
        <w:jc w:val="both"/>
        <w:rPr>
          <w:rFonts w:ascii="Century Gothic" w:eastAsiaTheme="minorHAnsi" w:hAnsi="Century Gothic" w:cs="Tahoma"/>
          <w:sz w:val="22"/>
          <w:szCs w:val="22"/>
          <w:lang w:val="es-ES_tradnl"/>
        </w:rPr>
      </w:pPr>
    </w:p>
    <w:p w:rsidR="00613EDB" w:rsidRPr="00613EDB" w:rsidRDefault="00613EDB" w:rsidP="0092205B">
      <w:pPr>
        <w:numPr>
          <w:ilvl w:val="1"/>
          <w:numId w:val="2"/>
        </w:numPr>
        <w:spacing w:line="360" w:lineRule="auto"/>
        <w:contextualSpacing/>
        <w:jc w:val="both"/>
        <w:rPr>
          <w:rFonts w:ascii="Century Gothic" w:hAnsi="Century Gothic" w:cs="Tahoma"/>
          <w:sz w:val="22"/>
          <w:szCs w:val="22"/>
          <w:lang w:val="es-ES_tradnl"/>
        </w:rPr>
      </w:pPr>
      <w:r w:rsidRPr="00613EDB">
        <w:rPr>
          <w:rFonts w:ascii="Century Gothic" w:hAnsi="Century Gothic" w:cs="Tahoma"/>
          <w:sz w:val="22"/>
          <w:szCs w:val="22"/>
          <w:lang w:val="es-ES_tradnl"/>
        </w:rPr>
        <w:t>Presentación de cuadros de procesos de licitación pública con concurrencia del Comité, o.</w:t>
      </w:r>
    </w:p>
    <w:p w:rsidR="00613EDB" w:rsidRPr="00613EDB" w:rsidRDefault="00613EDB" w:rsidP="0092205B">
      <w:pPr>
        <w:numPr>
          <w:ilvl w:val="1"/>
          <w:numId w:val="2"/>
        </w:numPr>
        <w:spacing w:line="360" w:lineRule="auto"/>
        <w:contextualSpacing/>
        <w:jc w:val="both"/>
        <w:rPr>
          <w:rFonts w:ascii="Century Gothic" w:hAnsi="Century Gothic" w:cs="Tahoma"/>
          <w:sz w:val="22"/>
          <w:szCs w:val="22"/>
          <w:lang w:val="es-ES_tradnl"/>
        </w:rPr>
      </w:pPr>
      <w:r w:rsidRPr="00613EDB">
        <w:rPr>
          <w:rFonts w:ascii="Century Gothic" w:hAnsi="Century Gothic" w:cs="Tahoma"/>
          <w:sz w:val="22"/>
          <w:szCs w:val="22"/>
          <w:lang w:val="es-ES_tradnl"/>
        </w:rPr>
        <w:t xml:space="preserve">Presentación de ser el caso e informe de adjudicaciones directas y, </w:t>
      </w:r>
    </w:p>
    <w:p w:rsidR="00613EDB" w:rsidRPr="00613EDB" w:rsidRDefault="00613EDB" w:rsidP="0092205B">
      <w:pPr>
        <w:pStyle w:val="Prrafodelista"/>
        <w:numPr>
          <w:ilvl w:val="1"/>
          <w:numId w:val="2"/>
        </w:numPr>
        <w:spacing w:after="160" w:line="360" w:lineRule="auto"/>
        <w:contextualSpacing/>
        <w:rPr>
          <w:rFonts w:ascii="Century Gothic" w:hAnsi="Century Gothic" w:cs="Tahoma"/>
          <w:sz w:val="22"/>
          <w:szCs w:val="22"/>
          <w:lang w:val="es-ES_tradnl"/>
        </w:rPr>
      </w:pPr>
      <w:r w:rsidRPr="00613EDB">
        <w:rPr>
          <w:rFonts w:ascii="Century Gothic" w:hAnsi="Century Gothic" w:cs="Tahoma"/>
          <w:sz w:val="22"/>
          <w:szCs w:val="22"/>
        </w:rPr>
        <w:t xml:space="preserve">Presentación de bases para su aprobación </w:t>
      </w:r>
    </w:p>
    <w:p w:rsidR="00613EDB" w:rsidRDefault="00613EDB" w:rsidP="00613EDB">
      <w:pPr>
        <w:pStyle w:val="Prrafodelista"/>
        <w:spacing w:line="360" w:lineRule="auto"/>
        <w:ind w:left="1260"/>
        <w:rPr>
          <w:rFonts w:ascii="Century Gothic" w:hAnsi="Century Gothic" w:cs="Tahoma"/>
          <w:sz w:val="22"/>
        </w:rPr>
      </w:pPr>
    </w:p>
    <w:p w:rsidR="00E80030" w:rsidRPr="00613EDB" w:rsidRDefault="00613EDB" w:rsidP="0092205B">
      <w:pPr>
        <w:pStyle w:val="Prrafodelista"/>
        <w:numPr>
          <w:ilvl w:val="0"/>
          <w:numId w:val="2"/>
        </w:numPr>
        <w:spacing w:after="160" w:line="360" w:lineRule="auto"/>
        <w:contextualSpacing/>
        <w:rPr>
          <w:rFonts w:ascii="Century Gothic" w:hAnsi="Century Gothic" w:cs="Tahoma"/>
          <w:sz w:val="22"/>
        </w:rPr>
      </w:pPr>
      <w:r>
        <w:rPr>
          <w:rFonts w:ascii="Century Gothic" w:hAnsi="Century Gothic" w:cs="Tahoma"/>
          <w:sz w:val="22"/>
        </w:rPr>
        <w:t>Asuntos Varios</w:t>
      </w: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32CAD" w:rsidRDefault="00032CAD" w:rsidP="00032CAD">
      <w:pPr>
        <w:jc w:val="both"/>
        <w:rPr>
          <w:rFonts w:ascii="Century Gothic" w:hAnsi="Century Gothic" w:cs="Tahoma"/>
          <w:b/>
          <w:i/>
          <w:sz w:val="22"/>
          <w:szCs w:val="22"/>
          <w:lang w:eastAsia="en-US"/>
        </w:rPr>
      </w:pPr>
    </w:p>
    <w:p w:rsidR="00032CAD" w:rsidRDefault="00032CAD" w:rsidP="00032CAD">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b/>
          <w:sz w:val="22"/>
          <w:szCs w:val="22"/>
          <w:lang w:eastAsia="es-MX"/>
        </w:rPr>
        <w:t xml:space="preserve">Punto CUARTO del Orden del Día: </w:t>
      </w:r>
    </w:p>
    <w:p w:rsidR="00FA3E60" w:rsidRPr="00032CAD" w:rsidRDefault="00FA3E60" w:rsidP="00032CAD">
      <w:pPr>
        <w:jc w:val="both"/>
        <w:rPr>
          <w:rFonts w:ascii="Century Gothic" w:eastAsiaTheme="minorEastAsia" w:hAnsi="Century Gothic" w:cs="Tahoma"/>
          <w:b/>
          <w:sz w:val="22"/>
          <w:szCs w:val="22"/>
          <w:lang w:eastAsia="es-MX"/>
        </w:rPr>
      </w:pPr>
    </w:p>
    <w:p w:rsidR="00032CAD" w:rsidRDefault="00032CAD" w:rsidP="00032CAD">
      <w:pPr>
        <w:jc w:val="both"/>
        <w:rPr>
          <w:rFonts w:ascii="Century Gothic" w:eastAsiaTheme="minorEastAsia" w:hAnsi="Century Gothic" w:cs="Tahoma"/>
          <w:sz w:val="22"/>
          <w:szCs w:val="22"/>
          <w:lang w:eastAsia="es-MX"/>
        </w:rPr>
      </w:pPr>
      <w:r w:rsidRPr="00032CAD">
        <w:rPr>
          <w:rFonts w:ascii="Century Gothic" w:eastAsiaTheme="minorEastAsia" w:hAnsi="Century Gothic" w:cs="Tahoma"/>
          <w:sz w:val="22"/>
          <w:szCs w:val="22"/>
          <w:lang w:eastAsia="es-MX"/>
        </w:rPr>
        <w:t>En ese sentido, adjunto a la convocatoria de esta sesión se les hizo llegar de manera electrónica el acta en su versión est</w:t>
      </w:r>
      <w:r w:rsidR="00613EDB">
        <w:rPr>
          <w:rFonts w:ascii="Century Gothic" w:eastAsiaTheme="minorEastAsia" w:hAnsi="Century Gothic" w:cs="Tahoma"/>
          <w:sz w:val="22"/>
          <w:szCs w:val="22"/>
          <w:lang w:eastAsia="es-MX"/>
        </w:rPr>
        <w:t>enográfica correspondiente a la sesión</w:t>
      </w:r>
      <w:r w:rsidRPr="00032CAD">
        <w:rPr>
          <w:rFonts w:ascii="Century Gothic" w:eastAsiaTheme="minorEastAsia" w:hAnsi="Century Gothic" w:cs="Tahoma"/>
          <w:sz w:val="22"/>
          <w:szCs w:val="22"/>
          <w:lang w:eastAsia="es-MX"/>
        </w:rPr>
        <w:t>:</w:t>
      </w:r>
    </w:p>
    <w:p w:rsidR="00032CAD" w:rsidRPr="00032CAD" w:rsidRDefault="00032CAD" w:rsidP="00032CAD">
      <w:pPr>
        <w:jc w:val="both"/>
        <w:rPr>
          <w:rFonts w:ascii="Century Gothic" w:eastAsiaTheme="minorEastAsia" w:hAnsi="Century Gothic" w:cs="Tahoma"/>
          <w:sz w:val="22"/>
          <w:szCs w:val="22"/>
          <w:lang w:eastAsia="es-MX"/>
        </w:rPr>
      </w:pPr>
    </w:p>
    <w:p w:rsidR="00613EDB" w:rsidRPr="00613EDB" w:rsidRDefault="00613EDB" w:rsidP="00613EDB">
      <w:pPr>
        <w:jc w:val="both"/>
        <w:rPr>
          <w:rFonts w:ascii="Century Gothic" w:eastAsiaTheme="minorEastAsia" w:hAnsi="Century Gothic" w:cs="Tahoma"/>
          <w:b/>
          <w:sz w:val="22"/>
          <w:szCs w:val="22"/>
          <w:lang w:eastAsia="es-MX"/>
        </w:rPr>
      </w:pPr>
      <w:r w:rsidRPr="00613EDB">
        <w:rPr>
          <w:rFonts w:ascii="Century Gothic" w:eastAsiaTheme="minorEastAsia" w:hAnsi="Century Gothic" w:cs="Tahoma"/>
          <w:b/>
          <w:sz w:val="22"/>
          <w:szCs w:val="22"/>
          <w:lang w:eastAsia="es-MX"/>
        </w:rPr>
        <w:t>Acta de la Sesión 3 Ordinaria de fecha 4 de junio del 2020</w:t>
      </w:r>
    </w:p>
    <w:p w:rsidR="00FA3E60" w:rsidRDefault="00FA3E60" w:rsidP="00032CAD">
      <w:pPr>
        <w:jc w:val="both"/>
        <w:rPr>
          <w:rFonts w:ascii="Century Gothic" w:eastAsiaTheme="minorEastAsia" w:hAnsi="Century Gothic" w:cs="Tahoma"/>
          <w:b/>
          <w:sz w:val="22"/>
          <w:szCs w:val="22"/>
          <w:lang w:eastAsia="es-MX"/>
        </w:rPr>
      </w:pPr>
    </w:p>
    <w:p w:rsidR="00DB5476" w:rsidRPr="003368A1" w:rsidRDefault="00DB5476" w:rsidP="00DB5476">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 acta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rsidR="00FA3E60" w:rsidRDefault="00FA3E60" w:rsidP="00FA3E60">
      <w:pPr>
        <w:rPr>
          <w:rFonts w:ascii="Century Gothic" w:eastAsiaTheme="minorEastAsia" w:hAnsi="Century Gothic" w:cs="Tahoma"/>
          <w:lang w:eastAsia="es-MX"/>
        </w:rPr>
      </w:pPr>
    </w:p>
    <w:p w:rsidR="00FA3E60" w:rsidRDefault="00FA3E60" w:rsidP="00FA3E6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09684D" w:rsidRDefault="0009684D" w:rsidP="00FA3E60">
      <w:pPr>
        <w:ind w:left="708"/>
        <w:jc w:val="both"/>
        <w:rPr>
          <w:rFonts w:ascii="Century Gothic" w:hAnsi="Century Gothic" w:cs="Tahoma"/>
          <w:b/>
          <w:i/>
          <w:sz w:val="22"/>
          <w:szCs w:val="22"/>
          <w:lang w:eastAsia="en-US"/>
        </w:rPr>
      </w:pPr>
    </w:p>
    <w:p w:rsidR="0009684D" w:rsidRDefault="0009684D" w:rsidP="00FA3E60">
      <w:pPr>
        <w:ind w:left="708"/>
        <w:jc w:val="both"/>
        <w:rPr>
          <w:rFonts w:ascii="Century Gothic" w:hAnsi="Century Gothic" w:cs="Tahoma"/>
          <w:b/>
          <w:i/>
          <w:sz w:val="22"/>
          <w:szCs w:val="22"/>
          <w:lang w:eastAsia="en-US"/>
        </w:rPr>
      </w:pPr>
    </w:p>
    <w:p w:rsidR="00DB5476" w:rsidRPr="00613EDB" w:rsidRDefault="00DB5476" w:rsidP="00DB5476">
      <w:pPr>
        <w:jc w:val="both"/>
        <w:rPr>
          <w:rFonts w:ascii="Century Gothic" w:eastAsiaTheme="minorEastAsia" w:hAnsi="Century Gothic" w:cs="Tahoma"/>
          <w:b/>
          <w:sz w:val="22"/>
          <w:szCs w:val="22"/>
          <w:lang w:eastAsia="es-MX"/>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no habiendo recibido observaciones, se pone a su consideración la aprobación del CONTENIDO del acta</w:t>
      </w:r>
      <w:r w:rsidRPr="00DB5476">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en su versión estenográfica correspondiente</w:t>
      </w:r>
      <w:r>
        <w:rPr>
          <w:rFonts w:ascii="Century Gothic" w:eastAsiaTheme="minorEastAsia" w:hAnsi="Century Gothic" w:cs="Tahoma"/>
          <w:sz w:val="22"/>
          <w:szCs w:val="22"/>
          <w:lang w:eastAsia="es-MX"/>
        </w:rPr>
        <w:t xml:space="preserve"> a la</w:t>
      </w:r>
      <w:r w:rsidRPr="00032CAD">
        <w:rPr>
          <w:rFonts w:ascii="Century Gothic" w:eastAsiaTheme="minorEastAsia" w:hAnsi="Century Gothic" w:cs="Tahoma"/>
          <w:b/>
          <w:sz w:val="22"/>
          <w:szCs w:val="22"/>
          <w:lang w:eastAsia="es-MX"/>
        </w:rPr>
        <w:t xml:space="preserve"> </w:t>
      </w:r>
      <w:r w:rsidR="00613EDB" w:rsidRPr="00613EDB">
        <w:rPr>
          <w:rFonts w:ascii="Century Gothic" w:eastAsiaTheme="minorEastAsia" w:hAnsi="Century Gothic" w:cs="Tahoma"/>
          <w:b/>
          <w:sz w:val="22"/>
          <w:szCs w:val="22"/>
          <w:lang w:eastAsia="es-MX"/>
        </w:rPr>
        <w:t>Acta de la Sesión 3 Ordinaria de fecha 4 de junio del 2020</w:t>
      </w:r>
      <w:r w:rsidR="00613EDB">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 xml:space="preserve">por lo que en votación económica les 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rsidR="00DB5476" w:rsidRPr="00B97330" w:rsidRDefault="00DB5476" w:rsidP="00DB5476">
      <w:pPr>
        <w:jc w:val="both"/>
        <w:rPr>
          <w:rFonts w:ascii="Century Gothic" w:eastAsiaTheme="minorEastAsia" w:hAnsi="Century Gothic" w:cs="Tahoma"/>
          <w:b/>
          <w:sz w:val="22"/>
          <w:szCs w:val="22"/>
          <w:lang w:eastAsia="es-MX"/>
        </w:rPr>
      </w:pPr>
    </w:p>
    <w:p w:rsidR="00FA3E60" w:rsidRDefault="00FA3E60" w:rsidP="00FA3E6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855DD5" w:rsidRDefault="00855DD5" w:rsidP="00FA3E60">
      <w:pPr>
        <w:ind w:left="708"/>
        <w:jc w:val="both"/>
        <w:rPr>
          <w:rFonts w:ascii="Century Gothic" w:hAnsi="Century Gothic" w:cs="Tahoma"/>
          <w:b/>
          <w:i/>
          <w:sz w:val="22"/>
          <w:szCs w:val="22"/>
          <w:lang w:eastAsia="en-US"/>
        </w:rPr>
      </w:pPr>
    </w:p>
    <w:p w:rsidR="00345B3B" w:rsidRDefault="00F038BA" w:rsidP="00FA3E60">
      <w:pPr>
        <w:jc w:val="both"/>
        <w:rPr>
          <w:rFonts w:ascii="Century Gothic" w:hAnsi="Century Gothic" w:cs="Tahoma"/>
          <w:sz w:val="22"/>
          <w:szCs w:val="22"/>
          <w:lang w:eastAsia="en-US"/>
        </w:rPr>
      </w:pPr>
      <w:r w:rsidRPr="002C10E7">
        <w:rPr>
          <w:rFonts w:ascii="Century Gothic" w:hAnsi="Century Gothic" w:cs="Tahoma"/>
          <w:sz w:val="22"/>
          <w:szCs w:val="22"/>
          <w:lang w:val="es-ES"/>
        </w:rPr>
        <w:t>El C. Cristian Guillermo León Verduzco, Secretario Técnico del Comité de Adquisiciones</w:t>
      </w:r>
      <w:r>
        <w:rPr>
          <w:rFonts w:ascii="Century Gothic" w:hAnsi="Century Gothic" w:cs="Tahoma"/>
          <w:sz w:val="22"/>
          <w:szCs w:val="22"/>
          <w:lang w:eastAsia="en-US"/>
        </w:rPr>
        <w:t>, solicita a petición del área requirente pasar al punto 3 del Orden del día, Presentación de bases para su Aprobación.</w:t>
      </w:r>
    </w:p>
    <w:p w:rsidR="00F038BA" w:rsidRDefault="00F038BA" w:rsidP="00FA3E60">
      <w:pPr>
        <w:jc w:val="both"/>
        <w:rPr>
          <w:rFonts w:ascii="Century Gothic" w:hAnsi="Century Gothic" w:cs="Tahoma"/>
          <w:sz w:val="22"/>
          <w:szCs w:val="22"/>
          <w:lang w:eastAsia="en-US"/>
        </w:rPr>
      </w:pPr>
    </w:p>
    <w:p w:rsidR="00F038BA" w:rsidRDefault="00F038BA" w:rsidP="00F038BA">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038BA" w:rsidRDefault="00F038BA" w:rsidP="00FA3E60">
      <w:pPr>
        <w:jc w:val="both"/>
        <w:rPr>
          <w:rFonts w:ascii="Century Gothic" w:hAnsi="Century Gothic" w:cs="Tahoma"/>
          <w:sz w:val="22"/>
          <w:szCs w:val="22"/>
          <w:lang w:eastAsia="en-US"/>
        </w:rPr>
      </w:pPr>
    </w:p>
    <w:p w:rsidR="00F038BA" w:rsidRPr="00F038BA" w:rsidRDefault="00F038BA" w:rsidP="00FA3E60">
      <w:pPr>
        <w:jc w:val="both"/>
        <w:rPr>
          <w:rFonts w:ascii="Century Gothic" w:hAnsi="Century Gothic" w:cs="Tahoma"/>
          <w:sz w:val="22"/>
          <w:szCs w:val="22"/>
          <w:lang w:eastAsia="en-US"/>
        </w:rPr>
      </w:pPr>
    </w:p>
    <w:p w:rsidR="00027BB7" w:rsidRPr="0048520D" w:rsidRDefault="00032CA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232C95" w:rsidRPr="00232C95" w:rsidRDefault="00027BB7" w:rsidP="00232C9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lastRenderedPageBreak/>
        <w:t>Punto 1)</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613EDB" w:rsidRPr="00613EDB" w:rsidRDefault="00613EDB" w:rsidP="00613EDB">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613EDB">
        <w:rPr>
          <w:rFonts w:ascii="Century Gothic" w:eastAsiaTheme="minorEastAsia" w:hAnsi="Century Gothic" w:cs="Tahoma"/>
          <w:b/>
          <w:sz w:val="22"/>
          <w:szCs w:val="22"/>
          <w:lang w:val="es-ES" w:eastAsia="es-MX"/>
        </w:rPr>
        <w:t>Número de Cuadro:</w:t>
      </w:r>
      <w:r w:rsidRPr="00613EDB">
        <w:rPr>
          <w:rFonts w:ascii="Century Gothic" w:eastAsiaTheme="minorEastAsia" w:hAnsi="Century Gothic" w:cs="Tahoma"/>
          <w:sz w:val="22"/>
          <w:szCs w:val="22"/>
          <w:lang w:val="es-ES" w:eastAsia="es-MX"/>
        </w:rPr>
        <w:t xml:space="preserve"> </w:t>
      </w:r>
      <w:r w:rsidRPr="00613EDB">
        <w:rPr>
          <w:rFonts w:ascii="Century Gothic" w:eastAsiaTheme="minorEastAsia" w:hAnsi="Century Gothic" w:cs="Tahoma"/>
          <w:sz w:val="22"/>
          <w:szCs w:val="22"/>
          <w:lang w:eastAsia="es-MX"/>
        </w:rPr>
        <w:t>01.07.2021</w:t>
      </w:r>
    </w:p>
    <w:p w:rsidR="00613EDB" w:rsidRPr="00613EDB" w:rsidRDefault="00613EDB" w:rsidP="00613ED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13EDB">
        <w:rPr>
          <w:rFonts w:ascii="Century Gothic" w:eastAsiaTheme="minorEastAsia" w:hAnsi="Century Gothic" w:cs="Tahoma"/>
          <w:b/>
          <w:sz w:val="22"/>
          <w:szCs w:val="22"/>
          <w:lang w:val="es-ES" w:eastAsia="es-MX"/>
        </w:rPr>
        <w:t xml:space="preserve">Licitación Pública Nacional con Participación del Comité: </w:t>
      </w:r>
      <w:r w:rsidRPr="00613EDB">
        <w:rPr>
          <w:rFonts w:ascii="Century Gothic" w:eastAsiaTheme="minorEastAsia" w:hAnsi="Century Gothic" w:cs="Tahoma"/>
          <w:sz w:val="22"/>
          <w:szCs w:val="22"/>
          <w:lang w:val="es-ES" w:eastAsia="es-MX"/>
        </w:rPr>
        <w:t>202100606</w:t>
      </w:r>
    </w:p>
    <w:p w:rsidR="00613EDB" w:rsidRPr="00613EDB" w:rsidRDefault="00613EDB" w:rsidP="00613ED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13EDB">
        <w:rPr>
          <w:rFonts w:ascii="Century Gothic" w:eastAsiaTheme="minorEastAsia" w:hAnsi="Century Gothic" w:cs="Tahoma"/>
          <w:b/>
          <w:sz w:val="22"/>
          <w:szCs w:val="22"/>
          <w:lang w:val="es-ES" w:eastAsia="es-MX"/>
        </w:rPr>
        <w:t>Área Requirente:</w:t>
      </w:r>
      <w:r w:rsidRPr="00613EDB">
        <w:rPr>
          <w:rFonts w:ascii="Century Gothic" w:eastAsiaTheme="minorEastAsia" w:hAnsi="Century Gothic" w:cs="Tahoma"/>
          <w:sz w:val="22"/>
          <w:szCs w:val="22"/>
          <w:lang w:val="es-ES" w:eastAsia="es-MX"/>
        </w:rPr>
        <w:t xml:space="preserve"> Coordinación General de Servicios Municipales.</w:t>
      </w:r>
    </w:p>
    <w:p w:rsidR="00613EDB" w:rsidRPr="00613EDB" w:rsidRDefault="00613EDB" w:rsidP="00613ED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13EDB">
        <w:rPr>
          <w:rFonts w:ascii="Century Gothic" w:eastAsiaTheme="minorEastAsia" w:hAnsi="Century Gothic" w:cs="Tahoma"/>
          <w:b/>
          <w:sz w:val="22"/>
          <w:szCs w:val="22"/>
          <w:lang w:val="es-ES" w:eastAsia="es-MX"/>
        </w:rPr>
        <w:t xml:space="preserve">Objeto de licitación: </w:t>
      </w:r>
      <w:r w:rsidRPr="00613EDB">
        <w:rPr>
          <w:rFonts w:ascii="Century Gothic" w:eastAsiaTheme="minorEastAsia" w:hAnsi="Century Gothic" w:cs="Tahoma"/>
          <w:sz w:val="22"/>
          <w:szCs w:val="22"/>
          <w:lang w:val="es-ES" w:eastAsia="es-MX"/>
        </w:rPr>
        <w:t>Compra consolidada de material de limpieza, para las Direcciones adscritas a la Coordinación General de Servicios Municipales.</w:t>
      </w:r>
    </w:p>
    <w:p w:rsidR="00613EDB" w:rsidRPr="00613EDB" w:rsidRDefault="00613EDB" w:rsidP="00613EDB">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613EDB" w:rsidRPr="00613EDB" w:rsidRDefault="00613EDB" w:rsidP="00613EDB">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613EDB">
        <w:rPr>
          <w:rFonts w:ascii="Century Gothic" w:eastAsiaTheme="minorEastAsia" w:hAnsi="Century Gothic" w:cs="Tahoma"/>
          <w:sz w:val="22"/>
          <w:szCs w:val="22"/>
          <w:lang w:eastAsia="es-MX"/>
        </w:rPr>
        <w:t>S</w:t>
      </w:r>
      <w:proofErr w:type="spellStart"/>
      <w:r w:rsidRPr="00613EDB">
        <w:rPr>
          <w:rFonts w:ascii="Century Gothic" w:hAnsi="Century Gothic" w:cs="Tahoma"/>
          <w:sz w:val="22"/>
          <w:szCs w:val="22"/>
          <w:lang w:val="es-ES_tradnl"/>
        </w:rPr>
        <w:t>e</w:t>
      </w:r>
      <w:proofErr w:type="spellEnd"/>
      <w:r w:rsidRPr="00613EDB">
        <w:rPr>
          <w:rFonts w:ascii="Century Gothic" w:hAnsi="Century Gothic" w:cs="Tahoma"/>
          <w:sz w:val="22"/>
          <w:szCs w:val="22"/>
          <w:lang w:val="es-ES_tradnl"/>
        </w:rPr>
        <w:t xml:space="preserve"> pone a la vista el expediente de donde se desprende lo siguiente:</w:t>
      </w: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p>
    <w:p w:rsidR="00613EDB" w:rsidRPr="00613EDB" w:rsidRDefault="00613EDB" w:rsidP="00613EDB">
      <w:pPr>
        <w:shd w:val="clear" w:color="auto" w:fill="FFFFFF"/>
        <w:spacing w:after="100" w:afterAutospacing="1"/>
        <w:contextualSpacing/>
        <w:jc w:val="both"/>
        <w:rPr>
          <w:rFonts w:ascii="Century Gothic" w:hAnsi="Century Gothic" w:cs="Tahoma"/>
          <w:b/>
          <w:sz w:val="22"/>
          <w:szCs w:val="22"/>
          <w:lang w:val="es-ES_tradnl"/>
        </w:rPr>
      </w:pPr>
      <w:r w:rsidRPr="00613EDB">
        <w:rPr>
          <w:rFonts w:ascii="Century Gothic" w:hAnsi="Century Gothic" w:cs="Tahoma"/>
          <w:b/>
          <w:sz w:val="22"/>
          <w:szCs w:val="22"/>
          <w:lang w:val="es-ES_tradnl"/>
        </w:rPr>
        <w:t>Proveedores que cotizan:</w:t>
      </w:r>
    </w:p>
    <w:p w:rsidR="00613EDB" w:rsidRPr="00613EDB" w:rsidRDefault="00613EDB" w:rsidP="0092205B">
      <w:pPr>
        <w:pStyle w:val="Prrafodelista"/>
        <w:numPr>
          <w:ilvl w:val="0"/>
          <w:numId w:val="3"/>
        </w:numPr>
        <w:shd w:val="clear" w:color="auto" w:fill="FFFFFF"/>
        <w:spacing w:after="100" w:afterAutospacing="1"/>
        <w:contextualSpacing/>
        <w:jc w:val="both"/>
        <w:rPr>
          <w:rFonts w:ascii="Century Gothic" w:hAnsi="Century Gothic" w:cs="Tahoma"/>
          <w:b/>
          <w:sz w:val="22"/>
          <w:szCs w:val="22"/>
          <w:lang w:val="es-ES_tradnl"/>
        </w:rPr>
      </w:pPr>
      <w:r w:rsidRPr="00613EDB">
        <w:rPr>
          <w:rFonts w:ascii="Century Gothic" w:hAnsi="Century Gothic" w:cs="Tahoma"/>
          <w:sz w:val="22"/>
          <w:szCs w:val="22"/>
        </w:rPr>
        <w:t>María Cristina Olvera Rosas</w:t>
      </w:r>
    </w:p>
    <w:p w:rsidR="00613EDB" w:rsidRPr="00613EDB" w:rsidRDefault="00613EDB" w:rsidP="0092205B">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proofErr w:type="spellStart"/>
      <w:r w:rsidRPr="00613EDB">
        <w:rPr>
          <w:rFonts w:ascii="Century Gothic" w:hAnsi="Century Gothic" w:cs="Tahoma"/>
          <w:sz w:val="22"/>
          <w:szCs w:val="22"/>
        </w:rPr>
        <w:t>Diprovic</w:t>
      </w:r>
      <w:proofErr w:type="spellEnd"/>
      <w:r w:rsidRPr="00613EDB">
        <w:rPr>
          <w:rFonts w:ascii="Century Gothic" w:hAnsi="Century Gothic" w:cs="Tahoma"/>
          <w:sz w:val="22"/>
          <w:szCs w:val="22"/>
        </w:rPr>
        <w:t xml:space="preserve"> de México, S. de R.L. de C.V.</w:t>
      </w:r>
    </w:p>
    <w:p w:rsidR="00613EDB" w:rsidRPr="00613EDB" w:rsidRDefault="00F00FC6" w:rsidP="0092205B">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r w:rsidRPr="00613EDB">
        <w:rPr>
          <w:rFonts w:ascii="Century Gothic" w:hAnsi="Century Gothic" w:cs="Tahoma"/>
          <w:sz w:val="22"/>
          <w:szCs w:val="22"/>
        </w:rPr>
        <w:t>Genéricos</w:t>
      </w:r>
      <w:r w:rsidR="00613EDB" w:rsidRPr="00613EDB">
        <w:rPr>
          <w:rFonts w:ascii="Century Gothic" w:hAnsi="Century Gothic" w:cs="Tahoma"/>
          <w:sz w:val="22"/>
          <w:szCs w:val="22"/>
        </w:rPr>
        <w:t xml:space="preserve"> de Limpieza, S. de R.L. de C.V.</w:t>
      </w:r>
    </w:p>
    <w:p w:rsidR="00613EDB" w:rsidRPr="00613EDB" w:rsidRDefault="00613EDB" w:rsidP="0092205B">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proofErr w:type="spellStart"/>
      <w:r w:rsidRPr="00613EDB">
        <w:rPr>
          <w:rFonts w:ascii="Century Gothic" w:hAnsi="Century Gothic" w:cs="Tahoma"/>
          <w:sz w:val="22"/>
          <w:szCs w:val="22"/>
        </w:rPr>
        <w:t>Wilcotec</w:t>
      </w:r>
      <w:proofErr w:type="spellEnd"/>
      <w:r w:rsidRPr="00613EDB">
        <w:rPr>
          <w:rFonts w:ascii="Century Gothic" w:hAnsi="Century Gothic" w:cs="Tahoma"/>
          <w:sz w:val="22"/>
          <w:szCs w:val="22"/>
        </w:rPr>
        <w:t xml:space="preserve"> International, S. de R.L. de C.V.</w:t>
      </w:r>
    </w:p>
    <w:p w:rsidR="00613EDB" w:rsidRPr="00613EDB" w:rsidRDefault="00613EDB" w:rsidP="0092205B">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r w:rsidRPr="00613EDB">
        <w:rPr>
          <w:rFonts w:ascii="Century Gothic" w:hAnsi="Century Gothic" w:cs="Tahoma"/>
          <w:sz w:val="22"/>
          <w:szCs w:val="22"/>
        </w:rPr>
        <w:t>Simple Green Ecología, S.A. de C.V.</w:t>
      </w:r>
    </w:p>
    <w:p w:rsidR="00613EDB" w:rsidRPr="00613EDB" w:rsidRDefault="00613EDB" w:rsidP="00613EDB">
      <w:pPr>
        <w:shd w:val="clear" w:color="auto" w:fill="FFFFFF"/>
        <w:spacing w:after="100" w:afterAutospacing="1"/>
        <w:contextualSpacing/>
        <w:rPr>
          <w:rFonts w:ascii="Century Gothic" w:hAnsi="Century Gothic" w:cs="Tahoma"/>
          <w:b/>
          <w:sz w:val="22"/>
          <w:szCs w:val="22"/>
        </w:rPr>
      </w:pPr>
      <w:r w:rsidRPr="00613EDB">
        <w:rPr>
          <w:rFonts w:ascii="Century Gothic" w:hAnsi="Century Gothic" w:cs="Tahoma"/>
          <w:sz w:val="22"/>
          <w:szCs w:val="22"/>
        </w:rPr>
        <w:t>Los licitantes cuyas proposiciones fueron desechadas:</w:t>
      </w: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p>
    <w:tbl>
      <w:tblPr>
        <w:tblW w:w="10657" w:type="dxa"/>
        <w:tblLayout w:type="fixed"/>
        <w:tblCellMar>
          <w:left w:w="0" w:type="dxa"/>
          <w:right w:w="0" w:type="dxa"/>
        </w:tblCellMar>
        <w:tblLook w:val="04A0" w:firstRow="1" w:lastRow="0" w:firstColumn="1" w:lastColumn="0" w:noHBand="0" w:noVBand="1"/>
      </w:tblPr>
      <w:tblGrid>
        <w:gridCol w:w="4668"/>
        <w:gridCol w:w="5989"/>
      </w:tblGrid>
      <w:tr w:rsidR="00613EDB" w:rsidRPr="00613EDB" w:rsidTr="00613EDB">
        <w:trPr>
          <w:trHeight w:val="466"/>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13EDB" w:rsidRPr="00613EDB" w:rsidRDefault="00613EDB">
            <w:pPr>
              <w:spacing w:line="276" w:lineRule="auto"/>
              <w:jc w:val="center"/>
              <w:rPr>
                <w:rFonts w:ascii="Century Gothic" w:hAnsi="Century Gothic" w:cs="Tahoma"/>
                <w:sz w:val="22"/>
                <w:szCs w:val="22"/>
                <w:lang w:eastAsia="es-MX"/>
              </w:rPr>
            </w:pPr>
            <w:r w:rsidRPr="00613EDB">
              <w:rPr>
                <w:rFonts w:ascii="Century Gothic" w:hAnsi="Century Gothic" w:cs="Tahoma"/>
                <w:b/>
                <w:bCs/>
                <w:color w:val="FFFFFF"/>
                <w:kern w:val="24"/>
                <w:sz w:val="22"/>
                <w:szCs w:val="22"/>
                <w:lang w:val="es-ES_tradnl" w:eastAsia="es-MX"/>
              </w:rPr>
              <w:t xml:space="preserve">Licitante </w:t>
            </w:r>
          </w:p>
        </w:tc>
        <w:tc>
          <w:tcPr>
            <w:tcW w:w="598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13EDB" w:rsidRPr="00613EDB" w:rsidRDefault="00613EDB">
            <w:pPr>
              <w:spacing w:line="276" w:lineRule="auto"/>
              <w:jc w:val="center"/>
              <w:rPr>
                <w:rFonts w:ascii="Century Gothic" w:hAnsi="Century Gothic" w:cs="Tahoma"/>
                <w:sz w:val="22"/>
                <w:szCs w:val="22"/>
                <w:lang w:eastAsia="es-MX"/>
              </w:rPr>
            </w:pPr>
            <w:r w:rsidRPr="00613EDB">
              <w:rPr>
                <w:rFonts w:ascii="Century Gothic" w:hAnsi="Century Gothic" w:cs="Tahoma"/>
                <w:b/>
                <w:bCs/>
                <w:color w:val="FFFFFF"/>
                <w:kern w:val="24"/>
                <w:sz w:val="22"/>
                <w:szCs w:val="22"/>
                <w:lang w:val="es-ES_tradnl" w:eastAsia="es-MX"/>
              </w:rPr>
              <w:t xml:space="preserve">Motivo </w:t>
            </w:r>
          </w:p>
        </w:tc>
      </w:tr>
      <w:tr w:rsidR="00613EDB" w:rsidRPr="00613EDB" w:rsidTr="00613EDB">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13EDB" w:rsidRPr="00613EDB" w:rsidRDefault="00613EDB">
            <w:pPr>
              <w:rPr>
                <w:rFonts w:ascii="Century Gothic" w:hAnsi="Century Gothic" w:cs="Tahoma"/>
                <w:sz w:val="22"/>
                <w:szCs w:val="22"/>
                <w:lang w:eastAsia="es-MX"/>
              </w:rPr>
            </w:pPr>
            <w:proofErr w:type="spellStart"/>
            <w:r w:rsidRPr="00613EDB">
              <w:rPr>
                <w:rFonts w:ascii="Century Gothic" w:hAnsi="Century Gothic" w:cs="Tahoma"/>
                <w:sz w:val="22"/>
                <w:szCs w:val="22"/>
                <w:lang w:eastAsia="es-MX"/>
              </w:rPr>
              <w:t>Diprovic</w:t>
            </w:r>
            <w:proofErr w:type="spellEnd"/>
            <w:r w:rsidRPr="00613EDB">
              <w:rPr>
                <w:rFonts w:ascii="Century Gothic" w:hAnsi="Century Gothic" w:cs="Tahoma"/>
                <w:sz w:val="22"/>
                <w:szCs w:val="22"/>
                <w:lang w:eastAsia="es-MX"/>
              </w:rPr>
              <w:t xml:space="preserve"> de México, S. de R.L. de C.V.</w:t>
            </w:r>
          </w:p>
        </w:tc>
        <w:tc>
          <w:tcPr>
            <w:tcW w:w="598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 xml:space="preserve">Licitante No Solvente, </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Durante el Acto de presentación y apertura de proposiciones,                No Presentó Muestra</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No Presentó Carta de intención en participar.</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Mismos que fueron solicitados en las bases de la licitación.</w:t>
            </w:r>
          </w:p>
        </w:tc>
      </w:tr>
      <w:tr w:rsidR="00613EDB" w:rsidRPr="00613EDB" w:rsidTr="00613EDB">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13EDB" w:rsidRPr="00613EDB" w:rsidRDefault="00F00FC6">
            <w:pPr>
              <w:rPr>
                <w:rFonts w:ascii="Century Gothic" w:hAnsi="Century Gothic" w:cs="Tahoma"/>
                <w:sz w:val="22"/>
                <w:szCs w:val="22"/>
                <w:lang w:eastAsia="es-MX"/>
              </w:rPr>
            </w:pPr>
            <w:r w:rsidRPr="00613EDB">
              <w:rPr>
                <w:rFonts w:ascii="Century Gothic" w:hAnsi="Century Gothic" w:cs="Tahoma"/>
                <w:sz w:val="22"/>
                <w:szCs w:val="22"/>
                <w:lang w:eastAsia="es-MX"/>
              </w:rPr>
              <w:t>Genéricos</w:t>
            </w:r>
            <w:r w:rsidR="00613EDB" w:rsidRPr="00613EDB">
              <w:rPr>
                <w:rFonts w:ascii="Century Gothic" w:hAnsi="Century Gothic" w:cs="Tahoma"/>
                <w:sz w:val="22"/>
                <w:szCs w:val="22"/>
                <w:lang w:eastAsia="es-MX"/>
              </w:rPr>
              <w:t xml:space="preserve"> de Limpieza, S. de R.L. de C.V.</w:t>
            </w:r>
          </w:p>
        </w:tc>
        <w:tc>
          <w:tcPr>
            <w:tcW w:w="598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Licitante No Solvente,</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 xml:space="preserve">De acuerdo con el registro al momento de entregar la muestra le corresponde el Número 2, </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lastRenderedPageBreak/>
              <w:t>de conformidad a la evaluación realizada por la Coordinación General de Servicios Municipales mediante oficio No. 1610/2021/0340</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No cumple económicamente ni técnicamente, ya que su propuesta económica sobrepasa el techo presupuestal asignado para ésta licitación, además no entrega certificación por laboratorio público donde menciona que use productos son amigable, biodegradable y con rombos de seguridad.</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Mismas que fueron solicitados en las bases de la licitación.</w:t>
            </w:r>
          </w:p>
        </w:tc>
      </w:tr>
      <w:tr w:rsidR="00613EDB" w:rsidRPr="00613EDB" w:rsidTr="00613EDB">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13EDB" w:rsidRPr="00613EDB" w:rsidRDefault="00613EDB">
            <w:pPr>
              <w:rPr>
                <w:rFonts w:ascii="Century Gothic" w:hAnsi="Century Gothic" w:cs="Tahoma"/>
                <w:sz w:val="22"/>
                <w:szCs w:val="22"/>
                <w:lang w:eastAsia="es-MX"/>
              </w:rPr>
            </w:pPr>
            <w:proofErr w:type="spellStart"/>
            <w:r w:rsidRPr="00613EDB">
              <w:rPr>
                <w:rFonts w:ascii="Century Gothic" w:hAnsi="Century Gothic" w:cs="Tahoma"/>
                <w:sz w:val="22"/>
                <w:szCs w:val="22"/>
                <w:lang w:eastAsia="es-MX"/>
              </w:rPr>
              <w:lastRenderedPageBreak/>
              <w:t>Wilcotec</w:t>
            </w:r>
            <w:proofErr w:type="spellEnd"/>
            <w:r w:rsidRPr="00613EDB">
              <w:rPr>
                <w:rFonts w:ascii="Century Gothic" w:hAnsi="Century Gothic" w:cs="Tahoma"/>
                <w:sz w:val="22"/>
                <w:szCs w:val="22"/>
                <w:lang w:eastAsia="es-MX"/>
              </w:rPr>
              <w:t xml:space="preserve"> International, S. de R.L. de C.V.</w:t>
            </w:r>
          </w:p>
        </w:tc>
        <w:tc>
          <w:tcPr>
            <w:tcW w:w="598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Licitante No Solvente,</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Durante el Acto de presentación y apertura de proposiciones,                No Presentó:</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-Formato de Cumplimiento de Obligaciones Fiscales (32D).</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-Constancia de Situación Fiscal.</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-Certificación emitida por laboratorio público, donde menciona que es amigable, biodegradable y con rombos de seguridad.</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Fichas técnicas de los productos.</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-Muestra</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-Carta de intención en participar.</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Mismos que fueron solicitados en las bases de la licitación, además económicamente no cumple ya que su propuesta económica sobrepasa el techo presupuestal asignado para la licitación.</w:t>
            </w:r>
          </w:p>
        </w:tc>
      </w:tr>
      <w:tr w:rsidR="00613EDB" w:rsidRPr="00613EDB" w:rsidTr="00613EDB">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13EDB" w:rsidRPr="00613EDB" w:rsidRDefault="00613EDB">
            <w:pPr>
              <w:rPr>
                <w:rFonts w:ascii="Century Gothic" w:hAnsi="Century Gothic" w:cs="Tahoma"/>
                <w:sz w:val="22"/>
                <w:szCs w:val="22"/>
                <w:lang w:eastAsia="es-MX"/>
              </w:rPr>
            </w:pPr>
            <w:r w:rsidRPr="00613EDB">
              <w:rPr>
                <w:rFonts w:ascii="Century Gothic" w:hAnsi="Century Gothic" w:cs="Tahoma"/>
                <w:sz w:val="22"/>
                <w:szCs w:val="22"/>
                <w:lang w:eastAsia="es-MX"/>
              </w:rPr>
              <w:t>Simple Green Ecología, S.A. de C.V.</w:t>
            </w:r>
          </w:p>
        </w:tc>
        <w:tc>
          <w:tcPr>
            <w:tcW w:w="598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 xml:space="preserve">Licitante No Solvente, </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 xml:space="preserve">Durante el Acto de presentación y apertura de proposiciones,                </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 No presento Muestra</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 No presento Carta de intención en participar.</w:t>
            </w:r>
          </w:p>
          <w:p w:rsidR="00613EDB" w:rsidRPr="00613EDB" w:rsidRDefault="00613EDB">
            <w:pPr>
              <w:rPr>
                <w:rFonts w:ascii="Century Gothic" w:hAnsi="Century Gothic" w:cs="Tahoma"/>
                <w:b/>
                <w:sz w:val="22"/>
                <w:szCs w:val="22"/>
                <w:lang w:eastAsia="es-MX"/>
              </w:rPr>
            </w:pPr>
            <w:r w:rsidRPr="00613EDB">
              <w:rPr>
                <w:rFonts w:ascii="Century Gothic" w:hAnsi="Century Gothic" w:cs="Tahoma"/>
                <w:b/>
                <w:sz w:val="22"/>
                <w:szCs w:val="22"/>
                <w:lang w:eastAsia="es-MX"/>
              </w:rPr>
              <w:t xml:space="preserve">Mismos que fueron solicitados en las bases de la licitación. Además económicamente no cumple ya </w:t>
            </w:r>
            <w:r w:rsidRPr="00613EDB">
              <w:rPr>
                <w:rFonts w:ascii="Century Gothic" w:hAnsi="Century Gothic" w:cs="Tahoma"/>
                <w:b/>
                <w:sz w:val="22"/>
                <w:szCs w:val="22"/>
                <w:lang w:eastAsia="es-MX"/>
              </w:rPr>
              <w:lastRenderedPageBreak/>
              <w:t>que su propuesta económica sobrepasa el techo presupuestal asignado para la licitación.</w:t>
            </w:r>
          </w:p>
        </w:tc>
      </w:tr>
    </w:tbl>
    <w:p w:rsidR="00613EDB" w:rsidRPr="00613EDB" w:rsidRDefault="00613EDB" w:rsidP="00613EDB">
      <w:pPr>
        <w:rPr>
          <w:rFonts w:ascii="Century Gothic" w:eastAsia="Calibri" w:hAnsi="Century Gothic" w:cs="Tahoma"/>
          <w:b/>
          <w:i/>
          <w:sz w:val="22"/>
          <w:szCs w:val="22"/>
          <w:lang w:eastAsia="en-US"/>
        </w:rPr>
      </w:pP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r w:rsidRPr="00613EDB">
        <w:rPr>
          <w:rFonts w:ascii="Century Gothic" w:hAnsi="Century Gothic" w:cs="Tahoma"/>
          <w:sz w:val="22"/>
          <w:szCs w:val="22"/>
          <w:lang w:val="es-ES_tradnl"/>
        </w:rPr>
        <w:t xml:space="preserve">Los licitantes cuyas proposiciones resultaron solventes son los que se muestran en el siguiente cuadro: </w:t>
      </w: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r w:rsidRPr="00613EDB">
        <w:rPr>
          <w:rFonts w:ascii="Century Gothic" w:hAnsi="Century Gothic" w:cs="Tahoma"/>
          <w:noProof/>
          <w:sz w:val="22"/>
          <w:szCs w:val="22"/>
          <w:lang w:eastAsia="es-MX"/>
        </w:rPr>
        <w:drawing>
          <wp:inline distT="0" distB="0" distL="0" distR="0">
            <wp:extent cx="6657975" cy="4295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6950" cy="4308018"/>
                    </a:xfrm>
                    <a:prstGeom prst="rect">
                      <a:avLst/>
                    </a:prstGeom>
                    <a:noFill/>
                    <a:ln>
                      <a:noFill/>
                    </a:ln>
                  </pic:spPr>
                </pic:pic>
              </a:graphicData>
            </a:graphic>
          </wp:inline>
        </w:drawing>
      </w: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r w:rsidRPr="00613EDB">
        <w:rPr>
          <w:rFonts w:ascii="Century Gothic" w:hAnsi="Century Gothic" w:cs="Tahoma"/>
          <w:sz w:val="22"/>
          <w:szCs w:val="22"/>
          <w:lang w:val="es-ES_tradnl"/>
        </w:rPr>
        <w:t>Responsable de la evaluación de las proposiciones:</w:t>
      </w:r>
    </w:p>
    <w:p w:rsid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p>
    <w:p w:rsidR="00F00FC6" w:rsidRDefault="00F00FC6" w:rsidP="00613EDB">
      <w:pPr>
        <w:shd w:val="clear" w:color="auto" w:fill="FFFFFF"/>
        <w:spacing w:after="100" w:afterAutospacing="1"/>
        <w:contextualSpacing/>
        <w:jc w:val="both"/>
        <w:rPr>
          <w:rFonts w:ascii="Century Gothic" w:hAnsi="Century Gothic" w:cs="Tahoma"/>
          <w:sz w:val="22"/>
          <w:szCs w:val="22"/>
          <w:lang w:val="es-ES_tradnl"/>
        </w:rPr>
      </w:pPr>
    </w:p>
    <w:p w:rsidR="00F00FC6" w:rsidRDefault="00F00FC6" w:rsidP="00613ED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37" w:type="dxa"/>
        <w:tblLayout w:type="fixed"/>
        <w:tblLook w:val="04A0" w:firstRow="1" w:lastRow="0" w:firstColumn="1" w:lastColumn="0" w:noHBand="0" w:noVBand="1"/>
      </w:tblPr>
      <w:tblGrid>
        <w:gridCol w:w="4889"/>
        <w:gridCol w:w="5648"/>
      </w:tblGrid>
      <w:tr w:rsidR="00613EDB" w:rsidRPr="00613EDB" w:rsidTr="00613EDB">
        <w:trPr>
          <w:trHeight w:val="250"/>
        </w:trPr>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EDB" w:rsidRPr="00613EDB" w:rsidRDefault="00613EDB">
            <w:pPr>
              <w:spacing w:after="100" w:afterAutospacing="1" w:line="276" w:lineRule="auto"/>
              <w:contextualSpacing/>
              <w:jc w:val="center"/>
              <w:rPr>
                <w:rFonts w:ascii="Century Gothic" w:hAnsi="Century Gothic" w:cs="Tahoma"/>
                <w:b/>
                <w:sz w:val="22"/>
                <w:szCs w:val="22"/>
                <w:lang w:val="es-ES_tradnl"/>
              </w:rPr>
            </w:pPr>
            <w:r w:rsidRPr="00613EDB">
              <w:rPr>
                <w:rFonts w:ascii="Century Gothic" w:hAnsi="Century Gothic" w:cs="Tahoma"/>
                <w:b/>
                <w:sz w:val="22"/>
                <w:szCs w:val="22"/>
                <w:lang w:val="es-ES_tradnl"/>
              </w:rPr>
              <w:lastRenderedPageBreak/>
              <w:t>Nombre</w:t>
            </w:r>
          </w:p>
        </w:tc>
        <w:tc>
          <w:tcPr>
            <w:tcW w:w="5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EDB" w:rsidRPr="00613EDB" w:rsidRDefault="00613EDB">
            <w:pPr>
              <w:spacing w:after="100" w:afterAutospacing="1" w:line="276" w:lineRule="auto"/>
              <w:contextualSpacing/>
              <w:jc w:val="center"/>
              <w:rPr>
                <w:rFonts w:ascii="Century Gothic" w:hAnsi="Century Gothic" w:cs="Tahoma"/>
                <w:b/>
                <w:sz w:val="22"/>
                <w:szCs w:val="22"/>
                <w:lang w:val="es-ES_tradnl"/>
              </w:rPr>
            </w:pPr>
            <w:r w:rsidRPr="00613EDB">
              <w:rPr>
                <w:rFonts w:ascii="Century Gothic" w:hAnsi="Century Gothic" w:cs="Tahoma"/>
                <w:b/>
                <w:sz w:val="22"/>
                <w:szCs w:val="22"/>
                <w:lang w:val="es-ES_tradnl"/>
              </w:rPr>
              <w:t>Cargo</w:t>
            </w:r>
          </w:p>
        </w:tc>
      </w:tr>
      <w:tr w:rsidR="00613EDB" w:rsidRPr="00613EDB" w:rsidTr="00613EDB">
        <w:trPr>
          <w:trHeight w:val="1040"/>
        </w:trPr>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EDB" w:rsidRPr="00613EDB" w:rsidRDefault="00613EDB">
            <w:pPr>
              <w:shd w:val="clear" w:color="auto" w:fill="FFFFFF"/>
              <w:spacing w:after="100" w:afterAutospacing="1" w:line="276" w:lineRule="auto"/>
              <w:contextualSpacing/>
              <w:rPr>
                <w:rFonts w:ascii="Century Gothic" w:hAnsi="Century Gothic" w:cs="Tahoma"/>
                <w:sz w:val="22"/>
                <w:szCs w:val="22"/>
                <w:lang w:eastAsia="es-MX"/>
              </w:rPr>
            </w:pPr>
            <w:r w:rsidRPr="00613EDB">
              <w:rPr>
                <w:rFonts w:ascii="Century Gothic" w:hAnsi="Century Gothic" w:cs="Tahoma"/>
                <w:sz w:val="22"/>
                <w:szCs w:val="22"/>
                <w:lang w:eastAsia="es-MX"/>
              </w:rPr>
              <w:t xml:space="preserve">Lic. Emma Sofía Serrano García </w:t>
            </w:r>
          </w:p>
        </w:tc>
        <w:tc>
          <w:tcPr>
            <w:tcW w:w="5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3EDB" w:rsidRPr="00613EDB" w:rsidRDefault="00613EDB">
            <w:pPr>
              <w:spacing w:after="100" w:afterAutospacing="1" w:line="276" w:lineRule="auto"/>
              <w:contextualSpacing/>
              <w:rPr>
                <w:rFonts w:ascii="Century Gothic" w:hAnsi="Century Gothic" w:cs="Tahoma"/>
                <w:sz w:val="22"/>
                <w:szCs w:val="22"/>
              </w:rPr>
            </w:pPr>
            <w:r w:rsidRPr="00613EDB">
              <w:rPr>
                <w:rFonts w:ascii="Century Gothic" w:hAnsi="Century Gothic" w:cs="Tahoma"/>
                <w:sz w:val="22"/>
                <w:szCs w:val="22"/>
              </w:rPr>
              <w:t xml:space="preserve">Jefa de la Unidad Enlace Administrativo Jurídico de la Coordinación General de Servicios Municipales </w:t>
            </w:r>
          </w:p>
        </w:tc>
      </w:tr>
      <w:tr w:rsidR="00613EDB" w:rsidRPr="00613EDB" w:rsidTr="00613EDB">
        <w:trPr>
          <w:trHeight w:val="501"/>
        </w:trPr>
        <w:tc>
          <w:tcPr>
            <w:tcW w:w="4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EDB" w:rsidRPr="00613EDB" w:rsidRDefault="00613EDB">
            <w:pPr>
              <w:shd w:val="clear" w:color="auto" w:fill="FFFFFF"/>
              <w:spacing w:after="100" w:afterAutospacing="1" w:line="276" w:lineRule="auto"/>
              <w:contextualSpacing/>
              <w:rPr>
                <w:rFonts w:ascii="Century Gothic" w:hAnsi="Century Gothic" w:cs="Tahoma"/>
                <w:sz w:val="22"/>
                <w:szCs w:val="22"/>
                <w:lang w:eastAsia="es-MX"/>
              </w:rPr>
            </w:pPr>
            <w:r w:rsidRPr="00613EDB">
              <w:rPr>
                <w:rFonts w:ascii="Century Gothic" w:hAnsi="Century Gothic" w:cs="Tahoma"/>
                <w:sz w:val="22"/>
                <w:szCs w:val="22"/>
                <w:lang w:eastAsia="es-MX"/>
              </w:rPr>
              <w:t xml:space="preserve">Ing. Jesús </w:t>
            </w:r>
            <w:proofErr w:type="spellStart"/>
            <w:r w:rsidRPr="00613EDB">
              <w:rPr>
                <w:rFonts w:ascii="Century Gothic" w:hAnsi="Century Gothic" w:cs="Tahoma"/>
                <w:sz w:val="22"/>
                <w:szCs w:val="22"/>
                <w:lang w:eastAsia="es-MX"/>
              </w:rPr>
              <w:t>Alexandro</w:t>
            </w:r>
            <w:proofErr w:type="spellEnd"/>
            <w:r w:rsidRPr="00613EDB">
              <w:rPr>
                <w:rFonts w:ascii="Century Gothic" w:hAnsi="Century Gothic" w:cs="Tahoma"/>
                <w:sz w:val="22"/>
                <w:szCs w:val="22"/>
                <w:lang w:eastAsia="es-MX"/>
              </w:rPr>
              <w:t xml:space="preserve"> Félix </w:t>
            </w:r>
            <w:proofErr w:type="spellStart"/>
            <w:r w:rsidRPr="00613EDB">
              <w:rPr>
                <w:rFonts w:ascii="Century Gothic" w:hAnsi="Century Gothic" w:cs="Tahoma"/>
                <w:sz w:val="22"/>
                <w:szCs w:val="22"/>
                <w:lang w:eastAsia="es-MX"/>
              </w:rPr>
              <w:t>Gastelum</w:t>
            </w:r>
            <w:proofErr w:type="spellEnd"/>
          </w:p>
        </w:tc>
        <w:tc>
          <w:tcPr>
            <w:tcW w:w="5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3EDB" w:rsidRPr="00613EDB" w:rsidRDefault="00613EDB">
            <w:pPr>
              <w:spacing w:after="100" w:afterAutospacing="1" w:line="276" w:lineRule="auto"/>
              <w:contextualSpacing/>
              <w:rPr>
                <w:rFonts w:ascii="Century Gothic" w:hAnsi="Century Gothic" w:cs="Tahoma"/>
                <w:sz w:val="22"/>
                <w:szCs w:val="22"/>
              </w:rPr>
            </w:pPr>
            <w:r w:rsidRPr="00613EDB">
              <w:rPr>
                <w:rFonts w:ascii="Century Gothic" w:hAnsi="Century Gothic" w:cs="Tahoma"/>
                <w:sz w:val="22"/>
                <w:szCs w:val="22"/>
              </w:rPr>
              <w:t>Coordinador General de Servicios Municipales</w:t>
            </w:r>
          </w:p>
        </w:tc>
      </w:tr>
    </w:tbl>
    <w:p w:rsidR="00613EDB" w:rsidRPr="00613EDB" w:rsidRDefault="00613EDB" w:rsidP="00613EDB">
      <w:pPr>
        <w:shd w:val="clear" w:color="auto" w:fill="FFFFFF"/>
        <w:spacing w:after="100" w:afterAutospacing="1"/>
        <w:contextualSpacing/>
        <w:jc w:val="both"/>
        <w:rPr>
          <w:rFonts w:ascii="Century Gothic" w:hAnsi="Century Gothic" w:cs="Tahoma"/>
          <w:sz w:val="22"/>
          <w:szCs w:val="22"/>
        </w:rPr>
      </w:pP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r w:rsidRPr="00613EDB">
        <w:rPr>
          <w:rFonts w:ascii="Century Gothic" w:hAnsi="Century Gothic" w:cs="Tahoma"/>
          <w:b/>
          <w:sz w:val="22"/>
          <w:szCs w:val="22"/>
          <w:u w:val="single"/>
          <w:lang w:val="es-ES_tradnl"/>
        </w:rPr>
        <w:t>Mediante oficio de análisis técnico número 1610/2021/0340</w:t>
      </w: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p>
    <w:p w:rsid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r w:rsidRPr="00613EDB">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F00FC6" w:rsidRDefault="00F00FC6" w:rsidP="00613EDB">
      <w:pPr>
        <w:shd w:val="clear" w:color="auto" w:fill="FFFFFF"/>
        <w:spacing w:after="100" w:afterAutospacing="1"/>
        <w:contextualSpacing/>
        <w:jc w:val="both"/>
        <w:rPr>
          <w:rFonts w:ascii="Century Gothic" w:hAnsi="Century Gothic" w:cs="Tahoma"/>
          <w:sz w:val="22"/>
          <w:szCs w:val="22"/>
          <w:lang w:val="es-ES_tradnl"/>
        </w:rPr>
      </w:pP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r w:rsidRPr="00613EDB">
        <w:rPr>
          <w:rFonts w:ascii="Century Gothic" w:hAnsi="Century Gothic" w:cs="Tahoma"/>
          <w:noProof/>
          <w:sz w:val="22"/>
          <w:szCs w:val="22"/>
          <w:lang w:eastAsia="es-MX"/>
        </w:rPr>
        <w:drawing>
          <wp:inline distT="0" distB="0" distL="0" distR="0">
            <wp:extent cx="6600190" cy="39719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1156" cy="3978524"/>
                    </a:xfrm>
                    <a:prstGeom prst="rect">
                      <a:avLst/>
                    </a:prstGeom>
                    <a:noFill/>
                    <a:ln>
                      <a:noFill/>
                    </a:ln>
                  </pic:spPr>
                </pic:pic>
              </a:graphicData>
            </a:graphic>
          </wp:inline>
        </w:drawing>
      </w: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p>
    <w:p w:rsidR="00613EDB" w:rsidRPr="00613EDB" w:rsidRDefault="00613EDB" w:rsidP="00613EDB">
      <w:pPr>
        <w:shd w:val="clear" w:color="auto" w:fill="FFFFFF"/>
        <w:spacing w:after="100" w:afterAutospacing="1"/>
        <w:contextualSpacing/>
        <w:jc w:val="both"/>
        <w:rPr>
          <w:rFonts w:ascii="Century Gothic" w:hAnsi="Century Gothic" w:cs="Tahoma"/>
          <w:sz w:val="22"/>
          <w:szCs w:val="22"/>
          <w:lang w:val="es-ES_tradnl"/>
        </w:rPr>
      </w:pPr>
    </w:p>
    <w:p w:rsidR="00613EDB" w:rsidRPr="00613EDB" w:rsidRDefault="00613EDB" w:rsidP="00613EDB">
      <w:pPr>
        <w:shd w:val="clear" w:color="auto" w:fill="FFFFFF"/>
        <w:spacing w:after="100" w:afterAutospacing="1"/>
        <w:contextualSpacing/>
        <w:rPr>
          <w:rFonts w:ascii="Century Gothic" w:eastAsiaTheme="minorHAnsi" w:hAnsi="Century Gothic" w:cs="Tahoma"/>
          <w:b/>
          <w:sz w:val="22"/>
          <w:szCs w:val="22"/>
          <w:lang w:eastAsia="en-US"/>
        </w:rPr>
      </w:pPr>
      <w:r w:rsidRPr="00613EDB">
        <w:rPr>
          <w:rFonts w:ascii="Century Gothic" w:hAnsi="Century Gothic" w:cs="Tahoma"/>
          <w:b/>
          <w:sz w:val="22"/>
          <w:szCs w:val="22"/>
        </w:rPr>
        <w:t>Nota: Se adjudica al único licitante que cumplió técnicamente.</w:t>
      </w: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05578" w:rsidRP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00B96857" w:rsidRPr="00B96857">
        <w:rPr>
          <w:rFonts w:ascii="Century Gothic" w:hAnsi="Century Gothic" w:cs="Tahoma"/>
          <w:b/>
          <w:noProof/>
          <w:lang w:val="es-ES_tradnl" w:eastAsia="es-MX"/>
        </w:rPr>
        <w:t xml:space="preserve"> </w:t>
      </w:r>
      <w:r w:rsidR="006615B2" w:rsidRPr="006615B2">
        <w:rPr>
          <w:rFonts w:ascii="Century Gothic" w:hAnsi="Century Gothic" w:cs="Tahoma"/>
          <w:b/>
          <w:sz w:val="22"/>
          <w:szCs w:val="22"/>
        </w:rPr>
        <w:t>María Cristina Olvera Rosas</w:t>
      </w:r>
      <w:r w:rsidR="006615B2" w:rsidRPr="006615B2">
        <w:rPr>
          <w:rFonts w:ascii="Century Gothic" w:hAnsi="Century Gothic" w:cs="Tahoma"/>
          <w:sz w:val="22"/>
          <w:szCs w:val="22"/>
          <w:lang w:val="es-ES_tradnl"/>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038BA" w:rsidRDefault="00F038BA" w:rsidP="00F038BA">
      <w:pPr>
        <w:jc w:val="both"/>
        <w:rPr>
          <w:rFonts w:ascii="Century Gothic" w:hAnsi="Century Gothic" w:cs="Tahoma"/>
          <w:b/>
          <w:i/>
          <w:sz w:val="22"/>
          <w:szCs w:val="22"/>
          <w:lang w:eastAsia="en-US"/>
        </w:rPr>
      </w:pPr>
    </w:p>
    <w:p w:rsidR="00F00FC6" w:rsidRDefault="00F00FC6" w:rsidP="00F038BA">
      <w:pPr>
        <w:jc w:val="both"/>
        <w:rPr>
          <w:rFonts w:ascii="Century Gothic" w:hAnsi="Century Gothic" w:cs="Tahoma"/>
          <w:b/>
          <w:i/>
          <w:sz w:val="22"/>
          <w:szCs w:val="22"/>
          <w:lang w:eastAsia="en-US"/>
        </w:rPr>
      </w:pPr>
    </w:p>
    <w:p w:rsidR="00F038BA" w:rsidRDefault="00F038BA" w:rsidP="00F038BA">
      <w:pPr>
        <w:jc w:val="both"/>
        <w:rPr>
          <w:rFonts w:ascii="Century Gothic" w:hAnsi="Century Gothic" w:cs="Tahoma"/>
          <w:b/>
          <w:i/>
          <w:sz w:val="22"/>
          <w:szCs w:val="22"/>
          <w:lang w:eastAsia="en-US"/>
        </w:rPr>
      </w:pPr>
    </w:p>
    <w:p w:rsidR="006615B2" w:rsidRPr="006615B2" w:rsidRDefault="006615B2" w:rsidP="006615B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6615B2">
        <w:rPr>
          <w:rFonts w:ascii="Century Gothic" w:eastAsiaTheme="minorEastAsia" w:hAnsi="Century Gothic" w:cs="Tahoma"/>
          <w:b/>
          <w:sz w:val="22"/>
          <w:szCs w:val="22"/>
          <w:lang w:val="es-ES" w:eastAsia="es-MX"/>
        </w:rPr>
        <w:lastRenderedPageBreak/>
        <w:t>Número de Cuadro:</w:t>
      </w:r>
      <w:r w:rsidRPr="006615B2">
        <w:rPr>
          <w:rFonts w:ascii="Century Gothic" w:eastAsiaTheme="minorEastAsia" w:hAnsi="Century Gothic" w:cs="Tahoma"/>
          <w:sz w:val="22"/>
          <w:szCs w:val="22"/>
          <w:lang w:val="es-ES" w:eastAsia="es-MX"/>
        </w:rPr>
        <w:t xml:space="preserve"> </w:t>
      </w:r>
      <w:r w:rsidRPr="006615B2">
        <w:rPr>
          <w:rFonts w:ascii="Century Gothic" w:eastAsiaTheme="minorEastAsia" w:hAnsi="Century Gothic" w:cs="Tahoma"/>
          <w:sz w:val="22"/>
          <w:szCs w:val="22"/>
          <w:lang w:eastAsia="es-MX"/>
        </w:rPr>
        <w:t>02.07.2021</w:t>
      </w:r>
    </w:p>
    <w:p w:rsidR="006615B2" w:rsidRPr="006615B2" w:rsidRDefault="006615B2" w:rsidP="006615B2">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6615B2">
        <w:rPr>
          <w:rFonts w:ascii="Century Gothic" w:eastAsiaTheme="minorEastAsia" w:hAnsi="Century Gothic" w:cs="Tahoma"/>
          <w:b/>
          <w:sz w:val="22"/>
          <w:szCs w:val="22"/>
          <w:lang w:val="es-ES" w:eastAsia="es-MX"/>
        </w:rPr>
        <w:t xml:space="preserve">Licitación Pública Nacional con Participación del Comité: </w:t>
      </w:r>
      <w:r w:rsidRPr="006615B2">
        <w:rPr>
          <w:rFonts w:ascii="Century Gothic" w:eastAsiaTheme="minorEastAsia" w:hAnsi="Century Gothic" w:cs="Tahoma"/>
          <w:sz w:val="22"/>
          <w:szCs w:val="22"/>
          <w:lang w:val="es-ES" w:eastAsia="es-MX"/>
        </w:rPr>
        <w:t>202100675</w:t>
      </w:r>
    </w:p>
    <w:p w:rsidR="006615B2" w:rsidRPr="006615B2" w:rsidRDefault="006615B2" w:rsidP="006615B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615B2">
        <w:rPr>
          <w:rFonts w:ascii="Century Gothic" w:eastAsiaTheme="minorEastAsia" w:hAnsi="Century Gothic" w:cs="Tahoma"/>
          <w:b/>
          <w:sz w:val="22"/>
          <w:szCs w:val="22"/>
          <w:lang w:val="es-ES" w:eastAsia="es-MX"/>
        </w:rPr>
        <w:t xml:space="preserve">Área Requirente: </w:t>
      </w:r>
      <w:r w:rsidRPr="006615B2">
        <w:rPr>
          <w:rFonts w:ascii="Century Gothic" w:eastAsiaTheme="minorEastAsia" w:hAnsi="Century Gothic" w:cs="Tahoma"/>
          <w:sz w:val="22"/>
          <w:szCs w:val="22"/>
          <w:lang w:val="es-ES" w:eastAsia="es-MX"/>
        </w:rPr>
        <w:t xml:space="preserve">Coordinación General de Servicios Municipales. </w:t>
      </w:r>
    </w:p>
    <w:p w:rsidR="006615B2" w:rsidRPr="006615B2" w:rsidRDefault="006615B2" w:rsidP="006615B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615B2">
        <w:rPr>
          <w:rFonts w:ascii="Century Gothic" w:eastAsiaTheme="minorEastAsia" w:hAnsi="Century Gothic" w:cs="Tahoma"/>
          <w:b/>
          <w:sz w:val="22"/>
          <w:szCs w:val="22"/>
          <w:lang w:val="es-ES" w:eastAsia="es-MX"/>
        </w:rPr>
        <w:t xml:space="preserve">Objeto de licitación: </w:t>
      </w:r>
      <w:r w:rsidRPr="006615B2">
        <w:rPr>
          <w:rFonts w:ascii="Century Gothic" w:eastAsiaTheme="minorEastAsia" w:hAnsi="Century Gothic" w:cs="Tahoma"/>
          <w:sz w:val="22"/>
          <w:szCs w:val="22"/>
          <w:lang w:val="es-ES" w:eastAsia="es-MX"/>
        </w:rPr>
        <w:t>Compra consolidada de papelería para las direcciones adscritas a la Coordinación General de Servicios Municipales.</w:t>
      </w:r>
    </w:p>
    <w:p w:rsidR="006615B2" w:rsidRPr="006615B2" w:rsidRDefault="006615B2" w:rsidP="006615B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6615B2" w:rsidRPr="006615B2" w:rsidRDefault="006615B2" w:rsidP="006615B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6615B2">
        <w:rPr>
          <w:rFonts w:ascii="Century Gothic" w:eastAsiaTheme="minorEastAsia" w:hAnsi="Century Gothic" w:cs="Tahoma"/>
          <w:sz w:val="22"/>
          <w:szCs w:val="22"/>
          <w:lang w:eastAsia="es-MX"/>
        </w:rPr>
        <w:t>S</w:t>
      </w:r>
      <w:proofErr w:type="spellStart"/>
      <w:r w:rsidRPr="006615B2">
        <w:rPr>
          <w:rFonts w:ascii="Century Gothic" w:hAnsi="Century Gothic" w:cs="Tahoma"/>
          <w:sz w:val="22"/>
          <w:szCs w:val="22"/>
          <w:lang w:val="es-ES_tradnl"/>
        </w:rPr>
        <w:t>e</w:t>
      </w:r>
      <w:proofErr w:type="spellEnd"/>
      <w:r w:rsidRPr="006615B2">
        <w:rPr>
          <w:rFonts w:ascii="Century Gothic" w:hAnsi="Century Gothic" w:cs="Tahoma"/>
          <w:sz w:val="22"/>
          <w:szCs w:val="22"/>
          <w:lang w:val="es-ES_tradnl"/>
        </w:rPr>
        <w:t xml:space="preserve"> pone a la vista el expediente de donde se desprende lo siguiente:</w:t>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p>
    <w:p w:rsidR="006615B2" w:rsidRPr="006615B2" w:rsidRDefault="006615B2" w:rsidP="006615B2">
      <w:pPr>
        <w:shd w:val="clear" w:color="auto" w:fill="FFFFFF"/>
        <w:spacing w:after="100" w:afterAutospacing="1"/>
        <w:contextualSpacing/>
        <w:jc w:val="both"/>
        <w:rPr>
          <w:rFonts w:ascii="Century Gothic" w:hAnsi="Century Gothic" w:cs="Tahoma"/>
          <w:b/>
          <w:sz w:val="22"/>
          <w:szCs w:val="22"/>
          <w:lang w:val="es-ES_tradnl"/>
        </w:rPr>
      </w:pPr>
      <w:r w:rsidRPr="006615B2">
        <w:rPr>
          <w:rFonts w:ascii="Century Gothic" w:hAnsi="Century Gothic" w:cs="Tahoma"/>
          <w:b/>
          <w:sz w:val="22"/>
          <w:szCs w:val="22"/>
          <w:lang w:val="es-ES_tradnl"/>
        </w:rPr>
        <w:t>Proveedores que cotizan:</w:t>
      </w:r>
    </w:p>
    <w:p w:rsidR="006615B2" w:rsidRPr="006615B2" w:rsidRDefault="00F00FC6" w:rsidP="0092205B">
      <w:pPr>
        <w:pStyle w:val="Prrafodelista"/>
        <w:numPr>
          <w:ilvl w:val="0"/>
          <w:numId w:val="4"/>
        </w:num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sz w:val="22"/>
          <w:szCs w:val="22"/>
        </w:rPr>
        <w:t>Estilógrafos</w:t>
      </w:r>
      <w:r w:rsidR="006615B2" w:rsidRPr="006615B2">
        <w:rPr>
          <w:rFonts w:ascii="Century Gothic" w:hAnsi="Century Gothic" w:cs="Tahoma"/>
          <w:sz w:val="22"/>
          <w:szCs w:val="22"/>
        </w:rPr>
        <w:t xml:space="preserve"> y </w:t>
      </w:r>
      <w:proofErr w:type="spellStart"/>
      <w:r w:rsidR="006615B2" w:rsidRPr="006615B2">
        <w:rPr>
          <w:rFonts w:ascii="Century Gothic" w:hAnsi="Century Gothic" w:cs="Tahoma"/>
          <w:sz w:val="22"/>
          <w:szCs w:val="22"/>
        </w:rPr>
        <w:t>Restiradores</w:t>
      </w:r>
      <w:proofErr w:type="spellEnd"/>
      <w:r w:rsidR="006615B2" w:rsidRPr="006615B2">
        <w:rPr>
          <w:rFonts w:ascii="Century Gothic" w:hAnsi="Century Gothic" w:cs="Tahoma"/>
          <w:sz w:val="22"/>
          <w:szCs w:val="22"/>
        </w:rPr>
        <w:t>, S.A. de C.V.</w:t>
      </w:r>
    </w:p>
    <w:p w:rsidR="006615B2" w:rsidRPr="006615B2" w:rsidRDefault="006615B2" w:rsidP="0092205B">
      <w:pPr>
        <w:pStyle w:val="Prrafodelista"/>
        <w:numPr>
          <w:ilvl w:val="0"/>
          <w:numId w:val="4"/>
        </w:numPr>
        <w:shd w:val="clear" w:color="auto" w:fill="FFFFFF"/>
        <w:spacing w:after="100" w:afterAutospacing="1"/>
        <w:contextualSpacing/>
        <w:jc w:val="both"/>
        <w:rPr>
          <w:rFonts w:ascii="Century Gothic" w:hAnsi="Century Gothic" w:cs="Tahoma"/>
          <w:sz w:val="22"/>
          <w:szCs w:val="22"/>
        </w:rPr>
      </w:pPr>
      <w:r w:rsidRPr="006615B2">
        <w:rPr>
          <w:rFonts w:ascii="Century Gothic" w:hAnsi="Century Gothic" w:cs="Tahoma"/>
          <w:sz w:val="22"/>
          <w:szCs w:val="22"/>
        </w:rPr>
        <w:t>Tlaquepaque Escolar, S.A. de C.V.</w:t>
      </w:r>
    </w:p>
    <w:p w:rsidR="006615B2" w:rsidRPr="006615B2" w:rsidRDefault="006615B2" w:rsidP="0092205B">
      <w:pPr>
        <w:pStyle w:val="Prrafodelista"/>
        <w:numPr>
          <w:ilvl w:val="0"/>
          <w:numId w:val="4"/>
        </w:numPr>
        <w:shd w:val="clear" w:color="auto" w:fill="FFFFFF"/>
        <w:spacing w:after="100" w:afterAutospacing="1"/>
        <w:contextualSpacing/>
        <w:jc w:val="both"/>
        <w:rPr>
          <w:rFonts w:ascii="Century Gothic" w:hAnsi="Century Gothic" w:cs="Tahoma"/>
          <w:sz w:val="22"/>
          <w:szCs w:val="22"/>
        </w:rPr>
      </w:pPr>
      <w:r w:rsidRPr="006615B2">
        <w:rPr>
          <w:rFonts w:ascii="Century Gothic" w:hAnsi="Century Gothic" w:cs="Tahoma"/>
          <w:sz w:val="22"/>
          <w:szCs w:val="22"/>
        </w:rPr>
        <w:t xml:space="preserve">Distribuidora </w:t>
      </w:r>
      <w:proofErr w:type="spellStart"/>
      <w:r w:rsidRPr="006615B2">
        <w:rPr>
          <w:rFonts w:ascii="Century Gothic" w:hAnsi="Century Gothic" w:cs="Tahoma"/>
          <w:sz w:val="22"/>
          <w:szCs w:val="22"/>
        </w:rPr>
        <w:t>Sajor</w:t>
      </w:r>
      <w:proofErr w:type="spellEnd"/>
      <w:r w:rsidRPr="006615B2">
        <w:rPr>
          <w:rFonts w:ascii="Century Gothic" w:hAnsi="Century Gothic" w:cs="Tahoma"/>
          <w:sz w:val="22"/>
          <w:szCs w:val="22"/>
        </w:rPr>
        <w:t>. S.A. de C.V.</w:t>
      </w:r>
    </w:p>
    <w:p w:rsidR="006615B2" w:rsidRPr="006615B2" w:rsidRDefault="006615B2" w:rsidP="0092205B">
      <w:pPr>
        <w:pStyle w:val="Prrafodelista"/>
        <w:numPr>
          <w:ilvl w:val="0"/>
          <w:numId w:val="4"/>
        </w:numPr>
        <w:shd w:val="clear" w:color="auto" w:fill="FFFFFF"/>
        <w:spacing w:after="100" w:afterAutospacing="1"/>
        <w:contextualSpacing/>
        <w:jc w:val="both"/>
        <w:rPr>
          <w:rFonts w:ascii="Century Gothic" w:hAnsi="Century Gothic" w:cs="Tahoma"/>
          <w:sz w:val="22"/>
          <w:szCs w:val="22"/>
        </w:rPr>
      </w:pPr>
      <w:r w:rsidRPr="006615B2">
        <w:rPr>
          <w:rFonts w:ascii="Century Gothic" w:hAnsi="Century Gothic" w:cs="Tahoma"/>
          <w:sz w:val="22"/>
          <w:szCs w:val="22"/>
        </w:rPr>
        <w:t xml:space="preserve">F </w:t>
      </w:r>
      <w:proofErr w:type="spellStart"/>
      <w:r w:rsidRPr="006615B2">
        <w:rPr>
          <w:rFonts w:ascii="Century Gothic" w:hAnsi="Century Gothic" w:cs="Tahoma"/>
          <w:sz w:val="22"/>
          <w:szCs w:val="22"/>
        </w:rPr>
        <w:t>Domene</w:t>
      </w:r>
      <w:proofErr w:type="spellEnd"/>
      <w:r w:rsidRPr="006615B2">
        <w:rPr>
          <w:rFonts w:ascii="Century Gothic" w:hAnsi="Century Gothic" w:cs="Tahoma"/>
          <w:sz w:val="22"/>
          <w:szCs w:val="22"/>
        </w:rPr>
        <w:t xml:space="preserve"> y Socios, S.A. de C.V.</w:t>
      </w:r>
    </w:p>
    <w:tbl>
      <w:tblPr>
        <w:tblW w:w="10338" w:type="dxa"/>
        <w:tblLayout w:type="fixed"/>
        <w:tblCellMar>
          <w:left w:w="0" w:type="dxa"/>
          <w:right w:w="0" w:type="dxa"/>
        </w:tblCellMar>
        <w:tblLook w:val="04A0" w:firstRow="1" w:lastRow="0" w:firstColumn="1" w:lastColumn="0" w:noHBand="0" w:noVBand="1"/>
      </w:tblPr>
      <w:tblGrid>
        <w:gridCol w:w="4243"/>
        <w:gridCol w:w="6095"/>
      </w:tblGrid>
      <w:tr w:rsidR="006615B2" w:rsidRPr="006615B2" w:rsidTr="006615B2">
        <w:trPr>
          <w:trHeight w:val="466"/>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615B2" w:rsidRPr="006615B2" w:rsidRDefault="006615B2">
            <w:pPr>
              <w:spacing w:line="276" w:lineRule="auto"/>
              <w:jc w:val="center"/>
              <w:rPr>
                <w:rFonts w:ascii="Century Gothic" w:hAnsi="Century Gothic" w:cs="Tahoma"/>
                <w:sz w:val="22"/>
                <w:szCs w:val="22"/>
                <w:lang w:eastAsia="es-MX"/>
              </w:rPr>
            </w:pPr>
            <w:r w:rsidRPr="006615B2">
              <w:rPr>
                <w:rFonts w:ascii="Century Gothic" w:hAnsi="Century Gothic" w:cs="Tahoma"/>
                <w:b/>
                <w:bCs/>
                <w:color w:val="FFFFFF"/>
                <w:kern w:val="24"/>
                <w:sz w:val="22"/>
                <w:szCs w:val="22"/>
                <w:lang w:val="es-ES_tradnl" w:eastAsia="es-MX"/>
              </w:rPr>
              <w:t xml:space="preserve">Licitante </w:t>
            </w:r>
          </w:p>
        </w:tc>
        <w:tc>
          <w:tcPr>
            <w:tcW w:w="609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615B2" w:rsidRPr="006615B2" w:rsidRDefault="006615B2">
            <w:pPr>
              <w:spacing w:line="276" w:lineRule="auto"/>
              <w:jc w:val="center"/>
              <w:rPr>
                <w:rFonts w:ascii="Century Gothic" w:hAnsi="Century Gothic" w:cs="Tahoma"/>
                <w:sz w:val="22"/>
                <w:szCs w:val="22"/>
                <w:lang w:eastAsia="es-MX"/>
              </w:rPr>
            </w:pPr>
            <w:r w:rsidRPr="006615B2">
              <w:rPr>
                <w:rFonts w:ascii="Century Gothic" w:hAnsi="Century Gothic" w:cs="Tahoma"/>
                <w:b/>
                <w:bCs/>
                <w:color w:val="FFFFFF"/>
                <w:kern w:val="24"/>
                <w:sz w:val="22"/>
                <w:szCs w:val="22"/>
                <w:lang w:val="es-ES_tradnl" w:eastAsia="es-MX"/>
              </w:rPr>
              <w:t xml:space="preserve">Motivo </w:t>
            </w:r>
          </w:p>
        </w:tc>
      </w:tr>
      <w:tr w:rsidR="006615B2" w:rsidRPr="006615B2" w:rsidTr="006615B2">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615B2" w:rsidRPr="006615B2" w:rsidRDefault="00F00FC6">
            <w:pPr>
              <w:rPr>
                <w:rFonts w:ascii="Century Gothic" w:hAnsi="Century Gothic" w:cs="Tahoma"/>
                <w:sz w:val="22"/>
                <w:szCs w:val="22"/>
                <w:lang w:eastAsia="es-MX"/>
              </w:rPr>
            </w:pPr>
            <w:r w:rsidRPr="006615B2">
              <w:rPr>
                <w:rFonts w:ascii="Century Gothic" w:hAnsi="Century Gothic" w:cs="Tahoma"/>
                <w:sz w:val="22"/>
                <w:szCs w:val="22"/>
                <w:lang w:eastAsia="es-MX"/>
              </w:rPr>
              <w:t>Estilógrafos</w:t>
            </w:r>
            <w:r w:rsidR="006615B2" w:rsidRPr="006615B2">
              <w:rPr>
                <w:rFonts w:ascii="Century Gothic" w:hAnsi="Century Gothic" w:cs="Tahoma"/>
                <w:sz w:val="22"/>
                <w:szCs w:val="22"/>
                <w:lang w:eastAsia="es-MX"/>
              </w:rPr>
              <w:t xml:space="preserve"> y </w:t>
            </w:r>
            <w:proofErr w:type="spellStart"/>
            <w:r w:rsidR="006615B2" w:rsidRPr="006615B2">
              <w:rPr>
                <w:rFonts w:ascii="Century Gothic" w:hAnsi="Century Gothic" w:cs="Tahoma"/>
                <w:sz w:val="22"/>
                <w:szCs w:val="22"/>
                <w:lang w:eastAsia="es-MX"/>
              </w:rPr>
              <w:t>Restiradores</w:t>
            </w:r>
            <w:proofErr w:type="spellEnd"/>
            <w:r w:rsidR="006615B2" w:rsidRPr="006615B2">
              <w:rPr>
                <w:rFonts w:ascii="Century Gothic" w:hAnsi="Century Gothic" w:cs="Tahoma"/>
                <w:sz w:val="22"/>
                <w:szCs w:val="22"/>
                <w:lang w:eastAsia="es-MX"/>
              </w:rPr>
              <w:t>, S.A. de C.V.</w:t>
            </w:r>
          </w:p>
        </w:tc>
        <w:tc>
          <w:tcPr>
            <w:tcW w:w="609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615B2" w:rsidRPr="006615B2" w:rsidRDefault="006615B2">
            <w:pPr>
              <w:rPr>
                <w:rFonts w:ascii="Century Gothic" w:hAnsi="Century Gothic" w:cs="Tahoma"/>
                <w:b/>
                <w:sz w:val="22"/>
                <w:szCs w:val="22"/>
                <w:lang w:eastAsia="es-MX"/>
              </w:rPr>
            </w:pPr>
            <w:r w:rsidRPr="006615B2">
              <w:rPr>
                <w:rFonts w:ascii="Century Gothic" w:hAnsi="Century Gothic" w:cs="Tahoma"/>
                <w:b/>
                <w:sz w:val="22"/>
                <w:szCs w:val="22"/>
                <w:lang w:eastAsia="es-MX"/>
              </w:rPr>
              <w:t xml:space="preserve">De conformidad al análisis por parte de la Coordinación General de Servicios Municipales mediante oficio 1610/2021/0341, </w:t>
            </w:r>
          </w:p>
          <w:p w:rsidR="006615B2" w:rsidRPr="006615B2" w:rsidRDefault="006615B2">
            <w:pPr>
              <w:rPr>
                <w:rFonts w:ascii="Century Gothic" w:hAnsi="Century Gothic" w:cs="Tahoma"/>
                <w:b/>
                <w:sz w:val="22"/>
                <w:szCs w:val="22"/>
                <w:lang w:eastAsia="es-MX"/>
              </w:rPr>
            </w:pPr>
            <w:r w:rsidRPr="006615B2">
              <w:rPr>
                <w:rFonts w:ascii="Century Gothic" w:hAnsi="Century Gothic" w:cs="Tahoma"/>
                <w:b/>
                <w:sz w:val="22"/>
                <w:szCs w:val="22"/>
                <w:lang w:eastAsia="es-MX"/>
              </w:rPr>
              <w:t xml:space="preserve">Licitante No Solvente, </w:t>
            </w:r>
          </w:p>
          <w:p w:rsidR="006615B2" w:rsidRPr="006615B2" w:rsidRDefault="006615B2" w:rsidP="006615B2">
            <w:pPr>
              <w:ind w:left="-73" w:firstLine="73"/>
              <w:rPr>
                <w:rFonts w:ascii="Century Gothic" w:hAnsi="Century Gothic" w:cs="Tahoma"/>
                <w:b/>
                <w:sz w:val="22"/>
                <w:szCs w:val="22"/>
                <w:lang w:eastAsia="es-MX"/>
              </w:rPr>
            </w:pPr>
            <w:r w:rsidRPr="006615B2">
              <w:rPr>
                <w:rFonts w:ascii="Century Gothic" w:hAnsi="Century Gothic" w:cs="Tahoma"/>
                <w:b/>
                <w:sz w:val="22"/>
                <w:szCs w:val="22"/>
                <w:lang w:eastAsia="es-MX"/>
              </w:rPr>
              <w:t>No cumple técnicamente, ya que se solicitó en las bases de la licitación cotizar el total de las partidas y no cotizó las partidas: 15, 16, 17, 18, 19, 20, 23, 24, 26, 28, 32, 33, 35, 36, 37, 38, 39, 40, 43, 44, 45, 47, 48, 49, 50, 54, 59, 60, 61, 78, 79, 80, 83, 84, 85, 86, 87, 88, 89, 96, 97, 98, 99 y 100.</w:t>
            </w:r>
          </w:p>
        </w:tc>
      </w:tr>
      <w:tr w:rsidR="006615B2" w:rsidRPr="006615B2" w:rsidTr="006615B2">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615B2" w:rsidRPr="006615B2" w:rsidRDefault="006615B2">
            <w:pPr>
              <w:rPr>
                <w:rFonts w:ascii="Century Gothic" w:hAnsi="Century Gothic" w:cs="Tahoma"/>
                <w:sz w:val="22"/>
                <w:szCs w:val="22"/>
                <w:lang w:eastAsia="es-MX"/>
              </w:rPr>
            </w:pPr>
            <w:r w:rsidRPr="006615B2">
              <w:rPr>
                <w:rFonts w:ascii="Century Gothic" w:hAnsi="Century Gothic" w:cs="Tahoma"/>
                <w:sz w:val="22"/>
                <w:szCs w:val="22"/>
                <w:lang w:eastAsia="es-MX"/>
              </w:rPr>
              <w:t xml:space="preserve">Distribuidora </w:t>
            </w:r>
            <w:proofErr w:type="spellStart"/>
            <w:r w:rsidRPr="006615B2">
              <w:rPr>
                <w:rFonts w:ascii="Century Gothic" w:hAnsi="Century Gothic" w:cs="Tahoma"/>
                <w:sz w:val="22"/>
                <w:szCs w:val="22"/>
                <w:lang w:eastAsia="es-MX"/>
              </w:rPr>
              <w:t>Sajor</w:t>
            </w:r>
            <w:proofErr w:type="spellEnd"/>
            <w:r w:rsidRPr="006615B2">
              <w:rPr>
                <w:rFonts w:ascii="Century Gothic" w:hAnsi="Century Gothic" w:cs="Tahoma"/>
                <w:sz w:val="22"/>
                <w:szCs w:val="22"/>
                <w:lang w:eastAsia="es-MX"/>
              </w:rPr>
              <w:t>, S.A. de C.V.</w:t>
            </w:r>
          </w:p>
        </w:tc>
        <w:tc>
          <w:tcPr>
            <w:tcW w:w="609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615B2" w:rsidRPr="006615B2" w:rsidRDefault="006615B2">
            <w:pPr>
              <w:rPr>
                <w:rFonts w:ascii="Century Gothic" w:hAnsi="Century Gothic" w:cs="Tahoma"/>
                <w:b/>
                <w:sz w:val="22"/>
                <w:szCs w:val="22"/>
                <w:lang w:eastAsia="es-MX"/>
              </w:rPr>
            </w:pPr>
            <w:r w:rsidRPr="006615B2">
              <w:rPr>
                <w:rFonts w:ascii="Century Gothic" w:hAnsi="Century Gothic" w:cs="Tahoma"/>
                <w:b/>
                <w:sz w:val="22"/>
                <w:szCs w:val="22"/>
                <w:lang w:eastAsia="es-MX"/>
              </w:rPr>
              <w:t xml:space="preserve">De conformidad al análisis por parte de la Coordinación General de Servicios Municipales mediante oficio 1610/2021/0341, </w:t>
            </w:r>
          </w:p>
          <w:p w:rsidR="006615B2" w:rsidRPr="006615B2" w:rsidRDefault="006615B2">
            <w:pPr>
              <w:rPr>
                <w:rFonts w:ascii="Century Gothic" w:hAnsi="Century Gothic" w:cs="Tahoma"/>
                <w:b/>
                <w:sz w:val="22"/>
                <w:szCs w:val="22"/>
                <w:lang w:eastAsia="es-MX"/>
              </w:rPr>
            </w:pPr>
            <w:r w:rsidRPr="006615B2">
              <w:rPr>
                <w:rFonts w:ascii="Century Gothic" w:hAnsi="Century Gothic" w:cs="Tahoma"/>
                <w:b/>
                <w:sz w:val="22"/>
                <w:szCs w:val="22"/>
                <w:lang w:eastAsia="es-MX"/>
              </w:rPr>
              <w:t xml:space="preserve">Licitante No Solvente, </w:t>
            </w:r>
          </w:p>
          <w:p w:rsidR="006615B2" w:rsidRPr="006615B2" w:rsidRDefault="006615B2">
            <w:pPr>
              <w:rPr>
                <w:rFonts w:ascii="Century Gothic" w:hAnsi="Century Gothic" w:cs="Tahoma"/>
                <w:b/>
                <w:sz w:val="22"/>
                <w:szCs w:val="22"/>
                <w:lang w:eastAsia="es-MX"/>
              </w:rPr>
            </w:pPr>
            <w:r w:rsidRPr="006615B2">
              <w:rPr>
                <w:rFonts w:ascii="Century Gothic" w:hAnsi="Century Gothic" w:cs="Tahoma"/>
                <w:b/>
                <w:sz w:val="22"/>
                <w:szCs w:val="22"/>
                <w:lang w:eastAsia="es-MX"/>
              </w:rPr>
              <w:t>No cumple técnicamente, ya que se solicitó en las bases de la licitación cotizar el total de las partidas y solo cotizó las partidas: 1, 2, 36, 38, 39, 41, 42, 52, 53, 74, 78, 79, 80 y 92.</w:t>
            </w:r>
          </w:p>
        </w:tc>
      </w:tr>
      <w:tr w:rsidR="006615B2" w:rsidRPr="006615B2" w:rsidTr="006615B2">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615B2" w:rsidRPr="006615B2" w:rsidRDefault="006615B2">
            <w:pPr>
              <w:rPr>
                <w:rFonts w:ascii="Century Gothic" w:hAnsi="Century Gothic" w:cs="Tahoma"/>
                <w:sz w:val="22"/>
                <w:szCs w:val="22"/>
                <w:lang w:eastAsia="es-MX"/>
              </w:rPr>
            </w:pPr>
            <w:r w:rsidRPr="006615B2">
              <w:rPr>
                <w:rFonts w:ascii="Century Gothic" w:hAnsi="Century Gothic" w:cs="Tahoma"/>
                <w:sz w:val="22"/>
                <w:szCs w:val="22"/>
                <w:lang w:eastAsia="es-MX"/>
              </w:rPr>
              <w:lastRenderedPageBreak/>
              <w:t xml:space="preserve">F </w:t>
            </w:r>
            <w:proofErr w:type="spellStart"/>
            <w:r w:rsidRPr="006615B2">
              <w:rPr>
                <w:rFonts w:ascii="Century Gothic" w:hAnsi="Century Gothic" w:cs="Tahoma"/>
                <w:sz w:val="22"/>
                <w:szCs w:val="22"/>
                <w:lang w:eastAsia="es-MX"/>
              </w:rPr>
              <w:t>Domene</w:t>
            </w:r>
            <w:proofErr w:type="spellEnd"/>
            <w:r w:rsidRPr="006615B2">
              <w:rPr>
                <w:rFonts w:ascii="Century Gothic" w:hAnsi="Century Gothic" w:cs="Tahoma"/>
                <w:sz w:val="22"/>
                <w:szCs w:val="22"/>
                <w:lang w:eastAsia="es-MX"/>
              </w:rPr>
              <w:t xml:space="preserve"> y Socios, S.A. de C.V.</w:t>
            </w:r>
          </w:p>
        </w:tc>
        <w:tc>
          <w:tcPr>
            <w:tcW w:w="609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rsidR="006615B2" w:rsidRPr="006615B2" w:rsidRDefault="006615B2">
            <w:pPr>
              <w:rPr>
                <w:rFonts w:ascii="Century Gothic" w:hAnsi="Century Gothic" w:cs="Tahoma"/>
                <w:b/>
                <w:sz w:val="22"/>
                <w:szCs w:val="22"/>
                <w:lang w:eastAsia="es-MX"/>
              </w:rPr>
            </w:pPr>
            <w:r w:rsidRPr="006615B2">
              <w:rPr>
                <w:rFonts w:ascii="Century Gothic" w:hAnsi="Century Gothic" w:cs="Tahoma"/>
                <w:b/>
                <w:sz w:val="22"/>
                <w:szCs w:val="22"/>
                <w:lang w:eastAsia="es-MX"/>
              </w:rPr>
              <w:t xml:space="preserve">De conformidad al análisis por parte de la Coordinación General de Servicios Municipales mediante oficio 1610/2021/0341, </w:t>
            </w:r>
          </w:p>
          <w:p w:rsidR="006615B2" w:rsidRPr="006615B2" w:rsidRDefault="006615B2">
            <w:pPr>
              <w:rPr>
                <w:rFonts w:ascii="Century Gothic" w:hAnsi="Century Gothic" w:cs="Tahoma"/>
                <w:b/>
                <w:sz w:val="22"/>
                <w:szCs w:val="22"/>
                <w:lang w:eastAsia="es-MX"/>
              </w:rPr>
            </w:pPr>
            <w:r w:rsidRPr="006615B2">
              <w:rPr>
                <w:rFonts w:ascii="Century Gothic" w:hAnsi="Century Gothic" w:cs="Tahoma"/>
                <w:b/>
                <w:sz w:val="22"/>
                <w:szCs w:val="22"/>
                <w:lang w:eastAsia="es-MX"/>
              </w:rPr>
              <w:t xml:space="preserve">Licitante No Solvente, </w:t>
            </w:r>
          </w:p>
          <w:p w:rsidR="006615B2" w:rsidRPr="006615B2" w:rsidRDefault="006615B2">
            <w:pPr>
              <w:rPr>
                <w:rFonts w:ascii="Century Gothic" w:hAnsi="Century Gothic" w:cs="Tahoma"/>
                <w:b/>
                <w:sz w:val="22"/>
                <w:szCs w:val="22"/>
                <w:lang w:eastAsia="es-MX"/>
              </w:rPr>
            </w:pPr>
            <w:r w:rsidRPr="006615B2">
              <w:rPr>
                <w:rFonts w:ascii="Century Gothic" w:hAnsi="Century Gothic" w:cs="Tahoma"/>
                <w:b/>
                <w:sz w:val="22"/>
                <w:szCs w:val="22"/>
                <w:lang w:eastAsia="es-MX"/>
              </w:rPr>
              <w:t>No cumple técnicamente, ya que se solicitó en las bases de la licitación cotizar el total de las partidas y no cotizó la partida: 20.</w:t>
            </w:r>
          </w:p>
        </w:tc>
      </w:tr>
    </w:tbl>
    <w:p w:rsidR="006615B2" w:rsidRPr="006615B2" w:rsidRDefault="006615B2" w:rsidP="006615B2">
      <w:pPr>
        <w:shd w:val="clear" w:color="auto" w:fill="FFFFFF"/>
        <w:spacing w:after="100" w:afterAutospacing="1"/>
        <w:contextualSpacing/>
        <w:jc w:val="both"/>
        <w:rPr>
          <w:rFonts w:ascii="Century Gothic" w:hAnsi="Century Gothic" w:cs="Tahoma"/>
          <w:b/>
          <w:i/>
          <w:sz w:val="22"/>
          <w:szCs w:val="22"/>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sz w:val="22"/>
          <w:szCs w:val="22"/>
          <w:lang w:val="es-ES_tradnl"/>
        </w:rPr>
        <w:t xml:space="preserve">Los licitantes cuyas proposiciones resultaron solventes son los que se muestran en el siguiente cuadro: </w:t>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noProof/>
          <w:sz w:val="22"/>
          <w:szCs w:val="22"/>
          <w:lang w:eastAsia="es-MX"/>
        </w:rPr>
        <w:drawing>
          <wp:inline distT="0" distB="0" distL="0" distR="0">
            <wp:extent cx="6515100" cy="43338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5100" cy="4333875"/>
                    </a:xfrm>
                    <a:prstGeom prst="rect">
                      <a:avLst/>
                    </a:prstGeom>
                    <a:noFill/>
                    <a:ln>
                      <a:noFill/>
                    </a:ln>
                  </pic:spPr>
                </pic:pic>
              </a:graphicData>
            </a:graphic>
          </wp:inline>
        </w:drawing>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noProof/>
          <w:sz w:val="22"/>
          <w:szCs w:val="22"/>
          <w:lang w:eastAsia="es-MX"/>
        </w:rPr>
        <w:lastRenderedPageBreak/>
        <w:drawing>
          <wp:inline distT="0" distB="0" distL="0" distR="0">
            <wp:extent cx="6477000" cy="40862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4086225"/>
                    </a:xfrm>
                    <a:prstGeom prst="rect">
                      <a:avLst/>
                    </a:prstGeom>
                    <a:noFill/>
                    <a:ln>
                      <a:noFill/>
                    </a:ln>
                  </pic:spPr>
                </pic:pic>
              </a:graphicData>
            </a:graphic>
          </wp:inline>
        </w:drawing>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sz w:val="22"/>
          <w:szCs w:val="22"/>
          <w:lang w:val="es-ES_tradnl"/>
        </w:rPr>
        <w:t>Responsable de la evaluación de las proposiciones:</w:t>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168" w:type="dxa"/>
        <w:tblLayout w:type="fixed"/>
        <w:tblLook w:val="04A0" w:firstRow="1" w:lastRow="0" w:firstColumn="1" w:lastColumn="0" w:noHBand="0" w:noVBand="1"/>
      </w:tblPr>
      <w:tblGrid>
        <w:gridCol w:w="4673"/>
        <w:gridCol w:w="5495"/>
      </w:tblGrid>
      <w:tr w:rsidR="006615B2" w:rsidRPr="006615B2" w:rsidTr="006615B2">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5B2" w:rsidRPr="006615B2" w:rsidRDefault="006615B2">
            <w:pPr>
              <w:spacing w:after="100" w:afterAutospacing="1" w:line="276" w:lineRule="auto"/>
              <w:contextualSpacing/>
              <w:jc w:val="center"/>
              <w:rPr>
                <w:rFonts w:ascii="Century Gothic" w:hAnsi="Century Gothic" w:cs="Tahoma"/>
                <w:b/>
                <w:sz w:val="22"/>
                <w:szCs w:val="22"/>
                <w:lang w:val="es-ES_tradnl"/>
              </w:rPr>
            </w:pPr>
            <w:r w:rsidRPr="006615B2">
              <w:rPr>
                <w:rFonts w:ascii="Century Gothic" w:hAnsi="Century Gothic" w:cs="Tahoma"/>
                <w:b/>
                <w:sz w:val="22"/>
                <w:szCs w:val="22"/>
                <w:lang w:val="es-ES_tradnl"/>
              </w:rPr>
              <w:t>Nombre</w:t>
            </w:r>
          </w:p>
        </w:tc>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5B2" w:rsidRPr="006615B2" w:rsidRDefault="006615B2">
            <w:pPr>
              <w:spacing w:after="100" w:afterAutospacing="1" w:line="276" w:lineRule="auto"/>
              <w:contextualSpacing/>
              <w:jc w:val="center"/>
              <w:rPr>
                <w:rFonts w:ascii="Century Gothic" w:hAnsi="Century Gothic" w:cs="Tahoma"/>
                <w:b/>
                <w:sz w:val="22"/>
                <w:szCs w:val="22"/>
                <w:lang w:val="es-ES_tradnl"/>
              </w:rPr>
            </w:pPr>
            <w:r w:rsidRPr="006615B2">
              <w:rPr>
                <w:rFonts w:ascii="Century Gothic" w:hAnsi="Century Gothic" w:cs="Tahoma"/>
                <w:b/>
                <w:sz w:val="22"/>
                <w:szCs w:val="22"/>
                <w:lang w:val="es-ES_tradnl"/>
              </w:rPr>
              <w:t>Cargo</w:t>
            </w:r>
          </w:p>
        </w:tc>
      </w:tr>
      <w:tr w:rsidR="006615B2" w:rsidRPr="006615B2" w:rsidTr="006615B2">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5B2" w:rsidRPr="006615B2" w:rsidRDefault="006615B2">
            <w:pPr>
              <w:shd w:val="clear" w:color="auto" w:fill="FFFFFF"/>
              <w:spacing w:after="100" w:afterAutospacing="1" w:line="276" w:lineRule="auto"/>
              <w:contextualSpacing/>
              <w:rPr>
                <w:rFonts w:ascii="Century Gothic" w:hAnsi="Century Gothic" w:cs="Tahoma"/>
                <w:sz w:val="22"/>
                <w:szCs w:val="22"/>
                <w:lang w:eastAsia="es-MX"/>
              </w:rPr>
            </w:pPr>
            <w:r w:rsidRPr="006615B2">
              <w:rPr>
                <w:rFonts w:ascii="Century Gothic" w:hAnsi="Century Gothic" w:cs="Tahoma"/>
                <w:sz w:val="22"/>
                <w:szCs w:val="22"/>
                <w:lang w:eastAsia="es-MX"/>
              </w:rPr>
              <w:t xml:space="preserve">Lic. Emma Sofía Serrano García </w:t>
            </w:r>
          </w:p>
        </w:tc>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5B2" w:rsidRPr="006615B2" w:rsidRDefault="006615B2">
            <w:pPr>
              <w:spacing w:after="100" w:afterAutospacing="1" w:line="276" w:lineRule="auto"/>
              <w:contextualSpacing/>
              <w:rPr>
                <w:rFonts w:ascii="Century Gothic" w:hAnsi="Century Gothic" w:cs="Tahoma"/>
                <w:sz w:val="22"/>
                <w:szCs w:val="22"/>
              </w:rPr>
            </w:pPr>
            <w:r w:rsidRPr="006615B2">
              <w:rPr>
                <w:rFonts w:ascii="Century Gothic" w:hAnsi="Century Gothic" w:cs="Tahoma"/>
                <w:sz w:val="22"/>
                <w:szCs w:val="22"/>
              </w:rPr>
              <w:t xml:space="preserve">Jefa de la Unidad Enlace Administrativo Jurídico de la Coordinación General de Servicios Municipales </w:t>
            </w:r>
          </w:p>
        </w:tc>
      </w:tr>
      <w:tr w:rsidR="006615B2" w:rsidRPr="006615B2" w:rsidTr="006615B2">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5B2" w:rsidRPr="006615B2" w:rsidRDefault="006615B2">
            <w:pPr>
              <w:shd w:val="clear" w:color="auto" w:fill="FFFFFF"/>
              <w:spacing w:after="100" w:afterAutospacing="1" w:line="276" w:lineRule="auto"/>
              <w:contextualSpacing/>
              <w:rPr>
                <w:rFonts w:ascii="Century Gothic" w:hAnsi="Century Gothic" w:cs="Tahoma"/>
                <w:sz w:val="22"/>
                <w:szCs w:val="22"/>
                <w:lang w:eastAsia="es-MX"/>
              </w:rPr>
            </w:pPr>
            <w:r w:rsidRPr="006615B2">
              <w:rPr>
                <w:rFonts w:ascii="Century Gothic" w:hAnsi="Century Gothic" w:cs="Tahoma"/>
                <w:sz w:val="22"/>
                <w:szCs w:val="22"/>
                <w:lang w:eastAsia="es-MX"/>
              </w:rPr>
              <w:t xml:space="preserve">Ing. Jesús </w:t>
            </w:r>
            <w:proofErr w:type="spellStart"/>
            <w:r w:rsidRPr="006615B2">
              <w:rPr>
                <w:rFonts w:ascii="Century Gothic" w:hAnsi="Century Gothic" w:cs="Tahoma"/>
                <w:sz w:val="22"/>
                <w:szCs w:val="22"/>
                <w:lang w:eastAsia="es-MX"/>
              </w:rPr>
              <w:t>Alexandro</w:t>
            </w:r>
            <w:proofErr w:type="spellEnd"/>
            <w:r w:rsidRPr="006615B2">
              <w:rPr>
                <w:rFonts w:ascii="Century Gothic" w:hAnsi="Century Gothic" w:cs="Tahoma"/>
                <w:sz w:val="22"/>
                <w:szCs w:val="22"/>
                <w:lang w:eastAsia="es-MX"/>
              </w:rPr>
              <w:t xml:space="preserve"> Félix </w:t>
            </w:r>
            <w:proofErr w:type="spellStart"/>
            <w:r w:rsidRPr="006615B2">
              <w:rPr>
                <w:rFonts w:ascii="Century Gothic" w:hAnsi="Century Gothic" w:cs="Tahoma"/>
                <w:sz w:val="22"/>
                <w:szCs w:val="22"/>
                <w:lang w:eastAsia="es-MX"/>
              </w:rPr>
              <w:t>Gastelum</w:t>
            </w:r>
            <w:proofErr w:type="spellEnd"/>
          </w:p>
        </w:tc>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5B2" w:rsidRPr="006615B2" w:rsidRDefault="006615B2">
            <w:pPr>
              <w:spacing w:after="100" w:afterAutospacing="1" w:line="276" w:lineRule="auto"/>
              <w:contextualSpacing/>
              <w:rPr>
                <w:rFonts w:ascii="Century Gothic" w:hAnsi="Century Gothic" w:cs="Tahoma"/>
                <w:sz w:val="22"/>
                <w:szCs w:val="22"/>
              </w:rPr>
            </w:pPr>
            <w:r w:rsidRPr="006615B2">
              <w:rPr>
                <w:rFonts w:ascii="Century Gothic" w:hAnsi="Century Gothic" w:cs="Tahoma"/>
                <w:sz w:val="22"/>
                <w:szCs w:val="22"/>
              </w:rPr>
              <w:t>Coordinador General de Servicios Municipales</w:t>
            </w:r>
          </w:p>
        </w:tc>
      </w:tr>
    </w:tbl>
    <w:p w:rsidR="006615B2" w:rsidRPr="006615B2" w:rsidRDefault="006615B2" w:rsidP="006615B2">
      <w:pPr>
        <w:shd w:val="clear" w:color="auto" w:fill="FFFFFF"/>
        <w:spacing w:after="100" w:afterAutospacing="1"/>
        <w:contextualSpacing/>
        <w:jc w:val="both"/>
        <w:rPr>
          <w:rFonts w:ascii="Century Gothic" w:hAnsi="Century Gothic" w:cs="Tahoma"/>
          <w:sz w:val="22"/>
          <w:szCs w:val="22"/>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b/>
          <w:sz w:val="22"/>
          <w:szCs w:val="22"/>
          <w:u w:val="single"/>
          <w:lang w:val="es-ES_tradnl"/>
        </w:rPr>
        <w:t>Mediante oficio de análisis técnico número 1610/2021/0341</w:t>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sz w:val="22"/>
          <w:szCs w:val="22"/>
          <w:lang w:val="es-ES_tradnl"/>
        </w:rPr>
        <w:lastRenderedPageBreak/>
        <w:t>De conformidad con los criterios establecidos en bases, se pone a consideración del Comité de Adquisiciones,  la adjudicación a favor de:</w:t>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noProof/>
          <w:sz w:val="22"/>
          <w:szCs w:val="22"/>
          <w:lang w:eastAsia="es-MX"/>
        </w:rPr>
        <w:drawing>
          <wp:inline distT="0" distB="0" distL="0" distR="0">
            <wp:extent cx="6686550" cy="228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7031" cy="2286164"/>
                    </a:xfrm>
                    <a:prstGeom prst="rect">
                      <a:avLst/>
                    </a:prstGeom>
                    <a:noFill/>
                    <a:ln>
                      <a:noFill/>
                    </a:ln>
                  </pic:spPr>
                </pic:pic>
              </a:graphicData>
            </a:graphic>
          </wp:inline>
        </w:drawing>
      </w:r>
    </w:p>
    <w:p w:rsidR="006615B2" w:rsidRPr="006615B2" w:rsidRDefault="006615B2" w:rsidP="006615B2">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6615B2">
        <w:rPr>
          <w:rFonts w:ascii="Century Gothic" w:hAnsi="Century Gothic" w:cs="Tahoma"/>
          <w:b/>
          <w:noProof/>
          <w:sz w:val="22"/>
          <w:szCs w:val="22"/>
          <w:lang w:eastAsia="es-MX"/>
        </w:rPr>
        <w:drawing>
          <wp:inline distT="0" distB="0" distL="0" distR="0">
            <wp:extent cx="6629400" cy="34956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0" cy="3495675"/>
                    </a:xfrm>
                    <a:prstGeom prst="rect">
                      <a:avLst/>
                    </a:prstGeom>
                    <a:noFill/>
                    <a:ln>
                      <a:noFill/>
                    </a:ln>
                  </pic:spPr>
                </pic:pic>
              </a:graphicData>
            </a:graphic>
          </wp:inline>
        </w:drawing>
      </w:r>
    </w:p>
    <w:p w:rsidR="006615B2" w:rsidRPr="006615B2" w:rsidRDefault="006615B2" w:rsidP="006615B2">
      <w:pPr>
        <w:shd w:val="clear" w:color="auto" w:fill="FFFFFF"/>
        <w:spacing w:after="100" w:afterAutospacing="1"/>
        <w:contextualSpacing/>
        <w:jc w:val="both"/>
        <w:rPr>
          <w:rFonts w:ascii="Century Gothic" w:hAnsi="Century Gothic" w:cs="Tahoma"/>
          <w:b/>
          <w:sz w:val="22"/>
          <w:szCs w:val="22"/>
          <w:lang w:val="es-ES_tradnl"/>
        </w:rPr>
      </w:pPr>
    </w:p>
    <w:p w:rsidR="006615B2" w:rsidRPr="006615B2" w:rsidRDefault="006615B2" w:rsidP="006615B2">
      <w:pPr>
        <w:shd w:val="clear" w:color="auto" w:fill="FFFFFF"/>
        <w:tabs>
          <w:tab w:val="left" w:pos="6645"/>
        </w:tabs>
        <w:spacing w:after="100" w:afterAutospacing="1"/>
        <w:contextualSpacing/>
        <w:jc w:val="both"/>
        <w:rPr>
          <w:rFonts w:ascii="Century Gothic" w:hAnsi="Century Gothic" w:cs="Tahoma"/>
          <w:b/>
          <w:sz w:val="22"/>
          <w:szCs w:val="22"/>
          <w:lang w:val="es-ES_tradnl"/>
        </w:rPr>
      </w:pPr>
      <w:r w:rsidRPr="006615B2">
        <w:rPr>
          <w:rFonts w:ascii="Century Gothic" w:hAnsi="Century Gothic" w:cs="Tahoma"/>
          <w:b/>
          <w:sz w:val="22"/>
          <w:szCs w:val="22"/>
          <w:lang w:val="es-ES_tradnl"/>
        </w:rPr>
        <w:tab/>
      </w:r>
    </w:p>
    <w:p w:rsidR="006615B2" w:rsidRPr="006615B2" w:rsidRDefault="006615B2" w:rsidP="006615B2">
      <w:pPr>
        <w:shd w:val="clear" w:color="auto" w:fill="FFFFFF"/>
        <w:spacing w:after="100" w:afterAutospacing="1"/>
        <w:contextualSpacing/>
        <w:rPr>
          <w:rFonts w:ascii="Century Gothic" w:hAnsi="Century Gothic" w:cs="Tahoma"/>
          <w:b/>
          <w:sz w:val="22"/>
          <w:szCs w:val="22"/>
        </w:rPr>
      </w:pPr>
      <w:r w:rsidRPr="006615B2">
        <w:rPr>
          <w:rFonts w:ascii="Century Gothic" w:hAnsi="Century Gothic" w:cs="Tahoma"/>
          <w:b/>
          <w:sz w:val="22"/>
          <w:szCs w:val="22"/>
        </w:rPr>
        <w:t>Nota: Se adjudica al único licitante que cumplió técnicamente.</w:t>
      </w:r>
    </w:p>
    <w:p w:rsidR="006615B2" w:rsidRDefault="006615B2" w:rsidP="00F05578">
      <w:pPr>
        <w:jc w:val="both"/>
        <w:rPr>
          <w:rFonts w:ascii="Century Gothic" w:hAnsi="Century Gothic" w:cs="Tahoma"/>
          <w:b/>
          <w:i/>
          <w:sz w:val="22"/>
          <w:szCs w:val="22"/>
          <w:lang w:eastAsia="en-US"/>
        </w:rPr>
      </w:pPr>
    </w:p>
    <w:p w:rsidR="00F05578" w:rsidRDefault="006615B2" w:rsidP="006615B2">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CC2C41" w:rsidRPr="00F05578" w:rsidRDefault="00CC2C41" w:rsidP="006615B2">
      <w:pPr>
        <w:shd w:val="clear" w:color="auto" w:fill="FFFFFF"/>
        <w:spacing w:line="253" w:lineRule="atLeast"/>
        <w:jc w:val="both"/>
        <w:rPr>
          <w:rFonts w:ascii="Century Gothic" w:eastAsiaTheme="minorEastAsia" w:hAnsi="Century Gothic" w:cs="Tahoma"/>
          <w:b/>
          <w:sz w:val="22"/>
          <w:szCs w:val="22"/>
          <w:lang w:eastAsia="es-MX"/>
        </w:rPr>
      </w:pPr>
    </w:p>
    <w:p w:rsidR="00F05578" w:rsidRP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05578" w:rsidRP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32C95" w:rsidRDefault="00232C95" w:rsidP="00232C95">
      <w:pPr>
        <w:shd w:val="clear" w:color="auto" w:fill="FFFFFF"/>
        <w:spacing w:after="100" w:afterAutospacing="1"/>
        <w:contextualSpacing/>
        <w:jc w:val="both"/>
        <w:rPr>
          <w:rFonts w:ascii="Century Gothic" w:hAnsi="Century Gothic" w:cs="Tahoma"/>
          <w:sz w:val="22"/>
          <w:szCs w:val="22"/>
          <w:lang w:val="es-ES_tradnl"/>
        </w:rPr>
      </w:pPr>
    </w:p>
    <w:p w:rsidR="00232C95" w:rsidRPr="00DF6AAA" w:rsidRDefault="00232C95" w:rsidP="00232C95">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6615B2" w:rsidRPr="006615B2">
        <w:rPr>
          <w:rFonts w:ascii="Century Gothic" w:hAnsi="Century Gothic" w:cs="Tahoma"/>
          <w:b/>
          <w:sz w:val="22"/>
          <w:szCs w:val="22"/>
        </w:rPr>
        <w:t>Tlaquepaque Escolar, S.A. de C.V.,</w:t>
      </w:r>
      <w:r w:rsidR="006615B2">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232C95" w:rsidRPr="009E5AC4" w:rsidRDefault="00232C95" w:rsidP="00232C95">
      <w:pPr>
        <w:shd w:val="clear" w:color="auto" w:fill="FFFFFF"/>
        <w:spacing w:after="100" w:afterAutospacing="1"/>
        <w:contextualSpacing/>
        <w:jc w:val="both"/>
        <w:rPr>
          <w:rFonts w:ascii="Century Gothic" w:hAnsi="Century Gothic" w:cs="Tahoma"/>
          <w:sz w:val="22"/>
          <w:szCs w:val="22"/>
          <w:lang w:val="es-ES_tradnl"/>
        </w:rPr>
      </w:pPr>
    </w:p>
    <w:p w:rsidR="00232C95" w:rsidRDefault="00232C95" w:rsidP="00232C9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32C95" w:rsidRDefault="00232C95" w:rsidP="00232C95">
      <w:pPr>
        <w:jc w:val="both"/>
        <w:rPr>
          <w:rFonts w:ascii="Century Gothic" w:hAnsi="Century Gothic" w:cs="Tahoma"/>
          <w:b/>
          <w:i/>
          <w:sz w:val="22"/>
          <w:szCs w:val="22"/>
          <w:lang w:eastAsia="en-US"/>
        </w:rPr>
      </w:pPr>
    </w:p>
    <w:p w:rsidR="00F00FC6" w:rsidRDefault="00F00FC6" w:rsidP="006615B2">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F00FC6" w:rsidRDefault="00F00FC6" w:rsidP="006615B2">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6615B2" w:rsidRPr="006615B2" w:rsidRDefault="006615B2" w:rsidP="006615B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6615B2">
        <w:rPr>
          <w:rFonts w:ascii="Century Gothic" w:eastAsiaTheme="minorEastAsia" w:hAnsi="Century Gothic" w:cs="Tahoma"/>
          <w:b/>
          <w:sz w:val="22"/>
          <w:szCs w:val="22"/>
          <w:lang w:val="es-ES" w:eastAsia="es-MX"/>
        </w:rPr>
        <w:lastRenderedPageBreak/>
        <w:t>Número de Cuadro:</w:t>
      </w:r>
      <w:r w:rsidRPr="006615B2">
        <w:rPr>
          <w:rFonts w:ascii="Century Gothic" w:eastAsiaTheme="minorEastAsia" w:hAnsi="Century Gothic" w:cs="Tahoma"/>
          <w:sz w:val="22"/>
          <w:szCs w:val="22"/>
          <w:lang w:val="es-ES" w:eastAsia="es-MX"/>
        </w:rPr>
        <w:t xml:space="preserve"> </w:t>
      </w:r>
      <w:r w:rsidRPr="006615B2">
        <w:rPr>
          <w:rFonts w:ascii="Century Gothic" w:eastAsiaTheme="minorEastAsia" w:hAnsi="Century Gothic" w:cs="Tahoma"/>
          <w:sz w:val="22"/>
          <w:szCs w:val="22"/>
          <w:lang w:eastAsia="es-MX"/>
        </w:rPr>
        <w:t>03.07.2021</w:t>
      </w:r>
    </w:p>
    <w:p w:rsidR="006615B2" w:rsidRPr="006615B2" w:rsidRDefault="006615B2" w:rsidP="006615B2">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6615B2">
        <w:rPr>
          <w:rFonts w:ascii="Century Gothic" w:eastAsiaTheme="minorEastAsia" w:hAnsi="Century Gothic" w:cs="Tahoma"/>
          <w:b/>
          <w:sz w:val="22"/>
          <w:szCs w:val="22"/>
          <w:lang w:val="es-ES" w:eastAsia="es-MX"/>
        </w:rPr>
        <w:t xml:space="preserve">Licitación Pública Nacional con Participación del Comité: </w:t>
      </w:r>
      <w:r w:rsidRPr="006615B2">
        <w:rPr>
          <w:rFonts w:ascii="Century Gothic" w:eastAsiaTheme="minorEastAsia" w:hAnsi="Century Gothic" w:cs="Tahoma"/>
          <w:sz w:val="22"/>
          <w:szCs w:val="22"/>
          <w:lang w:val="es-ES" w:eastAsia="es-MX"/>
        </w:rPr>
        <w:t>202100613</w:t>
      </w:r>
    </w:p>
    <w:p w:rsidR="006615B2" w:rsidRPr="006615B2" w:rsidRDefault="006615B2" w:rsidP="006615B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615B2">
        <w:rPr>
          <w:rFonts w:ascii="Century Gothic" w:eastAsiaTheme="minorEastAsia" w:hAnsi="Century Gothic" w:cs="Tahoma"/>
          <w:b/>
          <w:sz w:val="22"/>
          <w:szCs w:val="22"/>
          <w:lang w:val="es-ES" w:eastAsia="es-MX"/>
        </w:rPr>
        <w:t xml:space="preserve">Área Requirente: </w:t>
      </w:r>
      <w:r w:rsidRPr="006615B2">
        <w:rPr>
          <w:rFonts w:ascii="Century Gothic" w:eastAsiaTheme="minorEastAsia" w:hAnsi="Century Gothic" w:cs="Tahoma"/>
          <w:sz w:val="22"/>
          <w:szCs w:val="22"/>
          <w:lang w:val="es-ES" w:eastAsia="es-MX"/>
        </w:rPr>
        <w:t xml:space="preserve">Dirección de Protección Animal adscrita a la Coordinación General de Gestión Integral de la Ciudad </w:t>
      </w:r>
    </w:p>
    <w:p w:rsidR="006615B2" w:rsidRPr="006615B2" w:rsidRDefault="006615B2" w:rsidP="006615B2">
      <w:pPr>
        <w:shd w:val="clear" w:color="auto" w:fill="FFFFFF"/>
        <w:spacing w:after="100" w:afterAutospacing="1"/>
        <w:contextualSpacing/>
        <w:jc w:val="both"/>
        <w:rPr>
          <w:rFonts w:ascii="Century Gothic" w:eastAsiaTheme="minorHAnsi" w:hAnsi="Century Gothic" w:cstheme="minorBidi"/>
          <w:sz w:val="22"/>
          <w:szCs w:val="22"/>
          <w:lang w:eastAsia="en-US"/>
        </w:rPr>
      </w:pPr>
      <w:r w:rsidRPr="006615B2">
        <w:rPr>
          <w:rFonts w:ascii="Century Gothic" w:eastAsiaTheme="minorEastAsia" w:hAnsi="Century Gothic" w:cs="Tahoma"/>
          <w:b/>
          <w:sz w:val="22"/>
          <w:szCs w:val="22"/>
          <w:lang w:val="es-ES" w:eastAsia="es-MX"/>
        </w:rPr>
        <w:t xml:space="preserve">Objeto de licitación: </w:t>
      </w:r>
      <w:r w:rsidRPr="006615B2">
        <w:rPr>
          <w:rFonts w:ascii="Century Gothic" w:eastAsiaTheme="minorEastAsia" w:hAnsi="Century Gothic" w:cs="Tahoma"/>
          <w:sz w:val="22"/>
          <w:szCs w:val="22"/>
          <w:lang w:val="es-ES" w:eastAsia="es-MX"/>
        </w:rPr>
        <w:t xml:space="preserve">Medicamento necesario para las cirugías que se realizan, tratamiento de heridas, recuperación y vacunación de los animales domésticos del Municipio, fauna silvestre y animal de resguardo de la U.M.A. Villa Fantasía. </w:t>
      </w:r>
    </w:p>
    <w:p w:rsidR="006615B2" w:rsidRPr="006615B2" w:rsidRDefault="006615B2" w:rsidP="006615B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6615B2" w:rsidRPr="006615B2" w:rsidRDefault="006615B2" w:rsidP="006615B2">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6615B2">
        <w:rPr>
          <w:rFonts w:ascii="Century Gothic" w:eastAsiaTheme="minorEastAsia" w:hAnsi="Century Gothic" w:cs="Tahoma"/>
          <w:sz w:val="22"/>
          <w:szCs w:val="22"/>
          <w:lang w:eastAsia="es-MX"/>
        </w:rPr>
        <w:t>S</w:t>
      </w:r>
      <w:proofErr w:type="spellStart"/>
      <w:r w:rsidRPr="006615B2">
        <w:rPr>
          <w:rFonts w:ascii="Century Gothic" w:hAnsi="Century Gothic" w:cs="Tahoma"/>
          <w:sz w:val="22"/>
          <w:szCs w:val="22"/>
          <w:lang w:val="es-ES_tradnl"/>
        </w:rPr>
        <w:t>e</w:t>
      </w:r>
      <w:proofErr w:type="spellEnd"/>
      <w:r w:rsidRPr="006615B2">
        <w:rPr>
          <w:rFonts w:ascii="Century Gothic" w:hAnsi="Century Gothic" w:cs="Tahoma"/>
          <w:sz w:val="22"/>
          <w:szCs w:val="22"/>
          <w:lang w:val="es-ES_tradnl"/>
        </w:rPr>
        <w:t xml:space="preserve"> pone a la vista el expediente de donde se desprende lo siguiente:</w:t>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p>
    <w:p w:rsidR="006615B2" w:rsidRPr="006615B2" w:rsidRDefault="006615B2" w:rsidP="006615B2">
      <w:pPr>
        <w:shd w:val="clear" w:color="auto" w:fill="FFFFFF"/>
        <w:spacing w:after="100" w:afterAutospacing="1"/>
        <w:contextualSpacing/>
        <w:jc w:val="both"/>
        <w:rPr>
          <w:rFonts w:ascii="Century Gothic" w:hAnsi="Century Gothic" w:cs="Tahoma"/>
          <w:b/>
          <w:sz w:val="22"/>
          <w:szCs w:val="22"/>
          <w:lang w:val="es-ES_tradnl"/>
        </w:rPr>
      </w:pPr>
      <w:r w:rsidRPr="006615B2">
        <w:rPr>
          <w:rFonts w:ascii="Century Gothic" w:hAnsi="Century Gothic" w:cs="Tahoma"/>
          <w:b/>
          <w:sz w:val="22"/>
          <w:szCs w:val="22"/>
          <w:lang w:val="es-ES_tradnl"/>
        </w:rPr>
        <w:t>Proveedores que cotizan:</w:t>
      </w:r>
    </w:p>
    <w:p w:rsidR="006615B2" w:rsidRPr="006615B2" w:rsidRDefault="006615B2" w:rsidP="0092205B">
      <w:pPr>
        <w:pStyle w:val="Prrafodelista"/>
        <w:numPr>
          <w:ilvl w:val="0"/>
          <w:numId w:val="5"/>
        </w:num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sz w:val="22"/>
          <w:szCs w:val="22"/>
        </w:rPr>
        <w:t>Veterinarias MD, S. de R.L. de C.V.</w:t>
      </w:r>
    </w:p>
    <w:p w:rsidR="006615B2" w:rsidRPr="006615B2" w:rsidRDefault="006615B2" w:rsidP="0092205B">
      <w:pPr>
        <w:pStyle w:val="Prrafodelista"/>
        <w:numPr>
          <w:ilvl w:val="0"/>
          <w:numId w:val="5"/>
        </w:numPr>
        <w:shd w:val="clear" w:color="auto" w:fill="FFFFFF"/>
        <w:spacing w:after="100" w:afterAutospacing="1"/>
        <w:contextualSpacing/>
        <w:jc w:val="both"/>
        <w:rPr>
          <w:rFonts w:ascii="Century Gothic" w:hAnsi="Century Gothic" w:cs="Tahoma"/>
          <w:sz w:val="22"/>
          <w:szCs w:val="22"/>
        </w:rPr>
      </w:pPr>
      <w:r w:rsidRPr="006615B2">
        <w:rPr>
          <w:rFonts w:ascii="Century Gothic" w:hAnsi="Century Gothic" w:cs="Tahoma"/>
          <w:sz w:val="22"/>
          <w:szCs w:val="22"/>
        </w:rPr>
        <w:t>Salud y Bienestar Corporación, S.A. de C.V.</w:t>
      </w:r>
    </w:p>
    <w:p w:rsidR="006615B2" w:rsidRPr="006615B2" w:rsidRDefault="006615B2" w:rsidP="006615B2">
      <w:pPr>
        <w:shd w:val="clear" w:color="auto" w:fill="FFFFFF"/>
        <w:spacing w:after="100" w:afterAutospacing="1"/>
        <w:contextualSpacing/>
        <w:jc w:val="both"/>
        <w:rPr>
          <w:rFonts w:ascii="Century Gothic" w:hAnsi="Century Gothic" w:cs="Tahoma"/>
          <w:b/>
          <w:i/>
          <w:sz w:val="22"/>
          <w:szCs w:val="22"/>
        </w:rPr>
      </w:pPr>
      <w:r w:rsidRPr="006615B2">
        <w:rPr>
          <w:rFonts w:ascii="Century Gothic" w:hAnsi="Century Gothic" w:cs="Tahoma"/>
          <w:b/>
          <w:i/>
          <w:sz w:val="22"/>
          <w:szCs w:val="22"/>
        </w:rPr>
        <w:t xml:space="preserve">Ninguna propuesta fue desechada </w:t>
      </w:r>
    </w:p>
    <w:p w:rsidR="006615B2" w:rsidRPr="006615B2" w:rsidRDefault="006615B2" w:rsidP="006615B2">
      <w:pPr>
        <w:shd w:val="clear" w:color="auto" w:fill="FFFFFF"/>
        <w:spacing w:after="100" w:afterAutospacing="1"/>
        <w:contextualSpacing/>
        <w:jc w:val="both"/>
        <w:rPr>
          <w:rFonts w:ascii="Century Gothic" w:hAnsi="Century Gothic" w:cs="Tahoma"/>
          <w:b/>
          <w:i/>
          <w:sz w:val="22"/>
          <w:szCs w:val="22"/>
        </w:rPr>
      </w:pPr>
    </w:p>
    <w:p w:rsid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sz w:val="22"/>
          <w:szCs w:val="22"/>
          <w:lang w:val="es-ES_tradnl"/>
        </w:rPr>
        <w:t xml:space="preserve">Los licitantes cuyas proposiciones resultaron solventes son los que se muestran en el siguiente cuadro: </w:t>
      </w:r>
    </w:p>
    <w:p w:rsidR="00F00FC6" w:rsidRPr="006615B2" w:rsidRDefault="00F00FC6" w:rsidP="006615B2">
      <w:pPr>
        <w:shd w:val="clear" w:color="auto" w:fill="FFFFFF"/>
        <w:spacing w:after="100" w:afterAutospacing="1"/>
        <w:contextualSpacing/>
        <w:jc w:val="both"/>
        <w:rPr>
          <w:rFonts w:ascii="Century Gothic" w:hAnsi="Century Gothic" w:cs="Tahoma"/>
          <w:sz w:val="22"/>
          <w:szCs w:val="22"/>
          <w:lang w:val="es-ES_tradnl"/>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noProof/>
          <w:sz w:val="22"/>
          <w:szCs w:val="22"/>
          <w:lang w:eastAsia="es-MX"/>
        </w:rPr>
        <w:lastRenderedPageBreak/>
        <w:drawing>
          <wp:inline distT="0" distB="0" distL="0" distR="0">
            <wp:extent cx="6562725" cy="48482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3208" cy="4848582"/>
                    </a:xfrm>
                    <a:prstGeom prst="rect">
                      <a:avLst/>
                    </a:prstGeom>
                    <a:noFill/>
                    <a:ln>
                      <a:noFill/>
                    </a:ln>
                  </pic:spPr>
                </pic:pic>
              </a:graphicData>
            </a:graphic>
          </wp:inline>
        </w:drawing>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noProof/>
          <w:sz w:val="22"/>
          <w:szCs w:val="22"/>
          <w:lang w:eastAsia="es-MX"/>
        </w:rPr>
        <w:lastRenderedPageBreak/>
        <w:drawing>
          <wp:inline distT="0" distB="0" distL="0" distR="0">
            <wp:extent cx="6600825" cy="59531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0825" cy="5953125"/>
                    </a:xfrm>
                    <a:prstGeom prst="rect">
                      <a:avLst/>
                    </a:prstGeom>
                    <a:noFill/>
                    <a:ln>
                      <a:noFill/>
                    </a:ln>
                  </pic:spPr>
                </pic:pic>
              </a:graphicData>
            </a:graphic>
          </wp:inline>
        </w:drawing>
      </w:r>
      <w:r w:rsidRPr="006615B2">
        <w:rPr>
          <w:rFonts w:ascii="Century Gothic" w:hAnsi="Century Gothic" w:cs="Tahoma"/>
          <w:noProof/>
          <w:sz w:val="22"/>
          <w:szCs w:val="22"/>
          <w:lang w:eastAsia="es-MX"/>
        </w:rPr>
        <w:lastRenderedPageBreak/>
        <w:drawing>
          <wp:inline distT="0" distB="0" distL="0" distR="0">
            <wp:extent cx="6648450" cy="63722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8450" cy="6372225"/>
                    </a:xfrm>
                    <a:prstGeom prst="rect">
                      <a:avLst/>
                    </a:prstGeom>
                    <a:noFill/>
                    <a:ln>
                      <a:noFill/>
                    </a:ln>
                  </pic:spPr>
                </pic:pic>
              </a:graphicData>
            </a:graphic>
          </wp:inline>
        </w:drawing>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sz w:val="22"/>
          <w:szCs w:val="22"/>
          <w:lang w:val="es-ES_tradnl"/>
        </w:rPr>
        <w:t>Responsable de la evaluación de las proposiciones:</w:t>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398" w:type="dxa"/>
        <w:tblLayout w:type="fixed"/>
        <w:tblLook w:val="04A0" w:firstRow="1" w:lastRow="0" w:firstColumn="1" w:lastColumn="0" w:noHBand="0" w:noVBand="1"/>
      </w:tblPr>
      <w:tblGrid>
        <w:gridCol w:w="4865"/>
        <w:gridCol w:w="5533"/>
      </w:tblGrid>
      <w:tr w:rsidR="006615B2" w:rsidRPr="006615B2" w:rsidTr="005259EF">
        <w:trPr>
          <w:trHeight w:val="289"/>
        </w:trPr>
        <w:tc>
          <w:tcPr>
            <w:tcW w:w="4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5B2" w:rsidRPr="006615B2" w:rsidRDefault="006615B2">
            <w:pPr>
              <w:spacing w:after="100" w:afterAutospacing="1" w:line="276" w:lineRule="auto"/>
              <w:contextualSpacing/>
              <w:jc w:val="center"/>
              <w:rPr>
                <w:rFonts w:ascii="Century Gothic" w:hAnsi="Century Gothic" w:cs="Tahoma"/>
                <w:b/>
                <w:sz w:val="22"/>
                <w:szCs w:val="22"/>
                <w:lang w:val="es-ES_tradnl"/>
              </w:rPr>
            </w:pPr>
            <w:r w:rsidRPr="006615B2">
              <w:rPr>
                <w:rFonts w:ascii="Century Gothic" w:hAnsi="Century Gothic" w:cs="Tahoma"/>
                <w:b/>
                <w:sz w:val="22"/>
                <w:szCs w:val="22"/>
                <w:lang w:val="es-ES_tradnl"/>
              </w:rPr>
              <w:t>Nombre</w:t>
            </w:r>
          </w:p>
        </w:tc>
        <w:tc>
          <w:tcPr>
            <w:tcW w:w="5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5B2" w:rsidRPr="006615B2" w:rsidRDefault="006615B2">
            <w:pPr>
              <w:spacing w:after="100" w:afterAutospacing="1" w:line="276" w:lineRule="auto"/>
              <w:contextualSpacing/>
              <w:jc w:val="center"/>
              <w:rPr>
                <w:rFonts w:ascii="Century Gothic" w:hAnsi="Century Gothic" w:cs="Tahoma"/>
                <w:b/>
                <w:sz w:val="22"/>
                <w:szCs w:val="22"/>
                <w:lang w:val="es-ES_tradnl"/>
              </w:rPr>
            </w:pPr>
            <w:r w:rsidRPr="006615B2">
              <w:rPr>
                <w:rFonts w:ascii="Century Gothic" w:hAnsi="Century Gothic" w:cs="Tahoma"/>
                <w:b/>
                <w:sz w:val="22"/>
                <w:szCs w:val="22"/>
                <w:lang w:val="es-ES_tradnl"/>
              </w:rPr>
              <w:t>Cargo</w:t>
            </w:r>
          </w:p>
        </w:tc>
      </w:tr>
      <w:tr w:rsidR="006615B2" w:rsidRPr="006615B2" w:rsidTr="005259EF">
        <w:trPr>
          <w:trHeight w:val="303"/>
        </w:trPr>
        <w:tc>
          <w:tcPr>
            <w:tcW w:w="4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5B2" w:rsidRPr="006615B2" w:rsidRDefault="006615B2">
            <w:pPr>
              <w:shd w:val="clear" w:color="auto" w:fill="FFFFFF"/>
              <w:spacing w:after="100" w:afterAutospacing="1" w:line="276" w:lineRule="auto"/>
              <w:contextualSpacing/>
              <w:rPr>
                <w:rFonts w:ascii="Century Gothic" w:hAnsi="Century Gothic" w:cs="Tahoma"/>
                <w:sz w:val="22"/>
                <w:szCs w:val="22"/>
                <w:lang w:eastAsia="es-MX"/>
              </w:rPr>
            </w:pPr>
            <w:r w:rsidRPr="006615B2">
              <w:rPr>
                <w:rFonts w:ascii="Century Gothic" w:hAnsi="Century Gothic" w:cs="Tahoma"/>
                <w:sz w:val="22"/>
                <w:szCs w:val="22"/>
                <w:lang w:eastAsia="es-MX"/>
              </w:rPr>
              <w:t xml:space="preserve">MVZ.  Amada Yamile </w:t>
            </w:r>
            <w:proofErr w:type="spellStart"/>
            <w:r w:rsidRPr="006615B2">
              <w:rPr>
                <w:rFonts w:ascii="Century Gothic" w:hAnsi="Century Gothic" w:cs="Tahoma"/>
                <w:sz w:val="22"/>
                <w:szCs w:val="22"/>
                <w:lang w:eastAsia="es-MX"/>
              </w:rPr>
              <w:t>Lotfe</w:t>
            </w:r>
            <w:proofErr w:type="spellEnd"/>
            <w:r w:rsidRPr="006615B2">
              <w:rPr>
                <w:rFonts w:ascii="Century Gothic" w:hAnsi="Century Gothic" w:cs="Tahoma"/>
                <w:sz w:val="22"/>
                <w:szCs w:val="22"/>
                <w:lang w:eastAsia="es-MX"/>
              </w:rPr>
              <w:t xml:space="preserve"> Galán</w:t>
            </w:r>
          </w:p>
        </w:tc>
        <w:tc>
          <w:tcPr>
            <w:tcW w:w="5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5B2" w:rsidRPr="006615B2" w:rsidRDefault="006615B2">
            <w:pPr>
              <w:spacing w:after="100" w:afterAutospacing="1" w:line="276" w:lineRule="auto"/>
              <w:contextualSpacing/>
              <w:rPr>
                <w:rFonts w:ascii="Century Gothic" w:hAnsi="Century Gothic" w:cs="Tahoma"/>
                <w:sz w:val="22"/>
                <w:szCs w:val="22"/>
              </w:rPr>
            </w:pPr>
            <w:r w:rsidRPr="006615B2">
              <w:rPr>
                <w:rFonts w:ascii="Century Gothic" w:hAnsi="Century Gothic" w:cs="Tahoma"/>
                <w:sz w:val="22"/>
                <w:szCs w:val="22"/>
              </w:rPr>
              <w:t>Directora de Protección Animal</w:t>
            </w:r>
          </w:p>
        </w:tc>
      </w:tr>
      <w:tr w:rsidR="006615B2" w:rsidRPr="006615B2" w:rsidTr="005259EF">
        <w:trPr>
          <w:trHeight w:val="578"/>
        </w:trPr>
        <w:tc>
          <w:tcPr>
            <w:tcW w:w="4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5B2" w:rsidRPr="006615B2" w:rsidRDefault="006615B2">
            <w:pPr>
              <w:shd w:val="clear" w:color="auto" w:fill="FFFFFF"/>
              <w:spacing w:after="100" w:afterAutospacing="1" w:line="276" w:lineRule="auto"/>
              <w:contextualSpacing/>
              <w:rPr>
                <w:rFonts w:ascii="Century Gothic" w:hAnsi="Century Gothic" w:cs="Tahoma"/>
                <w:sz w:val="22"/>
                <w:szCs w:val="22"/>
                <w:lang w:eastAsia="es-MX"/>
              </w:rPr>
            </w:pPr>
            <w:r w:rsidRPr="006615B2">
              <w:rPr>
                <w:rFonts w:ascii="Century Gothic" w:hAnsi="Century Gothic" w:cs="Tahoma"/>
                <w:sz w:val="22"/>
                <w:szCs w:val="22"/>
                <w:lang w:eastAsia="es-MX"/>
              </w:rPr>
              <w:t>Lic. Miguel Arturo Vázquez Aguilar</w:t>
            </w:r>
          </w:p>
        </w:tc>
        <w:tc>
          <w:tcPr>
            <w:tcW w:w="5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15B2" w:rsidRPr="006615B2" w:rsidRDefault="006615B2">
            <w:pPr>
              <w:spacing w:after="100" w:afterAutospacing="1" w:line="276" w:lineRule="auto"/>
              <w:contextualSpacing/>
              <w:rPr>
                <w:rFonts w:ascii="Century Gothic" w:hAnsi="Century Gothic" w:cs="Tahoma"/>
                <w:sz w:val="22"/>
                <w:szCs w:val="22"/>
              </w:rPr>
            </w:pPr>
            <w:r w:rsidRPr="006615B2">
              <w:rPr>
                <w:rFonts w:ascii="Century Gothic" w:hAnsi="Century Gothic" w:cs="Tahoma"/>
                <w:sz w:val="22"/>
                <w:szCs w:val="22"/>
              </w:rPr>
              <w:t>Encargado del Despacho de la Coordinación General de Gestión Integral de la Ciudad</w:t>
            </w:r>
          </w:p>
        </w:tc>
      </w:tr>
    </w:tbl>
    <w:p w:rsidR="006615B2" w:rsidRDefault="006615B2" w:rsidP="006615B2">
      <w:pPr>
        <w:shd w:val="clear" w:color="auto" w:fill="FFFFFF"/>
        <w:spacing w:after="100" w:afterAutospacing="1"/>
        <w:contextualSpacing/>
        <w:jc w:val="both"/>
        <w:rPr>
          <w:rFonts w:ascii="Century Gothic" w:hAnsi="Century Gothic" w:cs="Tahoma"/>
          <w:sz w:val="22"/>
          <w:szCs w:val="22"/>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b/>
          <w:sz w:val="22"/>
          <w:szCs w:val="22"/>
          <w:u w:val="single"/>
          <w:lang w:val="es-ES_tradnl"/>
        </w:rPr>
        <w:t>Mediante oficio de análisis técnico número 1685/2021/087</w:t>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sz w:val="22"/>
          <w:szCs w:val="22"/>
          <w:lang w:val="es-ES_tradnl"/>
        </w:rPr>
        <w:t>De conformidad con los criterios establecidos en bases, se pone a consideración del Comité de Adquisiciones,  la adjudicación a favor de:</w:t>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noProof/>
          <w:sz w:val="22"/>
          <w:szCs w:val="22"/>
          <w:lang w:eastAsia="es-MX"/>
        </w:rPr>
        <w:lastRenderedPageBreak/>
        <w:drawing>
          <wp:inline distT="0" distB="0" distL="0" distR="0">
            <wp:extent cx="6581775" cy="63817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1775" cy="6381750"/>
                    </a:xfrm>
                    <a:prstGeom prst="rect">
                      <a:avLst/>
                    </a:prstGeom>
                    <a:noFill/>
                    <a:ln>
                      <a:noFill/>
                    </a:ln>
                  </pic:spPr>
                </pic:pic>
              </a:graphicData>
            </a:graphic>
          </wp:inline>
        </w:drawing>
      </w:r>
    </w:p>
    <w:p w:rsidR="006615B2" w:rsidRPr="006615B2" w:rsidRDefault="006615B2" w:rsidP="006615B2">
      <w:pPr>
        <w:shd w:val="clear" w:color="auto" w:fill="FFFFFF"/>
        <w:spacing w:after="100" w:afterAutospacing="1"/>
        <w:contextualSpacing/>
        <w:jc w:val="both"/>
        <w:rPr>
          <w:rFonts w:ascii="Century Gothic" w:hAnsi="Century Gothic" w:cs="Tahoma"/>
          <w:sz w:val="22"/>
          <w:szCs w:val="22"/>
          <w:lang w:val="es-ES_tradnl"/>
        </w:rPr>
      </w:pPr>
      <w:r w:rsidRPr="006615B2">
        <w:rPr>
          <w:rFonts w:ascii="Century Gothic" w:hAnsi="Century Gothic" w:cs="Tahoma"/>
          <w:noProof/>
          <w:sz w:val="22"/>
          <w:szCs w:val="22"/>
          <w:lang w:eastAsia="es-MX"/>
        </w:rPr>
        <w:lastRenderedPageBreak/>
        <w:drawing>
          <wp:inline distT="0" distB="0" distL="0" distR="0">
            <wp:extent cx="6562725" cy="62960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3215" cy="6296495"/>
                    </a:xfrm>
                    <a:prstGeom prst="rect">
                      <a:avLst/>
                    </a:prstGeom>
                    <a:noFill/>
                    <a:ln>
                      <a:noFill/>
                    </a:ln>
                  </pic:spPr>
                </pic:pic>
              </a:graphicData>
            </a:graphic>
          </wp:inline>
        </w:drawing>
      </w:r>
    </w:p>
    <w:p w:rsidR="006615B2" w:rsidRPr="006615B2" w:rsidRDefault="006615B2" w:rsidP="006615B2">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6615B2" w:rsidRPr="006615B2" w:rsidRDefault="006615B2" w:rsidP="006615B2">
      <w:pPr>
        <w:shd w:val="clear" w:color="auto" w:fill="FFFFFF"/>
        <w:spacing w:after="100" w:afterAutospacing="1" w:line="276" w:lineRule="auto"/>
        <w:contextualSpacing/>
        <w:jc w:val="both"/>
        <w:rPr>
          <w:rFonts w:ascii="Century Gothic" w:hAnsi="Century Gothic" w:cs="Tahoma"/>
          <w:sz w:val="22"/>
          <w:szCs w:val="22"/>
          <w:lang w:val="es-ES_tradnl"/>
        </w:rPr>
      </w:pPr>
      <w:r w:rsidRPr="006615B2">
        <w:rPr>
          <w:rFonts w:ascii="Century Gothic" w:hAnsi="Century Gothic" w:cs="Tahoma"/>
          <w:b/>
          <w:sz w:val="22"/>
          <w:szCs w:val="22"/>
          <w:lang w:val="es-ES_tradnl"/>
        </w:rPr>
        <w:t>Nota:</w:t>
      </w:r>
      <w:r w:rsidRPr="006615B2">
        <w:rPr>
          <w:rFonts w:ascii="Century Gothic" w:hAnsi="Century Gothic" w:cs="Tahoma"/>
          <w:sz w:val="22"/>
          <w:szCs w:val="22"/>
          <w:lang w:val="es-ES_tradnl"/>
        </w:rPr>
        <w:t xml:space="preserve"> De las 2 propuestas presentadas, las 02 cumplen con los requerimientos técnicos y económicos, por lo que se sugiere dictaminar el fallo a favor de VETERINARIAS MD, S. DE R.L. DE C.V., ya que utilizando el criterio COSTO-BENEFICIOS, OFRECE ENTREGA INMEDIATA EN TODO EL MEDICAMENTO, el Municipio es favorecido con dicha entrega inmediata, ya que debido al temporal de estiaje y de incendios forestales, se tiene mayor cantidad de atenciones de fauna silvestre y se requiere el medicamento inmediato, para estar en las mejores condiciones de atender a los animales, además dicho licitante ofrece de manera adicional en su propuesta asesoría clínica  especializada en patología clínica y cirugías a  todos los médicos veterinarios de la Dirección, también ofrece realización de análisis y toma de estudios de rayos X, a los distintos animales de la UMA Villa Fantasía, así como la interpretación de los mismos; así mismo el licitante ofrece  garantía  de que en caso de no consumirse algún medicamento antes de los 3 meses de su caducidad, lo cambiaría por otro con un año más de caducidad, ofrece también las mejores marcas del mercado, así mismo cotiza el total de los paquetes, Cabe mencionar que se Solicita al Comité de Adquisiciones se adjudique los paquetes 2,5,6 al único licitante que presentó propuesta, es decir  VETERINARIAS MD S. DE R.L DE C.V ya que por las razones anteriormente ya expuestas se necesita para la óptima y oportuna atención de los animales el contar con el medicamento.</w:t>
      </w:r>
    </w:p>
    <w:p w:rsidR="005259EF" w:rsidRPr="00F05578" w:rsidRDefault="005259EF" w:rsidP="00F05578">
      <w:pPr>
        <w:shd w:val="clear" w:color="auto" w:fill="FFFFFF"/>
        <w:spacing w:after="100" w:afterAutospacing="1"/>
        <w:contextualSpacing/>
        <w:jc w:val="both"/>
        <w:rPr>
          <w:rFonts w:ascii="Century Gothic" w:eastAsiaTheme="minorEastAsia" w:hAnsi="Century Gothic" w:cs="Tahoma"/>
          <w:b/>
          <w:sz w:val="22"/>
          <w:szCs w:val="22"/>
          <w:lang w:eastAsia="es-MX"/>
        </w:rPr>
      </w:pPr>
    </w:p>
    <w:p w:rsidR="005259EF" w:rsidRDefault="005259EF" w:rsidP="005259EF">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CC2C41" w:rsidRPr="00F05578" w:rsidRDefault="00CC2C41" w:rsidP="005259EF">
      <w:pPr>
        <w:shd w:val="clear" w:color="auto" w:fill="FFFFFF"/>
        <w:spacing w:line="253" w:lineRule="atLeast"/>
        <w:jc w:val="both"/>
        <w:rPr>
          <w:rFonts w:ascii="Century Gothic" w:eastAsiaTheme="minorEastAsia" w:hAnsi="Century Gothic" w:cs="Tahoma"/>
          <w:b/>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F1C22" w:rsidRPr="00F05578" w:rsidRDefault="00DF1C22"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F1C22" w:rsidRPr="00F05578" w:rsidRDefault="00DF1C22"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7F1463" w:rsidRDefault="007F1463" w:rsidP="007F1463">
      <w:pPr>
        <w:shd w:val="clear" w:color="auto" w:fill="FFFFFF"/>
        <w:spacing w:after="100" w:afterAutospacing="1"/>
        <w:contextualSpacing/>
        <w:jc w:val="both"/>
        <w:rPr>
          <w:rFonts w:ascii="Century Gothic" w:hAnsi="Century Gothic" w:cs="Tahoma"/>
          <w:sz w:val="22"/>
          <w:szCs w:val="22"/>
          <w:lang w:val="es-ES_tradnl"/>
        </w:rPr>
      </w:pPr>
    </w:p>
    <w:p w:rsidR="007F1463" w:rsidRPr="00DF6AAA" w:rsidRDefault="007F1463" w:rsidP="007F146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5259EF" w:rsidRPr="005259EF">
        <w:rPr>
          <w:rFonts w:ascii="Century Gothic" w:hAnsi="Century Gothic" w:cs="Tahoma"/>
          <w:b/>
          <w:sz w:val="22"/>
        </w:rPr>
        <w:t xml:space="preserve">Veterinarias MD, S. de R.L.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7F1463" w:rsidRPr="009E5AC4" w:rsidRDefault="007F1463" w:rsidP="007F1463">
      <w:pPr>
        <w:shd w:val="clear" w:color="auto" w:fill="FFFFFF"/>
        <w:spacing w:after="100" w:afterAutospacing="1"/>
        <w:contextualSpacing/>
        <w:jc w:val="both"/>
        <w:rPr>
          <w:rFonts w:ascii="Century Gothic" w:hAnsi="Century Gothic" w:cs="Tahoma"/>
          <w:sz w:val="22"/>
          <w:szCs w:val="22"/>
          <w:lang w:val="es-ES_tradnl"/>
        </w:rPr>
      </w:pPr>
    </w:p>
    <w:p w:rsidR="007F1463" w:rsidRDefault="007F1463" w:rsidP="007F146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32C95" w:rsidRDefault="00232C95" w:rsidP="00232C95">
      <w:pPr>
        <w:jc w:val="both"/>
        <w:rPr>
          <w:rFonts w:ascii="Century Gothic" w:hAnsi="Century Gothic" w:cs="Tahoma"/>
          <w:b/>
          <w:i/>
          <w:sz w:val="22"/>
          <w:szCs w:val="22"/>
          <w:lang w:eastAsia="en-US"/>
        </w:rPr>
      </w:pPr>
    </w:p>
    <w:p w:rsidR="00782EAD" w:rsidRDefault="00782EAD" w:rsidP="00232C95">
      <w:pPr>
        <w:jc w:val="both"/>
        <w:rPr>
          <w:rFonts w:ascii="Century Gothic" w:hAnsi="Century Gothic" w:cs="Tahoma"/>
          <w:b/>
          <w:i/>
          <w:sz w:val="22"/>
          <w:szCs w:val="22"/>
          <w:lang w:eastAsia="en-US"/>
        </w:rPr>
      </w:pPr>
    </w:p>
    <w:p w:rsidR="005259EF" w:rsidRPr="002558F3" w:rsidRDefault="005259EF" w:rsidP="005259E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Pr="002558F3">
        <w:rPr>
          <w:rFonts w:ascii="Century Gothic" w:hAnsi="Century Gothic" w:cs="Tahoma"/>
          <w:b/>
          <w:sz w:val="22"/>
          <w:szCs w:val="22"/>
          <w:lang w:val="es-ES"/>
        </w:rPr>
        <w:t>) Presentación de ser el caso e informe de adjudicaciones directas y,</w:t>
      </w:r>
    </w:p>
    <w:p w:rsidR="005259EF" w:rsidRPr="002558F3" w:rsidRDefault="005259EF" w:rsidP="005259EF">
      <w:pPr>
        <w:ind w:left="1620"/>
        <w:contextualSpacing/>
        <w:jc w:val="both"/>
        <w:rPr>
          <w:rFonts w:ascii="Century Gothic" w:hAnsi="Century Gothic" w:cs="Tahoma"/>
          <w:b/>
          <w:sz w:val="22"/>
          <w:szCs w:val="22"/>
          <w:lang w:val="es-ES"/>
        </w:rPr>
      </w:pPr>
    </w:p>
    <w:p w:rsidR="005259EF" w:rsidRPr="002558F3" w:rsidRDefault="005259EF" w:rsidP="005259EF">
      <w:pPr>
        <w:ind w:left="1620"/>
        <w:contextualSpacing/>
        <w:jc w:val="both"/>
        <w:rPr>
          <w:rFonts w:ascii="Century Gothic" w:hAnsi="Century Gothic" w:cs="Tahoma"/>
          <w:b/>
          <w:sz w:val="22"/>
          <w:szCs w:val="22"/>
          <w:lang w:val="es-ES"/>
        </w:rPr>
      </w:pPr>
    </w:p>
    <w:p w:rsidR="005259EF" w:rsidRDefault="005259EF" w:rsidP="005259EF">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Pr="002558F3">
        <w:rPr>
          <w:rFonts w:ascii="Century Gothic" w:hAnsi="Century Gothic" w:cs="Tahoma"/>
          <w:b/>
          <w:sz w:val="22"/>
          <w:szCs w:val="22"/>
          <w:lang w:val="es-ES_tradnl"/>
        </w:rPr>
        <w:t xml:space="preserve">o A).-De acuerdo a lo establecido en el Reglamento de Compras, Enajenaciones y Contratación de Servicios del Municipio de Zapopan Jalisco, Artículo 99, Fracción I, se solicita la </w:t>
      </w:r>
      <w:proofErr w:type="spellStart"/>
      <w:r w:rsidRPr="002558F3">
        <w:rPr>
          <w:rFonts w:ascii="Century Gothic" w:hAnsi="Century Gothic" w:cs="Tahoma"/>
          <w:b/>
          <w:sz w:val="22"/>
          <w:szCs w:val="22"/>
          <w:lang w:val="es-ES_tradnl"/>
        </w:rPr>
        <w:t>dictaminación</w:t>
      </w:r>
      <w:proofErr w:type="spellEnd"/>
      <w:r w:rsidRPr="002558F3">
        <w:rPr>
          <w:rFonts w:ascii="Century Gothic" w:hAnsi="Century Gothic" w:cs="Tahoma"/>
          <w:b/>
          <w:sz w:val="22"/>
          <w:szCs w:val="22"/>
          <w:lang w:val="es-ES_tradnl"/>
        </w:rPr>
        <w:t xml:space="preserve"> y autorización de las adjudicaciones directas.</w:t>
      </w:r>
    </w:p>
    <w:p w:rsidR="00DF1C22" w:rsidRDefault="00DF1C22" w:rsidP="005259EF">
      <w:pPr>
        <w:contextualSpacing/>
        <w:jc w:val="both"/>
        <w:rPr>
          <w:rFonts w:ascii="Century Gothic" w:hAnsi="Century Gothic" w:cs="Tahoma"/>
          <w:b/>
          <w:sz w:val="22"/>
          <w:szCs w:val="22"/>
          <w:lang w:val="es-ES_tradnl"/>
        </w:rPr>
      </w:pPr>
    </w:p>
    <w:tbl>
      <w:tblPr>
        <w:tblW w:w="10627" w:type="dxa"/>
        <w:tblCellMar>
          <w:left w:w="70" w:type="dxa"/>
          <w:right w:w="70" w:type="dxa"/>
        </w:tblCellMar>
        <w:tblLook w:val="04A0" w:firstRow="1" w:lastRow="0" w:firstColumn="1" w:lastColumn="0" w:noHBand="0" w:noVBand="1"/>
      </w:tblPr>
      <w:tblGrid>
        <w:gridCol w:w="901"/>
        <w:gridCol w:w="1990"/>
        <w:gridCol w:w="1148"/>
        <w:gridCol w:w="1393"/>
        <w:gridCol w:w="1249"/>
        <w:gridCol w:w="1111"/>
        <w:gridCol w:w="1468"/>
        <w:gridCol w:w="1367"/>
      </w:tblGrid>
      <w:tr w:rsidR="006B295D" w:rsidRPr="006B295D" w:rsidTr="006B295D">
        <w:trPr>
          <w:trHeight w:val="1035"/>
        </w:trPr>
        <w:tc>
          <w:tcPr>
            <w:tcW w:w="90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6B295D" w:rsidRPr="006B295D" w:rsidRDefault="006B295D" w:rsidP="006B295D">
            <w:pPr>
              <w:jc w:val="center"/>
              <w:rPr>
                <w:rFonts w:ascii="Century Gothic" w:hAnsi="Century Gothic" w:cs="Calibri"/>
                <w:b/>
                <w:bCs/>
                <w:sz w:val="16"/>
                <w:szCs w:val="16"/>
                <w:u w:val="single"/>
                <w:lang w:eastAsia="es-MX"/>
              </w:rPr>
            </w:pPr>
            <w:r w:rsidRPr="006B295D">
              <w:rPr>
                <w:rFonts w:ascii="Century Gothic" w:hAnsi="Century Gothic" w:cs="Calibri"/>
                <w:b/>
                <w:bCs/>
                <w:sz w:val="16"/>
                <w:szCs w:val="16"/>
                <w:u w:val="single"/>
                <w:lang w:eastAsia="es-MX"/>
              </w:rPr>
              <w:t>NÚMERO</w:t>
            </w:r>
          </w:p>
        </w:tc>
        <w:tc>
          <w:tcPr>
            <w:tcW w:w="1990" w:type="dxa"/>
            <w:tcBorders>
              <w:top w:val="single" w:sz="4" w:space="0" w:color="auto"/>
              <w:left w:val="nil"/>
              <w:bottom w:val="single" w:sz="4" w:space="0" w:color="auto"/>
              <w:right w:val="single" w:sz="4" w:space="0" w:color="auto"/>
            </w:tcBorders>
            <w:shd w:val="clear" w:color="000000" w:fill="ED7D31"/>
            <w:vAlign w:val="center"/>
            <w:hideMark/>
          </w:tcPr>
          <w:p w:rsidR="006B295D" w:rsidRPr="006B295D" w:rsidRDefault="006B295D" w:rsidP="006B295D">
            <w:pPr>
              <w:jc w:val="center"/>
              <w:rPr>
                <w:rFonts w:ascii="Century Gothic" w:hAnsi="Century Gothic" w:cs="Calibri"/>
                <w:b/>
                <w:bCs/>
                <w:sz w:val="16"/>
                <w:szCs w:val="16"/>
                <w:u w:val="single"/>
                <w:lang w:eastAsia="es-MX"/>
              </w:rPr>
            </w:pPr>
            <w:r w:rsidRPr="006B295D">
              <w:rPr>
                <w:rFonts w:ascii="Century Gothic" w:hAnsi="Century Gothic" w:cs="Calibri"/>
                <w:b/>
                <w:bCs/>
                <w:sz w:val="16"/>
                <w:szCs w:val="16"/>
                <w:u w:val="single"/>
                <w:lang w:eastAsia="es-MX"/>
              </w:rPr>
              <w:t>No. DE OFICIO DE LA DEPENDENCIA</w:t>
            </w:r>
          </w:p>
        </w:tc>
        <w:tc>
          <w:tcPr>
            <w:tcW w:w="1148" w:type="dxa"/>
            <w:tcBorders>
              <w:top w:val="single" w:sz="4" w:space="0" w:color="auto"/>
              <w:left w:val="nil"/>
              <w:bottom w:val="single" w:sz="4" w:space="0" w:color="auto"/>
              <w:right w:val="single" w:sz="4" w:space="0" w:color="auto"/>
            </w:tcBorders>
            <w:shd w:val="clear" w:color="000000" w:fill="ED7D31"/>
            <w:vAlign w:val="center"/>
            <w:hideMark/>
          </w:tcPr>
          <w:p w:rsidR="006B295D" w:rsidRPr="006B295D" w:rsidRDefault="006B295D" w:rsidP="006B295D">
            <w:pPr>
              <w:jc w:val="center"/>
              <w:rPr>
                <w:rFonts w:ascii="Century Gothic" w:hAnsi="Century Gothic" w:cs="Calibri"/>
                <w:b/>
                <w:bCs/>
                <w:sz w:val="16"/>
                <w:szCs w:val="16"/>
                <w:u w:val="single"/>
                <w:lang w:eastAsia="es-MX"/>
              </w:rPr>
            </w:pPr>
            <w:r w:rsidRPr="006B295D">
              <w:rPr>
                <w:rFonts w:ascii="Century Gothic" w:hAnsi="Century Gothic" w:cs="Calibri"/>
                <w:b/>
                <w:bCs/>
                <w:sz w:val="16"/>
                <w:szCs w:val="16"/>
                <w:u w:val="single"/>
                <w:lang w:eastAsia="es-MX"/>
              </w:rPr>
              <w:t>REQUISICIÓN</w:t>
            </w:r>
          </w:p>
        </w:tc>
        <w:tc>
          <w:tcPr>
            <w:tcW w:w="1393" w:type="dxa"/>
            <w:tcBorders>
              <w:top w:val="single" w:sz="4" w:space="0" w:color="auto"/>
              <w:left w:val="nil"/>
              <w:bottom w:val="single" w:sz="4" w:space="0" w:color="auto"/>
              <w:right w:val="single" w:sz="4" w:space="0" w:color="auto"/>
            </w:tcBorders>
            <w:shd w:val="clear" w:color="000000" w:fill="ED7D31"/>
            <w:vAlign w:val="center"/>
            <w:hideMark/>
          </w:tcPr>
          <w:p w:rsidR="006B295D" w:rsidRPr="006B295D" w:rsidRDefault="006B295D" w:rsidP="006B295D">
            <w:pPr>
              <w:jc w:val="center"/>
              <w:rPr>
                <w:rFonts w:ascii="Century Gothic" w:hAnsi="Century Gothic" w:cs="Calibri"/>
                <w:b/>
                <w:bCs/>
                <w:sz w:val="16"/>
                <w:szCs w:val="16"/>
                <w:u w:val="single"/>
                <w:lang w:eastAsia="es-MX"/>
              </w:rPr>
            </w:pPr>
            <w:r w:rsidRPr="006B295D">
              <w:rPr>
                <w:rFonts w:ascii="Century Gothic" w:hAnsi="Century Gothic" w:cs="Calibri"/>
                <w:b/>
                <w:bCs/>
                <w:sz w:val="16"/>
                <w:szCs w:val="16"/>
                <w:u w:val="single"/>
                <w:lang w:eastAsia="es-MX"/>
              </w:rPr>
              <w:t>AREA REQUIRENTE</w:t>
            </w:r>
          </w:p>
        </w:tc>
        <w:tc>
          <w:tcPr>
            <w:tcW w:w="1249" w:type="dxa"/>
            <w:tcBorders>
              <w:top w:val="single" w:sz="4" w:space="0" w:color="auto"/>
              <w:left w:val="nil"/>
              <w:bottom w:val="single" w:sz="4" w:space="0" w:color="auto"/>
              <w:right w:val="single" w:sz="4" w:space="0" w:color="auto"/>
            </w:tcBorders>
            <w:shd w:val="clear" w:color="000000" w:fill="ED7D31"/>
            <w:vAlign w:val="center"/>
            <w:hideMark/>
          </w:tcPr>
          <w:p w:rsidR="006B295D" w:rsidRPr="006B295D" w:rsidRDefault="006B295D" w:rsidP="006B295D">
            <w:pPr>
              <w:jc w:val="center"/>
              <w:rPr>
                <w:rFonts w:ascii="Century Gothic" w:hAnsi="Century Gothic" w:cs="Calibri"/>
                <w:b/>
                <w:bCs/>
                <w:sz w:val="16"/>
                <w:szCs w:val="16"/>
                <w:u w:val="single"/>
                <w:lang w:eastAsia="es-MX"/>
              </w:rPr>
            </w:pPr>
            <w:r w:rsidRPr="006B295D">
              <w:rPr>
                <w:rFonts w:ascii="Century Gothic" w:hAnsi="Century Gothic" w:cs="Calibri"/>
                <w:b/>
                <w:bCs/>
                <w:sz w:val="16"/>
                <w:szCs w:val="16"/>
                <w:u w:val="single"/>
                <w:lang w:eastAsia="es-MX"/>
              </w:rPr>
              <w:t xml:space="preserve">MONTO TOTAL CON I.V.A. </w:t>
            </w:r>
          </w:p>
        </w:tc>
        <w:tc>
          <w:tcPr>
            <w:tcW w:w="1111" w:type="dxa"/>
            <w:tcBorders>
              <w:top w:val="single" w:sz="4" w:space="0" w:color="auto"/>
              <w:left w:val="nil"/>
              <w:bottom w:val="single" w:sz="4" w:space="0" w:color="auto"/>
              <w:right w:val="single" w:sz="4" w:space="0" w:color="auto"/>
            </w:tcBorders>
            <w:shd w:val="clear" w:color="000000" w:fill="ED7D31"/>
            <w:vAlign w:val="center"/>
            <w:hideMark/>
          </w:tcPr>
          <w:p w:rsidR="006B295D" w:rsidRPr="006B295D" w:rsidRDefault="006B295D" w:rsidP="006B295D">
            <w:pPr>
              <w:jc w:val="center"/>
              <w:rPr>
                <w:rFonts w:ascii="Century Gothic" w:hAnsi="Century Gothic" w:cs="Calibri"/>
                <w:b/>
                <w:bCs/>
                <w:sz w:val="16"/>
                <w:szCs w:val="16"/>
                <w:u w:val="single"/>
                <w:lang w:eastAsia="es-MX"/>
              </w:rPr>
            </w:pPr>
            <w:r w:rsidRPr="006B295D">
              <w:rPr>
                <w:rFonts w:ascii="Century Gothic" w:hAnsi="Century Gothic" w:cs="Calibri"/>
                <w:b/>
                <w:bCs/>
                <w:sz w:val="16"/>
                <w:szCs w:val="16"/>
                <w:u w:val="single"/>
                <w:lang w:eastAsia="es-MX"/>
              </w:rPr>
              <w:t>PROVEEDOR</w:t>
            </w:r>
          </w:p>
        </w:tc>
        <w:tc>
          <w:tcPr>
            <w:tcW w:w="1468" w:type="dxa"/>
            <w:tcBorders>
              <w:top w:val="single" w:sz="4" w:space="0" w:color="auto"/>
              <w:left w:val="nil"/>
              <w:bottom w:val="single" w:sz="4" w:space="0" w:color="auto"/>
              <w:right w:val="single" w:sz="4" w:space="0" w:color="auto"/>
            </w:tcBorders>
            <w:shd w:val="clear" w:color="000000" w:fill="ED7D31"/>
            <w:vAlign w:val="center"/>
            <w:hideMark/>
          </w:tcPr>
          <w:p w:rsidR="006B295D" w:rsidRPr="006B295D" w:rsidRDefault="006B295D" w:rsidP="006B295D">
            <w:pPr>
              <w:jc w:val="center"/>
              <w:rPr>
                <w:rFonts w:ascii="Century Gothic" w:hAnsi="Century Gothic" w:cs="Calibri"/>
                <w:b/>
                <w:bCs/>
                <w:sz w:val="16"/>
                <w:szCs w:val="16"/>
                <w:u w:val="single"/>
                <w:lang w:eastAsia="es-MX"/>
              </w:rPr>
            </w:pPr>
            <w:r w:rsidRPr="006B295D">
              <w:rPr>
                <w:rFonts w:ascii="Century Gothic" w:hAnsi="Century Gothic" w:cs="Calibri"/>
                <w:b/>
                <w:bCs/>
                <w:sz w:val="16"/>
                <w:szCs w:val="16"/>
                <w:u w:val="single"/>
                <w:lang w:eastAsia="es-MX"/>
              </w:rPr>
              <w:t>MOTIVO</w:t>
            </w:r>
          </w:p>
        </w:tc>
        <w:tc>
          <w:tcPr>
            <w:tcW w:w="1367" w:type="dxa"/>
            <w:tcBorders>
              <w:top w:val="single" w:sz="4" w:space="0" w:color="auto"/>
              <w:left w:val="nil"/>
              <w:bottom w:val="single" w:sz="4" w:space="0" w:color="auto"/>
              <w:right w:val="single" w:sz="4" w:space="0" w:color="auto"/>
            </w:tcBorders>
            <w:shd w:val="clear" w:color="000000" w:fill="ED7D31"/>
            <w:vAlign w:val="center"/>
            <w:hideMark/>
          </w:tcPr>
          <w:p w:rsidR="006B295D" w:rsidRPr="006B295D" w:rsidRDefault="006B295D" w:rsidP="006B295D">
            <w:pPr>
              <w:jc w:val="center"/>
              <w:rPr>
                <w:rFonts w:ascii="Century Gothic" w:hAnsi="Century Gothic" w:cs="Calibri"/>
                <w:b/>
                <w:bCs/>
                <w:sz w:val="16"/>
                <w:szCs w:val="16"/>
                <w:u w:val="single"/>
                <w:lang w:eastAsia="es-MX"/>
              </w:rPr>
            </w:pPr>
            <w:r w:rsidRPr="006B295D">
              <w:rPr>
                <w:rFonts w:ascii="Century Gothic" w:hAnsi="Century Gothic" w:cs="Calibri"/>
                <w:b/>
                <w:bCs/>
                <w:sz w:val="16"/>
                <w:szCs w:val="16"/>
                <w:u w:val="single"/>
                <w:lang w:eastAsia="es-MX"/>
              </w:rPr>
              <w:t>VOTACIÓN PRESIDENTE</w:t>
            </w:r>
          </w:p>
        </w:tc>
      </w:tr>
      <w:tr w:rsidR="006B295D" w:rsidRPr="006B295D" w:rsidTr="006B295D">
        <w:trPr>
          <w:trHeight w:val="1000"/>
        </w:trPr>
        <w:tc>
          <w:tcPr>
            <w:tcW w:w="901" w:type="dxa"/>
            <w:tcBorders>
              <w:top w:val="nil"/>
              <w:left w:val="single" w:sz="4" w:space="0" w:color="auto"/>
              <w:bottom w:val="single" w:sz="4" w:space="0" w:color="auto"/>
              <w:right w:val="single" w:sz="4" w:space="0" w:color="auto"/>
            </w:tcBorders>
            <w:shd w:val="clear" w:color="000000" w:fill="F8CBAD"/>
            <w:hideMark/>
          </w:tcPr>
          <w:p w:rsidR="006B295D" w:rsidRPr="006B295D" w:rsidRDefault="006B295D" w:rsidP="006B295D">
            <w:pPr>
              <w:jc w:val="cente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A1  Fracción I</w:t>
            </w:r>
          </w:p>
        </w:tc>
        <w:tc>
          <w:tcPr>
            <w:tcW w:w="1990" w:type="dxa"/>
            <w:tcBorders>
              <w:top w:val="nil"/>
              <w:left w:val="nil"/>
              <w:bottom w:val="single" w:sz="4" w:space="0" w:color="auto"/>
              <w:right w:val="single" w:sz="4" w:space="0" w:color="auto"/>
            </w:tcBorders>
            <w:shd w:val="clear" w:color="000000" w:fill="F8CBAD"/>
            <w:hideMark/>
          </w:tcPr>
          <w:p w:rsidR="006B295D" w:rsidRPr="006B295D" w:rsidRDefault="006B295D" w:rsidP="006B295D">
            <w:pPr>
              <w:jc w:val="center"/>
              <w:rPr>
                <w:rFonts w:ascii="Century Gothic" w:hAnsi="Century Gothic" w:cs="Calibri"/>
                <w:sz w:val="16"/>
                <w:szCs w:val="16"/>
                <w:lang w:eastAsia="es-MX"/>
              </w:rPr>
            </w:pPr>
            <w:r w:rsidRPr="006B295D">
              <w:rPr>
                <w:rFonts w:ascii="Century Gothic" w:hAnsi="Century Gothic" w:cs="Calibri"/>
                <w:sz w:val="16"/>
                <w:szCs w:val="16"/>
                <w:lang w:eastAsia="es-MX"/>
              </w:rPr>
              <w:t>1620/2021/0265</w:t>
            </w:r>
          </w:p>
        </w:tc>
        <w:tc>
          <w:tcPr>
            <w:tcW w:w="1148" w:type="dxa"/>
            <w:tcBorders>
              <w:top w:val="nil"/>
              <w:left w:val="nil"/>
              <w:bottom w:val="single" w:sz="4" w:space="0" w:color="auto"/>
              <w:right w:val="single" w:sz="4" w:space="0" w:color="auto"/>
            </w:tcBorders>
            <w:shd w:val="clear" w:color="000000" w:fill="F8CBAD"/>
            <w:hideMark/>
          </w:tcPr>
          <w:p w:rsidR="006B295D" w:rsidRPr="006B295D" w:rsidRDefault="006B295D" w:rsidP="006B295D">
            <w:pPr>
              <w:jc w:val="center"/>
              <w:rPr>
                <w:rFonts w:ascii="Century Gothic" w:hAnsi="Century Gothic" w:cs="Calibri"/>
                <w:sz w:val="16"/>
                <w:szCs w:val="16"/>
                <w:lang w:eastAsia="es-MX"/>
              </w:rPr>
            </w:pPr>
            <w:r w:rsidRPr="006B295D">
              <w:rPr>
                <w:rFonts w:ascii="Century Gothic" w:hAnsi="Century Gothic" w:cs="Calibri"/>
                <w:sz w:val="16"/>
                <w:szCs w:val="16"/>
                <w:lang w:eastAsia="es-MX"/>
              </w:rPr>
              <w:t>202100839</w:t>
            </w:r>
          </w:p>
        </w:tc>
        <w:tc>
          <w:tcPr>
            <w:tcW w:w="1393" w:type="dxa"/>
            <w:tcBorders>
              <w:top w:val="nil"/>
              <w:left w:val="nil"/>
              <w:bottom w:val="single" w:sz="4" w:space="0" w:color="auto"/>
              <w:right w:val="single" w:sz="4" w:space="0" w:color="auto"/>
            </w:tcBorders>
            <w:shd w:val="clear" w:color="000000" w:fill="F8CBAD"/>
            <w:hideMark/>
          </w:tcPr>
          <w:p w:rsidR="006B295D" w:rsidRPr="006B295D" w:rsidRDefault="00DF1C22"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Dirección</w:t>
            </w:r>
            <w:r w:rsidR="006B295D" w:rsidRPr="006B295D">
              <w:rPr>
                <w:rFonts w:ascii="Century Gothic" w:hAnsi="Century Gothic" w:cs="Calibri"/>
                <w:color w:val="000000"/>
                <w:sz w:val="16"/>
                <w:szCs w:val="16"/>
                <w:lang w:eastAsia="es-MX"/>
              </w:rPr>
              <w:t xml:space="preserve"> Alumbrado </w:t>
            </w:r>
            <w:r w:rsidRPr="006B295D">
              <w:rPr>
                <w:rFonts w:ascii="Century Gothic" w:hAnsi="Century Gothic" w:cs="Calibri"/>
                <w:color w:val="000000"/>
                <w:sz w:val="16"/>
                <w:szCs w:val="16"/>
                <w:lang w:eastAsia="es-MX"/>
              </w:rPr>
              <w:t>Público</w:t>
            </w:r>
            <w:r w:rsidR="006B295D" w:rsidRPr="006B295D">
              <w:rPr>
                <w:rFonts w:ascii="Century Gothic" w:hAnsi="Century Gothic" w:cs="Calibri"/>
                <w:color w:val="000000"/>
                <w:sz w:val="16"/>
                <w:szCs w:val="16"/>
                <w:lang w:eastAsia="es-MX"/>
              </w:rPr>
              <w:t xml:space="preserve"> adscrita a la Coordinación General  de Servicios Municipales</w:t>
            </w:r>
          </w:p>
        </w:tc>
        <w:tc>
          <w:tcPr>
            <w:tcW w:w="1249" w:type="dxa"/>
            <w:tcBorders>
              <w:top w:val="nil"/>
              <w:left w:val="nil"/>
              <w:bottom w:val="single" w:sz="4" w:space="0" w:color="auto"/>
              <w:right w:val="single" w:sz="4" w:space="0" w:color="auto"/>
            </w:tcBorders>
            <w:shd w:val="clear" w:color="000000" w:fill="F8CBAD"/>
            <w:hideMark/>
          </w:tcPr>
          <w:p w:rsidR="006B295D" w:rsidRPr="006B295D" w:rsidRDefault="006B295D" w:rsidP="006B295D">
            <w:pPr>
              <w:jc w:val="center"/>
              <w:rPr>
                <w:rFonts w:ascii="Century Gothic" w:hAnsi="Century Gothic" w:cs="Calibri"/>
                <w:sz w:val="16"/>
                <w:szCs w:val="16"/>
                <w:lang w:eastAsia="es-MX"/>
              </w:rPr>
            </w:pPr>
            <w:r w:rsidRPr="006B295D">
              <w:rPr>
                <w:rFonts w:ascii="Century Gothic" w:hAnsi="Century Gothic" w:cs="Calibri"/>
                <w:sz w:val="16"/>
                <w:szCs w:val="16"/>
                <w:lang w:eastAsia="es-MX"/>
              </w:rPr>
              <w:t>$68,325,007.69</w:t>
            </w:r>
          </w:p>
        </w:tc>
        <w:tc>
          <w:tcPr>
            <w:tcW w:w="1111"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sz w:val="16"/>
                <w:szCs w:val="16"/>
                <w:lang w:eastAsia="es-MX"/>
              </w:rPr>
            </w:pPr>
            <w:proofErr w:type="spellStart"/>
            <w:r w:rsidRPr="006B295D">
              <w:rPr>
                <w:rFonts w:ascii="Century Gothic" w:hAnsi="Century Gothic" w:cs="Calibri"/>
                <w:sz w:val="16"/>
                <w:szCs w:val="16"/>
                <w:lang w:eastAsia="es-MX"/>
              </w:rPr>
              <w:t>Power</w:t>
            </w:r>
            <w:proofErr w:type="spellEnd"/>
            <w:r w:rsidRPr="006B295D">
              <w:rPr>
                <w:rFonts w:ascii="Century Gothic" w:hAnsi="Century Gothic" w:cs="Calibri"/>
                <w:sz w:val="16"/>
                <w:szCs w:val="16"/>
                <w:lang w:eastAsia="es-MX"/>
              </w:rPr>
              <w:t xml:space="preserve"> &amp; Sinergia, S.A. de C.V.</w:t>
            </w:r>
          </w:p>
        </w:tc>
        <w:tc>
          <w:tcPr>
            <w:tcW w:w="1468"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sz w:val="16"/>
                <w:szCs w:val="16"/>
                <w:lang w:eastAsia="es-MX"/>
              </w:rPr>
            </w:pPr>
            <w:r w:rsidRPr="006B295D">
              <w:rPr>
                <w:rFonts w:ascii="Century Gothic" w:hAnsi="Century Gothic" w:cs="Calibri"/>
                <w:sz w:val="16"/>
                <w:szCs w:val="16"/>
                <w:lang w:eastAsia="es-MX"/>
              </w:rPr>
              <w:t xml:space="preserve">Debido a que se tiene la necesidad de adquirir el material e insumos mínimos indispensables, anexando el catálogo de estos, con el </w:t>
            </w:r>
            <w:r w:rsidRPr="006B295D">
              <w:rPr>
                <w:rFonts w:ascii="Century Gothic" w:hAnsi="Century Gothic" w:cs="Calibri"/>
                <w:sz w:val="16"/>
                <w:szCs w:val="16"/>
                <w:lang w:eastAsia="es-MX"/>
              </w:rPr>
              <w:lastRenderedPageBreak/>
              <w:t xml:space="preserve">objetivo de dar solución a los reportes recibidos por redes sociales, en línea de atención ciudadana, agencias Municipales, regidores, entre otras, sobre las fallas al alumbrado público, lo cual ha incrementado el número de reportes recibidos y el menoscabo de la calidad del servicio que se está presentando, y por otro lado, nos informa la problemática que ha repercutido  en la percepción de falta de seguridad por parte de la Ciudadanía, tal como lo informa el Mtro. Roberto Alarcón Estrada  Comisario General de Seguridad Publica de Zapopan, en su oficio numero CG/22764/2020 mismos que se anexan al presente. Y atendiendo a la medida cautelar </w:t>
            </w:r>
            <w:r w:rsidRPr="006B295D">
              <w:rPr>
                <w:rFonts w:ascii="Century Gothic" w:hAnsi="Century Gothic" w:cs="Calibri"/>
                <w:sz w:val="16"/>
                <w:szCs w:val="16"/>
                <w:lang w:eastAsia="es-MX"/>
              </w:rPr>
              <w:lastRenderedPageBreak/>
              <w:t xml:space="preserve">mediante juicio de nulidad número 7/2019 ventilado en la Segunda Sala Unitaria del Tribunal de Justicia Administrativa del Estado de Jalisco. En donde también se señala el cambio de razón social de </w:t>
            </w:r>
            <w:proofErr w:type="spellStart"/>
            <w:r w:rsidRPr="006B295D">
              <w:rPr>
                <w:rFonts w:ascii="Century Gothic" w:hAnsi="Century Gothic" w:cs="Calibri"/>
                <w:sz w:val="16"/>
                <w:szCs w:val="16"/>
                <w:lang w:eastAsia="es-MX"/>
              </w:rPr>
              <w:t>Power</w:t>
            </w:r>
            <w:proofErr w:type="spellEnd"/>
            <w:r w:rsidRPr="006B295D">
              <w:rPr>
                <w:rFonts w:ascii="Century Gothic" w:hAnsi="Century Gothic" w:cs="Calibri"/>
                <w:sz w:val="16"/>
                <w:szCs w:val="16"/>
                <w:lang w:eastAsia="es-MX"/>
              </w:rPr>
              <w:t xml:space="preserve"> &amp; Sinergia, S.A. de C.V. antes denominada </w:t>
            </w:r>
            <w:proofErr w:type="spellStart"/>
            <w:r w:rsidRPr="006B295D">
              <w:rPr>
                <w:rFonts w:ascii="Century Gothic" w:hAnsi="Century Gothic" w:cs="Calibri"/>
                <w:sz w:val="16"/>
                <w:szCs w:val="16"/>
                <w:lang w:eastAsia="es-MX"/>
              </w:rPr>
              <w:t>Fortius</w:t>
            </w:r>
            <w:proofErr w:type="spellEnd"/>
            <w:r w:rsidRPr="006B295D">
              <w:rPr>
                <w:rFonts w:ascii="Century Gothic" w:hAnsi="Century Gothic" w:cs="Calibri"/>
                <w:sz w:val="16"/>
                <w:szCs w:val="16"/>
                <w:lang w:eastAsia="es-MX"/>
              </w:rPr>
              <w:t xml:space="preserve"> &amp; </w:t>
            </w:r>
            <w:proofErr w:type="spellStart"/>
            <w:r w:rsidRPr="006B295D">
              <w:rPr>
                <w:rFonts w:ascii="Century Gothic" w:hAnsi="Century Gothic" w:cs="Calibri"/>
                <w:sz w:val="16"/>
                <w:szCs w:val="16"/>
                <w:lang w:eastAsia="es-MX"/>
              </w:rPr>
              <w:t>Power</w:t>
            </w:r>
            <w:proofErr w:type="spellEnd"/>
            <w:r w:rsidRPr="006B295D">
              <w:rPr>
                <w:rFonts w:ascii="Century Gothic" w:hAnsi="Century Gothic" w:cs="Calibri"/>
                <w:sz w:val="16"/>
                <w:szCs w:val="16"/>
                <w:lang w:eastAsia="es-MX"/>
              </w:rPr>
              <w:t>, S.A. de C.V. cabe señalar que se realizó estudio de mercado identificando que en el rubro de luminarias son similares los costos con base a la última compra que se llevó a cabo al proveedor SIO SERVICIOS DE INFRESTRUCTURA, S.A. de C.V.</w:t>
            </w:r>
          </w:p>
        </w:tc>
        <w:tc>
          <w:tcPr>
            <w:tcW w:w="1367" w:type="dxa"/>
            <w:tcBorders>
              <w:top w:val="nil"/>
              <w:left w:val="nil"/>
              <w:bottom w:val="single" w:sz="4" w:space="0" w:color="auto"/>
              <w:right w:val="single" w:sz="4" w:space="0" w:color="auto"/>
            </w:tcBorders>
            <w:shd w:val="clear" w:color="000000" w:fill="F8CBAD"/>
            <w:hideMark/>
          </w:tcPr>
          <w:p w:rsidR="006B295D" w:rsidRPr="006B295D" w:rsidRDefault="006B295D" w:rsidP="00D80F16">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lastRenderedPageBreak/>
              <w:t xml:space="preserve">Solicito su autorización del punto A1, los que </w:t>
            </w:r>
            <w:r w:rsidR="00D80F16" w:rsidRPr="006B295D">
              <w:rPr>
                <w:rFonts w:ascii="Century Gothic" w:hAnsi="Century Gothic" w:cs="Calibri"/>
                <w:color w:val="000000"/>
                <w:sz w:val="16"/>
                <w:szCs w:val="16"/>
                <w:lang w:eastAsia="es-MX"/>
              </w:rPr>
              <w:t>estén</w:t>
            </w:r>
            <w:r w:rsidRPr="006B295D">
              <w:rPr>
                <w:rFonts w:ascii="Century Gothic" w:hAnsi="Century Gothic" w:cs="Calibri"/>
                <w:color w:val="000000"/>
                <w:sz w:val="16"/>
                <w:szCs w:val="16"/>
                <w:lang w:eastAsia="es-MX"/>
              </w:rPr>
              <w:t xml:space="preserve"> por la afirmativa </w:t>
            </w:r>
            <w:r w:rsidR="00D80F16" w:rsidRPr="006B295D">
              <w:rPr>
                <w:rFonts w:ascii="Century Gothic" w:hAnsi="Century Gothic" w:cs="Calibri"/>
                <w:color w:val="000000"/>
                <w:sz w:val="16"/>
                <w:szCs w:val="16"/>
                <w:lang w:eastAsia="es-MX"/>
              </w:rPr>
              <w:t>sírvanse</w:t>
            </w:r>
            <w:r w:rsidRPr="006B295D">
              <w:rPr>
                <w:rFonts w:ascii="Century Gothic" w:hAnsi="Century Gothic" w:cs="Calibri"/>
                <w:color w:val="000000"/>
                <w:sz w:val="16"/>
                <w:szCs w:val="16"/>
                <w:lang w:eastAsia="es-MX"/>
              </w:rPr>
              <w:t xml:space="preserve"> </w:t>
            </w:r>
            <w:r w:rsidR="00D80F16" w:rsidRPr="006B295D">
              <w:rPr>
                <w:rFonts w:ascii="Century Gothic" w:hAnsi="Century Gothic" w:cs="Calibri"/>
                <w:color w:val="000000"/>
                <w:sz w:val="16"/>
                <w:szCs w:val="16"/>
                <w:lang w:eastAsia="es-MX"/>
              </w:rPr>
              <w:t>manifestándolo</w:t>
            </w:r>
            <w:r w:rsidRPr="006B295D">
              <w:rPr>
                <w:rFonts w:ascii="Century Gothic" w:hAnsi="Century Gothic" w:cs="Calibri"/>
                <w:color w:val="000000"/>
                <w:sz w:val="16"/>
                <w:szCs w:val="16"/>
                <w:lang w:eastAsia="es-MX"/>
              </w:rPr>
              <w:t xml:space="preserve"> levantando su mano.            </w:t>
            </w:r>
            <w:r w:rsidRPr="00CC2C41">
              <w:rPr>
                <w:rFonts w:ascii="Century Gothic" w:hAnsi="Century Gothic" w:cs="Calibri"/>
                <w:color w:val="000000"/>
                <w:sz w:val="16"/>
                <w:szCs w:val="16"/>
                <w:lang w:eastAsia="es-MX"/>
              </w:rPr>
              <w:t xml:space="preserve">     </w:t>
            </w:r>
            <w:r w:rsidRPr="00CC2C41">
              <w:rPr>
                <w:rFonts w:ascii="Century Gothic" w:hAnsi="Century Gothic" w:cs="Calibri"/>
                <w:color w:val="000000"/>
                <w:sz w:val="16"/>
                <w:szCs w:val="16"/>
                <w:lang w:eastAsia="es-MX"/>
              </w:rPr>
              <w:lastRenderedPageBreak/>
              <w:t xml:space="preserve">Aprobado por </w:t>
            </w:r>
            <w:r w:rsidR="00D80F16" w:rsidRPr="00CC2C41">
              <w:rPr>
                <w:rFonts w:ascii="Century Gothic" w:hAnsi="Century Gothic" w:cs="Calibri"/>
                <w:color w:val="000000"/>
                <w:sz w:val="16"/>
                <w:szCs w:val="16"/>
                <w:lang w:eastAsia="es-MX"/>
              </w:rPr>
              <w:t>Mayoría</w:t>
            </w:r>
            <w:r w:rsidRPr="00CC2C41">
              <w:rPr>
                <w:rFonts w:ascii="Century Gothic" w:hAnsi="Century Gothic" w:cs="Calibri"/>
                <w:color w:val="000000"/>
                <w:sz w:val="16"/>
                <w:szCs w:val="16"/>
                <w:lang w:eastAsia="es-MX"/>
              </w:rPr>
              <w:t xml:space="preserve"> </w:t>
            </w:r>
            <w:r w:rsidRPr="006B295D">
              <w:rPr>
                <w:rFonts w:ascii="Century Gothic" w:hAnsi="Century Gothic" w:cs="Calibri"/>
                <w:color w:val="000000"/>
                <w:sz w:val="16"/>
                <w:szCs w:val="16"/>
                <w:lang w:eastAsia="es-MX"/>
              </w:rPr>
              <w:t>de votos</w:t>
            </w:r>
            <w:r w:rsidRPr="00CC2C41">
              <w:rPr>
                <w:rFonts w:ascii="Century Gothic" w:hAnsi="Century Gothic" w:cs="Calibri"/>
                <w:color w:val="000000"/>
                <w:sz w:val="16"/>
                <w:szCs w:val="16"/>
                <w:lang w:eastAsia="es-MX"/>
              </w:rPr>
              <w:t>, con abstención por parte del R</w:t>
            </w:r>
            <w:r w:rsidR="00CC2C41">
              <w:rPr>
                <w:rFonts w:ascii="Century Gothic" w:hAnsi="Century Gothic" w:cs="Calibri"/>
                <w:color w:val="000000"/>
                <w:sz w:val="16"/>
                <w:szCs w:val="16"/>
                <w:lang w:eastAsia="es-MX"/>
              </w:rPr>
              <w:t>epresentante Titular de la cámara Nacional de Comercio, Servicios y Turismo de Guada</w:t>
            </w:r>
            <w:r w:rsidR="00D80F16">
              <w:rPr>
                <w:rFonts w:ascii="Century Gothic" w:hAnsi="Century Gothic" w:cs="Calibri"/>
                <w:color w:val="000000"/>
                <w:sz w:val="16"/>
                <w:szCs w:val="16"/>
                <w:lang w:eastAsia="es-MX"/>
              </w:rPr>
              <w:t>l</w:t>
            </w:r>
            <w:r w:rsidR="00CC2C41">
              <w:rPr>
                <w:rFonts w:ascii="Century Gothic" w:hAnsi="Century Gothic" w:cs="Calibri"/>
                <w:color w:val="000000"/>
                <w:sz w:val="16"/>
                <w:szCs w:val="16"/>
                <w:lang w:eastAsia="es-MX"/>
              </w:rPr>
              <w:t>a</w:t>
            </w:r>
            <w:r w:rsidR="00D80F16">
              <w:rPr>
                <w:rFonts w:ascii="Century Gothic" w:hAnsi="Century Gothic" w:cs="Calibri"/>
                <w:color w:val="000000"/>
                <w:sz w:val="16"/>
                <w:szCs w:val="16"/>
                <w:lang w:eastAsia="es-MX"/>
              </w:rPr>
              <w:t>ja</w:t>
            </w:r>
            <w:r w:rsidR="00CC2C41">
              <w:rPr>
                <w:rFonts w:ascii="Century Gothic" w:hAnsi="Century Gothic" w:cs="Calibri"/>
                <w:color w:val="000000"/>
                <w:sz w:val="16"/>
                <w:szCs w:val="16"/>
                <w:lang w:eastAsia="es-MX"/>
              </w:rPr>
              <w:t>ra el Lic. Alfonso Tostado González.</w:t>
            </w:r>
          </w:p>
        </w:tc>
      </w:tr>
      <w:tr w:rsidR="006B295D" w:rsidRPr="006B295D" w:rsidTr="006B295D">
        <w:trPr>
          <w:trHeight w:val="575"/>
        </w:trPr>
        <w:tc>
          <w:tcPr>
            <w:tcW w:w="901" w:type="dxa"/>
            <w:tcBorders>
              <w:top w:val="nil"/>
              <w:left w:val="single" w:sz="4" w:space="0" w:color="auto"/>
              <w:bottom w:val="single" w:sz="4" w:space="0" w:color="auto"/>
              <w:right w:val="single" w:sz="4" w:space="0" w:color="auto"/>
            </w:tcBorders>
            <w:shd w:val="clear" w:color="000000" w:fill="F8CBAD"/>
            <w:hideMark/>
          </w:tcPr>
          <w:p w:rsidR="006B295D" w:rsidRPr="006B295D" w:rsidRDefault="006B295D" w:rsidP="006B295D">
            <w:pPr>
              <w:jc w:val="cente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lastRenderedPageBreak/>
              <w:t>A2 Fracción I</w:t>
            </w:r>
          </w:p>
        </w:tc>
        <w:tc>
          <w:tcPr>
            <w:tcW w:w="1990" w:type="dxa"/>
            <w:tcBorders>
              <w:top w:val="nil"/>
              <w:left w:val="nil"/>
              <w:bottom w:val="single" w:sz="4" w:space="0" w:color="auto"/>
              <w:right w:val="single" w:sz="4" w:space="0" w:color="auto"/>
            </w:tcBorders>
            <w:shd w:val="clear" w:color="000000" w:fill="F8CBAD"/>
            <w:hideMark/>
          </w:tcPr>
          <w:p w:rsidR="006B295D" w:rsidRPr="006B295D" w:rsidRDefault="006B295D" w:rsidP="006B295D">
            <w:pPr>
              <w:jc w:val="center"/>
              <w:rPr>
                <w:rFonts w:ascii="Century Gothic" w:hAnsi="Century Gothic" w:cs="Calibri"/>
                <w:sz w:val="16"/>
                <w:szCs w:val="16"/>
                <w:lang w:eastAsia="es-MX"/>
              </w:rPr>
            </w:pPr>
            <w:r w:rsidRPr="006B295D">
              <w:rPr>
                <w:rFonts w:ascii="Century Gothic" w:hAnsi="Century Gothic" w:cs="Calibri"/>
                <w:sz w:val="16"/>
                <w:szCs w:val="16"/>
                <w:lang w:eastAsia="es-MX"/>
              </w:rPr>
              <w:t>ADMON/U.P./0460/2021</w:t>
            </w:r>
          </w:p>
        </w:tc>
        <w:tc>
          <w:tcPr>
            <w:tcW w:w="1148" w:type="dxa"/>
            <w:tcBorders>
              <w:top w:val="nil"/>
              <w:left w:val="nil"/>
              <w:bottom w:val="single" w:sz="4" w:space="0" w:color="auto"/>
              <w:right w:val="single" w:sz="4" w:space="0" w:color="auto"/>
            </w:tcBorders>
            <w:shd w:val="clear" w:color="000000" w:fill="F8CBAD"/>
            <w:hideMark/>
          </w:tcPr>
          <w:p w:rsidR="006B295D" w:rsidRPr="006B295D" w:rsidRDefault="006B295D" w:rsidP="006B295D">
            <w:pPr>
              <w:jc w:val="center"/>
              <w:rPr>
                <w:rFonts w:ascii="Century Gothic" w:hAnsi="Century Gothic" w:cs="Calibri"/>
                <w:sz w:val="16"/>
                <w:szCs w:val="16"/>
                <w:lang w:eastAsia="es-MX"/>
              </w:rPr>
            </w:pPr>
            <w:r w:rsidRPr="006B295D">
              <w:rPr>
                <w:rFonts w:ascii="Century Gothic" w:hAnsi="Century Gothic" w:cs="Calibri"/>
                <w:sz w:val="16"/>
                <w:szCs w:val="16"/>
                <w:lang w:eastAsia="es-MX"/>
              </w:rPr>
              <w:t>202100773</w:t>
            </w:r>
          </w:p>
        </w:tc>
        <w:tc>
          <w:tcPr>
            <w:tcW w:w="1393"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Dirección de Administración adscrita a la Coordinación General de Administración e Innovación Gubernamental</w:t>
            </w:r>
          </w:p>
        </w:tc>
        <w:tc>
          <w:tcPr>
            <w:tcW w:w="1249" w:type="dxa"/>
            <w:tcBorders>
              <w:top w:val="nil"/>
              <w:left w:val="nil"/>
              <w:bottom w:val="single" w:sz="4" w:space="0" w:color="auto"/>
              <w:right w:val="single" w:sz="4" w:space="0" w:color="auto"/>
            </w:tcBorders>
            <w:shd w:val="clear" w:color="000000" w:fill="F8CBAD"/>
            <w:hideMark/>
          </w:tcPr>
          <w:p w:rsidR="006B295D" w:rsidRPr="006B295D" w:rsidRDefault="006B295D" w:rsidP="006B295D">
            <w:pPr>
              <w:jc w:val="center"/>
              <w:rPr>
                <w:rFonts w:ascii="Century Gothic" w:hAnsi="Century Gothic" w:cs="Calibri"/>
                <w:sz w:val="16"/>
                <w:szCs w:val="16"/>
                <w:lang w:eastAsia="es-MX"/>
              </w:rPr>
            </w:pPr>
            <w:r w:rsidRPr="006B295D">
              <w:rPr>
                <w:rFonts w:ascii="Century Gothic" w:hAnsi="Century Gothic" w:cs="Calibri"/>
                <w:sz w:val="16"/>
                <w:szCs w:val="16"/>
                <w:lang w:eastAsia="es-MX"/>
              </w:rPr>
              <w:t>$20,648.00</w:t>
            </w:r>
          </w:p>
        </w:tc>
        <w:tc>
          <w:tcPr>
            <w:tcW w:w="1111"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sz w:val="16"/>
                <w:szCs w:val="16"/>
                <w:lang w:eastAsia="es-MX"/>
              </w:rPr>
            </w:pPr>
            <w:r w:rsidRPr="006B295D">
              <w:rPr>
                <w:rFonts w:ascii="Century Gothic" w:hAnsi="Century Gothic" w:cs="Calibri"/>
                <w:sz w:val="16"/>
                <w:szCs w:val="16"/>
                <w:lang w:eastAsia="es-MX"/>
              </w:rPr>
              <w:t xml:space="preserve">L2 </w:t>
            </w:r>
            <w:r w:rsidR="00DF1C22" w:rsidRPr="006B295D">
              <w:rPr>
                <w:rFonts w:ascii="Century Gothic" w:hAnsi="Century Gothic" w:cs="Calibri"/>
                <w:sz w:val="16"/>
                <w:szCs w:val="16"/>
                <w:lang w:eastAsia="es-MX"/>
              </w:rPr>
              <w:t>Ingeniería</w:t>
            </w:r>
            <w:r w:rsidRPr="006B295D">
              <w:rPr>
                <w:rFonts w:ascii="Century Gothic" w:hAnsi="Century Gothic" w:cs="Calibri"/>
                <w:sz w:val="16"/>
                <w:szCs w:val="16"/>
                <w:lang w:eastAsia="es-MX"/>
              </w:rPr>
              <w:t xml:space="preserve"> </w:t>
            </w:r>
            <w:r w:rsidR="00DF1C22" w:rsidRPr="006B295D">
              <w:rPr>
                <w:rFonts w:ascii="Century Gothic" w:hAnsi="Century Gothic" w:cs="Calibri"/>
                <w:sz w:val="16"/>
                <w:szCs w:val="16"/>
                <w:lang w:eastAsia="es-MX"/>
              </w:rPr>
              <w:t>Topográfica</w:t>
            </w:r>
            <w:r w:rsidRPr="006B295D">
              <w:rPr>
                <w:rFonts w:ascii="Century Gothic" w:hAnsi="Century Gothic" w:cs="Calibri"/>
                <w:sz w:val="16"/>
                <w:szCs w:val="16"/>
                <w:lang w:eastAsia="es-MX"/>
              </w:rPr>
              <w:t xml:space="preserve"> S.A. de C.V.</w:t>
            </w:r>
          </w:p>
        </w:tc>
        <w:tc>
          <w:tcPr>
            <w:tcW w:w="1468"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sz w:val="16"/>
                <w:szCs w:val="16"/>
                <w:lang w:eastAsia="es-MX"/>
              </w:rPr>
            </w:pPr>
            <w:r w:rsidRPr="006B295D">
              <w:rPr>
                <w:rFonts w:ascii="Century Gothic" w:hAnsi="Century Gothic" w:cs="Calibri"/>
                <w:sz w:val="16"/>
                <w:szCs w:val="16"/>
                <w:lang w:eastAsia="es-MX"/>
              </w:rPr>
              <w:t xml:space="preserve">Licencia por un año de acceso a la Red </w:t>
            </w:r>
            <w:proofErr w:type="spellStart"/>
            <w:r w:rsidRPr="006B295D">
              <w:rPr>
                <w:rFonts w:ascii="Century Gothic" w:hAnsi="Century Gothic" w:cs="Calibri"/>
                <w:sz w:val="16"/>
                <w:szCs w:val="16"/>
                <w:lang w:eastAsia="es-MX"/>
              </w:rPr>
              <w:t>Cors</w:t>
            </w:r>
            <w:proofErr w:type="spellEnd"/>
            <w:r w:rsidRPr="006B295D">
              <w:rPr>
                <w:rFonts w:ascii="Century Gothic" w:hAnsi="Century Gothic" w:cs="Calibri"/>
                <w:sz w:val="16"/>
                <w:szCs w:val="16"/>
                <w:lang w:eastAsia="es-MX"/>
              </w:rPr>
              <w:t xml:space="preserve"> GNSS (Estación de referencia HI-TARGET), se requieren de manera urgente ya que han aumentado los índices de invasiones a predios </w:t>
            </w:r>
            <w:r w:rsidRPr="006B295D">
              <w:rPr>
                <w:rFonts w:ascii="Century Gothic" w:hAnsi="Century Gothic" w:cs="Calibri"/>
                <w:sz w:val="16"/>
                <w:szCs w:val="16"/>
                <w:lang w:eastAsia="es-MX"/>
              </w:rPr>
              <w:lastRenderedPageBreak/>
              <w:t xml:space="preserve">municipales, por lo que esta herramienta permite llevar a cabo los levantamientos topográficos  en tiempo real y con coordenadas UTM, así mismo se requiere en la actualización de cartográfica, para estar en condiciones de homologar la información con las distintas dependencias como Catastro, Contabilidad y las demás que lo requieran, cabe mencionar que el citado proveedor es el único distribuidor autorizado en la región que vende la solución </w:t>
            </w:r>
            <w:proofErr w:type="spellStart"/>
            <w:r w:rsidRPr="006B295D">
              <w:rPr>
                <w:rFonts w:ascii="Century Gothic" w:hAnsi="Century Gothic" w:cs="Calibri"/>
                <w:sz w:val="16"/>
                <w:szCs w:val="16"/>
                <w:lang w:eastAsia="es-MX"/>
              </w:rPr>
              <w:t>cors</w:t>
            </w:r>
            <w:proofErr w:type="spellEnd"/>
            <w:r w:rsidRPr="006B295D">
              <w:rPr>
                <w:rFonts w:ascii="Century Gothic" w:hAnsi="Century Gothic" w:cs="Calibri"/>
                <w:sz w:val="16"/>
                <w:szCs w:val="16"/>
                <w:lang w:eastAsia="es-MX"/>
              </w:rPr>
              <w:t xml:space="preserve"> de la marca HI-TARGET y su antena la tienen ubicada en Zapopan, Centro.</w:t>
            </w:r>
          </w:p>
        </w:tc>
        <w:tc>
          <w:tcPr>
            <w:tcW w:w="1367"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lastRenderedPageBreak/>
              <w:t xml:space="preserve">Solicito su autorización del punto A2, los que </w:t>
            </w:r>
            <w:r w:rsidR="00DF1C22" w:rsidRPr="006B295D">
              <w:rPr>
                <w:rFonts w:ascii="Century Gothic" w:hAnsi="Century Gothic" w:cs="Calibri"/>
                <w:color w:val="000000"/>
                <w:sz w:val="16"/>
                <w:szCs w:val="16"/>
                <w:lang w:eastAsia="es-MX"/>
              </w:rPr>
              <w:t>estén</w:t>
            </w:r>
            <w:r w:rsidRPr="006B295D">
              <w:rPr>
                <w:rFonts w:ascii="Century Gothic" w:hAnsi="Century Gothic" w:cs="Calibri"/>
                <w:color w:val="000000"/>
                <w:sz w:val="16"/>
                <w:szCs w:val="16"/>
                <w:lang w:eastAsia="es-MX"/>
              </w:rPr>
              <w:t xml:space="preserve"> por la afirmativa </w:t>
            </w:r>
            <w:r w:rsidR="00DF1C22" w:rsidRPr="006B295D">
              <w:rPr>
                <w:rFonts w:ascii="Century Gothic" w:hAnsi="Century Gothic" w:cs="Calibri"/>
                <w:color w:val="000000"/>
                <w:sz w:val="16"/>
                <w:szCs w:val="16"/>
                <w:lang w:eastAsia="es-MX"/>
              </w:rPr>
              <w:t>sírvanse</w:t>
            </w:r>
            <w:r w:rsidRPr="006B295D">
              <w:rPr>
                <w:rFonts w:ascii="Century Gothic" w:hAnsi="Century Gothic" w:cs="Calibri"/>
                <w:color w:val="000000"/>
                <w:sz w:val="16"/>
                <w:szCs w:val="16"/>
                <w:lang w:eastAsia="es-MX"/>
              </w:rPr>
              <w:t xml:space="preserve"> </w:t>
            </w:r>
            <w:r w:rsidR="00DF1C22" w:rsidRPr="006B295D">
              <w:rPr>
                <w:rFonts w:ascii="Century Gothic" w:hAnsi="Century Gothic" w:cs="Calibri"/>
                <w:color w:val="000000"/>
                <w:sz w:val="16"/>
                <w:szCs w:val="16"/>
                <w:lang w:eastAsia="es-MX"/>
              </w:rPr>
              <w:t>manifestándolo</w:t>
            </w:r>
            <w:r w:rsidRPr="006B295D">
              <w:rPr>
                <w:rFonts w:ascii="Century Gothic" w:hAnsi="Century Gothic" w:cs="Calibri"/>
                <w:color w:val="000000"/>
                <w:sz w:val="16"/>
                <w:szCs w:val="16"/>
                <w:lang w:eastAsia="es-MX"/>
              </w:rPr>
              <w:t xml:space="preserve"> levantando su mano.                 Aprobado por _____________ de votos</w:t>
            </w:r>
          </w:p>
        </w:tc>
      </w:tr>
    </w:tbl>
    <w:p w:rsidR="006B295D" w:rsidRDefault="006B295D" w:rsidP="005259EF">
      <w:pPr>
        <w:contextualSpacing/>
        <w:jc w:val="both"/>
        <w:rPr>
          <w:rFonts w:ascii="Century Gothic" w:hAnsi="Century Gothic" w:cs="Tahoma"/>
          <w:b/>
          <w:sz w:val="22"/>
          <w:szCs w:val="22"/>
          <w:lang w:val="es-ES_tradnl"/>
        </w:rPr>
      </w:pPr>
    </w:p>
    <w:p w:rsidR="00C929BF" w:rsidRDefault="00C929BF" w:rsidP="00C929BF">
      <w:pPr>
        <w:pStyle w:val="Textoindependiente"/>
        <w:spacing w:line="276" w:lineRule="auto"/>
        <w:rPr>
          <w:rFonts w:ascii="Century Gothic" w:hAnsi="Century Gothic" w:cs="Tahoma"/>
          <w:sz w:val="22"/>
          <w:szCs w:val="22"/>
        </w:rPr>
      </w:pPr>
      <w:r w:rsidRPr="00A765F9">
        <w:rPr>
          <w:rFonts w:ascii="Century Gothic" w:hAnsi="Century Gothic" w:cs="Tahoma"/>
          <w:sz w:val="22"/>
          <w:szCs w:val="22"/>
        </w:rPr>
        <w:t>El Lic. Edmundo Antonio Amutio Villa</w:t>
      </w:r>
      <w:r w:rsidRPr="00A35FFA">
        <w:rPr>
          <w:rFonts w:ascii="Century Gothic" w:hAnsi="Century Gothic" w:cs="Tahoma"/>
          <w:sz w:val="22"/>
          <w:szCs w:val="22"/>
        </w:rPr>
        <w:t>, representante suplente del Presidente del Comité de Adquisiciones, solicita a los Integrantes del Comité de Adqu</w:t>
      </w:r>
      <w:r>
        <w:rPr>
          <w:rFonts w:ascii="Century Gothic" w:hAnsi="Century Gothic" w:cs="Tahoma"/>
          <w:sz w:val="22"/>
          <w:szCs w:val="22"/>
        </w:rPr>
        <w:t xml:space="preserve">isiciones el uso de la voz, al Ing. Jesús </w:t>
      </w:r>
      <w:proofErr w:type="spellStart"/>
      <w:r>
        <w:rPr>
          <w:rFonts w:ascii="Century Gothic" w:hAnsi="Century Gothic" w:cs="Tahoma"/>
          <w:sz w:val="22"/>
          <w:szCs w:val="22"/>
        </w:rPr>
        <w:t>Alexandro</w:t>
      </w:r>
      <w:proofErr w:type="spellEnd"/>
      <w:r>
        <w:rPr>
          <w:rFonts w:ascii="Century Gothic" w:hAnsi="Century Gothic" w:cs="Tahoma"/>
          <w:sz w:val="22"/>
          <w:szCs w:val="22"/>
        </w:rPr>
        <w:t xml:space="preserve"> Feliz </w:t>
      </w:r>
      <w:proofErr w:type="spellStart"/>
      <w:r>
        <w:rPr>
          <w:rFonts w:ascii="Century Gothic" w:hAnsi="Century Gothic" w:cs="Tahoma"/>
          <w:sz w:val="22"/>
          <w:szCs w:val="22"/>
        </w:rPr>
        <w:t>Gatelum</w:t>
      </w:r>
      <w:proofErr w:type="spellEnd"/>
      <w:r>
        <w:rPr>
          <w:rFonts w:ascii="Century Gothic" w:hAnsi="Century Gothic" w:cs="Tahoma"/>
          <w:sz w:val="22"/>
          <w:szCs w:val="22"/>
        </w:rPr>
        <w:t>, Coordinador General de Servicios Municipales, y el Lic. Isidro Rodríguez Cárdenas.</w:t>
      </w:r>
    </w:p>
    <w:p w:rsidR="00C929BF" w:rsidRDefault="00C929BF" w:rsidP="00C929BF">
      <w:pPr>
        <w:shd w:val="clear" w:color="auto" w:fill="FFFFFF"/>
        <w:spacing w:after="100" w:afterAutospacing="1"/>
        <w:contextualSpacing/>
        <w:jc w:val="center"/>
        <w:rPr>
          <w:rFonts w:ascii="Century Gothic" w:hAnsi="Century Gothic" w:cs="Tahoma"/>
          <w:b/>
          <w:i/>
          <w:sz w:val="22"/>
          <w:szCs w:val="22"/>
          <w:lang w:eastAsia="en-US"/>
        </w:rPr>
      </w:pPr>
    </w:p>
    <w:p w:rsidR="00C929BF" w:rsidRDefault="00C929BF" w:rsidP="00C929BF">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929BF" w:rsidRDefault="00C929BF" w:rsidP="00C929BF">
      <w:pPr>
        <w:jc w:val="both"/>
        <w:rPr>
          <w:rFonts w:ascii="Century Gothic" w:hAnsi="Century Gothic"/>
          <w:sz w:val="22"/>
          <w:szCs w:val="22"/>
          <w:lang w:eastAsia="en-US"/>
        </w:rPr>
      </w:pPr>
    </w:p>
    <w:p w:rsidR="00C929BF" w:rsidRDefault="00C929BF" w:rsidP="00C929BF">
      <w:pPr>
        <w:pStyle w:val="Textoindependiente"/>
        <w:spacing w:line="276" w:lineRule="auto"/>
        <w:rPr>
          <w:rFonts w:ascii="Century Gothic" w:hAnsi="Century Gothic" w:cs="Tahoma"/>
          <w:sz w:val="22"/>
          <w:szCs w:val="22"/>
        </w:rPr>
      </w:pPr>
      <w:r>
        <w:rPr>
          <w:rFonts w:ascii="Century Gothic" w:hAnsi="Century Gothic" w:cs="Tahoma"/>
          <w:sz w:val="22"/>
          <w:szCs w:val="22"/>
        </w:rPr>
        <w:lastRenderedPageBreak/>
        <w:t>El</w:t>
      </w:r>
      <w:r w:rsidRPr="00C929BF">
        <w:rPr>
          <w:rFonts w:ascii="Century Gothic" w:hAnsi="Century Gothic" w:cs="Tahoma"/>
          <w:sz w:val="22"/>
          <w:szCs w:val="22"/>
        </w:rPr>
        <w:t xml:space="preserve"> </w:t>
      </w:r>
      <w:r>
        <w:rPr>
          <w:rFonts w:ascii="Century Gothic" w:hAnsi="Century Gothic" w:cs="Tahoma"/>
          <w:sz w:val="22"/>
          <w:szCs w:val="22"/>
        </w:rPr>
        <w:t xml:space="preserve">Ing. Jesús </w:t>
      </w:r>
      <w:proofErr w:type="spellStart"/>
      <w:r>
        <w:rPr>
          <w:rFonts w:ascii="Century Gothic" w:hAnsi="Century Gothic" w:cs="Tahoma"/>
          <w:sz w:val="22"/>
          <w:szCs w:val="22"/>
        </w:rPr>
        <w:t>Alexandro</w:t>
      </w:r>
      <w:proofErr w:type="spellEnd"/>
      <w:r>
        <w:rPr>
          <w:rFonts w:ascii="Century Gothic" w:hAnsi="Century Gothic" w:cs="Tahoma"/>
          <w:sz w:val="22"/>
          <w:szCs w:val="22"/>
        </w:rPr>
        <w:t xml:space="preserve"> Feliz </w:t>
      </w:r>
      <w:proofErr w:type="spellStart"/>
      <w:r>
        <w:rPr>
          <w:rFonts w:ascii="Century Gothic" w:hAnsi="Century Gothic" w:cs="Tahoma"/>
          <w:sz w:val="22"/>
          <w:szCs w:val="22"/>
        </w:rPr>
        <w:t>Gatelum</w:t>
      </w:r>
      <w:proofErr w:type="spellEnd"/>
      <w:r>
        <w:rPr>
          <w:rFonts w:ascii="Century Gothic" w:hAnsi="Century Gothic" w:cs="Tahoma"/>
          <w:sz w:val="22"/>
          <w:szCs w:val="22"/>
        </w:rPr>
        <w:t xml:space="preserve">, Coordinador General de Servicios Municipales, y el Lic. Isidro Rodríguez Cárdenas, dieron contestación a las observaciones del asunto </w:t>
      </w:r>
      <w:r w:rsidRPr="00C929BF">
        <w:rPr>
          <w:rFonts w:ascii="Century Gothic" w:hAnsi="Century Gothic" w:cs="Tahoma"/>
          <w:b/>
          <w:sz w:val="22"/>
          <w:szCs w:val="22"/>
        </w:rPr>
        <w:t>AI</w:t>
      </w:r>
      <w:r>
        <w:rPr>
          <w:rFonts w:ascii="Century Gothic" w:hAnsi="Century Gothic" w:cs="Tahoma"/>
          <w:sz w:val="22"/>
          <w:szCs w:val="22"/>
        </w:rPr>
        <w:t xml:space="preserve"> realizadas por los Integrantes del Comité de Adquisiciones.</w:t>
      </w:r>
    </w:p>
    <w:p w:rsidR="00C929BF" w:rsidRPr="002558F3" w:rsidRDefault="00C929BF" w:rsidP="005259EF">
      <w:pPr>
        <w:contextualSpacing/>
        <w:jc w:val="both"/>
        <w:rPr>
          <w:rFonts w:ascii="Century Gothic" w:hAnsi="Century Gothic" w:cs="Tahoma"/>
          <w:b/>
          <w:sz w:val="22"/>
          <w:szCs w:val="22"/>
          <w:lang w:val="es-ES_tradnl"/>
        </w:rPr>
      </w:pPr>
    </w:p>
    <w:p w:rsidR="006B295D" w:rsidRDefault="006B295D" w:rsidP="006B295D">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integrantes del Comité de Adquisiciones.</w:t>
      </w:r>
    </w:p>
    <w:p w:rsidR="006B295D" w:rsidRPr="00374EAD" w:rsidRDefault="006B295D" w:rsidP="006B295D">
      <w:pPr>
        <w:ind w:right="-568"/>
        <w:jc w:val="both"/>
        <w:rPr>
          <w:rFonts w:ascii="Century Gothic" w:hAnsi="Century Gothic" w:cs="Tahoma"/>
          <w:sz w:val="22"/>
          <w:szCs w:val="22"/>
        </w:rPr>
      </w:pPr>
    </w:p>
    <w:p w:rsidR="006B295D" w:rsidRPr="002558F3" w:rsidRDefault="006B295D" w:rsidP="006B295D">
      <w:pPr>
        <w:contextualSpacing/>
        <w:jc w:val="both"/>
        <w:rPr>
          <w:rFonts w:ascii="Century Gothic" w:hAnsi="Century Gothic" w:cs="Tahoma"/>
          <w:b/>
          <w:sz w:val="22"/>
          <w:szCs w:val="22"/>
        </w:rPr>
      </w:pPr>
      <w:r w:rsidRPr="002558F3">
        <w:rPr>
          <w:rFonts w:ascii="Century Gothic" w:hAnsi="Century Gothic" w:cs="Tahoma"/>
          <w:b/>
          <w:sz w:val="22"/>
          <w:szCs w:val="22"/>
        </w:rPr>
        <w:t>Inciso B).-</w:t>
      </w:r>
      <w:r w:rsidRPr="002558F3">
        <w:rPr>
          <w:rFonts w:ascii="Century Gothic" w:eastAsiaTheme="minorEastAsia" w:hAnsi="Century Gothic" w:cs="Tahoma"/>
          <w:b/>
          <w:sz w:val="22"/>
          <w:szCs w:val="22"/>
        </w:rPr>
        <w:t xml:space="preserve">De acuerdo a lo establecido </w:t>
      </w:r>
      <w:r w:rsidRPr="002558F3">
        <w:rPr>
          <w:rFonts w:ascii="Century Gothic" w:hAnsi="Century Gothic" w:cs="Tahoma"/>
          <w:b/>
          <w:sz w:val="22"/>
          <w:szCs w:val="22"/>
        </w:rPr>
        <w:t>en el Reglamento de Compras, Enajenaciones y Contratación de Servicios del Municipio de Zapopan Jalisco,</w:t>
      </w:r>
      <w:r w:rsidRPr="002558F3">
        <w:rPr>
          <w:rFonts w:ascii="Century Gothic" w:eastAsiaTheme="minorEastAsia" w:hAnsi="Century Gothic" w:cs="Tahoma"/>
          <w:b/>
          <w:sz w:val="22"/>
          <w:szCs w:val="22"/>
        </w:rPr>
        <w:t xml:space="preserve"> Artículo 99, Fracción IV y el Artículo 100, fracción I</w:t>
      </w:r>
      <w:r w:rsidRPr="002558F3">
        <w:rPr>
          <w:rFonts w:ascii="Century Gothic" w:hAnsi="Century Gothic" w:cs="Tahoma"/>
          <w:b/>
          <w:sz w:val="22"/>
          <w:szCs w:val="22"/>
        </w:rPr>
        <w:t>, se rinde informe.</w:t>
      </w:r>
    </w:p>
    <w:p w:rsidR="00FC4D4D" w:rsidRDefault="00FC4D4D" w:rsidP="00FC4D4D">
      <w:pPr>
        <w:shd w:val="clear" w:color="auto" w:fill="FFFFFF"/>
        <w:spacing w:after="100" w:afterAutospacing="1" w:line="276" w:lineRule="auto"/>
        <w:contextualSpacing/>
        <w:jc w:val="both"/>
        <w:rPr>
          <w:rFonts w:ascii="Century Gothic" w:hAnsi="Century Gothic" w:cs="Tahoma"/>
          <w:sz w:val="22"/>
          <w:szCs w:val="22"/>
        </w:rPr>
      </w:pPr>
    </w:p>
    <w:tbl>
      <w:tblPr>
        <w:tblW w:w="10648" w:type="dxa"/>
        <w:tblCellMar>
          <w:left w:w="70" w:type="dxa"/>
          <w:right w:w="70" w:type="dxa"/>
        </w:tblCellMar>
        <w:tblLook w:val="04A0" w:firstRow="1" w:lastRow="0" w:firstColumn="1" w:lastColumn="0" w:noHBand="0" w:noVBand="1"/>
      </w:tblPr>
      <w:tblGrid>
        <w:gridCol w:w="1040"/>
        <w:gridCol w:w="1200"/>
        <w:gridCol w:w="2008"/>
        <w:gridCol w:w="1160"/>
        <w:gridCol w:w="1840"/>
        <w:gridCol w:w="3400"/>
      </w:tblGrid>
      <w:tr w:rsidR="006B295D" w:rsidRPr="006B295D" w:rsidTr="006B295D">
        <w:trPr>
          <w:trHeight w:val="510"/>
        </w:trPr>
        <w:tc>
          <w:tcPr>
            <w:tcW w:w="104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6B295D" w:rsidRPr="006B295D" w:rsidRDefault="006B295D" w:rsidP="006B295D">
            <w:pPr>
              <w:jc w:val="center"/>
              <w:rPr>
                <w:rFonts w:ascii="Century Gothic" w:hAnsi="Century Gothic" w:cs="Calibri"/>
                <w:b/>
                <w:bCs/>
                <w:color w:val="FFFFFF"/>
                <w:sz w:val="16"/>
                <w:szCs w:val="16"/>
                <w:u w:val="single"/>
                <w:lang w:eastAsia="es-MX"/>
              </w:rPr>
            </w:pPr>
            <w:r w:rsidRPr="006B295D">
              <w:rPr>
                <w:rFonts w:ascii="Century Gothic" w:hAnsi="Century Gothic" w:cs="Calibri"/>
                <w:b/>
                <w:bCs/>
                <w:color w:val="FFFFFF"/>
                <w:sz w:val="16"/>
                <w:szCs w:val="16"/>
                <w:u w:val="single"/>
                <w:lang w:eastAsia="es-MX"/>
              </w:rPr>
              <w:t>NUMERO</w:t>
            </w:r>
          </w:p>
        </w:tc>
        <w:tc>
          <w:tcPr>
            <w:tcW w:w="1200" w:type="dxa"/>
            <w:tcBorders>
              <w:top w:val="single" w:sz="4" w:space="0" w:color="auto"/>
              <w:left w:val="nil"/>
              <w:bottom w:val="single" w:sz="4" w:space="0" w:color="auto"/>
              <w:right w:val="single" w:sz="4" w:space="0" w:color="auto"/>
            </w:tcBorders>
            <w:shd w:val="clear" w:color="000000" w:fill="EC7320"/>
            <w:vAlign w:val="center"/>
            <w:hideMark/>
          </w:tcPr>
          <w:p w:rsidR="006B295D" w:rsidRPr="006B295D" w:rsidRDefault="006B295D" w:rsidP="006B295D">
            <w:pPr>
              <w:jc w:val="center"/>
              <w:rPr>
                <w:rFonts w:ascii="Century Gothic" w:hAnsi="Century Gothic" w:cs="Calibri"/>
                <w:b/>
                <w:bCs/>
                <w:color w:val="FFFFFF"/>
                <w:sz w:val="16"/>
                <w:szCs w:val="16"/>
                <w:u w:val="single"/>
                <w:lang w:eastAsia="es-MX"/>
              </w:rPr>
            </w:pPr>
            <w:r w:rsidRPr="006B295D">
              <w:rPr>
                <w:rFonts w:ascii="Century Gothic" w:hAnsi="Century Gothic" w:cs="Calibri"/>
                <w:b/>
                <w:bCs/>
                <w:color w:val="FFFFFF"/>
                <w:sz w:val="16"/>
                <w:szCs w:val="16"/>
                <w:u w:val="single"/>
                <w:lang w:eastAsia="es-MX"/>
              </w:rPr>
              <w:t>REQUISICIÓN</w:t>
            </w:r>
          </w:p>
        </w:tc>
        <w:tc>
          <w:tcPr>
            <w:tcW w:w="2008" w:type="dxa"/>
            <w:tcBorders>
              <w:top w:val="single" w:sz="4" w:space="0" w:color="auto"/>
              <w:left w:val="nil"/>
              <w:bottom w:val="single" w:sz="4" w:space="0" w:color="auto"/>
              <w:right w:val="single" w:sz="4" w:space="0" w:color="auto"/>
            </w:tcBorders>
            <w:shd w:val="clear" w:color="000000" w:fill="EC7320"/>
            <w:vAlign w:val="center"/>
            <w:hideMark/>
          </w:tcPr>
          <w:p w:rsidR="006B295D" w:rsidRPr="006B295D" w:rsidRDefault="006B295D" w:rsidP="006B295D">
            <w:pPr>
              <w:jc w:val="center"/>
              <w:rPr>
                <w:rFonts w:ascii="Century Gothic" w:hAnsi="Century Gothic" w:cs="Calibri"/>
                <w:b/>
                <w:bCs/>
                <w:color w:val="FFFFFF"/>
                <w:sz w:val="16"/>
                <w:szCs w:val="16"/>
                <w:u w:val="single"/>
                <w:lang w:eastAsia="es-MX"/>
              </w:rPr>
            </w:pPr>
            <w:r w:rsidRPr="006B295D">
              <w:rPr>
                <w:rFonts w:ascii="Century Gothic" w:hAnsi="Century Gothic" w:cs="Calibri"/>
                <w:b/>
                <w:bCs/>
                <w:color w:val="FFFFFF"/>
                <w:sz w:val="16"/>
                <w:szCs w:val="16"/>
                <w:u w:val="single"/>
                <w:lang w:eastAsia="es-MX"/>
              </w:rPr>
              <w:t>AREA REQUIRENTE</w:t>
            </w:r>
          </w:p>
        </w:tc>
        <w:tc>
          <w:tcPr>
            <w:tcW w:w="1160" w:type="dxa"/>
            <w:tcBorders>
              <w:top w:val="single" w:sz="4" w:space="0" w:color="auto"/>
              <w:left w:val="nil"/>
              <w:bottom w:val="single" w:sz="4" w:space="0" w:color="auto"/>
              <w:right w:val="single" w:sz="4" w:space="0" w:color="auto"/>
            </w:tcBorders>
            <w:shd w:val="clear" w:color="000000" w:fill="EC7320"/>
            <w:vAlign w:val="center"/>
            <w:hideMark/>
          </w:tcPr>
          <w:p w:rsidR="006B295D" w:rsidRPr="006B295D" w:rsidRDefault="006B295D" w:rsidP="006B295D">
            <w:pPr>
              <w:jc w:val="center"/>
              <w:rPr>
                <w:rFonts w:ascii="Century Gothic" w:hAnsi="Century Gothic" w:cs="Calibri"/>
                <w:b/>
                <w:bCs/>
                <w:color w:val="FFFFFF"/>
                <w:sz w:val="16"/>
                <w:szCs w:val="16"/>
                <w:u w:val="single"/>
                <w:lang w:eastAsia="es-MX"/>
              </w:rPr>
            </w:pPr>
            <w:r w:rsidRPr="006B295D">
              <w:rPr>
                <w:rFonts w:ascii="Century Gothic" w:hAnsi="Century Gothic" w:cs="Calibri"/>
                <w:b/>
                <w:bCs/>
                <w:color w:val="FFFFFF"/>
                <w:sz w:val="16"/>
                <w:szCs w:val="16"/>
                <w:u w:val="single"/>
                <w:lang w:eastAsia="es-MX"/>
              </w:rPr>
              <w:t xml:space="preserve">MONTO TOTAL CON IVA </w:t>
            </w:r>
          </w:p>
        </w:tc>
        <w:tc>
          <w:tcPr>
            <w:tcW w:w="1840" w:type="dxa"/>
            <w:tcBorders>
              <w:top w:val="single" w:sz="4" w:space="0" w:color="auto"/>
              <w:left w:val="nil"/>
              <w:bottom w:val="single" w:sz="4" w:space="0" w:color="auto"/>
              <w:right w:val="single" w:sz="4" w:space="0" w:color="auto"/>
            </w:tcBorders>
            <w:shd w:val="clear" w:color="000000" w:fill="EC7320"/>
            <w:vAlign w:val="center"/>
            <w:hideMark/>
          </w:tcPr>
          <w:p w:rsidR="006B295D" w:rsidRPr="006B295D" w:rsidRDefault="006B295D" w:rsidP="006B295D">
            <w:pPr>
              <w:jc w:val="center"/>
              <w:rPr>
                <w:rFonts w:ascii="Century Gothic" w:hAnsi="Century Gothic" w:cs="Calibri"/>
                <w:b/>
                <w:bCs/>
                <w:color w:val="FFFFFF"/>
                <w:sz w:val="16"/>
                <w:szCs w:val="16"/>
                <w:u w:val="single"/>
                <w:lang w:eastAsia="es-MX"/>
              </w:rPr>
            </w:pPr>
            <w:r w:rsidRPr="006B295D">
              <w:rPr>
                <w:rFonts w:ascii="Century Gothic" w:hAnsi="Century Gothic" w:cs="Calibri"/>
                <w:b/>
                <w:bCs/>
                <w:color w:val="FFFFFF"/>
                <w:sz w:val="16"/>
                <w:szCs w:val="16"/>
                <w:u w:val="single"/>
                <w:lang w:eastAsia="es-MX"/>
              </w:rPr>
              <w:t>PROVEEDOR</w:t>
            </w:r>
          </w:p>
        </w:tc>
        <w:tc>
          <w:tcPr>
            <w:tcW w:w="3400" w:type="dxa"/>
            <w:tcBorders>
              <w:top w:val="single" w:sz="4" w:space="0" w:color="auto"/>
              <w:left w:val="nil"/>
              <w:bottom w:val="single" w:sz="4" w:space="0" w:color="auto"/>
              <w:right w:val="single" w:sz="4" w:space="0" w:color="auto"/>
            </w:tcBorders>
            <w:shd w:val="clear" w:color="000000" w:fill="EC7320"/>
            <w:vAlign w:val="center"/>
            <w:hideMark/>
          </w:tcPr>
          <w:p w:rsidR="006B295D" w:rsidRPr="006B295D" w:rsidRDefault="006B295D" w:rsidP="006B295D">
            <w:pPr>
              <w:jc w:val="center"/>
              <w:rPr>
                <w:rFonts w:ascii="Century Gothic" w:hAnsi="Century Gothic" w:cs="Calibri"/>
                <w:b/>
                <w:bCs/>
                <w:color w:val="FFFFFF"/>
                <w:sz w:val="16"/>
                <w:szCs w:val="16"/>
                <w:u w:val="single"/>
                <w:lang w:eastAsia="es-MX"/>
              </w:rPr>
            </w:pPr>
            <w:r w:rsidRPr="006B295D">
              <w:rPr>
                <w:rFonts w:ascii="Century Gothic" w:hAnsi="Century Gothic" w:cs="Calibri"/>
                <w:b/>
                <w:bCs/>
                <w:color w:val="FFFFFF"/>
                <w:sz w:val="16"/>
                <w:szCs w:val="16"/>
                <w:u w:val="single"/>
                <w:lang w:eastAsia="es-MX"/>
              </w:rPr>
              <w:t>MOTIVO</w:t>
            </w:r>
          </w:p>
        </w:tc>
      </w:tr>
      <w:tr w:rsidR="006B295D" w:rsidRPr="006B295D" w:rsidTr="006B295D">
        <w:trPr>
          <w:trHeight w:val="5252"/>
        </w:trPr>
        <w:tc>
          <w:tcPr>
            <w:tcW w:w="1040" w:type="dxa"/>
            <w:tcBorders>
              <w:top w:val="nil"/>
              <w:left w:val="single" w:sz="4" w:space="0" w:color="auto"/>
              <w:bottom w:val="single" w:sz="4" w:space="0" w:color="auto"/>
              <w:right w:val="single" w:sz="4" w:space="0" w:color="auto"/>
            </w:tcBorders>
            <w:shd w:val="clear" w:color="000000" w:fill="F8CBAD"/>
            <w:hideMark/>
          </w:tcPr>
          <w:p w:rsidR="006B295D" w:rsidRPr="006B295D" w:rsidRDefault="006B295D" w:rsidP="006B295D">
            <w:pPr>
              <w:jc w:val="cente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B1              Fracción IV</w:t>
            </w:r>
          </w:p>
        </w:tc>
        <w:tc>
          <w:tcPr>
            <w:tcW w:w="1200" w:type="dxa"/>
            <w:tcBorders>
              <w:top w:val="nil"/>
              <w:left w:val="nil"/>
              <w:bottom w:val="single" w:sz="4" w:space="0" w:color="auto"/>
              <w:right w:val="single" w:sz="4" w:space="0" w:color="auto"/>
            </w:tcBorders>
            <w:shd w:val="clear" w:color="000000" w:fill="F8CBAD"/>
            <w:noWrap/>
            <w:hideMark/>
          </w:tcPr>
          <w:p w:rsidR="006B295D" w:rsidRPr="006B295D" w:rsidRDefault="006B295D" w:rsidP="006B295D">
            <w:pPr>
              <w:jc w:val="cente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202100802</w:t>
            </w:r>
          </w:p>
        </w:tc>
        <w:tc>
          <w:tcPr>
            <w:tcW w:w="2008"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Dirección de Gestión Integral del Agua y Drenaje adscrita a la Coordinación General de Servicios Municipales</w:t>
            </w:r>
          </w:p>
        </w:tc>
        <w:tc>
          <w:tcPr>
            <w:tcW w:w="1160" w:type="dxa"/>
            <w:tcBorders>
              <w:top w:val="nil"/>
              <w:left w:val="nil"/>
              <w:bottom w:val="single" w:sz="4" w:space="0" w:color="auto"/>
              <w:right w:val="single" w:sz="4" w:space="0" w:color="auto"/>
            </w:tcBorders>
            <w:shd w:val="clear" w:color="000000" w:fill="F8CBAD"/>
            <w:noWrap/>
            <w:hideMark/>
          </w:tcPr>
          <w:p w:rsidR="006B295D" w:rsidRPr="006B295D" w:rsidRDefault="006B295D" w:rsidP="006B295D">
            <w:pPr>
              <w:jc w:val="cente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$251,945.74</w:t>
            </w:r>
          </w:p>
        </w:tc>
        <w:tc>
          <w:tcPr>
            <w:tcW w:w="1840"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 xml:space="preserve">Grupo Comercial </w:t>
            </w:r>
            <w:proofErr w:type="spellStart"/>
            <w:r w:rsidRPr="006B295D">
              <w:rPr>
                <w:rFonts w:ascii="Century Gothic" w:hAnsi="Century Gothic" w:cs="Calibri"/>
                <w:color w:val="000000"/>
                <w:sz w:val="16"/>
                <w:szCs w:val="16"/>
                <w:lang w:eastAsia="es-MX"/>
              </w:rPr>
              <w:t>Denbar</w:t>
            </w:r>
            <w:proofErr w:type="spellEnd"/>
            <w:r w:rsidRPr="006B295D">
              <w:rPr>
                <w:rFonts w:ascii="Century Gothic" w:hAnsi="Century Gothic" w:cs="Calibri"/>
                <w:color w:val="000000"/>
                <w:sz w:val="16"/>
                <w:szCs w:val="16"/>
                <w:lang w:eastAsia="es-MX"/>
              </w:rPr>
              <w:t xml:space="preserve"> S.A.S. de C.V.</w:t>
            </w:r>
          </w:p>
        </w:tc>
        <w:tc>
          <w:tcPr>
            <w:tcW w:w="3400"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 xml:space="preserve">Motobomba centrifuga mediana presión con motor a gasolina, necesarias para generar presión del agua y suministrar el vital líquido a cisternas o tinacos en plantas altas, dichos equipos se instalaran e los camiones tipo cisterna (pipas), de la Dirección de Gestión Integral  de Agua y Drenaje, la premura de esta compra obedece a la emergencia de enfrentar la contingencia de falta de suministro de agua por cortes realizados por SIAPA, en el Municipio de Zapopan y la Zona Metropolitana de Guadalajara, aunado a la contingencia sanitaria por Coronavirus SARS-CoV-2 (Covid-19) es primordial que los habitantes afectados cuenten con el vital líquido, se contactó a diferentes proveedores, pero se decidió trabajar con Grupo Comercial </w:t>
            </w:r>
            <w:proofErr w:type="spellStart"/>
            <w:r w:rsidRPr="006B295D">
              <w:rPr>
                <w:rFonts w:ascii="Century Gothic" w:hAnsi="Century Gothic" w:cs="Calibri"/>
                <w:color w:val="000000"/>
                <w:sz w:val="16"/>
                <w:szCs w:val="16"/>
                <w:lang w:eastAsia="es-MX"/>
              </w:rPr>
              <w:t>Denbar</w:t>
            </w:r>
            <w:proofErr w:type="spellEnd"/>
            <w:r w:rsidRPr="006B295D">
              <w:rPr>
                <w:rFonts w:ascii="Century Gothic" w:hAnsi="Century Gothic" w:cs="Calibri"/>
                <w:color w:val="000000"/>
                <w:sz w:val="16"/>
                <w:szCs w:val="16"/>
                <w:lang w:eastAsia="es-MX"/>
              </w:rPr>
              <w:t xml:space="preserve"> S.A.S. de C.V., porque fue quien otorgo un mejor precio y puede entregar de manera inmediata.</w:t>
            </w:r>
          </w:p>
        </w:tc>
      </w:tr>
      <w:tr w:rsidR="006B295D" w:rsidRPr="006B295D" w:rsidTr="006B295D">
        <w:trPr>
          <w:trHeight w:val="1850"/>
        </w:trPr>
        <w:tc>
          <w:tcPr>
            <w:tcW w:w="1040" w:type="dxa"/>
            <w:tcBorders>
              <w:top w:val="nil"/>
              <w:left w:val="single" w:sz="4" w:space="0" w:color="auto"/>
              <w:bottom w:val="single" w:sz="4" w:space="0" w:color="auto"/>
              <w:right w:val="single" w:sz="4" w:space="0" w:color="auto"/>
            </w:tcBorders>
            <w:shd w:val="clear" w:color="000000" w:fill="F8CBAD"/>
            <w:hideMark/>
          </w:tcPr>
          <w:p w:rsidR="006B295D" w:rsidRPr="006B295D" w:rsidRDefault="006B295D" w:rsidP="006B295D">
            <w:pPr>
              <w:jc w:val="cente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lastRenderedPageBreak/>
              <w:t>B2              Fracción IV</w:t>
            </w:r>
          </w:p>
        </w:tc>
        <w:tc>
          <w:tcPr>
            <w:tcW w:w="1200" w:type="dxa"/>
            <w:tcBorders>
              <w:top w:val="nil"/>
              <w:left w:val="nil"/>
              <w:bottom w:val="single" w:sz="4" w:space="0" w:color="auto"/>
              <w:right w:val="single" w:sz="4" w:space="0" w:color="auto"/>
            </w:tcBorders>
            <w:shd w:val="clear" w:color="000000" w:fill="F8CBAD"/>
            <w:noWrap/>
            <w:hideMark/>
          </w:tcPr>
          <w:p w:rsidR="006B295D" w:rsidRPr="006B295D" w:rsidRDefault="006B295D" w:rsidP="006B295D">
            <w:pPr>
              <w:jc w:val="right"/>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202100766</w:t>
            </w:r>
          </w:p>
        </w:tc>
        <w:tc>
          <w:tcPr>
            <w:tcW w:w="2008"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160" w:type="dxa"/>
            <w:tcBorders>
              <w:top w:val="nil"/>
              <w:left w:val="nil"/>
              <w:bottom w:val="single" w:sz="4" w:space="0" w:color="auto"/>
              <w:right w:val="single" w:sz="4" w:space="0" w:color="auto"/>
            </w:tcBorders>
            <w:shd w:val="clear" w:color="000000" w:fill="F8CBAD"/>
            <w:noWrap/>
            <w:hideMark/>
          </w:tcPr>
          <w:p w:rsidR="006B295D" w:rsidRPr="006B295D" w:rsidRDefault="006B295D" w:rsidP="006B295D">
            <w:pPr>
              <w:jc w:val="right"/>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$110,200.00</w:t>
            </w:r>
          </w:p>
        </w:tc>
        <w:tc>
          <w:tcPr>
            <w:tcW w:w="1840"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 xml:space="preserve">Proyectos e Insumos Industriales </w:t>
            </w:r>
            <w:proofErr w:type="spellStart"/>
            <w:r w:rsidRPr="006B295D">
              <w:rPr>
                <w:rFonts w:ascii="Century Gothic" w:hAnsi="Century Gothic" w:cs="Calibri"/>
                <w:color w:val="000000"/>
                <w:sz w:val="16"/>
                <w:szCs w:val="16"/>
                <w:lang w:eastAsia="es-MX"/>
              </w:rPr>
              <w:t>Jelp</w:t>
            </w:r>
            <w:proofErr w:type="spellEnd"/>
            <w:r w:rsidRPr="006B295D">
              <w:rPr>
                <w:rFonts w:ascii="Century Gothic" w:hAnsi="Century Gothic" w:cs="Calibri"/>
                <w:color w:val="000000"/>
                <w:sz w:val="16"/>
                <w:szCs w:val="16"/>
                <w:lang w:eastAsia="es-MX"/>
              </w:rPr>
              <w:t xml:space="preserve"> S.A. de C.V.</w:t>
            </w:r>
          </w:p>
        </w:tc>
        <w:tc>
          <w:tcPr>
            <w:tcW w:w="3400"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 xml:space="preserve">Mantenimiento, reparación de enjarre y cambio de </w:t>
            </w:r>
            <w:r w:rsidR="00DF1C22" w:rsidRPr="006B295D">
              <w:rPr>
                <w:rFonts w:ascii="Century Gothic" w:hAnsi="Century Gothic" w:cs="Calibri"/>
                <w:color w:val="000000"/>
                <w:sz w:val="16"/>
                <w:szCs w:val="16"/>
                <w:lang w:eastAsia="es-MX"/>
              </w:rPr>
              <w:t>plafón</w:t>
            </w:r>
            <w:r w:rsidRPr="006B295D">
              <w:rPr>
                <w:rFonts w:ascii="Century Gothic" w:hAnsi="Century Gothic" w:cs="Calibri"/>
                <w:color w:val="000000"/>
                <w:sz w:val="16"/>
                <w:szCs w:val="16"/>
                <w:lang w:eastAsia="es-MX"/>
              </w:rPr>
              <w:t xml:space="preserve"> dañado en </w:t>
            </w:r>
            <w:r w:rsidR="00DF1C22" w:rsidRPr="006B295D">
              <w:rPr>
                <w:rFonts w:ascii="Century Gothic" w:hAnsi="Century Gothic" w:cs="Calibri"/>
                <w:color w:val="000000"/>
                <w:sz w:val="16"/>
                <w:szCs w:val="16"/>
                <w:lang w:eastAsia="es-MX"/>
              </w:rPr>
              <w:t>ingreso</w:t>
            </w:r>
            <w:r w:rsidRPr="006B295D">
              <w:rPr>
                <w:rFonts w:ascii="Century Gothic" w:hAnsi="Century Gothic" w:cs="Calibri"/>
                <w:color w:val="000000"/>
                <w:sz w:val="16"/>
                <w:szCs w:val="16"/>
                <w:lang w:eastAsia="es-MX"/>
              </w:rPr>
              <w:t xml:space="preserve"> principal de la Unidad Administrativa </w:t>
            </w:r>
            <w:r w:rsidR="00DF1C22" w:rsidRPr="006B295D">
              <w:rPr>
                <w:rFonts w:ascii="Century Gothic" w:hAnsi="Century Gothic" w:cs="Calibri"/>
                <w:color w:val="000000"/>
                <w:sz w:val="16"/>
                <w:szCs w:val="16"/>
                <w:lang w:eastAsia="es-MX"/>
              </w:rPr>
              <w:t>Basílica</w:t>
            </w:r>
            <w:r w:rsidRPr="006B295D">
              <w:rPr>
                <w:rFonts w:ascii="Century Gothic" w:hAnsi="Century Gothic" w:cs="Calibri"/>
                <w:color w:val="000000"/>
                <w:sz w:val="16"/>
                <w:szCs w:val="16"/>
                <w:lang w:eastAsia="es-MX"/>
              </w:rPr>
              <w:t xml:space="preserve">, en virtud de la cantidad de personas que acuden a diario a realizar </w:t>
            </w:r>
            <w:r w:rsidR="00DF1C22" w:rsidRPr="006B295D">
              <w:rPr>
                <w:rFonts w:ascii="Century Gothic" w:hAnsi="Century Gothic" w:cs="Calibri"/>
                <w:color w:val="000000"/>
                <w:sz w:val="16"/>
                <w:szCs w:val="16"/>
                <w:lang w:eastAsia="es-MX"/>
              </w:rPr>
              <w:t>trámites</w:t>
            </w:r>
            <w:r w:rsidRPr="006B295D">
              <w:rPr>
                <w:rFonts w:ascii="Century Gothic" w:hAnsi="Century Gothic" w:cs="Calibri"/>
                <w:color w:val="000000"/>
                <w:sz w:val="16"/>
                <w:szCs w:val="16"/>
                <w:lang w:eastAsia="es-MX"/>
              </w:rPr>
              <w:t xml:space="preserve"> en dicho edificio, señalando que los daños ocurrieron en el ingreso principal del inmueble.</w:t>
            </w:r>
          </w:p>
        </w:tc>
      </w:tr>
      <w:tr w:rsidR="006B295D" w:rsidRPr="006B295D" w:rsidTr="006B295D">
        <w:trPr>
          <w:trHeight w:val="1890"/>
        </w:trPr>
        <w:tc>
          <w:tcPr>
            <w:tcW w:w="1040" w:type="dxa"/>
            <w:tcBorders>
              <w:top w:val="nil"/>
              <w:left w:val="single" w:sz="4" w:space="0" w:color="auto"/>
              <w:bottom w:val="single" w:sz="4" w:space="0" w:color="auto"/>
              <w:right w:val="single" w:sz="4" w:space="0" w:color="auto"/>
            </w:tcBorders>
            <w:shd w:val="clear" w:color="000000" w:fill="F8CBAD"/>
            <w:hideMark/>
          </w:tcPr>
          <w:p w:rsidR="006B295D" w:rsidRPr="006B295D" w:rsidRDefault="006B295D" w:rsidP="006B295D">
            <w:pPr>
              <w:jc w:val="cente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B3              Fracción IV</w:t>
            </w:r>
          </w:p>
        </w:tc>
        <w:tc>
          <w:tcPr>
            <w:tcW w:w="1200" w:type="dxa"/>
            <w:tcBorders>
              <w:top w:val="nil"/>
              <w:left w:val="nil"/>
              <w:bottom w:val="single" w:sz="4" w:space="0" w:color="auto"/>
              <w:right w:val="single" w:sz="4" w:space="0" w:color="auto"/>
            </w:tcBorders>
            <w:shd w:val="clear" w:color="000000" w:fill="F8CBAD"/>
            <w:noWrap/>
            <w:hideMark/>
          </w:tcPr>
          <w:p w:rsidR="006B295D" w:rsidRPr="006B295D" w:rsidRDefault="006B295D" w:rsidP="006B295D">
            <w:pPr>
              <w:jc w:val="right"/>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202100744</w:t>
            </w:r>
          </w:p>
        </w:tc>
        <w:tc>
          <w:tcPr>
            <w:tcW w:w="2008"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160" w:type="dxa"/>
            <w:tcBorders>
              <w:top w:val="nil"/>
              <w:left w:val="nil"/>
              <w:bottom w:val="single" w:sz="4" w:space="0" w:color="auto"/>
              <w:right w:val="single" w:sz="4" w:space="0" w:color="auto"/>
            </w:tcBorders>
            <w:shd w:val="clear" w:color="000000" w:fill="F8CBAD"/>
            <w:noWrap/>
            <w:hideMark/>
          </w:tcPr>
          <w:p w:rsidR="006B295D" w:rsidRPr="006B295D" w:rsidRDefault="006B295D" w:rsidP="006B295D">
            <w:pPr>
              <w:jc w:val="right"/>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$76,307.12</w:t>
            </w:r>
          </w:p>
        </w:tc>
        <w:tc>
          <w:tcPr>
            <w:tcW w:w="1840"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Carlos Alberto Prado Vargas</w:t>
            </w:r>
          </w:p>
        </w:tc>
        <w:tc>
          <w:tcPr>
            <w:tcW w:w="3400" w:type="dxa"/>
            <w:tcBorders>
              <w:top w:val="nil"/>
              <w:left w:val="nil"/>
              <w:bottom w:val="single" w:sz="4" w:space="0" w:color="auto"/>
              <w:right w:val="single" w:sz="4" w:space="0" w:color="auto"/>
            </w:tcBorders>
            <w:shd w:val="clear" w:color="000000" w:fill="F8CBAD"/>
            <w:hideMark/>
          </w:tcPr>
          <w:p w:rsidR="006B295D" w:rsidRPr="006B295D" w:rsidRDefault="006B295D" w:rsidP="006B295D">
            <w:pPr>
              <w:rPr>
                <w:rFonts w:ascii="Century Gothic" w:hAnsi="Century Gothic" w:cs="Calibri"/>
                <w:color w:val="000000"/>
                <w:sz w:val="16"/>
                <w:szCs w:val="16"/>
                <w:lang w:eastAsia="es-MX"/>
              </w:rPr>
            </w:pPr>
            <w:r w:rsidRPr="006B295D">
              <w:rPr>
                <w:rFonts w:ascii="Century Gothic" w:hAnsi="Century Gothic" w:cs="Calibri"/>
                <w:color w:val="000000"/>
                <w:sz w:val="16"/>
                <w:szCs w:val="16"/>
                <w:lang w:eastAsia="es-MX"/>
              </w:rPr>
              <w:t>Instalación y suministro de señalización en interior del Centro Integral de Servicios Zapopan, en virtud de la urgente necesidad de instalar la señalización necesaria en el interior del Centro Integral de Servicios de Zapopan debido al inicio de operaciones del inmueble y con la finalidad de facilitar a la ciudadanía la identificación de las áreas y dependencias que ahí existen.</w:t>
            </w:r>
          </w:p>
        </w:tc>
      </w:tr>
    </w:tbl>
    <w:p w:rsidR="006B295D" w:rsidRPr="00FC4D4D" w:rsidRDefault="006B295D" w:rsidP="00FC4D4D">
      <w:pPr>
        <w:shd w:val="clear" w:color="auto" w:fill="FFFFFF"/>
        <w:spacing w:after="100" w:afterAutospacing="1" w:line="276" w:lineRule="auto"/>
        <w:contextualSpacing/>
        <w:jc w:val="both"/>
        <w:rPr>
          <w:rFonts w:ascii="Century Gothic" w:hAnsi="Century Gothic" w:cs="Tahoma"/>
          <w:sz w:val="22"/>
          <w:szCs w:val="22"/>
        </w:rPr>
      </w:pPr>
    </w:p>
    <w:p w:rsidR="00237AD1" w:rsidRDefault="00237AD1" w:rsidP="00237AD1">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7F1463" w:rsidRPr="00FC4D4D" w:rsidRDefault="007F1463" w:rsidP="007F1463">
      <w:pPr>
        <w:contextualSpacing/>
        <w:jc w:val="both"/>
        <w:rPr>
          <w:rFonts w:ascii="Century Gothic" w:hAnsi="Century Gothic" w:cs="Tahoma"/>
          <w:b/>
          <w:sz w:val="22"/>
          <w:szCs w:val="22"/>
          <w:lang w:val="es-ES_tradnl"/>
        </w:rPr>
      </w:pPr>
    </w:p>
    <w:p w:rsidR="002558F3" w:rsidRPr="002558F3" w:rsidRDefault="002558F3" w:rsidP="002558F3">
      <w:pPr>
        <w:ind w:left="1620"/>
        <w:contextualSpacing/>
        <w:jc w:val="both"/>
        <w:rPr>
          <w:rFonts w:ascii="Century Gothic" w:eastAsia="Calibri" w:hAnsi="Century Gothic" w:cs="Tahoma"/>
          <w:b/>
          <w:sz w:val="22"/>
          <w:szCs w:val="22"/>
          <w:lang w:val="es-ES"/>
        </w:rPr>
      </w:pPr>
    </w:p>
    <w:p w:rsidR="002558F3" w:rsidRPr="00FC4D4D" w:rsidRDefault="002558F3" w:rsidP="0092205B">
      <w:pPr>
        <w:pStyle w:val="Prrafodelista"/>
        <w:numPr>
          <w:ilvl w:val="0"/>
          <w:numId w:val="1"/>
        </w:numPr>
        <w:contextualSpacing/>
        <w:jc w:val="both"/>
        <w:rPr>
          <w:rFonts w:ascii="Century Gothic" w:eastAsia="Calibri" w:hAnsi="Century Gothic" w:cs="Tahoma"/>
          <w:b/>
          <w:sz w:val="22"/>
          <w:szCs w:val="22"/>
          <w:lang w:val="es-ES"/>
        </w:rPr>
      </w:pPr>
      <w:r w:rsidRPr="00AE5BD0">
        <w:rPr>
          <w:rFonts w:ascii="Century Gothic" w:hAnsi="Century Gothic" w:cs="Tahoma"/>
          <w:b/>
          <w:sz w:val="22"/>
          <w:szCs w:val="22"/>
          <w:lang w:val="es-ES"/>
        </w:rPr>
        <w:t>Presentación de Bases para su revisión y aprobación.</w:t>
      </w:r>
    </w:p>
    <w:p w:rsidR="00FC4D4D" w:rsidRDefault="00FC4D4D" w:rsidP="00FC4D4D">
      <w:pPr>
        <w:jc w:val="both"/>
        <w:rPr>
          <w:rFonts w:ascii="Century Gothic" w:hAnsi="Century Gothic"/>
          <w:lang w:val="es-ES"/>
        </w:rPr>
      </w:pPr>
    </w:p>
    <w:p w:rsidR="00237AD1" w:rsidRPr="00237AD1" w:rsidRDefault="00237AD1" w:rsidP="00237AD1">
      <w:pPr>
        <w:jc w:val="both"/>
        <w:rPr>
          <w:rFonts w:ascii="Century Gothic" w:hAnsi="Century Gothic" w:cs="Arial"/>
          <w:color w:val="000000"/>
          <w:sz w:val="22"/>
          <w:szCs w:val="22"/>
          <w:lang w:eastAsia="en-US"/>
        </w:rPr>
      </w:pPr>
      <w:r w:rsidRPr="00237AD1">
        <w:rPr>
          <w:rFonts w:ascii="Century Gothic" w:hAnsi="Century Gothic"/>
          <w:sz w:val="22"/>
          <w:szCs w:val="22"/>
        </w:rPr>
        <w:t xml:space="preserve">Bases de la </w:t>
      </w:r>
      <w:r w:rsidRPr="00237AD1">
        <w:rPr>
          <w:rFonts w:ascii="Century Gothic" w:hAnsi="Century Gothic"/>
          <w:b/>
          <w:sz w:val="22"/>
          <w:szCs w:val="22"/>
        </w:rPr>
        <w:t xml:space="preserve">requisición 202100765 </w:t>
      </w:r>
      <w:r w:rsidRPr="00237AD1">
        <w:rPr>
          <w:rFonts w:ascii="Century Gothic" w:hAnsi="Century Gothic"/>
          <w:sz w:val="22"/>
          <w:szCs w:val="22"/>
        </w:rPr>
        <w:t xml:space="preserve">del Museo MAZ  adscrita a la Coordinación General de Construcción de la Comunidad, donde solicitan </w:t>
      </w:r>
      <w:r w:rsidRPr="00237AD1">
        <w:rPr>
          <w:rFonts w:ascii="Century Gothic" w:hAnsi="Century Gothic" w:cs="Tahoma"/>
          <w:sz w:val="22"/>
          <w:szCs w:val="22"/>
        </w:rPr>
        <w:t>producción general de las exposiciones del segundo semestre del 2021 para su exhibición en el museo de arte de Zapopan, ¨Exposición Internacional Colectiva¨ ¨Programa Biombo¨</w:t>
      </w:r>
    </w:p>
    <w:p w:rsidR="00B96857" w:rsidRPr="00B96857" w:rsidRDefault="00B96857"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237AD1">
        <w:rPr>
          <w:rFonts w:ascii="Century Gothic" w:eastAsia="Cambria" w:hAnsi="Century Gothic" w:cs="Tahoma"/>
          <w:b/>
          <w:sz w:val="22"/>
          <w:szCs w:val="22"/>
        </w:rPr>
        <w:t xml:space="preserve"> la requisición</w:t>
      </w:r>
      <w:r w:rsidR="00FC4D4D">
        <w:rPr>
          <w:rFonts w:ascii="Century Gothic" w:eastAsia="Cambria" w:hAnsi="Century Gothic" w:cs="Tahoma"/>
          <w:b/>
          <w:sz w:val="22"/>
          <w:szCs w:val="22"/>
        </w:rPr>
        <w:t xml:space="preserve"> </w:t>
      </w:r>
      <w:r w:rsidR="00237AD1" w:rsidRPr="00237AD1">
        <w:rPr>
          <w:rFonts w:ascii="Century Gothic" w:hAnsi="Century Gothic"/>
          <w:b/>
          <w:sz w:val="22"/>
          <w:szCs w:val="22"/>
        </w:rPr>
        <w:t>202100765</w:t>
      </w:r>
      <w:r>
        <w:rPr>
          <w:rFonts w:ascii="Century Gothic" w:eastAsia="Cambria" w:hAnsi="Century Gothic" w:cs="Tahoma"/>
          <w:sz w:val="22"/>
          <w:szCs w:val="22"/>
        </w:rPr>
        <w:t>, 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B96857">
      <w:pPr>
        <w:jc w:val="center"/>
        <w:rPr>
          <w:rFonts w:ascii="Century Gothic" w:eastAsia="Cambria" w:hAnsi="Century Gothic" w:cs="Tahoma"/>
          <w:b/>
          <w:sz w:val="22"/>
          <w:szCs w:val="22"/>
        </w:rPr>
      </w:pPr>
    </w:p>
    <w:p w:rsidR="00FC4D4D" w:rsidRPr="00237AD1" w:rsidRDefault="00237AD1" w:rsidP="00FC4D4D">
      <w:pPr>
        <w:jc w:val="both"/>
        <w:rPr>
          <w:rFonts w:ascii="Century Gothic" w:hAnsi="Century Gothic"/>
          <w:sz w:val="22"/>
          <w:szCs w:val="22"/>
        </w:rPr>
      </w:pPr>
      <w:r w:rsidRPr="00237AD1">
        <w:rPr>
          <w:rFonts w:ascii="Century Gothic" w:hAnsi="Century Gothic"/>
          <w:sz w:val="22"/>
          <w:szCs w:val="22"/>
        </w:rPr>
        <w:lastRenderedPageBreak/>
        <w:t xml:space="preserve">Bases de la </w:t>
      </w:r>
      <w:r w:rsidRPr="00237AD1">
        <w:rPr>
          <w:rFonts w:ascii="Century Gothic" w:hAnsi="Century Gothic"/>
          <w:b/>
          <w:sz w:val="22"/>
          <w:szCs w:val="22"/>
        </w:rPr>
        <w:t xml:space="preserve">requisición 202100840 </w:t>
      </w:r>
      <w:r w:rsidRPr="00237AD1">
        <w:rPr>
          <w:rFonts w:ascii="Century Gothic" w:hAnsi="Century Gothic"/>
          <w:sz w:val="22"/>
          <w:szCs w:val="22"/>
        </w:rPr>
        <w:t>de la Comisaría General de Seguridad Publica, donde solicitan la adquisición de productos alimenticios, alfalfa achicalada, grano cantador, alimento para perro y para caballo, de alto rendimiento que colaboran con las actividades operativas de vigilancia de la comisaría General de Seguridad Publica.</w:t>
      </w:r>
    </w:p>
    <w:p w:rsidR="00237AD1" w:rsidRDefault="00237AD1" w:rsidP="00FC4D4D">
      <w:pPr>
        <w:jc w:val="both"/>
        <w:rPr>
          <w:rFonts w:ascii="Century Gothic" w:hAnsi="Century Gothic" w:cs="Tahoma"/>
          <w:sz w:val="22"/>
        </w:rPr>
      </w:pPr>
    </w:p>
    <w:p w:rsidR="00FC4D4D" w:rsidRDefault="00FC4D4D" w:rsidP="00FC4D4D">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w:t>
      </w:r>
      <w:r w:rsidR="00237AD1">
        <w:rPr>
          <w:rFonts w:ascii="Century Gothic" w:eastAsia="Cambria" w:hAnsi="Century Gothic" w:cs="Tahoma"/>
          <w:b/>
          <w:sz w:val="22"/>
          <w:szCs w:val="22"/>
        </w:rPr>
        <w:t xml:space="preserve">la requisición </w:t>
      </w:r>
      <w:r w:rsidR="00237AD1" w:rsidRPr="00237AD1">
        <w:rPr>
          <w:rFonts w:ascii="Century Gothic" w:hAnsi="Century Gothic"/>
          <w:b/>
          <w:sz w:val="22"/>
          <w:szCs w:val="22"/>
        </w:rPr>
        <w:t>202100840</w:t>
      </w:r>
      <w:r>
        <w:rPr>
          <w:rFonts w:ascii="Century Gothic" w:eastAsia="Cambria" w:hAnsi="Century Gothic" w:cs="Tahoma"/>
          <w:sz w:val="22"/>
          <w:szCs w:val="22"/>
        </w:rPr>
        <w:t>, con las cuales habrá de convocarse a licitación pública, los que estén por la afirmativa, sírvanse manifestarlo levantando la mano.</w:t>
      </w:r>
    </w:p>
    <w:p w:rsidR="00FC4D4D" w:rsidRPr="00E566BF" w:rsidRDefault="00FC4D4D" w:rsidP="00FC4D4D">
      <w:pPr>
        <w:jc w:val="both"/>
        <w:rPr>
          <w:rFonts w:ascii="Century Gothic" w:hAnsi="Century Gothic"/>
          <w:sz w:val="22"/>
          <w:szCs w:val="22"/>
        </w:rPr>
      </w:pPr>
    </w:p>
    <w:p w:rsidR="00FC4D4D" w:rsidRDefault="00FC4D4D" w:rsidP="00FC4D4D">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038BA" w:rsidRDefault="00F038BA" w:rsidP="00FC4D4D">
      <w:pPr>
        <w:jc w:val="center"/>
        <w:rPr>
          <w:rFonts w:ascii="Century Gothic" w:eastAsia="Cambria" w:hAnsi="Century Gothic" w:cs="Tahoma"/>
          <w:b/>
          <w:sz w:val="22"/>
          <w:szCs w:val="22"/>
        </w:rPr>
      </w:pPr>
    </w:p>
    <w:p w:rsidR="00F038BA" w:rsidRDefault="00F038BA" w:rsidP="00F038BA">
      <w:pPr>
        <w:jc w:val="both"/>
        <w:rPr>
          <w:rFonts w:ascii="Century Gothic" w:hAnsi="Century Gothic" w:cs="Tahoma"/>
          <w:b/>
          <w:i/>
          <w:sz w:val="22"/>
          <w:szCs w:val="22"/>
          <w:lang w:eastAsia="en-US"/>
        </w:rPr>
      </w:pPr>
      <w:r w:rsidRPr="002C10E7">
        <w:rPr>
          <w:rFonts w:ascii="Century Gothic" w:hAnsi="Century Gothic" w:cs="Tahoma"/>
          <w:sz w:val="22"/>
          <w:szCs w:val="22"/>
          <w:lang w:val="es-ES"/>
        </w:rPr>
        <w:t xml:space="preserve">El C. Cristian Guillermo León Verduzco, Secretario Técnico del Comité de Adquisiciones, da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que se integra al desahogo de la presente sesión</w:t>
      </w:r>
      <w:r>
        <w:rPr>
          <w:rFonts w:ascii="Century Gothic" w:hAnsi="Century Gothic" w:cs="Tahoma"/>
          <w:sz w:val="22"/>
          <w:szCs w:val="22"/>
          <w:lang w:val="es-ES"/>
        </w:rPr>
        <w:t xml:space="preserve"> la </w:t>
      </w:r>
      <w:r w:rsidRPr="003A08EA">
        <w:rPr>
          <w:rFonts w:ascii="Century Gothic" w:hAnsi="Century Gothic" w:cs="Tahoma"/>
          <w:b/>
          <w:sz w:val="22"/>
          <w:szCs w:val="22"/>
          <w:lang w:val="es-ES"/>
        </w:rPr>
        <w:t xml:space="preserve">Lic. </w:t>
      </w:r>
      <w:r>
        <w:rPr>
          <w:rFonts w:ascii="Century Gothic" w:hAnsi="Century Gothic" w:cs="Tahoma"/>
          <w:b/>
          <w:sz w:val="22"/>
          <w:szCs w:val="22"/>
          <w:lang w:val="es-ES"/>
        </w:rPr>
        <w:t>Eli</w:t>
      </w:r>
      <w:r w:rsidR="00DF1C22">
        <w:rPr>
          <w:rFonts w:ascii="Century Gothic" w:hAnsi="Century Gothic" w:cs="Tahoma"/>
          <w:b/>
          <w:sz w:val="22"/>
          <w:szCs w:val="22"/>
          <w:lang w:val="es-ES"/>
        </w:rPr>
        <w:t>s</w:t>
      </w:r>
      <w:r>
        <w:rPr>
          <w:rFonts w:ascii="Century Gothic" w:hAnsi="Century Gothic" w:cs="Tahoma"/>
          <w:b/>
          <w:sz w:val="22"/>
          <w:szCs w:val="22"/>
          <w:lang w:val="es-ES"/>
        </w:rPr>
        <w:t xml:space="preserve">a Arévalo Pérez  </w:t>
      </w:r>
      <w:r>
        <w:rPr>
          <w:rFonts w:ascii="Century Gothic" w:hAnsi="Century Gothic" w:cs="Tahoma"/>
          <w:sz w:val="22"/>
          <w:szCs w:val="22"/>
          <w:lang w:val="es-ES"/>
        </w:rPr>
        <w:t xml:space="preserve"> R</w:t>
      </w:r>
      <w:proofErr w:type="spellStart"/>
      <w:r w:rsidRPr="007843B3">
        <w:rPr>
          <w:rFonts w:ascii="Century Gothic" w:hAnsi="Century Gothic" w:cs="Tahoma"/>
          <w:sz w:val="22"/>
          <w:szCs w:val="22"/>
        </w:rPr>
        <w:t>epresentante</w:t>
      </w:r>
      <w:proofErr w:type="spellEnd"/>
      <w:r>
        <w:rPr>
          <w:rFonts w:ascii="Century Gothic" w:hAnsi="Century Gothic" w:cs="Tahoma"/>
          <w:sz w:val="22"/>
          <w:szCs w:val="22"/>
        </w:rPr>
        <w:t xml:space="preserve"> Suplente de la Fracción Independiente.</w:t>
      </w:r>
    </w:p>
    <w:p w:rsidR="00FC4D4D" w:rsidRDefault="00FC4D4D" w:rsidP="00FC4D4D">
      <w:pPr>
        <w:jc w:val="center"/>
        <w:rPr>
          <w:rFonts w:ascii="Century Gothic" w:eastAsia="Cambria" w:hAnsi="Century Gothic" w:cs="Tahoma"/>
          <w:b/>
          <w:sz w:val="22"/>
          <w:szCs w:val="22"/>
        </w:rPr>
      </w:pPr>
    </w:p>
    <w:p w:rsidR="00237AD1" w:rsidRPr="00237AD1" w:rsidRDefault="00237AD1" w:rsidP="00237AD1">
      <w:pPr>
        <w:jc w:val="both"/>
        <w:rPr>
          <w:rFonts w:ascii="Century Gothic" w:hAnsi="Century Gothic"/>
          <w:sz w:val="22"/>
          <w:szCs w:val="22"/>
          <w:lang w:eastAsia="en-US"/>
        </w:rPr>
      </w:pPr>
      <w:r w:rsidRPr="00237AD1">
        <w:rPr>
          <w:rFonts w:ascii="Century Gothic" w:hAnsi="Century Gothic"/>
          <w:sz w:val="22"/>
          <w:szCs w:val="22"/>
        </w:rPr>
        <w:t xml:space="preserve">Bases de la </w:t>
      </w:r>
      <w:r w:rsidRPr="00237AD1">
        <w:rPr>
          <w:rFonts w:ascii="Century Gothic" w:hAnsi="Century Gothic"/>
          <w:b/>
          <w:sz w:val="22"/>
          <w:szCs w:val="22"/>
        </w:rPr>
        <w:t xml:space="preserve">requisición 202100847 </w:t>
      </w:r>
      <w:r w:rsidRPr="00237AD1">
        <w:rPr>
          <w:rFonts w:ascii="Century Gothic" w:hAnsi="Century Gothic"/>
          <w:sz w:val="22"/>
          <w:szCs w:val="22"/>
        </w:rPr>
        <w:t>de la Comisaría General de Seguridad Publica, donde solicitan bicicleta equipada como patrulla para el escuadrón ciclo policía  con el fin de fortalecer las labores de patrullaje y garantizar la seguridad en lugares de difícil acceso.</w:t>
      </w:r>
    </w:p>
    <w:p w:rsidR="00FC4D4D" w:rsidRDefault="00FC4D4D" w:rsidP="00FC4D4D">
      <w:pPr>
        <w:rPr>
          <w:rFonts w:ascii="Century Gothic" w:eastAsia="Cambria" w:hAnsi="Century Gothic" w:cs="Tahoma"/>
          <w:b/>
          <w:sz w:val="22"/>
          <w:szCs w:val="22"/>
        </w:rPr>
      </w:pPr>
    </w:p>
    <w:p w:rsidR="00FC4D4D" w:rsidRDefault="00FC4D4D" w:rsidP="00FC4D4D">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237AD1">
        <w:rPr>
          <w:rFonts w:ascii="Century Gothic" w:eastAsia="Cambria" w:hAnsi="Century Gothic" w:cs="Tahoma"/>
          <w:b/>
          <w:sz w:val="22"/>
          <w:szCs w:val="22"/>
        </w:rPr>
        <w:t xml:space="preserve"> la requisición</w:t>
      </w:r>
      <w:r>
        <w:rPr>
          <w:rFonts w:ascii="Century Gothic" w:eastAsia="Cambria" w:hAnsi="Century Gothic" w:cs="Tahoma"/>
          <w:b/>
          <w:sz w:val="22"/>
          <w:szCs w:val="22"/>
        </w:rPr>
        <w:t xml:space="preserve"> </w:t>
      </w:r>
      <w:r w:rsidR="00237AD1" w:rsidRPr="00237AD1">
        <w:rPr>
          <w:rFonts w:ascii="Century Gothic" w:hAnsi="Century Gothic"/>
          <w:b/>
          <w:sz w:val="22"/>
          <w:szCs w:val="22"/>
        </w:rPr>
        <w:t>202100847</w:t>
      </w:r>
      <w:r>
        <w:rPr>
          <w:rFonts w:ascii="Century Gothic" w:eastAsia="Cambria" w:hAnsi="Century Gothic" w:cs="Tahoma"/>
          <w:sz w:val="22"/>
          <w:szCs w:val="22"/>
        </w:rPr>
        <w:t>, con las cuales habrá de convocarse a licitación pública, los que estén por la afirmativa, sírvanse manifestarlo levantando la mano.</w:t>
      </w:r>
    </w:p>
    <w:p w:rsidR="00FC4D4D" w:rsidRPr="00E566BF" w:rsidRDefault="00FC4D4D" w:rsidP="00FC4D4D">
      <w:pPr>
        <w:jc w:val="both"/>
        <w:rPr>
          <w:rFonts w:ascii="Century Gothic" w:hAnsi="Century Gothic"/>
          <w:sz w:val="22"/>
          <w:szCs w:val="22"/>
        </w:rPr>
      </w:pPr>
    </w:p>
    <w:p w:rsidR="00FC4D4D" w:rsidRDefault="00FC4D4D" w:rsidP="00FC4D4D">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rPr>
          <w:rFonts w:ascii="Century Gothic" w:eastAsia="Cambria" w:hAnsi="Century Gothic" w:cs="Tahoma"/>
          <w:b/>
          <w:sz w:val="22"/>
          <w:szCs w:val="22"/>
        </w:rPr>
      </w:pPr>
    </w:p>
    <w:p w:rsidR="00237AD1" w:rsidRDefault="00237AD1" w:rsidP="00237AD1">
      <w:pPr>
        <w:jc w:val="both"/>
        <w:rPr>
          <w:rFonts w:ascii="Century Gothic" w:hAnsi="Century Gothic"/>
        </w:rPr>
      </w:pPr>
      <w:r w:rsidRPr="00237AD1">
        <w:rPr>
          <w:rFonts w:ascii="Century Gothic" w:hAnsi="Century Gothic"/>
          <w:sz w:val="22"/>
          <w:szCs w:val="22"/>
        </w:rPr>
        <w:t xml:space="preserve">Bases de la </w:t>
      </w:r>
      <w:r w:rsidRPr="00237AD1">
        <w:rPr>
          <w:rFonts w:ascii="Century Gothic" w:hAnsi="Century Gothic"/>
          <w:b/>
          <w:sz w:val="22"/>
          <w:szCs w:val="22"/>
        </w:rPr>
        <w:t xml:space="preserve">requisición 202100841 </w:t>
      </w:r>
      <w:r w:rsidRPr="00237AD1">
        <w:rPr>
          <w:rFonts w:ascii="Century Gothic" w:hAnsi="Century Gothic"/>
          <w:sz w:val="22"/>
          <w:szCs w:val="22"/>
        </w:rPr>
        <w:t>de la Comisaría General de Seguridad Publica, donde solicitan adquisición de vestuario y uniformes para los elementos operativos de la Comisaría General de Seguridad Publica</w:t>
      </w:r>
      <w:r>
        <w:rPr>
          <w:rFonts w:ascii="Century Gothic" w:hAnsi="Century Gothic"/>
        </w:rPr>
        <w:t>.</w:t>
      </w:r>
    </w:p>
    <w:p w:rsidR="003D2B1E" w:rsidRDefault="003D2B1E" w:rsidP="00237AD1">
      <w:pPr>
        <w:jc w:val="both"/>
        <w:rPr>
          <w:rFonts w:ascii="Century Gothic" w:hAnsi="Century Gothic"/>
        </w:rPr>
      </w:pPr>
    </w:p>
    <w:p w:rsidR="003D2B1E" w:rsidRDefault="003D2B1E" w:rsidP="003D2B1E">
      <w:pPr>
        <w:pStyle w:val="Textoindependiente"/>
        <w:spacing w:line="276" w:lineRule="auto"/>
        <w:rPr>
          <w:rFonts w:ascii="Century Gothic" w:hAnsi="Century Gothic" w:cs="Tahoma"/>
          <w:sz w:val="22"/>
          <w:szCs w:val="22"/>
        </w:rPr>
      </w:pPr>
      <w:r w:rsidRPr="00A765F9">
        <w:rPr>
          <w:rFonts w:ascii="Century Gothic" w:hAnsi="Century Gothic" w:cs="Tahoma"/>
          <w:sz w:val="22"/>
          <w:szCs w:val="22"/>
        </w:rPr>
        <w:lastRenderedPageBreak/>
        <w:t>El Lic. Edmundo Antonio Amutio Villa</w:t>
      </w:r>
      <w:r w:rsidRPr="00A35FFA">
        <w:rPr>
          <w:rFonts w:ascii="Century Gothic" w:hAnsi="Century Gothic" w:cs="Tahoma"/>
          <w:sz w:val="22"/>
          <w:szCs w:val="22"/>
        </w:rPr>
        <w:t>, representante suplente del Presidente del Comité de Adquisiciones, solicita a los Integrantes del Comité de Adqu</w:t>
      </w:r>
      <w:r>
        <w:rPr>
          <w:rFonts w:ascii="Century Gothic" w:hAnsi="Century Gothic" w:cs="Tahoma"/>
          <w:sz w:val="22"/>
          <w:szCs w:val="22"/>
        </w:rPr>
        <w:t>isiciones el uso de la voz, al Lic. Juan Pablo Hernández González Subdirector Operativo</w:t>
      </w:r>
      <w:r w:rsidR="00C929BF">
        <w:rPr>
          <w:rFonts w:ascii="Century Gothic" w:hAnsi="Century Gothic" w:cs="Tahoma"/>
          <w:sz w:val="22"/>
          <w:szCs w:val="22"/>
        </w:rPr>
        <w:t xml:space="preserve"> y la Mtra. Perla Lorena López Guisar,</w:t>
      </w:r>
      <w:r>
        <w:rPr>
          <w:rFonts w:ascii="Century Gothic" w:hAnsi="Century Gothic" w:cs="Tahoma"/>
          <w:sz w:val="22"/>
          <w:szCs w:val="22"/>
        </w:rPr>
        <w:t xml:space="preserve"> Adscrito</w:t>
      </w:r>
      <w:r w:rsidR="00C929BF">
        <w:rPr>
          <w:rFonts w:ascii="Century Gothic" w:hAnsi="Century Gothic" w:cs="Tahoma"/>
          <w:sz w:val="22"/>
          <w:szCs w:val="22"/>
        </w:rPr>
        <w:t>s</w:t>
      </w:r>
      <w:r>
        <w:rPr>
          <w:rFonts w:ascii="Century Gothic" w:hAnsi="Century Gothic" w:cs="Tahoma"/>
          <w:sz w:val="22"/>
          <w:szCs w:val="22"/>
        </w:rPr>
        <w:t xml:space="preserve"> a la Comisaria General de Seguridad Pública.</w:t>
      </w:r>
    </w:p>
    <w:p w:rsidR="003D2B1E" w:rsidRDefault="003D2B1E" w:rsidP="003D2B1E">
      <w:pPr>
        <w:shd w:val="clear" w:color="auto" w:fill="FFFFFF"/>
        <w:spacing w:after="100" w:afterAutospacing="1"/>
        <w:contextualSpacing/>
        <w:jc w:val="center"/>
        <w:rPr>
          <w:rFonts w:ascii="Century Gothic" w:hAnsi="Century Gothic" w:cs="Tahoma"/>
          <w:b/>
          <w:i/>
          <w:sz w:val="22"/>
          <w:szCs w:val="22"/>
          <w:lang w:eastAsia="en-US"/>
        </w:rPr>
      </w:pPr>
    </w:p>
    <w:p w:rsidR="003D2B1E" w:rsidRDefault="003D2B1E" w:rsidP="003D2B1E">
      <w:pPr>
        <w:shd w:val="clear" w:color="auto" w:fill="FFFFFF"/>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D2B1E" w:rsidRDefault="003D2B1E" w:rsidP="00237AD1">
      <w:pPr>
        <w:jc w:val="both"/>
        <w:rPr>
          <w:rFonts w:ascii="Century Gothic" w:hAnsi="Century Gothic"/>
          <w:sz w:val="22"/>
          <w:szCs w:val="22"/>
          <w:lang w:eastAsia="en-US"/>
        </w:rPr>
      </w:pPr>
    </w:p>
    <w:p w:rsidR="00012507" w:rsidRDefault="003D2B1E" w:rsidP="003D2B1E">
      <w:pPr>
        <w:pStyle w:val="Textoindependiente"/>
        <w:spacing w:line="276" w:lineRule="auto"/>
        <w:rPr>
          <w:rFonts w:ascii="Century Gothic" w:hAnsi="Century Gothic" w:cs="Tahoma"/>
          <w:sz w:val="22"/>
          <w:szCs w:val="22"/>
        </w:rPr>
      </w:pPr>
      <w:r>
        <w:rPr>
          <w:rFonts w:ascii="Century Gothic" w:hAnsi="Century Gothic" w:cs="Tahoma"/>
          <w:sz w:val="22"/>
          <w:szCs w:val="22"/>
        </w:rPr>
        <w:t>El Lic. Juan Pablo Hernández González  Subdirector Operativo</w:t>
      </w:r>
      <w:r w:rsidR="00C929BF">
        <w:rPr>
          <w:rFonts w:ascii="Century Gothic" w:hAnsi="Century Gothic" w:cs="Tahoma"/>
          <w:sz w:val="22"/>
          <w:szCs w:val="22"/>
        </w:rPr>
        <w:t xml:space="preserve"> y la Mtra. Perla Lorena López Guisar, </w:t>
      </w:r>
      <w:r>
        <w:rPr>
          <w:rFonts w:ascii="Century Gothic" w:hAnsi="Century Gothic" w:cs="Tahoma"/>
          <w:sz w:val="22"/>
          <w:szCs w:val="22"/>
        </w:rPr>
        <w:t>Adscrito a la Comisaria General de Seguridad Pública, dio contestación a las observaciones realizadas por los Integrantes del Comité de Adquisiciones.</w:t>
      </w:r>
    </w:p>
    <w:p w:rsidR="003D2B1E" w:rsidRDefault="003D2B1E" w:rsidP="00FC4D4D">
      <w:pPr>
        <w:shd w:val="clear" w:color="auto" w:fill="FFFFFF"/>
        <w:spacing w:after="100" w:afterAutospacing="1"/>
        <w:contextualSpacing/>
        <w:jc w:val="both"/>
        <w:rPr>
          <w:rFonts w:ascii="Century Gothic" w:hAnsi="Century Gothic"/>
          <w:sz w:val="22"/>
        </w:rPr>
      </w:pPr>
    </w:p>
    <w:p w:rsidR="00FC4D4D" w:rsidRDefault="00FC4D4D" w:rsidP="00FC4D4D">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sidR="00237AD1">
        <w:rPr>
          <w:rFonts w:ascii="Century Gothic" w:hAnsi="Century Gothic"/>
          <w:b/>
          <w:sz w:val="22"/>
        </w:rPr>
        <w:t>bases de la re</w:t>
      </w:r>
      <w:r w:rsidRPr="00FC4D4D">
        <w:rPr>
          <w:rFonts w:ascii="Century Gothic" w:hAnsi="Century Gothic"/>
          <w:b/>
          <w:sz w:val="22"/>
        </w:rPr>
        <w:t xml:space="preserve">quisición </w:t>
      </w:r>
      <w:r w:rsidR="00237AD1" w:rsidRPr="00237AD1">
        <w:rPr>
          <w:rFonts w:ascii="Century Gothic" w:hAnsi="Century Gothic"/>
          <w:b/>
          <w:sz w:val="22"/>
          <w:szCs w:val="22"/>
        </w:rPr>
        <w:t>202100841</w:t>
      </w:r>
      <w:r>
        <w:rPr>
          <w:rFonts w:ascii="Century Gothic" w:eastAsia="Cambria" w:hAnsi="Century Gothic" w:cs="Tahoma"/>
          <w:sz w:val="22"/>
          <w:szCs w:val="22"/>
        </w:rPr>
        <w:t>, con las cuales habrá de convocarse a licitación pública, los que estén por la afirmativa, sírvanse manifestarlo levantando la mano.</w:t>
      </w:r>
    </w:p>
    <w:p w:rsidR="00FC4D4D" w:rsidRPr="00E566BF" w:rsidRDefault="00FC4D4D" w:rsidP="00FC4D4D">
      <w:pPr>
        <w:jc w:val="both"/>
        <w:rPr>
          <w:rFonts w:ascii="Century Gothic" w:hAnsi="Century Gothic"/>
          <w:sz w:val="22"/>
          <w:szCs w:val="22"/>
        </w:rPr>
      </w:pPr>
    </w:p>
    <w:p w:rsidR="00FC4D4D" w:rsidRDefault="00FC4D4D" w:rsidP="00FC4D4D">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jc w:val="center"/>
        <w:rPr>
          <w:rFonts w:ascii="Century Gothic" w:eastAsia="Cambria" w:hAnsi="Century Gothic" w:cs="Tahoma"/>
          <w:b/>
          <w:sz w:val="22"/>
          <w:szCs w:val="22"/>
        </w:rPr>
      </w:pPr>
    </w:p>
    <w:p w:rsidR="00012507" w:rsidRDefault="00012507" w:rsidP="00012507">
      <w:pPr>
        <w:rPr>
          <w:rFonts w:ascii="Century Gothic" w:eastAsia="Cambria" w:hAnsi="Century Gothic" w:cs="Tahoma"/>
          <w:b/>
          <w:sz w:val="22"/>
          <w:szCs w:val="22"/>
        </w:rPr>
      </w:pPr>
      <w:r>
        <w:rPr>
          <w:rFonts w:ascii="Century Gothic" w:eastAsia="Cambria" w:hAnsi="Century Gothic" w:cs="Tahoma"/>
          <w:b/>
          <w:sz w:val="22"/>
          <w:szCs w:val="22"/>
        </w:rPr>
        <w:t xml:space="preserve">Se </w:t>
      </w:r>
      <w:r w:rsidR="007E3DFB">
        <w:rPr>
          <w:rFonts w:ascii="Century Gothic" w:eastAsia="Cambria" w:hAnsi="Century Gothic" w:cs="Tahoma"/>
          <w:b/>
          <w:sz w:val="22"/>
          <w:szCs w:val="22"/>
        </w:rPr>
        <w:t>continúa</w:t>
      </w:r>
      <w:r>
        <w:rPr>
          <w:rFonts w:ascii="Century Gothic" w:eastAsia="Cambria" w:hAnsi="Century Gothic" w:cs="Tahoma"/>
          <w:b/>
          <w:sz w:val="22"/>
          <w:szCs w:val="22"/>
        </w:rPr>
        <w:t xml:space="preserve"> con el orden del día.</w:t>
      </w:r>
    </w:p>
    <w:p w:rsidR="00012507" w:rsidRPr="00012507" w:rsidRDefault="00012507" w:rsidP="00012507">
      <w:pPr>
        <w:rPr>
          <w:rFonts w:ascii="Century Gothic" w:eastAsia="Cambria" w:hAnsi="Century Gothic" w:cs="Tahoma"/>
          <w:b/>
          <w:sz w:val="22"/>
          <w:szCs w:val="22"/>
        </w:rPr>
      </w:pPr>
    </w:p>
    <w:p w:rsidR="00FC4D4D" w:rsidRDefault="00FC4D4D" w:rsidP="00FC4D4D">
      <w:pPr>
        <w:rPr>
          <w:rFonts w:ascii="Century Gothic" w:hAnsi="Century Gothic" w:cs="Tahoma"/>
        </w:rPr>
      </w:pPr>
      <w:r w:rsidRPr="000C526C">
        <w:rPr>
          <w:rFonts w:ascii="Century Gothic" w:hAnsi="Century Gothic" w:cs="Tahoma"/>
          <w:b/>
        </w:rPr>
        <w:t>Punto Seis del orden del día,</w:t>
      </w:r>
      <w:r w:rsidRPr="000C526C">
        <w:rPr>
          <w:rFonts w:ascii="Century Gothic" w:hAnsi="Century Gothic" w:cs="Tahoma"/>
        </w:rPr>
        <w:t xml:space="preserve"> ASUNTOS VARIOS</w:t>
      </w:r>
      <w:r w:rsidRPr="00A17D4E">
        <w:rPr>
          <w:rFonts w:ascii="Century Gothic" w:hAnsi="Century Gothic" w:cs="Tahoma"/>
        </w:rPr>
        <w:t xml:space="preserve"> </w:t>
      </w:r>
    </w:p>
    <w:p w:rsidR="00FC4D4D" w:rsidRDefault="00FC4D4D" w:rsidP="00FC4D4D">
      <w:pPr>
        <w:rPr>
          <w:rFonts w:ascii="Century Gothic" w:hAnsi="Century Gothic" w:cs="Tahoma"/>
        </w:rPr>
      </w:pPr>
    </w:p>
    <w:p w:rsidR="00237AD1" w:rsidRPr="00237AD1" w:rsidRDefault="00237AD1" w:rsidP="0092205B">
      <w:pPr>
        <w:numPr>
          <w:ilvl w:val="0"/>
          <w:numId w:val="6"/>
        </w:numPr>
        <w:shd w:val="clear" w:color="auto" w:fill="FFFFFF"/>
        <w:spacing w:after="100" w:afterAutospacing="1" w:line="276" w:lineRule="auto"/>
        <w:contextualSpacing/>
        <w:jc w:val="both"/>
        <w:rPr>
          <w:rFonts w:ascii="Century Gothic" w:hAnsi="Century Gothic"/>
          <w:color w:val="000000"/>
          <w:sz w:val="22"/>
          <w:szCs w:val="22"/>
          <w:lang w:eastAsia="es-MX"/>
        </w:rPr>
      </w:pPr>
      <w:r w:rsidRPr="00237AD1">
        <w:rPr>
          <w:rFonts w:ascii="Century Gothic" w:hAnsi="Century Gothic"/>
          <w:color w:val="000000"/>
          <w:sz w:val="22"/>
          <w:szCs w:val="22"/>
          <w:lang w:eastAsia="es-MX"/>
        </w:rPr>
        <w:t>Se da cuenta del oficio número DAQ/01450/01/2021/0301 mediante el cual 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rsidR="00237AD1" w:rsidRPr="00237AD1" w:rsidRDefault="00237AD1" w:rsidP="00237AD1">
      <w:pPr>
        <w:shd w:val="clear" w:color="auto" w:fill="FFFFFF"/>
        <w:spacing w:after="100" w:afterAutospacing="1" w:line="276" w:lineRule="auto"/>
        <w:ind w:left="1146"/>
        <w:contextualSpacing/>
        <w:jc w:val="both"/>
        <w:rPr>
          <w:rFonts w:ascii="Century Gothic" w:hAnsi="Century Gothic"/>
          <w:color w:val="000000"/>
          <w:sz w:val="22"/>
          <w:szCs w:val="22"/>
          <w:lang w:eastAsia="es-MX"/>
        </w:rPr>
      </w:pPr>
    </w:p>
    <w:p w:rsidR="00237AD1" w:rsidRPr="00237AD1" w:rsidRDefault="00237AD1" w:rsidP="00237AD1">
      <w:pPr>
        <w:shd w:val="clear" w:color="auto" w:fill="FFFFFF"/>
        <w:spacing w:after="100" w:afterAutospacing="1" w:line="276" w:lineRule="auto"/>
        <w:ind w:left="720"/>
        <w:contextualSpacing/>
        <w:jc w:val="both"/>
        <w:rPr>
          <w:rFonts w:ascii="Century Gothic" w:hAnsi="Century Gothic"/>
          <w:color w:val="000000"/>
          <w:sz w:val="22"/>
          <w:szCs w:val="22"/>
          <w:lang w:eastAsia="es-MX"/>
        </w:rPr>
      </w:pPr>
      <w:r w:rsidRPr="00237AD1">
        <w:rPr>
          <w:rFonts w:ascii="Century Gothic" w:hAnsi="Century Gothic"/>
          <w:color w:val="000000"/>
          <w:sz w:val="22"/>
          <w:szCs w:val="22"/>
          <w:lang w:eastAsia="es-MX"/>
        </w:rPr>
        <w:lastRenderedPageBreak/>
        <w:t xml:space="preserve">En cumplimiento al Artículo 95 y al Artículo 100 del Reglamento en cita, se rinde informe de las adjudicaciones directas señaladas en el Artículo 99, formalizadas de </w:t>
      </w:r>
      <w:r w:rsidRPr="00237AD1">
        <w:rPr>
          <w:rFonts w:ascii="Century Gothic" w:hAnsi="Century Gothic"/>
          <w:b/>
          <w:color w:val="000000"/>
          <w:sz w:val="22"/>
          <w:szCs w:val="22"/>
          <w:lang w:eastAsia="es-MX"/>
        </w:rPr>
        <w:t>enero y hasta el 31 de marzo del 2021</w:t>
      </w:r>
      <w:r w:rsidRPr="00237AD1">
        <w:rPr>
          <w:rFonts w:ascii="Century Gothic" w:hAnsi="Century Gothic"/>
          <w:color w:val="000000"/>
          <w:sz w:val="22"/>
          <w:szCs w:val="22"/>
          <w:lang w:eastAsia="es-MX"/>
        </w:rPr>
        <w:t>, mismo que se anexan mediante tablas de Excel en el presente oficio, el cual se hace entrega de una copia a los Integrantes del Comité de Adquisiciones presentes.</w:t>
      </w:r>
    </w:p>
    <w:p w:rsidR="00237AD1" w:rsidRPr="00237AD1" w:rsidRDefault="00237AD1" w:rsidP="00237AD1">
      <w:pPr>
        <w:shd w:val="clear" w:color="auto" w:fill="FFFFFF"/>
        <w:spacing w:after="100" w:afterAutospacing="1" w:line="276" w:lineRule="auto"/>
        <w:ind w:left="720"/>
        <w:contextualSpacing/>
        <w:jc w:val="both"/>
        <w:rPr>
          <w:rFonts w:ascii="Century Gothic" w:hAnsi="Century Gothic"/>
          <w:color w:val="000000"/>
          <w:sz w:val="22"/>
          <w:szCs w:val="22"/>
          <w:lang w:eastAsia="es-MX"/>
        </w:rPr>
      </w:pPr>
    </w:p>
    <w:p w:rsidR="00237AD1" w:rsidRDefault="00237AD1" w:rsidP="00237AD1">
      <w:pPr>
        <w:shd w:val="clear" w:color="auto" w:fill="FFFFFF"/>
        <w:spacing w:after="100" w:afterAutospacing="1" w:line="276" w:lineRule="auto"/>
        <w:contextualSpacing/>
        <w:jc w:val="both"/>
        <w:rPr>
          <w:rFonts w:ascii="Century Gothic" w:hAnsi="Century Gothic"/>
          <w:b/>
          <w:color w:val="000000"/>
          <w:sz w:val="22"/>
          <w:szCs w:val="22"/>
          <w:lang w:eastAsia="es-MX"/>
        </w:rPr>
      </w:pPr>
      <w:r w:rsidRPr="00237AD1">
        <w:rPr>
          <w:rFonts w:ascii="Century Gothic" w:hAnsi="Century Gothic"/>
          <w:b/>
          <w:color w:val="000000"/>
          <w:sz w:val="22"/>
          <w:szCs w:val="22"/>
          <w:lang w:eastAsia="es-MX"/>
        </w:rPr>
        <w:t>Nota: este asunto es solo de carácter informativo.</w:t>
      </w:r>
    </w:p>
    <w:p w:rsidR="002F6699" w:rsidRDefault="002F6699" w:rsidP="00237AD1">
      <w:pPr>
        <w:shd w:val="clear" w:color="auto" w:fill="FFFFFF"/>
        <w:spacing w:after="100" w:afterAutospacing="1" w:line="276" w:lineRule="auto"/>
        <w:contextualSpacing/>
        <w:jc w:val="both"/>
        <w:rPr>
          <w:rFonts w:ascii="Century Gothic" w:hAnsi="Century Gothic"/>
          <w:b/>
          <w:color w:val="000000"/>
          <w:sz w:val="22"/>
          <w:szCs w:val="22"/>
          <w:lang w:eastAsia="es-MX"/>
        </w:rPr>
      </w:pP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Amutio Villa, representante del Presidente del Comité de Adquisiciones Municipales, comenta no habiendo más asuntos que tratar y visto lo anterior, se da por concluida la </w:t>
      </w:r>
      <w:r w:rsidR="00974154">
        <w:rPr>
          <w:rFonts w:ascii="Century Gothic" w:eastAsia="Century Gothic" w:hAnsi="Century Gothic" w:cs="Century Gothic"/>
          <w:sz w:val="22"/>
        </w:rPr>
        <w:t>Séptima</w:t>
      </w:r>
      <w:r>
        <w:rPr>
          <w:rFonts w:ascii="Century Gothic" w:eastAsia="Century Gothic" w:hAnsi="Century Gothic" w:cs="Century Gothic"/>
          <w:sz w:val="22"/>
        </w:rPr>
        <w:t xml:space="preserve"> Sesión Ordinaria siendo las </w:t>
      </w:r>
      <w:r w:rsidRPr="00F05578">
        <w:rPr>
          <w:rFonts w:ascii="Century Gothic" w:eastAsia="Century Gothic" w:hAnsi="Century Gothic" w:cs="Century Gothic"/>
          <w:sz w:val="22"/>
        </w:rPr>
        <w:t>1</w:t>
      </w:r>
      <w:r w:rsidR="00974154">
        <w:rPr>
          <w:rFonts w:ascii="Century Gothic" w:eastAsia="Century Gothic" w:hAnsi="Century Gothic" w:cs="Century Gothic"/>
          <w:sz w:val="22"/>
        </w:rPr>
        <w:t>1</w:t>
      </w:r>
      <w:r>
        <w:rPr>
          <w:rFonts w:ascii="Century Gothic" w:eastAsia="Century Gothic" w:hAnsi="Century Gothic" w:cs="Century Gothic"/>
          <w:sz w:val="22"/>
        </w:rPr>
        <w:t>:</w:t>
      </w:r>
      <w:r w:rsidR="00974154">
        <w:rPr>
          <w:rFonts w:ascii="Century Gothic" w:eastAsia="Century Gothic" w:hAnsi="Century Gothic" w:cs="Century Gothic"/>
          <w:sz w:val="22"/>
        </w:rPr>
        <w:t>52</w:t>
      </w:r>
      <w:r w:rsidRPr="00E75C3F">
        <w:rPr>
          <w:rFonts w:ascii="Century Gothic" w:eastAsia="Century Gothic" w:hAnsi="Century Gothic" w:cs="Century Gothic"/>
          <w:sz w:val="22"/>
        </w:rPr>
        <w:t xml:space="preserve"> </w:t>
      </w:r>
      <w:r>
        <w:rPr>
          <w:rFonts w:ascii="Century Gothic" w:eastAsia="Century Gothic" w:hAnsi="Century Gothic" w:cs="Century Gothic"/>
          <w:sz w:val="22"/>
        </w:rPr>
        <w:t xml:space="preserve">horas del día </w:t>
      </w:r>
      <w:r w:rsidR="00974154">
        <w:rPr>
          <w:rFonts w:ascii="Century Gothic" w:eastAsia="Century Gothic" w:hAnsi="Century Gothic" w:cs="Century Gothic"/>
          <w:sz w:val="22"/>
        </w:rPr>
        <w:t>1</w:t>
      </w:r>
      <w:r>
        <w:rPr>
          <w:rFonts w:ascii="Century Gothic" w:eastAsia="Century Gothic" w:hAnsi="Century Gothic" w:cs="Century Gothic"/>
          <w:sz w:val="22"/>
        </w:rPr>
        <w:t xml:space="preserve">5 de </w:t>
      </w:r>
      <w:r w:rsidR="00974154">
        <w:rPr>
          <w:rFonts w:ascii="Century Gothic" w:eastAsia="Century Gothic" w:hAnsi="Century Gothic" w:cs="Century Gothic"/>
          <w:sz w:val="22"/>
        </w:rPr>
        <w:t>Abril</w:t>
      </w:r>
      <w:r>
        <w:rPr>
          <w:rFonts w:ascii="Century Gothic" w:eastAsia="Century Gothic" w:hAnsi="Century Gothic" w:cs="Century Gothic"/>
          <w:sz w:val="22"/>
        </w:rPr>
        <w:t xml:space="preserve"> de 2021,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2F6699" w:rsidRPr="00237AD1" w:rsidRDefault="002F6699" w:rsidP="00237AD1">
      <w:pPr>
        <w:shd w:val="clear" w:color="auto" w:fill="FFFFFF"/>
        <w:spacing w:after="100" w:afterAutospacing="1" w:line="276" w:lineRule="auto"/>
        <w:contextualSpacing/>
        <w:jc w:val="both"/>
        <w:rPr>
          <w:rFonts w:ascii="Century Gothic" w:hAnsi="Century Gothic"/>
          <w:b/>
          <w:color w:val="000000"/>
          <w:sz w:val="22"/>
          <w:szCs w:val="22"/>
          <w:lang w:eastAsia="es-MX"/>
        </w:rPr>
      </w:pPr>
    </w:p>
    <w:p w:rsidR="00DF1C22" w:rsidRDefault="00DF1C22" w:rsidP="002F6699">
      <w:pPr>
        <w:tabs>
          <w:tab w:val="left" w:pos="3969"/>
        </w:tabs>
        <w:spacing w:line="360" w:lineRule="auto"/>
        <w:ind w:left="708"/>
        <w:jc w:val="center"/>
        <w:rPr>
          <w:rFonts w:ascii="Century Gothic" w:hAnsi="Century Gothic" w:cs="Tahoma"/>
          <w:b/>
        </w:rPr>
      </w:pPr>
    </w:p>
    <w:p w:rsidR="002F6699" w:rsidRPr="00BE40F0" w:rsidRDefault="002F6699" w:rsidP="002F6699">
      <w:pPr>
        <w:tabs>
          <w:tab w:val="left" w:pos="3969"/>
        </w:tabs>
        <w:spacing w:line="360" w:lineRule="auto"/>
        <w:ind w:left="708"/>
        <w:jc w:val="center"/>
        <w:rPr>
          <w:rFonts w:ascii="Century Gothic" w:hAnsi="Century Gothic" w:cs="Tahoma"/>
          <w:b/>
        </w:rPr>
      </w:pPr>
      <w:r w:rsidRPr="00BE40F0">
        <w:rPr>
          <w:rFonts w:ascii="Century Gothic" w:hAnsi="Century Gothic" w:cs="Tahoma"/>
          <w:b/>
        </w:rPr>
        <w:t>Integrantes Vocales con voz y voto</w:t>
      </w:r>
    </w:p>
    <w:p w:rsidR="002F6699" w:rsidRDefault="002F6699" w:rsidP="002F6699">
      <w:pPr>
        <w:pStyle w:val="Sinespaciado"/>
        <w:ind w:left="708"/>
        <w:rPr>
          <w:highlight w:val="magenta"/>
        </w:rPr>
      </w:pPr>
    </w:p>
    <w:p w:rsidR="002F6699" w:rsidRDefault="002F6699" w:rsidP="002F6699">
      <w:pPr>
        <w:pStyle w:val="Sinespaciado"/>
        <w:ind w:left="708"/>
        <w:rPr>
          <w:highlight w:val="magenta"/>
        </w:rPr>
      </w:pPr>
    </w:p>
    <w:p w:rsidR="00DF1C22" w:rsidRDefault="00DF1C22" w:rsidP="002F6699">
      <w:pPr>
        <w:pStyle w:val="Sinespaciado"/>
        <w:ind w:left="708"/>
        <w:rPr>
          <w:highlight w:val="magenta"/>
        </w:rPr>
      </w:pPr>
    </w:p>
    <w:p w:rsidR="00DF1C22" w:rsidRDefault="00DF1C22" w:rsidP="002F6699">
      <w:pPr>
        <w:pStyle w:val="Sinespaciado"/>
        <w:ind w:left="708"/>
        <w:rPr>
          <w:highlight w:val="magenta"/>
        </w:rPr>
      </w:pPr>
    </w:p>
    <w:p w:rsidR="002F6699" w:rsidRPr="000B4F8A" w:rsidRDefault="002F6699" w:rsidP="002F6699">
      <w:pPr>
        <w:pStyle w:val="Sinespaciado"/>
        <w:ind w:left="708"/>
        <w:rPr>
          <w:highlight w:val="magenta"/>
        </w:rPr>
      </w:pPr>
    </w:p>
    <w:p w:rsidR="002F6699" w:rsidRDefault="002F6699" w:rsidP="002F6699">
      <w:pPr>
        <w:pStyle w:val="Sinespaciado"/>
        <w:ind w:left="708"/>
        <w:rPr>
          <w:highlight w:val="magenta"/>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Edmundo Antonio Amutio Villa.</w:t>
      </w:r>
    </w:p>
    <w:p w:rsidR="002F6699" w:rsidRPr="002F6699" w:rsidRDefault="002F6699" w:rsidP="002F6699">
      <w:pPr>
        <w:ind w:left="708"/>
        <w:jc w:val="center"/>
        <w:rPr>
          <w:rFonts w:ascii="Century Gothic" w:hAnsi="Century Gothic" w:cs="Tahoma"/>
          <w:sz w:val="22"/>
          <w:szCs w:val="22"/>
          <w:lang w:val="es-ES"/>
        </w:rPr>
      </w:pPr>
      <w:r w:rsidRPr="002F6699">
        <w:rPr>
          <w:rFonts w:ascii="Century Gothic" w:hAnsi="Century Gothic" w:cs="Tahoma"/>
          <w:sz w:val="22"/>
          <w:szCs w:val="22"/>
          <w:lang w:val="es-ES"/>
        </w:rPr>
        <w:t>Presidente del Comité de Adquisiciones Municipales</w:t>
      </w:r>
    </w:p>
    <w:p w:rsidR="002F6699" w:rsidRPr="00BE40F0" w:rsidRDefault="002F6699" w:rsidP="002F6699">
      <w:pPr>
        <w:ind w:left="708"/>
        <w:jc w:val="center"/>
        <w:rPr>
          <w:rFonts w:ascii="Century Gothic" w:hAnsi="Century Gothic" w:cs="Tahoma"/>
        </w:rPr>
      </w:pPr>
      <w:r w:rsidRPr="002F6699">
        <w:rPr>
          <w:rFonts w:ascii="Century Gothic" w:hAnsi="Century Gothic" w:cs="Tahoma"/>
          <w:sz w:val="22"/>
          <w:szCs w:val="22"/>
        </w:rPr>
        <w:t>Suplente</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rPr>
          <w:rFonts w:ascii="Century Gothic" w:eastAsia="Times New Roman" w:hAnsi="Century Gothic" w:cs="Tahoma"/>
          <w:b/>
        </w:rPr>
      </w:pPr>
    </w:p>
    <w:p w:rsidR="00DF1C22" w:rsidRDefault="00DF1C22" w:rsidP="002F6699">
      <w:pPr>
        <w:pStyle w:val="Sinespaciado"/>
        <w:ind w:left="708"/>
        <w:rPr>
          <w:rFonts w:ascii="Century Gothic" w:eastAsia="Times New Roman" w:hAnsi="Century Gothic" w:cs="Tahoma"/>
          <w:b/>
        </w:rPr>
      </w:pPr>
    </w:p>
    <w:p w:rsidR="002F6699" w:rsidRDefault="002F6699" w:rsidP="002F6699">
      <w:pPr>
        <w:pStyle w:val="Sinespaciado"/>
        <w:ind w:left="708"/>
        <w:jc w:val="center"/>
        <w:rPr>
          <w:rFonts w:ascii="Century Gothic" w:eastAsia="Times New Roman" w:hAnsi="Century Gothic" w:cs="Tahoma"/>
          <w:b/>
        </w:rPr>
      </w:pPr>
    </w:p>
    <w:p w:rsidR="002F6699" w:rsidRDefault="002F6699" w:rsidP="002F6699">
      <w:pPr>
        <w:pStyle w:val="Sinespaciado"/>
        <w:ind w:left="708"/>
        <w:jc w:val="center"/>
        <w:rPr>
          <w:rFonts w:ascii="Century Gothic" w:eastAsia="Times New Roman" w:hAnsi="Century Gothic" w:cs="Tahoma"/>
          <w:b/>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Lic. Alfonso Tostado González</w:t>
      </w:r>
    </w:p>
    <w:p w:rsidR="002F6699" w:rsidRDefault="002F6699" w:rsidP="002F6699">
      <w:pPr>
        <w:pStyle w:val="Sinespaciado"/>
        <w:ind w:left="708"/>
        <w:jc w:val="center"/>
        <w:rPr>
          <w:rFonts w:ascii="Century Gothic" w:hAnsi="Century Gothic" w:cs="Tahoma"/>
        </w:rPr>
      </w:pPr>
      <w:r>
        <w:rPr>
          <w:rFonts w:ascii="Century Gothic" w:hAnsi="Century Gothic" w:cs="Tahoma"/>
        </w:rPr>
        <w:t>Representante de la Cámara Nacional de Comercio, Servicios y Turismo de Guadalajara.</w:t>
      </w:r>
    </w:p>
    <w:p w:rsidR="002F6699" w:rsidRDefault="002F6699" w:rsidP="002F6699">
      <w:pPr>
        <w:pStyle w:val="Sinespaciado"/>
        <w:ind w:left="708"/>
        <w:jc w:val="center"/>
        <w:rPr>
          <w:rFonts w:ascii="Century Gothic" w:hAnsi="Century Gothic" w:cs="Tahoma"/>
        </w:rPr>
      </w:pPr>
      <w:r>
        <w:rPr>
          <w:rFonts w:ascii="Century Gothic" w:hAnsi="Century Gothic" w:cs="Tahoma"/>
        </w:rPr>
        <w:t>Titular</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rPr>
          <w:rFonts w:ascii="Century Gothic" w:hAnsi="Century Gothic" w:cs="Tahoma"/>
          <w:b/>
        </w:rPr>
      </w:pPr>
    </w:p>
    <w:p w:rsidR="002F6699" w:rsidRDefault="002F6699" w:rsidP="002F6699">
      <w:pPr>
        <w:pStyle w:val="Sinespaciado"/>
        <w:ind w:left="708"/>
        <w:rPr>
          <w:rFonts w:ascii="Century Gothic" w:hAnsi="Century Gothic" w:cs="Tahoma"/>
          <w:b/>
        </w:rPr>
      </w:pPr>
    </w:p>
    <w:p w:rsidR="00DF1C22" w:rsidRDefault="00DF1C22" w:rsidP="002F6699">
      <w:pPr>
        <w:pStyle w:val="Sinespaciado"/>
        <w:ind w:left="708"/>
        <w:rPr>
          <w:rFonts w:ascii="Century Gothic" w:hAnsi="Century Gothic" w:cs="Tahoma"/>
          <w:b/>
        </w:rPr>
      </w:pPr>
    </w:p>
    <w:p w:rsidR="002F6699" w:rsidRDefault="002F6699" w:rsidP="002F6699">
      <w:pPr>
        <w:pStyle w:val="Sinespaciado"/>
        <w:ind w:left="708"/>
        <w:rPr>
          <w:rFonts w:ascii="Century Gothic" w:hAnsi="Century Gothic" w:cs="Tahoma"/>
          <w:b/>
        </w:rPr>
      </w:pPr>
    </w:p>
    <w:p w:rsidR="002F6699" w:rsidRPr="00BE40F0" w:rsidRDefault="002F6699" w:rsidP="002F6699">
      <w:pPr>
        <w:pStyle w:val="Sinespaciado"/>
        <w:ind w:left="708"/>
        <w:jc w:val="center"/>
        <w:rPr>
          <w:rFonts w:ascii="Century Gothic" w:hAnsi="Century Gothic" w:cs="Tahoma"/>
          <w:b/>
        </w:rPr>
      </w:pPr>
      <w:r>
        <w:rPr>
          <w:rFonts w:ascii="Century Gothic" w:hAnsi="Century Gothic" w:cs="Tahoma"/>
          <w:b/>
        </w:rPr>
        <w:t xml:space="preserve">C. Bricio </w:t>
      </w:r>
      <w:proofErr w:type="spellStart"/>
      <w:r>
        <w:rPr>
          <w:rFonts w:ascii="Century Gothic" w:hAnsi="Century Gothic" w:cs="Tahoma"/>
          <w:b/>
        </w:rPr>
        <w:t>Baldemar</w:t>
      </w:r>
      <w:proofErr w:type="spellEnd"/>
      <w:r>
        <w:rPr>
          <w:rFonts w:ascii="Century Gothic" w:hAnsi="Century Gothic" w:cs="Tahoma"/>
          <w:b/>
        </w:rPr>
        <w:t xml:space="preserve"> Rivera Orozco</w:t>
      </w:r>
    </w:p>
    <w:p w:rsidR="002F6699" w:rsidRPr="00BE40F0" w:rsidRDefault="002F6699" w:rsidP="002F6699">
      <w:pPr>
        <w:pStyle w:val="Sinespaciado"/>
        <w:ind w:left="708"/>
        <w:jc w:val="center"/>
        <w:rPr>
          <w:rFonts w:ascii="Century Gothic" w:hAnsi="Century Gothic" w:cs="Tahoma"/>
          <w:b/>
        </w:rPr>
      </w:pPr>
      <w:r w:rsidRPr="00BE40F0">
        <w:rPr>
          <w:rFonts w:ascii="Century Gothic" w:hAnsi="Century Gothic" w:cs="Tahoma"/>
        </w:rPr>
        <w:t>Consejo de Cámaras Industriales de Jalisco</w:t>
      </w:r>
    </w:p>
    <w:p w:rsidR="002F6699" w:rsidRDefault="002F6699" w:rsidP="002F6699">
      <w:pPr>
        <w:pStyle w:val="Sinespaciado"/>
        <w:ind w:left="708"/>
        <w:jc w:val="center"/>
        <w:rPr>
          <w:rFonts w:ascii="Century Gothic" w:hAnsi="Century Gothic" w:cs="Tahoma"/>
          <w:b/>
        </w:rPr>
      </w:pPr>
      <w:r>
        <w:rPr>
          <w:rFonts w:ascii="Century Gothic" w:hAnsi="Century Gothic" w:cs="Tahoma"/>
        </w:rPr>
        <w:t>Suplente</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jc w:val="center"/>
        <w:rPr>
          <w:rFonts w:ascii="Century Gothic" w:hAnsi="Century Gothic" w:cs="Tahoma"/>
          <w:b/>
        </w:rPr>
      </w:pPr>
    </w:p>
    <w:p w:rsidR="00DF1C22" w:rsidRDefault="00DF1C22" w:rsidP="002F6699">
      <w:pPr>
        <w:pStyle w:val="Sinespaciado"/>
        <w:ind w:left="708"/>
        <w:jc w:val="center"/>
        <w:rPr>
          <w:rFonts w:ascii="Century Gothic" w:hAnsi="Century Gothic" w:cs="Tahoma"/>
          <w:b/>
        </w:rPr>
      </w:pPr>
    </w:p>
    <w:p w:rsidR="00DF1C22" w:rsidRDefault="00DF1C22" w:rsidP="002F6699">
      <w:pPr>
        <w:pStyle w:val="Sinespaciado"/>
        <w:ind w:left="708"/>
        <w:jc w:val="center"/>
        <w:rPr>
          <w:rFonts w:ascii="Century Gothic" w:hAnsi="Century Gothic" w:cs="Tahoma"/>
          <w:b/>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 xml:space="preserve">Lic. Juan Mora </w:t>
      </w:r>
      <w:proofErr w:type="spellStart"/>
      <w:r>
        <w:rPr>
          <w:rFonts w:ascii="Century Gothic" w:hAnsi="Century Gothic" w:cs="Tahoma"/>
          <w:b/>
        </w:rPr>
        <w:t>Mora</w:t>
      </w:r>
      <w:proofErr w:type="spellEnd"/>
    </w:p>
    <w:p w:rsidR="002F6699" w:rsidRDefault="002F6699" w:rsidP="002F6699">
      <w:pPr>
        <w:pStyle w:val="Sinespaciado"/>
        <w:ind w:left="708"/>
        <w:jc w:val="center"/>
        <w:rPr>
          <w:rFonts w:ascii="Century Gothic" w:hAnsi="Century Gothic" w:cs="Tahoma"/>
        </w:rPr>
      </w:pPr>
      <w:r>
        <w:rPr>
          <w:rFonts w:ascii="Century Gothic" w:hAnsi="Century Gothic" w:cs="Tahoma"/>
        </w:rPr>
        <w:t>Representante del Consejo Agropecuario de Jalisco.</w:t>
      </w:r>
    </w:p>
    <w:p w:rsidR="002F6699" w:rsidRDefault="002F6699" w:rsidP="002F6699">
      <w:pPr>
        <w:pStyle w:val="Sinespaciado"/>
        <w:ind w:left="708"/>
        <w:jc w:val="center"/>
        <w:rPr>
          <w:rFonts w:ascii="Century Gothic" w:hAnsi="Century Gothic" w:cs="Tahoma"/>
        </w:rPr>
      </w:pPr>
      <w:r>
        <w:rPr>
          <w:rFonts w:ascii="Century Gothic" w:hAnsi="Century Gothic" w:cs="Tahoma"/>
        </w:rPr>
        <w:t>Suplente</w:t>
      </w:r>
    </w:p>
    <w:p w:rsidR="002F6699" w:rsidRDefault="002F6699" w:rsidP="002F6699">
      <w:pPr>
        <w:ind w:left="708"/>
        <w:jc w:val="center"/>
        <w:rPr>
          <w:rFonts w:ascii="Century Gothic" w:hAnsi="Century Gothic" w:cs="Tahoma"/>
          <w:b/>
          <w:highlight w:val="yellow"/>
        </w:rPr>
      </w:pPr>
    </w:p>
    <w:p w:rsidR="002F6699" w:rsidRDefault="002F6699" w:rsidP="002F6699">
      <w:pPr>
        <w:pStyle w:val="Sinespaciado"/>
        <w:ind w:left="708"/>
        <w:jc w:val="center"/>
        <w:rPr>
          <w:rFonts w:ascii="Century Gothic" w:hAnsi="Century Gothic" w:cs="Tahoma"/>
        </w:rPr>
      </w:pPr>
    </w:p>
    <w:p w:rsidR="002F6699" w:rsidRDefault="002F6699" w:rsidP="002F6699">
      <w:pPr>
        <w:ind w:left="708"/>
        <w:rPr>
          <w:rFonts w:ascii="Century Gothic" w:hAnsi="Century Gothic" w:cs="Tahoma"/>
          <w:b/>
        </w:rPr>
      </w:pPr>
    </w:p>
    <w:p w:rsidR="00DF1C22" w:rsidRDefault="00DF1C22" w:rsidP="002F6699">
      <w:pPr>
        <w:ind w:left="708"/>
        <w:rPr>
          <w:rFonts w:ascii="Century Gothic" w:hAnsi="Century Gothic" w:cs="Tahoma"/>
          <w:b/>
        </w:rPr>
      </w:pPr>
    </w:p>
    <w:p w:rsidR="002F6699" w:rsidRPr="002F6699" w:rsidRDefault="002F6699" w:rsidP="002F6699">
      <w:pPr>
        <w:ind w:left="708"/>
        <w:rPr>
          <w:rFonts w:ascii="Century Gothic" w:hAnsi="Century Gothic" w:cs="Tahoma"/>
          <w:b/>
          <w:sz w:val="22"/>
          <w:szCs w:val="22"/>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María Fabiola Rodríguez Navarro.</w:t>
      </w:r>
    </w:p>
    <w:p w:rsidR="002F6699" w:rsidRPr="002F6699" w:rsidRDefault="002F6699" w:rsidP="002F6699">
      <w:pPr>
        <w:ind w:left="708"/>
        <w:jc w:val="center"/>
        <w:rPr>
          <w:rFonts w:ascii="Century Gothic" w:hAnsi="Century Gothic" w:cs="Tahoma"/>
          <w:sz w:val="22"/>
          <w:szCs w:val="22"/>
        </w:rPr>
      </w:pPr>
      <w:r w:rsidRPr="002F6699">
        <w:rPr>
          <w:rFonts w:ascii="Century Gothic" w:hAnsi="Century Gothic" w:cs="Tahoma"/>
          <w:sz w:val="22"/>
          <w:szCs w:val="22"/>
        </w:rPr>
        <w:t xml:space="preserve">Representante del Consejo Coordinador de Jóvenes Empresarios del </w:t>
      </w:r>
    </w:p>
    <w:p w:rsidR="002F6699" w:rsidRPr="002F6699" w:rsidRDefault="002F6699" w:rsidP="002F6699">
      <w:pPr>
        <w:ind w:left="708"/>
        <w:jc w:val="center"/>
        <w:rPr>
          <w:rFonts w:ascii="Century Gothic" w:hAnsi="Century Gothic" w:cs="Tahoma"/>
          <w:sz w:val="22"/>
          <w:szCs w:val="22"/>
        </w:rPr>
      </w:pPr>
      <w:r w:rsidRPr="002F6699">
        <w:rPr>
          <w:rFonts w:ascii="Century Gothic" w:hAnsi="Century Gothic" w:cs="Tahoma"/>
          <w:sz w:val="22"/>
          <w:szCs w:val="22"/>
        </w:rPr>
        <w:t>Estado de Jalisco.</w:t>
      </w:r>
    </w:p>
    <w:p w:rsidR="002F6699" w:rsidRPr="002F6699" w:rsidRDefault="002F6699" w:rsidP="002F6699">
      <w:pPr>
        <w:ind w:left="708"/>
        <w:jc w:val="center"/>
        <w:rPr>
          <w:rFonts w:ascii="Century Gothic" w:hAnsi="Century Gothic" w:cs="Tahoma"/>
          <w:sz w:val="22"/>
          <w:szCs w:val="22"/>
        </w:rPr>
      </w:pPr>
      <w:r>
        <w:rPr>
          <w:rFonts w:ascii="Century Gothic" w:hAnsi="Century Gothic" w:cs="Tahoma"/>
          <w:sz w:val="22"/>
          <w:szCs w:val="22"/>
        </w:rPr>
        <w:t>Titular</w:t>
      </w:r>
    </w:p>
    <w:p w:rsidR="002F6699" w:rsidRPr="002F6699" w:rsidRDefault="002F6699" w:rsidP="002F6699">
      <w:pPr>
        <w:pStyle w:val="Sinespaciado"/>
        <w:ind w:left="708"/>
        <w:rPr>
          <w:rFonts w:ascii="Century Gothic" w:eastAsia="Times New Roman" w:hAnsi="Century Gothic" w:cs="Tahoma"/>
          <w:b/>
        </w:rPr>
      </w:pPr>
    </w:p>
    <w:p w:rsidR="002F6699" w:rsidRPr="002F6699" w:rsidRDefault="002F6699" w:rsidP="002F6699">
      <w:pPr>
        <w:pStyle w:val="Sinespaciado"/>
        <w:ind w:left="708"/>
        <w:jc w:val="center"/>
        <w:rPr>
          <w:rFonts w:ascii="Century Gothic" w:eastAsia="Times New Roman" w:hAnsi="Century Gothic" w:cs="Tahoma"/>
          <w:b/>
        </w:rPr>
      </w:pPr>
    </w:p>
    <w:p w:rsidR="002F6699" w:rsidRDefault="002F6699" w:rsidP="002F6699">
      <w:pPr>
        <w:pStyle w:val="Sinespaciado"/>
        <w:ind w:left="708"/>
        <w:jc w:val="center"/>
        <w:rPr>
          <w:rFonts w:ascii="Century Gothic" w:eastAsia="Times New Roman" w:hAnsi="Century Gothic" w:cs="Tahoma"/>
          <w:b/>
        </w:rPr>
      </w:pPr>
    </w:p>
    <w:p w:rsidR="00DF1C22" w:rsidRDefault="00DF1C22" w:rsidP="002F6699">
      <w:pPr>
        <w:pStyle w:val="Sinespaciado"/>
        <w:ind w:left="708"/>
        <w:jc w:val="center"/>
        <w:rPr>
          <w:rFonts w:ascii="Century Gothic" w:eastAsia="Times New Roman" w:hAnsi="Century Gothic" w:cs="Tahoma"/>
          <w:b/>
        </w:rPr>
      </w:pPr>
    </w:p>
    <w:p w:rsidR="00DF1C22" w:rsidRDefault="00DF1C22" w:rsidP="002F6699">
      <w:pPr>
        <w:pStyle w:val="Sinespaciado"/>
        <w:ind w:left="708"/>
        <w:jc w:val="center"/>
        <w:rPr>
          <w:rFonts w:ascii="Century Gothic" w:eastAsia="Times New Roman" w:hAnsi="Century Gothic" w:cs="Tahoma"/>
          <w:b/>
        </w:rPr>
      </w:pPr>
    </w:p>
    <w:p w:rsidR="00DF1C22" w:rsidRPr="002F6699" w:rsidRDefault="00DF1C22" w:rsidP="002F6699">
      <w:pPr>
        <w:pStyle w:val="Sinespaciado"/>
        <w:ind w:left="708"/>
        <w:jc w:val="center"/>
        <w:rPr>
          <w:rFonts w:ascii="Century Gothic" w:eastAsia="Times New Roman" w:hAnsi="Century Gothic" w:cs="Tahoma"/>
          <w:b/>
        </w:rPr>
      </w:pPr>
      <w:bookmarkStart w:id="0" w:name="_GoBack"/>
      <w:bookmarkEnd w:id="0"/>
    </w:p>
    <w:p w:rsidR="002F6699" w:rsidRPr="002F6699" w:rsidRDefault="002F6699" w:rsidP="002F6699">
      <w:pPr>
        <w:pStyle w:val="Sinespaciado"/>
        <w:ind w:left="708"/>
        <w:jc w:val="center"/>
        <w:rPr>
          <w:rFonts w:ascii="Century Gothic" w:eastAsia="Times New Roman" w:hAnsi="Century Gothic" w:cs="Tahoma"/>
          <w:b/>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Andrés Alderete Vergara.</w:t>
      </w:r>
    </w:p>
    <w:p w:rsidR="006E04E4" w:rsidRDefault="006E04E4" w:rsidP="006E04E4">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6E04E4" w:rsidRDefault="006E04E4" w:rsidP="006E04E4">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2F6699" w:rsidRDefault="002F6699" w:rsidP="006E04E4">
      <w:pPr>
        <w:pStyle w:val="Sinespaciado"/>
        <w:jc w:val="center"/>
        <w:rPr>
          <w:rFonts w:ascii="Century Gothic" w:hAnsi="Century Gothic" w:cs="Tahoma"/>
        </w:rPr>
      </w:pPr>
      <w:r w:rsidRPr="002F6699">
        <w:rPr>
          <w:rFonts w:ascii="Century Gothic" w:hAnsi="Century Gothic" w:cs="Tahoma"/>
        </w:rPr>
        <w:t>Titular</w:t>
      </w:r>
    </w:p>
    <w:p w:rsidR="002F6699" w:rsidRPr="002F6699" w:rsidRDefault="002F6699" w:rsidP="002F6699">
      <w:pPr>
        <w:ind w:left="708"/>
        <w:jc w:val="center"/>
        <w:rPr>
          <w:rFonts w:ascii="Century Gothic" w:hAnsi="Century Gothic" w:cs="Tahoma"/>
          <w:sz w:val="22"/>
          <w:szCs w:val="22"/>
        </w:rPr>
      </w:pPr>
    </w:p>
    <w:p w:rsidR="002F6699" w:rsidRPr="00BE40F0" w:rsidRDefault="002F6699" w:rsidP="002F6699">
      <w:pPr>
        <w:pStyle w:val="Sinespaciado"/>
        <w:ind w:left="708"/>
        <w:jc w:val="center"/>
        <w:rPr>
          <w:rFonts w:ascii="Century Gothic" w:eastAsia="Times New Roman" w:hAnsi="Century Gothic" w:cs="Tahoma"/>
          <w:b/>
        </w:rPr>
      </w:pPr>
      <w:r w:rsidRPr="00BE40F0">
        <w:rPr>
          <w:rFonts w:ascii="Century Gothic" w:eastAsia="Times New Roman" w:hAnsi="Century Gothic" w:cs="Tahoma"/>
          <w:b/>
        </w:rPr>
        <w:t>Integrantes Vocales Permanentes con voz</w:t>
      </w: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DF1C22" w:rsidRDefault="00DF1C22" w:rsidP="002F6699">
      <w:pPr>
        <w:pStyle w:val="Sinespaciado"/>
        <w:ind w:left="708"/>
        <w:jc w:val="center"/>
        <w:rPr>
          <w:rFonts w:ascii="Century Gothic" w:hAnsi="Century Gothic" w:cs="Tahoma"/>
          <w:highlight w:val="magenta"/>
        </w:rPr>
      </w:pPr>
    </w:p>
    <w:p w:rsidR="002F6699" w:rsidRPr="000B4F8A"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Mtro. Juan Carlos Razo Martínez</w:t>
      </w:r>
    </w:p>
    <w:p w:rsidR="002F6699" w:rsidRDefault="002F6699" w:rsidP="002F6699">
      <w:pPr>
        <w:pStyle w:val="Sinespaciado"/>
        <w:ind w:left="708"/>
        <w:jc w:val="center"/>
        <w:rPr>
          <w:rFonts w:ascii="Century Gothic" w:hAnsi="Century Gothic" w:cs="Tahoma"/>
          <w:lang w:val="es-ES"/>
        </w:rPr>
      </w:pPr>
      <w:r>
        <w:rPr>
          <w:rFonts w:ascii="Century Gothic" w:hAnsi="Century Gothic" w:cs="Tahoma"/>
        </w:rPr>
        <w:t>Contraloría Ciudadana.</w:t>
      </w:r>
    </w:p>
    <w:p w:rsidR="002F6699" w:rsidRDefault="002F6699" w:rsidP="002F6699">
      <w:pPr>
        <w:pStyle w:val="Sinespaciado"/>
        <w:ind w:left="708"/>
        <w:jc w:val="center"/>
        <w:rPr>
          <w:rFonts w:ascii="Century Gothic" w:hAnsi="Century Gothic" w:cs="Tahoma"/>
          <w:lang w:val="pt-BR"/>
        </w:rPr>
      </w:pPr>
      <w:r>
        <w:rPr>
          <w:rFonts w:ascii="Century Gothic" w:hAnsi="Century Gothic" w:cs="Tahoma"/>
          <w:lang w:val="pt-BR"/>
        </w:rPr>
        <w:t>Suplente</w:t>
      </w: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DF1C22" w:rsidRDefault="00DF1C22"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highlight w:val="magenta"/>
          <w:lang w:val="pt-BR"/>
        </w:rPr>
      </w:pPr>
    </w:p>
    <w:p w:rsidR="002F6699" w:rsidRPr="00D80D02" w:rsidRDefault="002F6699" w:rsidP="002F6699">
      <w:pPr>
        <w:pStyle w:val="Sinespaciado"/>
        <w:ind w:left="708"/>
        <w:jc w:val="center"/>
        <w:rPr>
          <w:rFonts w:ascii="Century Gothic" w:hAnsi="Century Gothic" w:cs="Tahoma"/>
          <w:b/>
          <w:lang w:val="pt-BR"/>
        </w:rPr>
      </w:pPr>
      <w:r w:rsidRPr="00D80D02">
        <w:rPr>
          <w:rFonts w:ascii="Century Gothic" w:hAnsi="Century Gothic" w:cs="Tahoma"/>
          <w:b/>
          <w:lang w:val="pt-BR"/>
        </w:rPr>
        <w:t xml:space="preserve">L.A.F. </w:t>
      </w:r>
      <w:proofErr w:type="spellStart"/>
      <w:r w:rsidRPr="00D80D02">
        <w:rPr>
          <w:rFonts w:ascii="Century Gothic" w:hAnsi="Century Gothic" w:cs="Tahoma"/>
          <w:b/>
          <w:lang w:val="pt-BR"/>
        </w:rPr>
        <w:t>Talina</w:t>
      </w:r>
      <w:proofErr w:type="spellEnd"/>
      <w:r w:rsidRPr="00D80D02">
        <w:rPr>
          <w:rFonts w:ascii="Century Gothic" w:hAnsi="Century Gothic" w:cs="Tahoma"/>
          <w:b/>
          <w:lang w:val="pt-BR"/>
        </w:rPr>
        <w:t xml:space="preserve"> Robles </w:t>
      </w:r>
      <w:proofErr w:type="spellStart"/>
      <w:r w:rsidRPr="00D80D02">
        <w:rPr>
          <w:rFonts w:ascii="Century Gothic" w:hAnsi="Century Gothic" w:cs="Tahoma"/>
          <w:b/>
          <w:lang w:val="pt-BR"/>
        </w:rPr>
        <w:t>Villaseñor</w:t>
      </w:r>
      <w:proofErr w:type="spellEnd"/>
    </w:p>
    <w:p w:rsidR="002F6699" w:rsidRPr="00D80D02" w:rsidRDefault="002F6699" w:rsidP="002F6699">
      <w:pPr>
        <w:pStyle w:val="Sinespaciado"/>
        <w:ind w:left="708"/>
        <w:jc w:val="center"/>
        <w:rPr>
          <w:rFonts w:ascii="Century Gothic" w:hAnsi="Century Gothic" w:cs="Tahoma"/>
          <w:lang w:val="pt-BR"/>
        </w:rPr>
      </w:pPr>
      <w:proofErr w:type="spellStart"/>
      <w:r w:rsidRPr="00D80D02">
        <w:rPr>
          <w:rFonts w:ascii="Century Gothic" w:hAnsi="Century Gothic" w:cs="Tahoma"/>
          <w:lang w:val="pt-BR"/>
        </w:rPr>
        <w:t>Tesorería</w:t>
      </w:r>
      <w:proofErr w:type="spellEnd"/>
      <w:r w:rsidRPr="00D80D02">
        <w:rPr>
          <w:rFonts w:ascii="Century Gothic" w:hAnsi="Century Gothic" w:cs="Tahoma"/>
          <w:lang w:val="pt-BR"/>
        </w:rPr>
        <w:t xml:space="preserve"> Municipal</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Suplente</w:t>
      </w:r>
    </w:p>
    <w:p w:rsidR="002F6699" w:rsidRDefault="002F6699" w:rsidP="002F6699">
      <w:pPr>
        <w:ind w:left="708"/>
        <w:jc w:val="center"/>
        <w:rPr>
          <w:rFonts w:ascii="Century Gothic" w:eastAsia="Calibri" w:hAnsi="Century Gothic" w:cs="Tahoma"/>
          <w:b/>
          <w:lang w:val="es-ES"/>
        </w:rPr>
      </w:pPr>
    </w:p>
    <w:p w:rsidR="002F6699" w:rsidRDefault="002F6699" w:rsidP="002F6699">
      <w:pPr>
        <w:pStyle w:val="Sinespaciado"/>
        <w:ind w:left="708"/>
        <w:jc w:val="center"/>
        <w:rPr>
          <w:rFonts w:ascii="Century Gothic" w:hAnsi="Century Gothic" w:cs="Tahoma"/>
          <w:b/>
          <w:lang w:val="es-ES"/>
        </w:rPr>
      </w:pPr>
    </w:p>
    <w:p w:rsidR="002F6699" w:rsidRDefault="002F6699" w:rsidP="002F6699">
      <w:pPr>
        <w:pStyle w:val="Sinespaciado"/>
        <w:ind w:left="708"/>
        <w:jc w:val="center"/>
        <w:rPr>
          <w:rFonts w:ascii="Century Gothic" w:hAnsi="Century Gothic" w:cs="Tahoma"/>
          <w:b/>
          <w:lang w:val="es-ES"/>
        </w:rPr>
      </w:pPr>
    </w:p>
    <w:p w:rsidR="002F6699" w:rsidRDefault="002F6699" w:rsidP="002F6699">
      <w:pPr>
        <w:pStyle w:val="Sinespaciado"/>
        <w:ind w:left="708"/>
        <w:jc w:val="center"/>
        <w:rPr>
          <w:rFonts w:ascii="Century Gothic" w:hAnsi="Century Gothic"/>
          <w:b/>
          <w:lang w:val="es-ES"/>
        </w:rPr>
      </w:pPr>
    </w:p>
    <w:p w:rsidR="002F6699" w:rsidRDefault="002F6699" w:rsidP="002F6699">
      <w:pPr>
        <w:pStyle w:val="Sinespaciado"/>
        <w:ind w:left="708"/>
        <w:jc w:val="center"/>
        <w:rPr>
          <w:rFonts w:ascii="Century Gothic" w:hAnsi="Century Gothic"/>
          <w:b/>
          <w:lang w:val="es-ES"/>
        </w:rPr>
      </w:pPr>
    </w:p>
    <w:p w:rsidR="002F6699" w:rsidRPr="00D80D02" w:rsidRDefault="002F6699" w:rsidP="002F6699">
      <w:pPr>
        <w:pStyle w:val="Sinespaciado"/>
        <w:ind w:left="708"/>
        <w:jc w:val="center"/>
        <w:rPr>
          <w:rFonts w:ascii="Century Gothic" w:hAnsi="Century Gothic"/>
          <w:b/>
          <w:lang w:val="es-ES"/>
        </w:rPr>
      </w:pPr>
      <w:r>
        <w:rPr>
          <w:rFonts w:ascii="Century Gothic" w:hAnsi="Century Gothic"/>
          <w:b/>
          <w:lang w:val="es-ES"/>
        </w:rPr>
        <w:t xml:space="preserve">Ing. Jorge </w:t>
      </w:r>
      <w:proofErr w:type="spellStart"/>
      <w:r>
        <w:rPr>
          <w:rFonts w:ascii="Century Gothic" w:hAnsi="Century Gothic"/>
          <w:b/>
          <w:lang w:val="es-ES"/>
        </w:rPr>
        <w:t>Urdapilleta</w:t>
      </w:r>
      <w:proofErr w:type="spellEnd"/>
      <w:r>
        <w:rPr>
          <w:rFonts w:ascii="Century Gothic" w:hAnsi="Century Gothic"/>
          <w:b/>
          <w:lang w:val="es-ES"/>
        </w:rPr>
        <w:t xml:space="preserve"> Núñez</w:t>
      </w:r>
    </w:p>
    <w:p w:rsidR="002F6699" w:rsidRPr="00D80D02" w:rsidRDefault="002F6699" w:rsidP="002F6699">
      <w:pPr>
        <w:pStyle w:val="Sinespaciado"/>
        <w:ind w:left="708"/>
        <w:jc w:val="center"/>
        <w:rPr>
          <w:rFonts w:ascii="Century Gothic" w:hAnsi="Century Gothic"/>
          <w:lang w:val="es-ES"/>
        </w:rPr>
      </w:pPr>
      <w:r w:rsidRPr="00D80D02">
        <w:rPr>
          <w:rFonts w:ascii="Century Gothic" w:hAnsi="Century Gothic"/>
          <w:lang w:val="es-ES"/>
        </w:rPr>
        <w:t>Representante de la Fracción del Partido Acción Nacional</w:t>
      </w:r>
    </w:p>
    <w:p w:rsidR="002F6699" w:rsidRPr="00F80FCE" w:rsidRDefault="002F6699" w:rsidP="002F6699">
      <w:pPr>
        <w:pStyle w:val="Sinespaciado"/>
        <w:ind w:left="708"/>
        <w:jc w:val="center"/>
        <w:rPr>
          <w:rFonts w:ascii="Century Gothic" w:hAnsi="Century Gothic"/>
          <w:lang w:val="pt-BR"/>
        </w:rPr>
      </w:pPr>
      <w:r>
        <w:rPr>
          <w:rFonts w:ascii="Century Gothic" w:hAnsi="Century Gothic"/>
          <w:lang w:val="pt-BR"/>
        </w:rPr>
        <w:t>Suplente</w:t>
      </w:r>
    </w:p>
    <w:p w:rsidR="002F6699" w:rsidRDefault="002F6699" w:rsidP="002F6699">
      <w:pPr>
        <w:pStyle w:val="Sinespaciado"/>
        <w:ind w:left="708"/>
        <w:rPr>
          <w:rFonts w:ascii="Century Gothic" w:hAnsi="Century Gothic" w:cs="Tahoma"/>
          <w:b/>
          <w:lang w:val="pt-BR"/>
        </w:rPr>
      </w:pPr>
    </w:p>
    <w:p w:rsidR="002F6699" w:rsidRDefault="002F6699" w:rsidP="002F6699">
      <w:pPr>
        <w:pStyle w:val="Sinespaciado"/>
        <w:ind w:left="708"/>
        <w:jc w:val="center"/>
        <w:rPr>
          <w:rFonts w:ascii="Century Gothic" w:hAnsi="Century Gothic" w:cs="Tahoma"/>
          <w:b/>
          <w:lang w:val="pt-BR"/>
        </w:rPr>
      </w:pPr>
    </w:p>
    <w:p w:rsidR="002F6699" w:rsidRDefault="002F6699" w:rsidP="002F6699">
      <w:pPr>
        <w:pStyle w:val="Sinespaciado"/>
        <w:ind w:left="708"/>
        <w:jc w:val="center"/>
        <w:rPr>
          <w:rFonts w:ascii="Century Gothic" w:hAnsi="Century Gothic" w:cs="Tahoma"/>
          <w:b/>
          <w:lang w:val="pt-BR"/>
        </w:rPr>
      </w:pPr>
    </w:p>
    <w:p w:rsidR="002F6699" w:rsidRDefault="002F6699" w:rsidP="002F6699">
      <w:pPr>
        <w:pStyle w:val="Sinespaciado"/>
        <w:ind w:left="708"/>
        <w:jc w:val="center"/>
        <w:rPr>
          <w:rFonts w:ascii="Century Gothic" w:hAnsi="Century Gothic" w:cs="Tahoma"/>
          <w:b/>
          <w:lang w:val="pt-BR"/>
        </w:rPr>
      </w:pPr>
    </w:p>
    <w:p w:rsidR="002F6699" w:rsidRDefault="002F6699" w:rsidP="002F6699">
      <w:pPr>
        <w:pStyle w:val="Sinespaciado"/>
        <w:ind w:left="708"/>
        <w:jc w:val="center"/>
        <w:rPr>
          <w:rFonts w:ascii="Century Gothic" w:hAnsi="Century Gothic" w:cs="Tahoma"/>
          <w:b/>
          <w:lang w:val="pt-BR"/>
        </w:rPr>
      </w:pPr>
    </w:p>
    <w:p w:rsidR="002F6699" w:rsidRPr="003247D0" w:rsidRDefault="002F6699" w:rsidP="002F6699">
      <w:pPr>
        <w:pStyle w:val="Sinespaciado"/>
        <w:ind w:left="708"/>
        <w:jc w:val="center"/>
        <w:rPr>
          <w:rFonts w:ascii="Century Gothic" w:hAnsi="Century Gothic" w:cs="Tahoma"/>
          <w:b/>
          <w:lang w:val="pt-BR"/>
        </w:rPr>
      </w:pPr>
      <w:r w:rsidRPr="003247D0">
        <w:rPr>
          <w:rFonts w:ascii="Century Gothic" w:hAnsi="Century Gothic" w:cs="Tahoma"/>
          <w:b/>
          <w:lang w:val="pt-BR"/>
        </w:rPr>
        <w:t>Lic. Elisa Arevalo Pérez</w:t>
      </w:r>
    </w:p>
    <w:p w:rsidR="002F6699" w:rsidRPr="00461018" w:rsidRDefault="002F6699" w:rsidP="002F6699">
      <w:pPr>
        <w:pStyle w:val="Sinespaciado"/>
        <w:ind w:left="708"/>
        <w:jc w:val="center"/>
        <w:rPr>
          <w:rFonts w:ascii="Century Gothic" w:hAnsi="Century Gothic" w:cs="Tahoma"/>
          <w:lang w:val="pt-BR"/>
        </w:rPr>
      </w:pPr>
      <w:r w:rsidRPr="00461018">
        <w:rPr>
          <w:rFonts w:ascii="Century Gothic" w:hAnsi="Century Gothic" w:cs="Tahoma"/>
          <w:lang w:val="pt-BR"/>
        </w:rPr>
        <w:t xml:space="preserve">Representante Independiente </w:t>
      </w:r>
    </w:p>
    <w:p w:rsidR="002F6699" w:rsidRPr="003247D0" w:rsidRDefault="002F6699" w:rsidP="002F6699">
      <w:pPr>
        <w:pStyle w:val="Sinespaciado"/>
        <w:ind w:left="708"/>
        <w:jc w:val="center"/>
        <w:rPr>
          <w:rFonts w:ascii="Century Gothic" w:hAnsi="Century Gothic" w:cs="Tahoma"/>
          <w:lang w:val="pt-BR"/>
        </w:rPr>
      </w:pPr>
      <w:r w:rsidRPr="003247D0">
        <w:rPr>
          <w:rFonts w:ascii="Century Gothic" w:hAnsi="Century Gothic" w:cs="Tahoma"/>
          <w:lang w:val="pt-BR"/>
        </w:rPr>
        <w:t xml:space="preserve">Suplente </w:t>
      </w: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Pr="002F6699" w:rsidRDefault="002F6699" w:rsidP="002F6699">
      <w:pPr>
        <w:ind w:left="708"/>
        <w:jc w:val="center"/>
        <w:rPr>
          <w:rFonts w:ascii="Century Gothic" w:hAnsi="Century Gothic" w:cs="Tahoma"/>
          <w:b/>
          <w:sz w:val="22"/>
          <w:lang w:val="es-ES"/>
        </w:rPr>
      </w:pPr>
      <w:r w:rsidRPr="002F6699">
        <w:rPr>
          <w:rFonts w:ascii="Century Gothic" w:hAnsi="Century Gothic" w:cs="Tahoma"/>
          <w:b/>
          <w:sz w:val="22"/>
          <w:lang w:val="es-ES"/>
        </w:rPr>
        <w:t>Mtro. Israel Jacobo Bojórquez</w:t>
      </w:r>
    </w:p>
    <w:p w:rsidR="002F6699" w:rsidRPr="002F6699" w:rsidRDefault="002F6699" w:rsidP="002F6699">
      <w:pPr>
        <w:ind w:left="708"/>
        <w:jc w:val="center"/>
        <w:rPr>
          <w:rFonts w:ascii="Century Gothic" w:hAnsi="Century Gothic" w:cs="Tahoma"/>
          <w:sz w:val="22"/>
          <w:lang w:val="es-ES"/>
        </w:rPr>
      </w:pPr>
      <w:r w:rsidRPr="002F6699">
        <w:rPr>
          <w:rFonts w:ascii="Century Gothic" w:hAnsi="Century Gothic" w:cs="Tahoma"/>
          <w:sz w:val="22"/>
          <w:lang w:val="es-ES"/>
        </w:rPr>
        <w:t>Representante del Partido Movimiento de Regeneración Nacional</w:t>
      </w:r>
    </w:p>
    <w:p w:rsidR="002F6699" w:rsidRPr="002F6699" w:rsidRDefault="002F6699" w:rsidP="002F6699">
      <w:pPr>
        <w:ind w:left="708"/>
        <w:jc w:val="center"/>
        <w:rPr>
          <w:rFonts w:ascii="Century Gothic" w:hAnsi="Century Gothic" w:cs="Tahoma"/>
          <w:sz w:val="22"/>
          <w:lang w:val="es-ES"/>
        </w:rPr>
      </w:pPr>
      <w:r w:rsidRPr="002F6699">
        <w:rPr>
          <w:rFonts w:ascii="Century Gothic" w:hAnsi="Century Gothic" w:cs="Tahoma"/>
          <w:sz w:val="22"/>
          <w:lang w:val="es-ES"/>
        </w:rPr>
        <w:t>Suplente.</w:t>
      </w: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Pr="00AE4E3B" w:rsidRDefault="002F6699" w:rsidP="002F6699">
      <w:pPr>
        <w:pStyle w:val="Sinespaciado"/>
        <w:ind w:left="708"/>
        <w:jc w:val="center"/>
        <w:rPr>
          <w:rFonts w:ascii="Century Gothic" w:hAnsi="Century Gothic" w:cs="Tahoma"/>
          <w:highlight w:val="yellow"/>
          <w:lang w:val="pt-BR"/>
        </w:rPr>
      </w:pPr>
    </w:p>
    <w:p w:rsidR="002F6699" w:rsidRPr="00BE40F0" w:rsidRDefault="002F6699" w:rsidP="002F6699">
      <w:pPr>
        <w:pStyle w:val="Sinespaciado"/>
        <w:ind w:left="708"/>
        <w:jc w:val="center"/>
        <w:rPr>
          <w:rFonts w:ascii="Century Gothic" w:hAnsi="Century Gothic" w:cs="Tahoma"/>
          <w:b/>
          <w:lang w:val="es-ES"/>
        </w:rPr>
      </w:pPr>
      <w:r>
        <w:rPr>
          <w:rFonts w:ascii="Century Gothic" w:hAnsi="Century Gothic" w:cs="Tahoma"/>
          <w:b/>
          <w:lang w:val="es-ES"/>
        </w:rPr>
        <w:t>Cristian Guillermo León Verduzco</w:t>
      </w:r>
    </w:p>
    <w:p w:rsidR="002F6699" w:rsidRPr="00BE40F0" w:rsidRDefault="002F6699" w:rsidP="002F6699">
      <w:pPr>
        <w:pStyle w:val="Sinespaciado"/>
        <w:ind w:left="708"/>
        <w:jc w:val="center"/>
        <w:rPr>
          <w:rFonts w:ascii="Century Gothic" w:hAnsi="Century Gothic" w:cs="Tahoma"/>
          <w:lang w:val="es-ES"/>
        </w:rPr>
      </w:pPr>
      <w:r w:rsidRPr="00BE40F0">
        <w:rPr>
          <w:rFonts w:ascii="Century Gothic" w:hAnsi="Century Gothic" w:cs="Tahoma"/>
          <w:lang w:val="es-ES"/>
        </w:rPr>
        <w:t>Secretario Técnico y Ejecutivo del Comité de Adquisiciones.</w:t>
      </w:r>
    </w:p>
    <w:p w:rsidR="008D0BC5" w:rsidRPr="00D721BE" w:rsidRDefault="002F6699" w:rsidP="002F6699">
      <w:pPr>
        <w:tabs>
          <w:tab w:val="left" w:pos="3969"/>
        </w:tabs>
        <w:spacing w:line="360" w:lineRule="auto"/>
        <w:jc w:val="center"/>
        <w:rPr>
          <w:rFonts w:ascii="Century Gothic" w:eastAsia="Calibri" w:hAnsi="Century Gothic" w:cs="Tahoma"/>
          <w:sz w:val="22"/>
          <w:szCs w:val="22"/>
          <w:lang w:val="es-ES" w:eastAsia="en-US"/>
        </w:rPr>
      </w:pPr>
      <w:r>
        <w:rPr>
          <w:rFonts w:ascii="Century Gothic" w:eastAsia="Calibri" w:hAnsi="Century Gothic" w:cs="Tahoma"/>
          <w:lang w:val="es-ES"/>
        </w:rPr>
        <w:t>Titular.</w:t>
      </w:r>
    </w:p>
    <w:sectPr w:rsidR="008D0BC5" w:rsidRPr="00D721BE" w:rsidSect="00F05578">
      <w:headerReference w:type="default" r:id="rId19"/>
      <w:footerReference w:type="even" r:id="rId20"/>
      <w:footerReference w:type="default" r:id="rId21"/>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093" w:rsidRDefault="00251093" w:rsidP="00162908">
      <w:r>
        <w:separator/>
      </w:r>
    </w:p>
  </w:endnote>
  <w:endnote w:type="continuationSeparator" w:id="0">
    <w:p w:rsidR="00251093" w:rsidRDefault="00251093"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DB" w:rsidRDefault="00613ED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13EDB" w:rsidRDefault="00613EDB"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EndPr/>
    <w:sdtContent>
      <w:sdt>
        <w:sdtPr>
          <w:id w:val="89207803"/>
          <w:docPartObj>
            <w:docPartGallery w:val="Page Numbers (Top of Page)"/>
            <w:docPartUnique/>
          </w:docPartObj>
        </w:sdtPr>
        <w:sdtEndPr/>
        <w:sdtContent>
          <w:p w:rsidR="00613EDB" w:rsidRDefault="00613EDB">
            <w:pPr>
              <w:pStyle w:val="Piedepgina"/>
              <w:jc w:val="center"/>
            </w:pPr>
          </w:p>
          <w:p w:rsidR="00613EDB" w:rsidRPr="0052066C" w:rsidRDefault="00613EDB"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Séptima Sesión Ordinaria celebrada el 15 de abril del 2021</w:t>
            </w:r>
            <w:r w:rsidRPr="0052066C">
              <w:rPr>
                <w:rFonts w:ascii="Century Gothic" w:eastAsiaTheme="minorHAnsi" w:hAnsi="Century Gothic" w:cstheme="minorBidi"/>
                <w:sz w:val="18"/>
                <w:szCs w:val="18"/>
                <w:lang w:val="es-ES"/>
              </w:rPr>
              <w:t>.</w:t>
            </w:r>
          </w:p>
          <w:p w:rsidR="00613EDB" w:rsidRPr="0052066C" w:rsidRDefault="00613EDB"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613EDB" w:rsidRDefault="00613EDB">
            <w:pPr>
              <w:pStyle w:val="Piedepgina"/>
              <w:jc w:val="center"/>
            </w:pPr>
          </w:p>
          <w:p w:rsidR="00613EDB" w:rsidRDefault="00613EDB">
            <w:pPr>
              <w:pStyle w:val="Piedepgina"/>
              <w:jc w:val="center"/>
            </w:pPr>
            <w:r>
              <w:rPr>
                <w:lang w:val="es-ES"/>
              </w:rPr>
              <w:t xml:space="preserve">Página </w:t>
            </w:r>
            <w:r>
              <w:rPr>
                <w:b/>
                <w:bCs/>
              </w:rPr>
              <w:fldChar w:fldCharType="begin"/>
            </w:r>
            <w:r>
              <w:rPr>
                <w:b/>
                <w:bCs/>
              </w:rPr>
              <w:instrText>PAGE</w:instrText>
            </w:r>
            <w:r>
              <w:rPr>
                <w:b/>
                <w:bCs/>
              </w:rPr>
              <w:fldChar w:fldCharType="separate"/>
            </w:r>
            <w:r w:rsidR="00DF1C22">
              <w:rPr>
                <w:b/>
                <w:bCs/>
                <w:noProof/>
              </w:rPr>
              <w:t>34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F1C22">
              <w:rPr>
                <w:b/>
                <w:bCs/>
                <w:noProof/>
              </w:rPr>
              <w:t>34</w:t>
            </w:r>
            <w:r>
              <w:rPr>
                <w:b/>
                <w:bCs/>
              </w:rPr>
              <w:fldChar w:fldCharType="end"/>
            </w:r>
          </w:p>
        </w:sdtContent>
      </w:sdt>
    </w:sdtContent>
  </w:sdt>
  <w:p w:rsidR="00613EDB" w:rsidRDefault="00613EDB"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093" w:rsidRDefault="00251093" w:rsidP="00162908">
      <w:r>
        <w:separator/>
      </w:r>
    </w:p>
  </w:footnote>
  <w:footnote w:type="continuationSeparator" w:id="0">
    <w:p w:rsidR="00251093" w:rsidRDefault="00251093"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DB" w:rsidRDefault="00613EDB">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6" name="4 CuadroTexto"/>
                      <wps:cNvSpPr txBox="1"/>
                      <wps:spPr>
                        <a:xfrm>
                          <a:off x="-125780" y="3815619"/>
                          <a:ext cx="7260943" cy="412388"/>
                        </a:xfrm>
                        <a:prstGeom prst="rect">
                          <a:avLst/>
                        </a:prstGeom>
                        <a:solidFill>
                          <a:srgbClr val="F67E1A"/>
                        </a:solidFill>
                      </wps:spPr>
                      <wps:txbx>
                        <w:txbxContent>
                          <w:p w:rsidR="00613EDB" w:rsidRDefault="00613EDB" w:rsidP="0044530F">
                            <w:pPr>
                              <w:pStyle w:val="NormalWeb"/>
                              <w:spacing w:after="0"/>
                              <w:rPr>
                                <w:rFonts w:asciiTheme="minorHAnsi" w:hAnsi="Calibri" w:cstheme="minorBidi"/>
                                <w:b/>
                                <w:bCs/>
                                <w:color w:val="FFFFFF" w:themeColor="background1"/>
                                <w:kern w:val="24"/>
                              </w:rPr>
                            </w:pPr>
                          </w:p>
                          <w:p w:rsidR="00613EDB" w:rsidRPr="0044530F" w:rsidRDefault="00613ED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Tyr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A8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Qk8q0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JF8QA&#10;AADaAAAADwAAAGRycy9kb3ducmV2LnhtbESPQWvCQBSE74X+h+UVvBTdVCRodBUrCiJejCJ6e2Rf&#10;k9Ts25BdNf77rlDwOMzMN8xk1ppK3KhxpWUFX70IBHFmdcm5gsN+1R2CcB5ZY2WZFDzIwWz6/jbB&#10;RNs77+iW+lwECLsEFRTe14mULivIoOvZmjh4P7Yx6INscqkbvAe4qWQ/imJpsOSwUGBNi4KyS3o1&#10;CtL5YHu8/Obl6Ptzcz7Zx/Icbw9KdT7a+RiEp9a/wv/ttVYQw/NKu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iRfEAAAA2gAAAA8AAAAAAAAAAAAAAAAAmAIAAGRycy9k&#10;b3ducmV2LnhtbFBLBQYAAAAABAAEAPUAAACJAwAAAAA=&#10;" fillcolor="#f67e1a" stroked="f">
                <v:textbox>
                  <w:txbxContent>
                    <w:p w:rsidR="00613EDB" w:rsidRDefault="00613EDB" w:rsidP="0044530F">
                      <w:pPr>
                        <w:pStyle w:val="NormalWeb"/>
                        <w:spacing w:after="0"/>
                        <w:rPr>
                          <w:rFonts w:asciiTheme="minorHAnsi" w:hAnsi="Calibri" w:cstheme="minorBidi"/>
                          <w:b/>
                          <w:bCs/>
                          <w:color w:val="FFFFFF" w:themeColor="background1"/>
                          <w:kern w:val="24"/>
                        </w:rPr>
                      </w:pPr>
                    </w:p>
                    <w:p w:rsidR="00613EDB" w:rsidRPr="0044530F" w:rsidRDefault="00613ED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613EDB" w:rsidRPr="00793FC2" w:rsidRDefault="00613EDB"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SEPTIMA SESIÓN O</w:t>
    </w:r>
    <w:r w:rsidRPr="00793FC2">
      <w:rPr>
        <w:rFonts w:ascii="Tahoma" w:hAnsi="Tahoma" w:cs="Tahoma"/>
        <w:sz w:val="18"/>
        <w:szCs w:val="18"/>
        <w:lang w:val="es-ES_tradnl"/>
      </w:rPr>
      <w:t>RDINARIA</w:t>
    </w:r>
  </w:p>
  <w:p w:rsidR="00613EDB" w:rsidRPr="00793FC2" w:rsidRDefault="00613EDB"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15 DE ABRIL DEL 2021</w:t>
    </w:r>
  </w:p>
  <w:p w:rsidR="00613EDB" w:rsidRPr="00261A2A" w:rsidRDefault="00613EDB"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 w15:restartNumberingAfterBreak="0">
    <w:nsid w:val="22B660EA"/>
    <w:multiLevelType w:val="hybridMultilevel"/>
    <w:tmpl w:val="F6BAFFCE"/>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D512E68"/>
    <w:multiLevelType w:val="hybridMultilevel"/>
    <w:tmpl w:val="B896D30C"/>
    <w:lvl w:ilvl="0" w:tplc="FE48C3F2">
      <w:start w:val="1"/>
      <w:numFmt w:val="upperLetter"/>
      <w:lvlText w:val="%1."/>
      <w:lvlJc w:val="left"/>
      <w:pPr>
        <w:ind w:left="1146" w:hanging="360"/>
      </w:pPr>
      <w:rPr>
        <w:b/>
      </w:r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423F5"/>
    <w:rsid w:val="00043F45"/>
    <w:rsid w:val="00045A13"/>
    <w:rsid w:val="000511AB"/>
    <w:rsid w:val="0005296D"/>
    <w:rsid w:val="00056FB0"/>
    <w:rsid w:val="00061B39"/>
    <w:rsid w:val="0006464D"/>
    <w:rsid w:val="000648CD"/>
    <w:rsid w:val="0007007D"/>
    <w:rsid w:val="00073199"/>
    <w:rsid w:val="00073649"/>
    <w:rsid w:val="00075B1D"/>
    <w:rsid w:val="000774A1"/>
    <w:rsid w:val="00080206"/>
    <w:rsid w:val="000821F5"/>
    <w:rsid w:val="000831B1"/>
    <w:rsid w:val="00083D81"/>
    <w:rsid w:val="00086C11"/>
    <w:rsid w:val="00091296"/>
    <w:rsid w:val="00093F47"/>
    <w:rsid w:val="00093F6B"/>
    <w:rsid w:val="0009684D"/>
    <w:rsid w:val="000A18D6"/>
    <w:rsid w:val="000A3017"/>
    <w:rsid w:val="000A4F42"/>
    <w:rsid w:val="000B12D7"/>
    <w:rsid w:val="000B38C9"/>
    <w:rsid w:val="000B3A88"/>
    <w:rsid w:val="000B7789"/>
    <w:rsid w:val="000C0F86"/>
    <w:rsid w:val="000C4097"/>
    <w:rsid w:val="000C4F3D"/>
    <w:rsid w:val="000D0F22"/>
    <w:rsid w:val="000D7061"/>
    <w:rsid w:val="000D7F7F"/>
    <w:rsid w:val="000E03FD"/>
    <w:rsid w:val="000E0839"/>
    <w:rsid w:val="000E555E"/>
    <w:rsid w:val="000E62CF"/>
    <w:rsid w:val="000E7E07"/>
    <w:rsid w:val="000F0E53"/>
    <w:rsid w:val="000F22C2"/>
    <w:rsid w:val="000F4087"/>
    <w:rsid w:val="000F4136"/>
    <w:rsid w:val="001006EB"/>
    <w:rsid w:val="00104135"/>
    <w:rsid w:val="00105BD9"/>
    <w:rsid w:val="001150EC"/>
    <w:rsid w:val="0011742E"/>
    <w:rsid w:val="00124F24"/>
    <w:rsid w:val="0012509A"/>
    <w:rsid w:val="001277A1"/>
    <w:rsid w:val="00127A51"/>
    <w:rsid w:val="001307DC"/>
    <w:rsid w:val="001377A1"/>
    <w:rsid w:val="001438B2"/>
    <w:rsid w:val="00143BF3"/>
    <w:rsid w:val="00143F16"/>
    <w:rsid w:val="001452D4"/>
    <w:rsid w:val="00152A23"/>
    <w:rsid w:val="001532BF"/>
    <w:rsid w:val="001536A8"/>
    <w:rsid w:val="00162103"/>
    <w:rsid w:val="00162908"/>
    <w:rsid w:val="001644F8"/>
    <w:rsid w:val="0016799C"/>
    <w:rsid w:val="00171992"/>
    <w:rsid w:val="00171ADC"/>
    <w:rsid w:val="001727AD"/>
    <w:rsid w:val="00180240"/>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F0310"/>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2C95"/>
    <w:rsid w:val="002352AB"/>
    <w:rsid w:val="002364DB"/>
    <w:rsid w:val="00237AD1"/>
    <w:rsid w:val="00237F16"/>
    <w:rsid w:val="002401D4"/>
    <w:rsid w:val="00242654"/>
    <w:rsid w:val="002463AB"/>
    <w:rsid w:val="00251093"/>
    <w:rsid w:val="00253D48"/>
    <w:rsid w:val="002558F3"/>
    <w:rsid w:val="002560D6"/>
    <w:rsid w:val="00256490"/>
    <w:rsid w:val="00260FE4"/>
    <w:rsid w:val="00261659"/>
    <w:rsid w:val="00264669"/>
    <w:rsid w:val="00264E0E"/>
    <w:rsid w:val="0027084E"/>
    <w:rsid w:val="00270ADC"/>
    <w:rsid w:val="0027269D"/>
    <w:rsid w:val="002743EF"/>
    <w:rsid w:val="00275038"/>
    <w:rsid w:val="00275929"/>
    <w:rsid w:val="00276836"/>
    <w:rsid w:val="00284EE8"/>
    <w:rsid w:val="002920D4"/>
    <w:rsid w:val="002968F0"/>
    <w:rsid w:val="00296F70"/>
    <w:rsid w:val="002A4198"/>
    <w:rsid w:val="002A446E"/>
    <w:rsid w:val="002A5B0C"/>
    <w:rsid w:val="002A7296"/>
    <w:rsid w:val="002B15F0"/>
    <w:rsid w:val="002B31E4"/>
    <w:rsid w:val="002C10E7"/>
    <w:rsid w:val="002C327F"/>
    <w:rsid w:val="002C5F95"/>
    <w:rsid w:val="002C7066"/>
    <w:rsid w:val="002D1086"/>
    <w:rsid w:val="002D2C5A"/>
    <w:rsid w:val="002D4CC5"/>
    <w:rsid w:val="002D7B8E"/>
    <w:rsid w:val="002E455A"/>
    <w:rsid w:val="002E4E5C"/>
    <w:rsid w:val="002E5858"/>
    <w:rsid w:val="002E6421"/>
    <w:rsid w:val="002F1CE5"/>
    <w:rsid w:val="002F267A"/>
    <w:rsid w:val="002F61CE"/>
    <w:rsid w:val="002F6699"/>
    <w:rsid w:val="0030061A"/>
    <w:rsid w:val="00301501"/>
    <w:rsid w:val="00302588"/>
    <w:rsid w:val="003036AB"/>
    <w:rsid w:val="003066D1"/>
    <w:rsid w:val="00311C76"/>
    <w:rsid w:val="00312126"/>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F27"/>
    <w:rsid w:val="0039252A"/>
    <w:rsid w:val="00393DC1"/>
    <w:rsid w:val="003942DE"/>
    <w:rsid w:val="003976BD"/>
    <w:rsid w:val="00397F84"/>
    <w:rsid w:val="003A4197"/>
    <w:rsid w:val="003A7818"/>
    <w:rsid w:val="003B53BC"/>
    <w:rsid w:val="003B5894"/>
    <w:rsid w:val="003C18EF"/>
    <w:rsid w:val="003C4867"/>
    <w:rsid w:val="003C6411"/>
    <w:rsid w:val="003C70FB"/>
    <w:rsid w:val="003D0CB8"/>
    <w:rsid w:val="003D1301"/>
    <w:rsid w:val="003D1B52"/>
    <w:rsid w:val="003D2B1E"/>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10450"/>
    <w:rsid w:val="0041211A"/>
    <w:rsid w:val="00412B98"/>
    <w:rsid w:val="004178AD"/>
    <w:rsid w:val="00417BBB"/>
    <w:rsid w:val="00420C30"/>
    <w:rsid w:val="004249F7"/>
    <w:rsid w:val="00427882"/>
    <w:rsid w:val="00430057"/>
    <w:rsid w:val="00433722"/>
    <w:rsid w:val="004339D6"/>
    <w:rsid w:val="00436C37"/>
    <w:rsid w:val="004379A4"/>
    <w:rsid w:val="00440288"/>
    <w:rsid w:val="004409ED"/>
    <w:rsid w:val="00440EEA"/>
    <w:rsid w:val="0044235F"/>
    <w:rsid w:val="0044530F"/>
    <w:rsid w:val="004466C5"/>
    <w:rsid w:val="00451D24"/>
    <w:rsid w:val="00453B10"/>
    <w:rsid w:val="00453EE2"/>
    <w:rsid w:val="004543FE"/>
    <w:rsid w:val="0045757A"/>
    <w:rsid w:val="00465F38"/>
    <w:rsid w:val="00471955"/>
    <w:rsid w:val="004731C9"/>
    <w:rsid w:val="004736D3"/>
    <w:rsid w:val="00474236"/>
    <w:rsid w:val="00475C60"/>
    <w:rsid w:val="0047674B"/>
    <w:rsid w:val="00483D36"/>
    <w:rsid w:val="00483FCF"/>
    <w:rsid w:val="0048520D"/>
    <w:rsid w:val="004A0A74"/>
    <w:rsid w:val="004A0F5A"/>
    <w:rsid w:val="004A363A"/>
    <w:rsid w:val="004A4422"/>
    <w:rsid w:val="004B1714"/>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474E"/>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3082"/>
    <w:rsid w:val="0061316C"/>
    <w:rsid w:val="00613EDB"/>
    <w:rsid w:val="00615857"/>
    <w:rsid w:val="00615BF6"/>
    <w:rsid w:val="00626D77"/>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15B2"/>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12EB"/>
    <w:rsid w:val="006B228A"/>
    <w:rsid w:val="006B295D"/>
    <w:rsid w:val="006B36CA"/>
    <w:rsid w:val="006C10E1"/>
    <w:rsid w:val="006C4113"/>
    <w:rsid w:val="006C49FA"/>
    <w:rsid w:val="006C7CA3"/>
    <w:rsid w:val="006D000F"/>
    <w:rsid w:val="006D1AA3"/>
    <w:rsid w:val="006D1AF8"/>
    <w:rsid w:val="006D4076"/>
    <w:rsid w:val="006D50B4"/>
    <w:rsid w:val="006D78AA"/>
    <w:rsid w:val="006E04E4"/>
    <w:rsid w:val="006E358B"/>
    <w:rsid w:val="006E3603"/>
    <w:rsid w:val="006E3D57"/>
    <w:rsid w:val="006F187D"/>
    <w:rsid w:val="007053BE"/>
    <w:rsid w:val="007064B4"/>
    <w:rsid w:val="00707054"/>
    <w:rsid w:val="00712413"/>
    <w:rsid w:val="00715C37"/>
    <w:rsid w:val="00715FB6"/>
    <w:rsid w:val="00720D4F"/>
    <w:rsid w:val="00721A0D"/>
    <w:rsid w:val="00723380"/>
    <w:rsid w:val="0072342A"/>
    <w:rsid w:val="00726FA2"/>
    <w:rsid w:val="0073245A"/>
    <w:rsid w:val="0073336B"/>
    <w:rsid w:val="00734006"/>
    <w:rsid w:val="00734347"/>
    <w:rsid w:val="0073640B"/>
    <w:rsid w:val="00740F67"/>
    <w:rsid w:val="00743107"/>
    <w:rsid w:val="007449A6"/>
    <w:rsid w:val="0074512B"/>
    <w:rsid w:val="00745C2E"/>
    <w:rsid w:val="00745D01"/>
    <w:rsid w:val="007476BD"/>
    <w:rsid w:val="0075211C"/>
    <w:rsid w:val="007527E0"/>
    <w:rsid w:val="0075352B"/>
    <w:rsid w:val="00755674"/>
    <w:rsid w:val="00756581"/>
    <w:rsid w:val="0076463A"/>
    <w:rsid w:val="00766084"/>
    <w:rsid w:val="00767B43"/>
    <w:rsid w:val="0077260C"/>
    <w:rsid w:val="00774793"/>
    <w:rsid w:val="00775786"/>
    <w:rsid w:val="007764CE"/>
    <w:rsid w:val="00776615"/>
    <w:rsid w:val="0077662F"/>
    <w:rsid w:val="00782EAD"/>
    <w:rsid w:val="007843B3"/>
    <w:rsid w:val="007867E5"/>
    <w:rsid w:val="00786E3A"/>
    <w:rsid w:val="00790E97"/>
    <w:rsid w:val="0079293C"/>
    <w:rsid w:val="007958C7"/>
    <w:rsid w:val="007A4546"/>
    <w:rsid w:val="007A5D20"/>
    <w:rsid w:val="007A78F8"/>
    <w:rsid w:val="007B2DB4"/>
    <w:rsid w:val="007C5089"/>
    <w:rsid w:val="007C7E1E"/>
    <w:rsid w:val="007D1560"/>
    <w:rsid w:val="007D6350"/>
    <w:rsid w:val="007D7729"/>
    <w:rsid w:val="007E0657"/>
    <w:rsid w:val="007E1A22"/>
    <w:rsid w:val="007E229F"/>
    <w:rsid w:val="007E3DFB"/>
    <w:rsid w:val="007E40C8"/>
    <w:rsid w:val="007F1463"/>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1DC"/>
    <w:rsid w:val="00841615"/>
    <w:rsid w:val="0084252B"/>
    <w:rsid w:val="00842D27"/>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67F2"/>
    <w:rsid w:val="008A02CB"/>
    <w:rsid w:val="008A37C9"/>
    <w:rsid w:val="008A44E5"/>
    <w:rsid w:val="008A5EF2"/>
    <w:rsid w:val="008A61B3"/>
    <w:rsid w:val="008A6FEF"/>
    <w:rsid w:val="008B4946"/>
    <w:rsid w:val="008B561C"/>
    <w:rsid w:val="008C0C82"/>
    <w:rsid w:val="008C1236"/>
    <w:rsid w:val="008C2476"/>
    <w:rsid w:val="008C316F"/>
    <w:rsid w:val="008C37CD"/>
    <w:rsid w:val="008C768D"/>
    <w:rsid w:val="008D0BC5"/>
    <w:rsid w:val="008D2D16"/>
    <w:rsid w:val="008D5918"/>
    <w:rsid w:val="008D6C97"/>
    <w:rsid w:val="008D72AD"/>
    <w:rsid w:val="008E03BA"/>
    <w:rsid w:val="008E4335"/>
    <w:rsid w:val="008F0FFA"/>
    <w:rsid w:val="008F29A7"/>
    <w:rsid w:val="008F330E"/>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40D8F"/>
    <w:rsid w:val="00941D76"/>
    <w:rsid w:val="009440FB"/>
    <w:rsid w:val="009467A0"/>
    <w:rsid w:val="00946E98"/>
    <w:rsid w:val="00950B09"/>
    <w:rsid w:val="009571F9"/>
    <w:rsid w:val="0095735E"/>
    <w:rsid w:val="00957BA7"/>
    <w:rsid w:val="009616FC"/>
    <w:rsid w:val="009646FB"/>
    <w:rsid w:val="00964CD0"/>
    <w:rsid w:val="0096533F"/>
    <w:rsid w:val="00966678"/>
    <w:rsid w:val="0096714B"/>
    <w:rsid w:val="00970E4B"/>
    <w:rsid w:val="00971E9B"/>
    <w:rsid w:val="00972953"/>
    <w:rsid w:val="00973D2F"/>
    <w:rsid w:val="00974154"/>
    <w:rsid w:val="009750EE"/>
    <w:rsid w:val="00976F70"/>
    <w:rsid w:val="00977FC9"/>
    <w:rsid w:val="00981ACA"/>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EF"/>
    <w:rsid w:val="009C7B49"/>
    <w:rsid w:val="009D047B"/>
    <w:rsid w:val="009D165E"/>
    <w:rsid w:val="009D4233"/>
    <w:rsid w:val="009D4600"/>
    <w:rsid w:val="009D4D16"/>
    <w:rsid w:val="009D4E82"/>
    <w:rsid w:val="009D5F03"/>
    <w:rsid w:val="009E0F5A"/>
    <w:rsid w:val="009E1698"/>
    <w:rsid w:val="009E3D88"/>
    <w:rsid w:val="009E5AC4"/>
    <w:rsid w:val="009F11A1"/>
    <w:rsid w:val="009F4A8E"/>
    <w:rsid w:val="009F65BC"/>
    <w:rsid w:val="00A02852"/>
    <w:rsid w:val="00A05D90"/>
    <w:rsid w:val="00A13759"/>
    <w:rsid w:val="00A14372"/>
    <w:rsid w:val="00A219F3"/>
    <w:rsid w:val="00A23135"/>
    <w:rsid w:val="00A246D8"/>
    <w:rsid w:val="00A259B3"/>
    <w:rsid w:val="00A2611F"/>
    <w:rsid w:val="00A26316"/>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C0F4C"/>
    <w:rsid w:val="00AC2684"/>
    <w:rsid w:val="00AC3EA9"/>
    <w:rsid w:val="00AC558F"/>
    <w:rsid w:val="00AC5A1F"/>
    <w:rsid w:val="00AC5F7C"/>
    <w:rsid w:val="00AC6FA8"/>
    <w:rsid w:val="00AD2E46"/>
    <w:rsid w:val="00AD309A"/>
    <w:rsid w:val="00AD3358"/>
    <w:rsid w:val="00AD4C8B"/>
    <w:rsid w:val="00AD651E"/>
    <w:rsid w:val="00AE033B"/>
    <w:rsid w:val="00AE5BD0"/>
    <w:rsid w:val="00AE6B38"/>
    <w:rsid w:val="00AF1770"/>
    <w:rsid w:val="00AF1C4B"/>
    <w:rsid w:val="00AF2267"/>
    <w:rsid w:val="00AF32DA"/>
    <w:rsid w:val="00AF501A"/>
    <w:rsid w:val="00B0229E"/>
    <w:rsid w:val="00B06794"/>
    <w:rsid w:val="00B113C5"/>
    <w:rsid w:val="00B11761"/>
    <w:rsid w:val="00B17D32"/>
    <w:rsid w:val="00B203C9"/>
    <w:rsid w:val="00B221F6"/>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3CAB"/>
    <w:rsid w:val="00B80598"/>
    <w:rsid w:val="00B824D4"/>
    <w:rsid w:val="00B833F6"/>
    <w:rsid w:val="00B87786"/>
    <w:rsid w:val="00B905CF"/>
    <w:rsid w:val="00B915AA"/>
    <w:rsid w:val="00B92DD2"/>
    <w:rsid w:val="00B93B7F"/>
    <w:rsid w:val="00B95A5C"/>
    <w:rsid w:val="00B96729"/>
    <w:rsid w:val="00B967AE"/>
    <w:rsid w:val="00B96857"/>
    <w:rsid w:val="00B97330"/>
    <w:rsid w:val="00BA2D44"/>
    <w:rsid w:val="00BA3C96"/>
    <w:rsid w:val="00BA4DEE"/>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E1E02"/>
    <w:rsid w:val="00BE2E7F"/>
    <w:rsid w:val="00BE3F44"/>
    <w:rsid w:val="00BE527F"/>
    <w:rsid w:val="00BE6BC4"/>
    <w:rsid w:val="00BE7A5A"/>
    <w:rsid w:val="00BE7C32"/>
    <w:rsid w:val="00BE7D87"/>
    <w:rsid w:val="00BF01ED"/>
    <w:rsid w:val="00BF0552"/>
    <w:rsid w:val="00BF205F"/>
    <w:rsid w:val="00BF274F"/>
    <w:rsid w:val="00C0038C"/>
    <w:rsid w:val="00C05337"/>
    <w:rsid w:val="00C05546"/>
    <w:rsid w:val="00C05953"/>
    <w:rsid w:val="00C06ED3"/>
    <w:rsid w:val="00C07C68"/>
    <w:rsid w:val="00C1593B"/>
    <w:rsid w:val="00C168E8"/>
    <w:rsid w:val="00C17891"/>
    <w:rsid w:val="00C2168A"/>
    <w:rsid w:val="00C24CFA"/>
    <w:rsid w:val="00C27EE2"/>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677D"/>
    <w:rsid w:val="00C777DC"/>
    <w:rsid w:val="00C80473"/>
    <w:rsid w:val="00C807BC"/>
    <w:rsid w:val="00C82806"/>
    <w:rsid w:val="00C83445"/>
    <w:rsid w:val="00C86DA0"/>
    <w:rsid w:val="00C929BF"/>
    <w:rsid w:val="00C93465"/>
    <w:rsid w:val="00C953E4"/>
    <w:rsid w:val="00CA02C3"/>
    <w:rsid w:val="00CA4C72"/>
    <w:rsid w:val="00CA54F3"/>
    <w:rsid w:val="00CB13CF"/>
    <w:rsid w:val="00CB1897"/>
    <w:rsid w:val="00CB3469"/>
    <w:rsid w:val="00CB4D55"/>
    <w:rsid w:val="00CB50F5"/>
    <w:rsid w:val="00CB6AF1"/>
    <w:rsid w:val="00CB763E"/>
    <w:rsid w:val="00CC264C"/>
    <w:rsid w:val="00CC28B2"/>
    <w:rsid w:val="00CC2C41"/>
    <w:rsid w:val="00CC48A5"/>
    <w:rsid w:val="00CC623C"/>
    <w:rsid w:val="00CD1101"/>
    <w:rsid w:val="00CD27D9"/>
    <w:rsid w:val="00CD4A18"/>
    <w:rsid w:val="00CD4C30"/>
    <w:rsid w:val="00CD7D1B"/>
    <w:rsid w:val="00CE252D"/>
    <w:rsid w:val="00CE26A1"/>
    <w:rsid w:val="00CE3BF5"/>
    <w:rsid w:val="00CE4F8C"/>
    <w:rsid w:val="00CF1B58"/>
    <w:rsid w:val="00CF1CCE"/>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3D3B"/>
    <w:rsid w:val="00D24089"/>
    <w:rsid w:val="00D26A7B"/>
    <w:rsid w:val="00D27CF2"/>
    <w:rsid w:val="00D30376"/>
    <w:rsid w:val="00D329D1"/>
    <w:rsid w:val="00D3450C"/>
    <w:rsid w:val="00D368B9"/>
    <w:rsid w:val="00D42AE3"/>
    <w:rsid w:val="00D455EB"/>
    <w:rsid w:val="00D4635D"/>
    <w:rsid w:val="00D4793F"/>
    <w:rsid w:val="00D47C2B"/>
    <w:rsid w:val="00D52902"/>
    <w:rsid w:val="00D55E7C"/>
    <w:rsid w:val="00D6033C"/>
    <w:rsid w:val="00D61FB4"/>
    <w:rsid w:val="00D63154"/>
    <w:rsid w:val="00D649CB"/>
    <w:rsid w:val="00D66287"/>
    <w:rsid w:val="00D71D71"/>
    <w:rsid w:val="00D721BE"/>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4961"/>
    <w:rsid w:val="00DB5476"/>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1C22"/>
    <w:rsid w:val="00DF6AAA"/>
    <w:rsid w:val="00E02FB8"/>
    <w:rsid w:val="00E04DBA"/>
    <w:rsid w:val="00E060C1"/>
    <w:rsid w:val="00E1199D"/>
    <w:rsid w:val="00E13797"/>
    <w:rsid w:val="00E13D92"/>
    <w:rsid w:val="00E20298"/>
    <w:rsid w:val="00E2179D"/>
    <w:rsid w:val="00E22BA3"/>
    <w:rsid w:val="00E22DAA"/>
    <w:rsid w:val="00E23324"/>
    <w:rsid w:val="00E254CD"/>
    <w:rsid w:val="00E277DE"/>
    <w:rsid w:val="00E300E0"/>
    <w:rsid w:val="00E40A16"/>
    <w:rsid w:val="00E415A3"/>
    <w:rsid w:val="00E42FC4"/>
    <w:rsid w:val="00E45BE8"/>
    <w:rsid w:val="00E46674"/>
    <w:rsid w:val="00E46CBE"/>
    <w:rsid w:val="00E55B2E"/>
    <w:rsid w:val="00E63964"/>
    <w:rsid w:val="00E63E25"/>
    <w:rsid w:val="00E64642"/>
    <w:rsid w:val="00E64ACE"/>
    <w:rsid w:val="00E65943"/>
    <w:rsid w:val="00E720EB"/>
    <w:rsid w:val="00E75895"/>
    <w:rsid w:val="00E75C3F"/>
    <w:rsid w:val="00E80030"/>
    <w:rsid w:val="00E81075"/>
    <w:rsid w:val="00E83A11"/>
    <w:rsid w:val="00E84308"/>
    <w:rsid w:val="00E93612"/>
    <w:rsid w:val="00E96236"/>
    <w:rsid w:val="00E96C1A"/>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63BC"/>
    <w:rsid w:val="00F00FC6"/>
    <w:rsid w:val="00F02217"/>
    <w:rsid w:val="00F038BA"/>
    <w:rsid w:val="00F05578"/>
    <w:rsid w:val="00F07145"/>
    <w:rsid w:val="00F071C1"/>
    <w:rsid w:val="00F0799C"/>
    <w:rsid w:val="00F108B9"/>
    <w:rsid w:val="00F10D7D"/>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74D41"/>
    <w:rsid w:val="00F820D3"/>
    <w:rsid w:val="00F824BB"/>
    <w:rsid w:val="00F86BF3"/>
    <w:rsid w:val="00F904C0"/>
    <w:rsid w:val="00F90C7E"/>
    <w:rsid w:val="00F91AE3"/>
    <w:rsid w:val="00F93BA1"/>
    <w:rsid w:val="00FA09B3"/>
    <w:rsid w:val="00FA1242"/>
    <w:rsid w:val="00FA2C81"/>
    <w:rsid w:val="00FA3E60"/>
    <w:rsid w:val="00FA413F"/>
    <w:rsid w:val="00FA7D26"/>
    <w:rsid w:val="00FB23AF"/>
    <w:rsid w:val="00FB34A1"/>
    <w:rsid w:val="00FB50E5"/>
    <w:rsid w:val="00FB6FFE"/>
    <w:rsid w:val="00FC05D6"/>
    <w:rsid w:val="00FC4D4D"/>
    <w:rsid w:val="00FD2B11"/>
    <w:rsid w:val="00FD42CB"/>
    <w:rsid w:val="00FD4AD0"/>
    <w:rsid w:val="00FD5B67"/>
    <w:rsid w:val="00FD69B1"/>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6A3559-C6BF-440A-B30C-73A4D907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A5E0B-DD6B-4BC0-8E76-429B7C241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Pages>
  <Words>5274</Words>
  <Characters>29009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3</cp:revision>
  <cp:lastPrinted>2020-04-29T17:45:00Z</cp:lastPrinted>
  <dcterms:created xsi:type="dcterms:W3CDTF">2021-04-19T20:57:00Z</dcterms:created>
  <dcterms:modified xsi:type="dcterms:W3CDTF">2021-04-20T22:00:00Z</dcterms:modified>
</cp:coreProperties>
</file>