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Zapopan, Jalisco siendo las 10:14</w:t>
      </w:r>
      <w:r w:rsidR="00162908" w:rsidRPr="009E5AC4">
        <w:rPr>
          <w:rFonts w:ascii="Century Gothic" w:hAnsi="Century Gothic" w:cs="Tahoma"/>
          <w:sz w:val="22"/>
          <w:szCs w:val="22"/>
        </w:rPr>
        <w:t xml:space="preserve"> horas del día </w:t>
      </w:r>
      <w:r w:rsidR="00421545">
        <w:rPr>
          <w:rFonts w:ascii="Century Gothic" w:hAnsi="Century Gothic" w:cs="Tahoma"/>
          <w:sz w:val="22"/>
          <w:szCs w:val="22"/>
        </w:rPr>
        <w:t>29</w:t>
      </w:r>
      <w:r w:rsidR="003A4197" w:rsidRPr="009E5AC4">
        <w:rPr>
          <w:rFonts w:ascii="Century Gothic" w:hAnsi="Century Gothic" w:cs="Tahoma"/>
          <w:sz w:val="22"/>
          <w:szCs w:val="22"/>
        </w:rPr>
        <w:t xml:space="preserve"> </w:t>
      </w:r>
      <w:r w:rsidR="00162908" w:rsidRPr="009E5AC4">
        <w:rPr>
          <w:rFonts w:ascii="Century Gothic" w:hAnsi="Century Gothic" w:cs="Tahoma"/>
          <w:sz w:val="22"/>
          <w:szCs w:val="22"/>
        </w:rPr>
        <w:t xml:space="preserve">de </w:t>
      </w:r>
      <w:r w:rsidR="00D0734B">
        <w:rPr>
          <w:rFonts w:ascii="Century Gothic" w:hAnsi="Century Gothic" w:cs="Tahoma"/>
          <w:sz w:val="22"/>
          <w:szCs w:val="22"/>
        </w:rPr>
        <w:t>Abril</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421545">
        <w:rPr>
          <w:rFonts w:ascii="Century Gothic" w:hAnsi="Century Gothic" w:cs="Tahoma"/>
          <w:sz w:val="22"/>
          <w:szCs w:val="22"/>
        </w:rPr>
        <w:t>Octava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A95916" w:rsidRPr="009E5AC4" w:rsidRDefault="00A95916" w:rsidP="00162908">
      <w:pPr>
        <w:pStyle w:val="Puesto"/>
        <w:spacing w:line="360" w:lineRule="auto"/>
        <w:jc w:val="both"/>
        <w:rPr>
          <w:rFonts w:ascii="Century Gothic" w:hAnsi="Century Gothic" w:cs="Tahoma"/>
          <w:smallCaps w:val="0"/>
          <w:sz w:val="22"/>
          <w:szCs w:val="22"/>
          <w:lang w:val="es-MX" w:eastAsia="en-US"/>
        </w:rPr>
      </w:pP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Default="002463AB" w:rsidP="002463AB">
      <w:pPr>
        <w:jc w:val="both"/>
        <w:rPr>
          <w:rFonts w:ascii="Century Gothic" w:hAnsi="Century Gothic" w:cs="Tahoma"/>
          <w:sz w:val="22"/>
          <w:szCs w:val="22"/>
          <w:highlight w:val="yellow"/>
        </w:rPr>
      </w:pPr>
    </w:p>
    <w:p w:rsidR="004604DD" w:rsidRPr="00890F0C" w:rsidRDefault="004604DD" w:rsidP="002463AB">
      <w:pPr>
        <w:jc w:val="both"/>
        <w:rPr>
          <w:rFonts w:ascii="Century Gothic" w:hAnsi="Century Gothic" w:cs="Tahoma"/>
          <w:sz w:val="22"/>
          <w:szCs w:val="22"/>
          <w:highlight w:val="yellow"/>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Representante de la Cámara Nacional de Comercio, Servicios y Turismo de Guadalajara.</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Alfonso Tostado González.</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D0734B" w:rsidRDefault="00D0734B" w:rsidP="002463AB">
      <w:pPr>
        <w:jc w:val="both"/>
        <w:rPr>
          <w:rFonts w:ascii="Century Gothic" w:hAnsi="Century Gothic" w:cs="Tahoma"/>
          <w:sz w:val="22"/>
          <w:szCs w:val="22"/>
        </w:rPr>
      </w:pPr>
    </w:p>
    <w:p w:rsidR="004604DD" w:rsidRDefault="004604DD" w:rsidP="002463AB">
      <w:pPr>
        <w:jc w:val="both"/>
        <w:rPr>
          <w:rFonts w:ascii="Century Gothic" w:hAnsi="Century Gothic" w:cs="Tahoma"/>
          <w:sz w:val="22"/>
          <w:szCs w:val="22"/>
        </w:rPr>
      </w:pPr>
    </w:p>
    <w:p w:rsidR="00230FEA" w:rsidRPr="007F2BDB" w:rsidRDefault="00230FEA" w:rsidP="00230FEA">
      <w:pPr>
        <w:pStyle w:val="Sinespaciado"/>
        <w:rPr>
          <w:rFonts w:ascii="Century Gothic" w:hAnsi="Century Gothic"/>
        </w:rPr>
      </w:pPr>
      <w:r w:rsidRPr="007F2BDB">
        <w:rPr>
          <w:rFonts w:ascii="Century Gothic" w:hAnsi="Century Gothic"/>
        </w:rPr>
        <w:t>Representante del Consejo Mexicano de Comercio Exterior.</w:t>
      </w:r>
    </w:p>
    <w:p w:rsidR="00230FEA" w:rsidRPr="007F2BDB" w:rsidRDefault="00230FEA" w:rsidP="00230FEA">
      <w:pPr>
        <w:pStyle w:val="Sinespaciado"/>
        <w:rPr>
          <w:rFonts w:ascii="Century Gothic" w:hAnsi="Century Gothic"/>
        </w:rPr>
      </w:pPr>
      <w:r w:rsidRPr="007F2BDB">
        <w:rPr>
          <w:rFonts w:ascii="Century Gothic" w:hAnsi="Century Gothic"/>
        </w:rPr>
        <w:t>Lic. Ernesto Tejeda Martín del Campo</w:t>
      </w:r>
    </w:p>
    <w:p w:rsidR="00230FEA" w:rsidRDefault="00230FEA" w:rsidP="00230FEA">
      <w:pPr>
        <w:pStyle w:val="Sinespaciado"/>
        <w:rPr>
          <w:rFonts w:ascii="Century Gothic" w:hAnsi="Century Gothic"/>
        </w:rPr>
      </w:pPr>
      <w:r w:rsidRPr="007F2BDB">
        <w:rPr>
          <w:rFonts w:ascii="Century Gothic" w:hAnsi="Century Gothic"/>
        </w:rPr>
        <w:t>Suplente.</w:t>
      </w:r>
    </w:p>
    <w:p w:rsidR="004604DD" w:rsidRDefault="004604DD" w:rsidP="00230FEA">
      <w:pPr>
        <w:pStyle w:val="Sinespaciado"/>
        <w:rPr>
          <w:rFonts w:ascii="Century Gothic" w:hAnsi="Century Gothic"/>
        </w:rPr>
      </w:pPr>
    </w:p>
    <w:p w:rsidR="00032CAD" w:rsidRDefault="00032CAD" w:rsidP="002463AB">
      <w:pPr>
        <w:jc w:val="both"/>
        <w:rPr>
          <w:rFonts w:ascii="Century Gothic" w:hAnsi="Century Gothic" w:cs="Tahoma"/>
          <w:sz w:val="22"/>
          <w:szCs w:val="22"/>
        </w:rPr>
      </w:pPr>
    </w:p>
    <w:p w:rsidR="004604DD" w:rsidRDefault="004604DD" w:rsidP="00230FEA">
      <w:pPr>
        <w:pStyle w:val="Sinespaciado"/>
        <w:rPr>
          <w:rFonts w:ascii="Century Gothic" w:hAnsi="Century Gothic" w:cs="Tahoma"/>
        </w:rPr>
      </w:pPr>
    </w:p>
    <w:p w:rsidR="00230FEA" w:rsidRPr="00281E4F" w:rsidRDefault="00230FEA" w:rsidP="00230FEA">
      <w:pPr>
        <w:pStyle w:val="Sinespaciado"/>
        <w:rPr>
          <w:rFonts w:ascii="Century Gothic" w:hAnsi="Century Gothic" w:cs="Tahoma"/>
        </w:rPr>
      </w:pPr>
      <w:r w:rsidRPr="00281E4F">
        <w:rPr>
          <w:rFonts w:ascii="Century Gothic" w:hAnsi="Century Gothic" w:cs="Tahoma"/>
        </w:rPr>
        <w:t>Representante del Centro Empresarial de Jalisco S.P.</w:t>
      </w:r>
    </w:p>
    <w:p w:rsidR="00230FEA" w:rsidRPr="00281E4F" w:rsidRDefault="00230FEA" w:rsidP="00230FEA">
      <w:pPr>
        <w:pStyle w:val="Sinespaciado"/>
        <w:rPr>
          <w:rFonts w:ascii="Century Gothic" w:hAnsi="Century Gothic" w:cs="Tahoma"/>
        </w:rPr>
      </w:pPr>
      <w:r w:rsidRPr="00281E4F">
        <w:rPr>
          <w:rFonts w:ascii="Century Gothic" w:hAnsi="Century Gothic" w:cs="Tahoma"/>
        </w:rPr>
        <w:t>Confederación Patronal de la República Mexicana.</w:t>
      </w:r>
    </w:p>
    <w:p w:rsidR="00230FEA" w:rsidRPr="00281E4F" w:rsidRDefault="00230FEA" w:rsidP="00230FEA">
      <w:pPr>
        <w:pStyle w:val="Sinespaciado"/>
        <w:rPr>
          <w:rFonts w:ascii="Century Gothic" w:hAnsi="Century Gothic" w:cs="Tahoma"/>
        </w:rPr>
      </w:pPr>
      <w:r w:rsidRPr="00281E4F">
        <w:rPr>
          <w:rFonts w:ascii="Century Gothic" w:hAnsi="Century Gothic" w:cs="Tahoma"/>
        </w:rPr>
        <w:t xml:space="preserve">Lic. </w:t>
      </w:r>
      <w:r>
        <w:rPr>
          <w:rFonts w:ascii="Century Gothic" w:hAnsi="Century Gothic" w:cs="Tahoma"/>
        </w:rPr>
        <w:t>Andrés Alderete Vergara</w:t>
      </w:r>
    </w:p>
    <w:p w:rsidR="00230FEA" w:rsidRDefault="00230FEA" w:rsidP="00230FEA">
      <w:pPr>
        <w:pStyle w:val="Sinespaciado"/>
        <w:rPr>
          <w:rFonts w:ascii="Century Gothic" w:hAnsi="Century Gothic" w:cs="Tahoma"/>
          <w:lang w:val="pt-BR"/>
        </w:rPr>
      </w:pPr>
      <w:r>
        <w:rPr>
          <w:rFonts w:ascii="Century Gothic" w:hAnsi="Century Gothic" w:cs="Tahoma"/>
          <w:lang w:val="pt-BR"/>
        </w:rPr>
        <w:t>Titular</w:t>
      </w:r>
      <w:r w:rsidRPr="00281E4F">
        <w:rPr>
          <w:rFonts w:ascii="Century Gothic" w:hAnsi="Century Gothic" w:cs="Tahoma"/>
          <w:lang w:val="pt-BR"/>
        </w:rPr>
        <w:t>.</w:t>
      </w:r>
    </w:p>
    <w:p w:rsidR="00FA6E1A" w:rsidRDefault="00FA6E1A" w:rsidP="00230FEA">
      <w:pPr>
        <w:pStyle w:val="Sinespaciado"/>
        <w:rPr>
          <w:rFonts w:ascii="Century Gothic" w:hAnsi="Century Gothic" w:cs="Tahoma"/>
          <w:lang w:val="pt-BR"/>
        </w:rPr>
      </w:pPr>
    </w:p>
    <w:p w:rsidR="00FA6E1A" w:rsidRPr="007F2BDB" w:rsidRDefault="00FA6E1A" w:rsidP="00FA6E1A">
      <w:pPr>
        <w:pStyle w:val="Sinespaciado"/>
        <w:rPr>
          <w:rFonts w:ascii="Century Gothic" w:hAnsi="Century Gothic"/>
        </w:rPr>
      </w:pPr>
      <w:r w:rsidRPr="007F2BDB">
        <w:rPr>
          <w:rFonts w:ascii="Century Gothic" w:hAnsi="Century Gothic"/>
        </w:rPr>
        <w:t>Representante del Consejo Agropecuario de Jalisco.</w:t>
      </w:r>
    </w:p>
    <w:p w:rsidR="00FA6E1A" w:rsidRPr="007F2BDB" w:rsidRDefault="00FA6E1A" w:rsidP="00FA6E1A">
      <w:pPr>
        <w:pStyle w:val="Sinespaciado"/>
        <w:rPr>
          <w:rFonts w:ascii="Century Gothic" w:hAnsi="Century Gothic"/>
        </w:rPr>
      </w:pPr>
      <w:r w:rsidRPr="007F2BDB">
        <w:rPr>
          <w:rFonts w:ascii="Century Gothic" w:hAnsi="Century Gothic"/>
        </w:rPr>
        <w:t xml:space="preserve">Lic. Juan Mora </w:t>
      </w:r>
      <w:proofErr w:type="spellStart"/>
      <w:r w:rsidRPr="007F2BDB">
        <w:rPr>
          <w:rFonts w:ascii="Century Gothic" w:hAnsi="Century Gothic"/>
        </w:rPr>
        <w:t>Mora</w:t>
      </w:r>
      <w:proofErr w:type="spellEnd"/>
      <w:r w:rsidRPr="007F2BDB">
        <w:rPr>
          <w:rFonts w:ascii="Century Gothic" w:hAnsi="Century Gothic"/>
        </w:rPr>
        <w:t>.</w:t>
      </w:r>
    </w:p>
    <w:p w:rsidR="00FA6E1A" w:rsidRPr="00806729" w:rsidRDefault="00FA6E1A" w:rsidP="00FA6E1A">
      <w:pPr>
        <w:pStyle w:val="Sinespaciado"/>
        <w:rPr>
          <w:rFonts w:ascii="Century Gothic" w:hAnsi="Century Gothic"/>
        </w:rPr>
      </w:pPr>
      <w:r w:rsidRPr="007F2BDB">
        <w:rPr>
          <w:rFonts w:ascii="Century Gothic" w:hAnsi="Century Gothic"/>
        </w:rPr>
        <w:t>Suplente.</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FA3E60" w:rsidRDefault="00FA3E60" w:rsidP="002463AB">
      <w:pPr>
        <w:rPr>
          <w:rFonts w:ascii="Century Gothic" w:hAnsi="Century Gothic" w:cs="Tahoma"/>
          <w:sz w:val="22"/>
          <w:szCs w:val="22"/>
          <w:lang w:val="es-ES"/>
        </w:rPr>
      </w:pPr>
    </w:p>
    <w:p w:rsidR="00230FEA" w:rsidRPr="00FE1A45" w:rsidRDefault="00230FEA" w:rsidP="00230FEA">
      <w:pPr>
        <w:pStyle w:val="Sinespaciado"/>
        <w:rPr>
          <w:rFonts w:ascii="Century Gothic" w:hAnsi="Century Gothic"/>
        </w:rPr>
      </w:pPr>
      <w:r w:rsidRPr="00FE1A45">
        <w:rPr>
          <w:rFonts w:ascii="Century Gothic" w:hAnsi="Century Gothic"/>
        </w:rPr>
        <w:t>Regidor Representante de la Fracción del Partido Acción Nacional.</w:t>
      </w:r>
    </w:p>
    <w:p w:rsidR="00230FEA" w:rsidRPr="00FE1A45" w:rsidRDefault="00230FEA" w:rsidP="00230FEA">
      <w:pPr>
        <w:pStyle w:val="Sinespaciado"/>
        <w:rPr>
          <w:rFonts w:ascii="Century Gothic" w:hAnsi="Century Gothic"/>
        </w:rPr>
      </w:pPr>
      <w:r>
        <w:rPr>
          <w:rFonts w:ascii="Century Gothic" w:hAnsi="Century Gothic"/>
        </w:rPr>
        <w:t>Dr. José Antonio de la Torre Bravo</w:t>
      </w:r>
    </w:p>
    <w:p w:rsidR="00230FEA" w:rsidRDefault="00230FEA" w:rsidP="00230FEA">
      <w:pPr>
        <w:pStyle w:val="Sinespaciado"/>
        <w:rPr>
          <w:rFonts w:ascii="Century Gothic" w:hAnsi="Century Gothic"/>
        </w:rPr>
      </w:pPr>
      <w:r>
        <w:rPr>
          <w:rFonts w:ascii="Century Gothic" w:hAnsi="Century Gothic"/>
        </w:rPr>
        <w:t>Titular</w:t>
      </w:r>
    </w:p>
    <w:p w:rsidR="00855DD5" w:rsidRDefault="00855DD5" w:rsidP="00FA3E60">
      <w:pPr>
        <w:rPr>
          <w:rFonts w:ascii="Century Gothic" w:hAnsi="Century Gothic" w:cs="Tahoma"/>
          <w:sz w:val="22"/>
          <w:szCs w:val="22"/>
          <w:lang w:val="es-ES"/>
        </w:rPr>
      </w:pPr>
    </w:p>
    <w:p w:rsidR="00855DD5" w:rsidRDefault="00855DD5" w:rsidP="00855DD5">
      <w:pPr>
        <w:rPr>
          <w:rFonts w:ascii="Century Gothic" w:hAnsi="Century Gothic" w:cs="Tahoma"/>
          <w:sz w:val="22"/>
          <w:szCs w:val="22"/>
          <w:lang w:val="es-ES"/>
        </w:rPr>
      </w:pPr>
      <w:r>
        <w:rPr>
          <w:rFonts w:ascii="Century Gothic" w:hAnsi="Century Gothic" w:cs="Tahoma"/>
          <w:sz w:val="22"/>
          <w:szCs w:val="22"/>
          <w:lang w:val="es-ES"/>
        </w:rPr>
        <w:t>Representante de la Fracción del Partido Movimiento de Regeneración Nacional.</w:t>
      </w:r>
    </w:p>
    <w:p w:rsidR="00AD2E46" w:rsidRDefault="00AD2E46" w:rsidP="00FA3E60">
      <w:pPr>
        <w:rPr>
          <w:rFonts w:ascii="Century Gothic" w:hAnsi="Century Gothic" w:cs="Tahoma"/>
          <w:sz w:val="22"/>
          <w:szCs w:val="22"/>
          <w:lang w:val="es-ES"/>
        </w:rPr>
      </w:pPr>
      <w:r>
        <w:rPr>
          <w:rFonts w:ascii="Century Gothic" w:hAnsi="Century Gothic" w:cs="Tahoma"/>
          <w:sz w:val="22"/>
          <w:szCs w:val="22"/>
          <w:lang w:val="es-ES"/>
        </w:rPr>
        <w:t>Mtro. Israel Jacobo Bojórquez</w:t>
      </w:r>
    </w:p>
    <w:p w:rsidR="00855DD5" w:rsidRPr="00281E4F" w:rsidRDefault="00AD2E46" w:rsidP="00FA3E60">
      <w:pPr>
        <w:rPr>
          <w:rFonts w:ascii="Century Gothic" w:hAnsi="Century Gothic" w:cs="Tahoma"/>
          <w:sz w:val="22"/>
          <w:szCs w:val="22"/>
          <w:lang w:val="es-ES"/>
        </w:rPr>
      </w:pPr>
      <w:r>
        <w:rPr>
          <w:rFonts w:ascii="Century Gothic" w:hAnsi="Century Gothic" w:cs="Tahoma"/>
          <w:sz w:val="22"/>
          <w:szCs w:val="22"/>
          <w:lang w:val="es-ES"/>
        </w:rPr>
        <w:t>Suplente</w:t>
      </w:r>
      <w:r w:rsidR="00855DD5">
        <w:rPr>
          <w:rFonts w:ascii="Century Gothic" w:hAnsi="Century Gothic" w:cs="Tahoma"/>
          <w:sz w:val="22"/>
          <w:szCs w:val="22"/>
          <w:lang w:val="es-ES"/>
        </w:rPr>
        <w:t>.</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032CAD" w:rsidRPr="007518B5">
        <w:rPr>
          <w:rFonts w:ascii="Century Gothic" w:hAnsi="Century Gothic" w:cs="Tahoma"/>
          <w:sz w:val="22"/>
          <w:szCs w:val="22"/>
          <w:lang w:eastAsia="en-US"/>
        </w:rPr>
        <w:t>10:16</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 xml:space="preserve">Artículo </w:t>
      </w:r>
      <w:r w:rsidR="00BD36E9" w:rsidRPr="009E5AC4">
        <w:rPr>
          <w:rFonts w:ascii="Century Gothic" w:hAnsi="Century Gothic" w:cs="Tahoma"/>
          <w:sz w:val="22"/>
          <w:szCs w:val="22"/>
        </w:rPr>
        <w:lastRenderedPageBreak/>
        <w:t>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421545">
        <w:rPr>
          <w:rFonts w:ascii="Century Gothic" w:eastAsiaTheme="minorHAnsi" w:hAnsi="Century Gothic" w:cs="Tahoma"/>
          <w:sz w:val="22"/>
          <w:szCs w:val="22"/>
          <w:lang w:eastAsia="en-US"/>
        </w:rPr>
        <w:t>Octava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162908"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975371" w:rsidRDefault="00975371" w:rsidP="00162908">
      <w:pPr>
        <w:jc w:val="center"/>
        <w:rPr>
          <w:rFonts w:ascii="Century Gothic" w:hAnsi="Century Gothic" w:cs="Tahoma"/>
          <w:b/>
          <w:sz w:val="22"/>
          <w:szCs w:val="22"/>
        </w:rPr>
      </w:pPr>
    </w:p>
    <w:p w:rsidR="00975371" w:rsidRPr="00975371" w:rsidRDefault="00975371" w:rsidP="00975371">
      <w:pPr>
        <w:numPr>
          <w:ilvl w:val="0"/>
          <w:numId w:val="7"/>
        </w:numPr>
        <w:spacing w:line="360" w:lineRule="auto"/>
        <w:jc w:val="both"/>
        <w:rPr>
          <w:rFonts w:ascii="Century Gothic" w:eastAsia="Calibri" w:hAnsi="Century Gothic" w:cs="Tahoma"/>
          <w:sz w:val="22"/>
          <w:szCs w:val="22"/>
          <w:lang w:val="es-ES"/>
        </w:rPr>
      </w:pPr>
      <w:r w:rsidRPr="00975371">
        <w:rPr>
          <w:rFonts w:ascii="Century Gothic" w:eastAsia="Calibri" w:hAnsi="Century Gothic" w:cs="Tahoma"/>
          <w:sz w:val="22"/>
          <w:szCs w:val="22"/>
          <w:lang w:val="es-ES"/>
        </w:rPr>
        <w:t>Registro de asistencia.</w:t>
      </w:r>
    </w:p>
    <w:p w:rsidR="00975371" w:rsidRPr="00975371" w:rsidRDefault="00975371" w:rsidP="00975371">
      <w:pPr>
        <w:numPr>
          <w:ilvl w:val="0"/>
          <w:numId w:val="7"/>
        </w:numPr>
        <w:spacing w:line="360" w:lineRule="auto"/>
        <w:jc w:val="both"/>
        <w:rPr>
          <w:rFonts w:ascii="Century Gothic" w:eastAsia="Calibri" w:hAnsi="Century Gothic" w:cs="Tahoma"/>
          <w:sz w:val="22"/>
          <w:szCs w:val="22"/>
          <w:lang w:val="es-ES"/>
        </w:rPr>
      </w:pPr>
      <w:r w:rsidRPr="00975371">
        <w:rPr>
          <w:rFonts w:ascii="Century Gothic" w:eastAsia="Calibri" w:hAnsi="Century Gothic" w:cs="Tahoma"/>
          <w:sz w:val="22"/>
          <w:szCs w:val="22"/>
          <w:lang w:val="es-ES"/>
        </w:rPr>
        <w:t>Declaración de Quórum.</w:t>
      </w:r>
    </w:p>
    <w:p w:rsidR="00975371" w:rsidRPr="00975371" w:rsidRDefault="00975371" w:rsidP="00975371">
      <w:pPr>
        <w:numPr>
          <w:ilvl w:val="0"/>
          <w:numId w:val="7"/>
        </w:numPr>
        <w:spacing w:line="360" w:lineRule="auto"/>
        <w:jc w:val="both"/>
        <w:rPr>
          <w:rFonts w:ascii="Century Gothic" w:eastAsia="Calibri" w:hAnsi="Century Gothic" w:cs="Tahoma"/>
          <w:sz w:val="22"/>
          <w:szCs w:val="22"/>
          <w:lang w:val="es-ES"/>
        </w:rPr>
      </w:pPr>
      <w:r w:rsidRPr="00975371">
        <w:rPr>
          <w:rFonts w:ascii="Century Gothic" w:eastAsia="Calibri" w:hAnsi="Century Gothic" w:cs="Tahoma"/>
          <w:sz w:val="22"/>
          <w:szCs w:val="22"/>
          <w:lang w:val="es-ES"/>
        </w:rPr>
        <w:t>Aprobación del orden del día.</w:t>
      </w:r>
    </w:p>
    <w:p w:rsidR="00975371" w:rsidRPr="00975371" w:rsidRDefault="00975371" w:rsidP="00975371">
      <w:pPr>
        <w:numPr>
          <w:ilvl w:val="0"/>
          <w:numId w:val="7"/>
        </w:numPr>
        <w:spacing w:line="360" w:lineRule="auto"/>
        <w:jc w:val="both"/>
        <w:rPr>
          <w:rFonts w:ascii="Century Gothic" w:eastAsia="Calibri" w:hAnsi="Century Gothic" w:cs="Tahoma"/>
          <w:sz w:val="22"/>
          <w:szCs w:val="22"/>
          <w:lang w:val="es-ES"/>
        </w:rPr>
      </w:pPr>
      <w:r w:rsidRPr="00975371">
        <w:rPr>
          <w:rFonts w:ascii="Century Gothic" w:eastAsia="Calibri" w:hAnsi="Century Gothic" w:cs="Tahoma"/>
          <w:sz w:val="22"/>
          <w:szCs w:val="22"/>
          <w:lang w:val="es-ES"/>
        </w:rPr>
        <w:t xml:space="preserve">Agenda de Trabajo: </w:t>
      </w:r>
    </w:p>
    <w:p w:rsidR="00975371" w:rsidRPr="00975371" w:rsidRDefault="00975371" w:rsidP="00975371">
      <w:pPr>
        <w:ind w:left="1260"/>
        <w:contextualSpacing/>
        <w:jc w:val="both"/>
        <w:rPr>
          <w:rFonts w:ascii="Century Gothic" w:hAnsi="Century Gothic" w:cs="Tahoma"/>
          <w:sz w:val="22"/>
          <w:szCs w:val="22"/>
          <w:lang w:val="es-ES_tradnl"/>
        </w:rPr>
      </w:pPr>
    </w:p>
    <w:p w:rsidR="00975371" w:rsidRPr="00975371" w:rsidRDefault="00975371" w:rsidP="00975371">
      <w:pPr>
        <w:numPr>
          <w:ilvl w:val="1"/>
          <w:numId w:val="7"/>
        </w:numPr>
        <w:spacing w:line="360" w:lineRule="auto"/>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Presentación de cuadros de procesos de licitación pública con concurrencia del Comité, o.</w:t>
      </w:r>
    </w:p>
    <w:p w:rsidR="00975371" w:rsidRPr="00975371" w:rsidRDefault="00975371" w:rsidP="00975371">
      <w:pPr>
        <w:numPr>
          <w:ilvl w:val="1"/>
          <w:numId w:val="7"/>
        </w:numPr>
        <w:spacing w:line="360" w:lineRule="auto"/>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 xml:space="preserve">Presentación de ser el caso e informe de adjudicaciones directas y, </w:t>
      </w:r>
    </w:p>
    <w:p w:rsidR="00975371" w:rsidRDefault="00975371" w:rsidP="00975371">
      <w:pPr>
        <w:pStyle w:val="Prrafodelista"/>
        <w:numPr>
          <w:ilvl w:val="1"/>
          <w:numId w:val="7"/>
        </w:numPr>
        <w:spacing w:after="160" w:line="360" w:lineRule="auto"/>
        <w:contextualSpacing/>
        <w:rPr>
          <w:rFonts w:ascii="Century Gothic" w:hAnsi="Century Gothic" w:cs="Tahoma"/>
          <w:sz w:val="22"/>
          <w:szCs w:val="22"/>
        </w:rPr>
      </w:pPr>
      <w:r w:rsidRPr="00975371">
        <w:rPr>
          <w:rFonts w:ascii="Century Gothic" w:hAnsi="Century Gothic" w:cs="Tahoma"/>
          <w:sz w:val="22"/>
          <w:szCs w:val="22"/>
        </w:rPr>
        <w:t>Presentac</w:t>
      </w:r>
      <w:r w:rsidR="00C61B77">
        <w:rPr>
          <w:rFonts w:ascii="Century Gothic" w:hAnsi="Century Gothic" w:cs="Tahoma"/>
          <w:sz w:val="22"/>
          <w:szCs w:val="22"/>
        </w:rPr>
        <w:t>ión de bases para su aprobación.</w:t>
      </w:r>
    </w:p>
    <w:p w:rsidR="00C61B77" w:rsidRPr="00975371" w:rsidRDefault="00C61B77" w:rsidP="00C61B77">
      <w:pPr>
        <w:pStyle w:val="Prrafodelista"/>
        <w:spacing w:after="160" w:line="360" w:lineRule="auto"/>
        <w:ind w:left="1260"/>
        <w:contextualSpacing/>
        <w:rPr>
          <w:rFonts w:ascii="Century Gothic" w:hAnsi="Century Gothic" w:cs="Tahoma"/>
          <w:sz w:val="22"/>
          <w:szCs w:val="22"/>
        </w:rPr>
      </w:pPr>
    </w:p>
    <w:p w:rsidR="00975371" w:rsidRPr="007518B5" w:rsidRDefault="00975371" w:rsidP="00975371">
      <w:pPr>
        <w:pStyle w:val="Prrafodelista"/>
        <w:numPr>
          <w:ilvl w:val="0"/>
          <w:numId w:val="7"/>
        </w:numPr>
        <w:rPr>
          <w:rFonts w:ascii="Century Gothic" w:hAnsi="Century Gothic" w:cs="Tahoma"/>
          <w:b/>
          <w:sz w:val="22"/>
          <w:szCs w:val="22"/>
        </w:rPr>
      </w:pPr>
      <w:r w:rsidRPr="00975371">
        <w:rPr>
          <w:rFonts w:ascii="Century Gothic" w:hAnsi="Century Gothic" w:cs="Tahoma"/>
          <w:sz w:val="22"/>
          <w:szCs w:val="22"/>
        </w:rPr>
        <w:t>Asuntos Varios</w:t>
      </w:r>
    </w:p>
    <w:p w:rsidR="007518B5" w:rsidRDefault="007518B5" w:rsidP="007518B5">
      <w:pPr>
        <w:rPr>
          <w:rFonts w:ascii="Century Gothic" w:hAnsi="Century Gothic" w:cs="Tahoma"/>
          <w:b/>
          <w:sz w:val="22"/>
          <w:szCs w:val="22"/>
        </w:rPr>
      </w:pPr>
    </w:p>
    <w:p w:rsidR="007518B5" w:rsidRDefault="007518B5" w:rsidP="007518B5">
      <w:pPr>
        <w:rPr>
          <w:rFonts w:ascii="Century Gothic" w:hAnsi="Century Gothic" w:cs="Tahoma"/>
          <w:b/>
          <w:sz w:val="22"/>
          <w:szCs w:val="22"/>
        </w:rPr>
      </w:pPr>
    </w:p>
    <w:p w:rsidR="00230FEA" w:rsidRPr="00806729" w:rsidRDefault="00230FEA" w:rsidP="00230FEA">
      <w:pPr>
        <w:pStyle w:val="Sinespaciado"/>
        <w:jc w:val="both"/>
        <w:rPr>
          <w:rFonts w:ascii="Century Gothic" w:hAnsi="Century Gothic"/>
        </w:rPr>
      </w:pPr>
      <w:r w:rsidRPr="002C10E7">
        <w:rPr>
          <w:rFonts w:ascii="Century Gothic" w:hAnsi="Century Gothic" w:cs="Tahoma"/>
          <w:lang w:val="es-ES"/>
        </w:rPr>
        <w:t xml:space="preserve">El C. Cristian Guillermo León Verduzco, Secretario Técnico del Comité de Adquisiciones, da cuenta </w:t>
      </w:r>
      <w:r>
        <w:rPr>
          <w:rFonts w:ascii="Century Gothic" w:hAnsi="Century Gothic" w:cs="Tahoma"/>
          <w:lang w:val="es-ES"/>
        </w:rPr>
        <w:t xml:space="preserve">de </w:t>
      </w:r>
      <w:r w:rsidRPr="002C10E7">
        <w:rPr>
          <w:rFonts w:ascii="Century Gothic" w:hAnsi="Century Gothic" w:cs="Tahoma"/>
          <w:lang w:val="es-ES"/>
        </w:rPr>
        <w:t>que se integra al desahogo de la presente sesión</w:t>
      </w:r>
      <w:r>
        <w:rPr>
          <w:rFonts w:ascii="Century Gothic" w:hAnsi="Century Gothic" w:cs="Tahoma"/>
          <w:lang w:val="es-ES"/>
        </w:rPr>
        <w:t xml:space="preserve"> la </w:t>
      </w:r>
      <w:r w:rsidRPr="00230FEA">
        <w:rPr>
          <w:rFonts w:ascii="Century Gothic" w:hAnsi="Century Gothic"/>
          <w:b/>
        </w:rPr>
        <w:t xml:space="preserve">Lic. María Fabiola Rodríguez </w:t>
      </w:r>
      <w:r w:rsidRPr="00230FEA">
        <w:rPr>
          <w:rFonts w:ascii="Century Gothic" w:hAnsi="Century Gothic"/>
          <w:b/>
        </w:rPr>
        <w:lastRenderedPageBreak/>
        <w:t>Navarro</w:t>
      </w:r>
      <w:r>
        <w:rPr>
          <w:rFonts w:ascii="Century Gothic" w:hAnsi="Century Gothic"/>
        </w:rPr>
        <w:t xml:space="preserve"> </w:t>
      </w:r>
      <w:r w:rsidRPr="00230FEA">
        <w:rPr>
          <w:rFonts w:ascii="Century Gothic" w:hAnsi="Century Gothic"/>
        </w:rPr>
        <w:t xml:space="preserve">Representante </w:t>
      </w:r>
      <w:r>
        <w:rPr>
          <w:rFonts w:ascii="Century Gothic" w:hAnsi="Century Gothic"/>
        </w:rPr>
        <w:t xml:space="preserve">Titular </w:t>
      </w:r>
      <w:r w:rsidRPr="00230FEA">
        <w:rPr>
          <w:rFonts w:ascii="Century Gothic" w:hAnsi="Century Gothic"/>
        </w:rPr>
        <w:t xml:space="preserve">del Consejo Coordinador de Jóvenes Empresarios </w:t>
      </w:r>
      <w:r w:rsidRPr="00806729">
        <w:rPr>
          <w:rFonts w:ascii="Century Gothic" w:hAnsi="Century Gothic"/>
        </w:rPr>
        <w:t>del Estado de Jalisco.</w:t>
      </w:r>
    </w:p>
    <w:p w:rsidR="00E80030" w:rsidRPr="00421545" w:rsidRDefault="00E80030" w:rsidP="00421545">
      <w:pPr>
        <w:spacing w:line="360" w:lineRule="auto"/>
        <w:jc w:val="both"/>
        <w:rPr>
          <w:rFonts w:ascii="Century Gothic" w:eastAsia="Calibri" w:hAnsi="Century Gothic" w:cs="Tahoma"/>
          <w:sz w:val="22"/>
          <w:szCs w:val="22"/>
          <w:lang w:val="es-ES" w:eastAsia="en-U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A3E60" w:rsidRPr="00032CAD" w:rsidRDefault="00FA3E60" w:rsidP="00032CAD">
      <w:pPr>
        <w:jc w:val="both"/>
        <w:rPr>
          <w:rFonts w:ascii="Century Gothic" w:eastAsiaTheme="minorEastAsia" w:hAnsi="Century Gothic" w:cs="Tahoma"/>
          <w:b/>
          <w:sz w:val="22"/>
          <w:szCs w:val="22"/>
          <w:lang w:eastAsia="es-MX"/>
        </w:rPr>
      </w:pPr>
    </w:p>
    <w:p w:rsidR="00F038BA" w:rsidRPr="00F038BA" w:rsidRDefault="00F038BA" w:rsidP="00FA3E60">
      <w:pPr>
        <w:jc w:val="both"/>
        <w:rPr>
          <w:rFonts w:ascii="Century Gothic" w:hAnsi="Century Gothic" w:cs="Tahoma"/>
          <w:sz w:val="22"/>
          <w:szCs w:val="22"/>
          <w:lang w:eastAsia="en-US"/>
        </w:rPr>
      </w:pPr>
    </w:p>
    <w:p w:rsidR="00027BB7" w:rsidRPr="0048520D" w:rsidRDefault="00975371"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Cuarto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F05578" w:rsidRDefault="00027BB7" w:rsidP="0042154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975371">
        <w:rPr>
          <w:rFonts w:ascii="Century Gothic" w:eastAsiaTheme="minorEastAsia" w:hAnsi="Century Gothic" w:cs="Tahoma"/>
          <w:b/>
          <w:sz w:val="22"/>
          <w:szCs w:val="22"/>
          <w:lang w:val="es-ES" w:eastAsia="es-MX"/>
        </w:rPr>
        <w:t>Número de Cuadro:</w:t>
      </w:r>
      <w:r w:rsidRPr="00975371">
        <w:rPr>
          <w:rFonts w:ascii="Century Gothic" w:eastAsiaTheme="minorEastAsia" w:hAnsi="Century Gothic" w:cs="Tahoma"/>
          <w:sz w:val="22"/>
          <w:szCs w:val="22"/>
          <w:lang w:val="es-ES" w:eastAsia="es-MX"/>
        </w:rPr>
        <w:t xml:space="preserve"> </w:t>
      </w:r>
      <w:r w:rsidRPr="00975371">
        <w:rPr>
          <w:rFonts w:ascii="Century Gothic" w:eastAsiaTheme="minorEastAsia" w:hAnsi="Century Gothic" w:cs="Tahoma"/>
          <w:sz w:val="22"/>
          <w:szCs w:val="22"/>
          <w:lang w:eastAsia="es-MX"/>
        </w:rPr>
        <w:t>01.08.2021</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5371">
        <w:rPr>
          <w:rFonts w:ascii="Century Gothic" w:eastAsiaTheme="minorEastAsia" w:hAnsi="Century Gothic" w:cs="Tahoma"/>
          <w:b/>
          <w:sz w:val="22"/>
          <w:szCs w:val="22"/>
          <w:lang w:val="es-ES" w:eastAsia="es-MX"/>
        </w:rPr>
        <w:t xml:space="preserve">Licitación Pública Nacional con Participación del Comité: </w:t>
      </w:r>
      <w:r w:rsidRPr="00975371">
        <w:rPr>
          <w:rFonts w:ascii="Century Gothic" w:eastAsiaTheme="minorEastAsia" w:hAnsi="Century Gothic" w:cs="Tahoma"/>
          <w:sz w:val="22"/>
          <w:szCs w:val="22"/>
          <w:lang w:val="es-ES" w:eastAsia="es-MX"/>
        </w:rPr>
        <w:t>202100375 Ronda 2</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5371">
        <w:rPr>
          <w:rFonts w:ascii="Century Gothic" w:eastAsiaTheme="minorEastAsia" w:hAnsi="Century Gothic" w:cs="Tahoma"/>
          <w:b/>
          <w:sz w:val="22"/>
          <w:szCs w:val="22"/>
          <w:lang w:val="es-ES" w:eastAsia="es-MX"/>
        </w:rPr>
        <w:t>Área Requirente:</w:t>
      </w:r>
      <w:r w:rsidRPr="00975371">
        <w:rPr>
          <w:rFonts w:ascii="Century Gothic" w:eastAsiaTheme="minorEastAsia" w:hAnsi="Century Gothic" w:cs="Tahoma"/>
          <w:sz w:val="22"/>
          <w:szCs w:val="22"/>
          <w:lang w:val="es-ES" w:eastAsia="es-MX"/>
        </w:rPr>
        <w:t xml:space="preserve"> Comisaria General de Seguridad Pública</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5371">
        <w:rPr>
          <w:rFonts w:ascii="Century Gothic" w:eastAsiaTheme="minorEastAsia" w:hAnsi="Century Gothic" w:cs="Tahoma"/>
          <w:b/>
          <w:sz w:val="22"/>
          <w:szCs w:val="22"/>
          <w:lang w:val="es-ES" w:eastAsia="es-MX"/>
        </w:rPr>
        <w:t xml:space="preserve">Objeto de licitación: </w:t>
      </w:r>
      <w:r w:rsidRPr="00975371">
        <w:rPr>
          <w:rFonts w:ascii="Century Gothic" w:eastAsiaTheme="minorEastAsia" w:hAnsi="Century Gothic" w:cs="Tahoma"/>
          <w:sz w:val="22"/>
          <w:szCs w:val="22"/>
          <w:lang w:val="es-ES" w:eastAsia="es-MX"/>
        </w:rPr>
        <w:t>Adquisición de 3 canes con especialización en detección de sustancias explosivas y 2 canes con especialización en detección de narcóticos y armas de fuego, para formar parte del escudaron táctico canino.</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975371">
        <w:rPr>
          <w:rFonts w:ascii="Century Gothic" w:eastAsiaTheme="minorEastAsia" w:hAnsi="Century Gothic" w:cs="Tahoma"/>
          <w:sz w:val="22"/>
          <w:szCs w:val="22"/>
          <w:lang w:eastAsia="es-MX"/>
        </w:rPr>
        <w:t>S</w:t>
      </w:r>
      <w:proofErr w:type="spellStart"/>
      <w:r w:rsidRPr="00975371">
        <w:rPr>
          <w:rFonts w:ascii="Century Gothic" w:hAnsi="Century Gothic" w:cs="Tahoma"/>
          <w:sz w:val="22"/>
          <w:szCs w:val="22"/>
          <w:lang w:val="es-ES_tradnl"/>
        </w:rPr>
        <w:t>e</w:t>
      </w:r>
      <w:proofErr w:type="spellEnd"/>
      <w:r w:rsidRPr="00975371">
        <w:rPr>
          <w:rFonts w:ascii="Century Gothic" w:hAnsi="Century Gothic" w:cs="Tahoma"/>
          <w:sz w:val="22"/>
          <w:szCs w:val="22"/>
          <w:lang w:val="es-ES_tradnl"/>
        </w:rPr>
        <w:t xml:space="preserve"> pone a la vista el expediente de donde se desprende lo siguiente:</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r w:rsidRPr="00975371">
        <w:rPr>
          <w:rFonts w:ascii="Century Gothic" w:hAnsi="Century Gothic" w:cs="Tahoma"/>
          <w:b/>
          <w:sz w:val="22"/>
          <w:szCs w:val="22"/>
          <w:lang w:val="es-ES_tradnl"/>
        </w:rPr>
        <w:t>Proveedores que cotizan:</w:t>
      </w:r>
    </w:p>
    <w:p w:rsidR="00975371" w:rsidRPr="00975371" w:rsidRDefault="00975371" w:rsidP="00975371">
      <w:pPr>
        <w:pStyle w:val="Prrafodelista"/>
        <w:numPr>
          <w:ilvl w:val="0"/>
          <w:numId w:val="8"/>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Berenice Lucero Marín Uribe</w:t>
      </w:r>
    </w:p>
    <w:p w:rsidR="00975371" w:rsidRPr="00975371" w:rsidRDefault="00975371" w:rsidP="00975371">
      <w:pPr>
        <w:pStyle w:val="Prrafodelista"/>
        <w:numPr>
          <w:ilvl w:val="0"/>
          <w:numId w:val="8"/>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Todo Para Su Perro, S.A. de C.V.</w:t>
      </w:r>
    </w:p>
    <w:p w:rsidR="00975371" w:rsidRPr="00975371" w:rsidRDefault="00975371" w:rsidP="00975371">
      <w:pPr>
        <w:pStyle w:val="Prrafodelista"/>
        <w:numPr>
          <w:ilvl w:val="0"/>
          <w:numId w:val="8"/>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Compañía Mexicana de Protección, S. de R.L. de C.V.</w:t>
      </w:r>
    </w:p>
    <w:p w:rsidR="00975371" w:rsidRPr="00975371" w:rsidRDefault="00975371" w:rsidP="00975371">
      <w:pPr>
        <w:pStyle w:val="Prrafodelista"/>
        <w:numPr>
          <w:ilvl w:val="0"/>
          <w:numId w:val="8"/>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Humberto Zapata Salinas</w:t>
      </w:r>
    </w:p>
    <w:p w:rsidR="00975371" w:rsidRPr="00975371" w:rsidRDefault="00975371" w:rsidP="00975371">
      <w:pPr>
        <w:shd w:val="clear" w:color="auto" w:fill="FFFFFF"/>
        <w:spacing w:after="100" w:afterAutospacing="1"/>
        <w:contextualSpacing/>
        <w:rPr>
          <w:rFonts w:ascii="Century Gothic" w:hAnsi="Century Gothic" w:cs="Tahoma"/>
          <w:b/>
          <w:sz w:val="22"/>
          <w:szCs w:val="22"/>
        </w:rPr>
      </w:pPr>
      <w:r w:rsidRPr="00975371">
        <w:rPr>
          <w:rFonts w:ascii="Century Gothic" w:hAnsi="Century Gothic" w:cs="Tahoma"/>
          <w:sz w:val="22"/>
          <w:szCs w:val="22"/>
        </w:rPr>
        <w:t>Los licitantes cuyas proposiciones fueron desechadas:</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tbl>
      <w:tblPr>
        <w:tblW w:w="10338" w:type="dxa"/>
        <w:tblLayout w:type="fixed"/>
        <w:tblCellMar>
          <w:left w:w="0" w:type="dxa"/>
          <w:right w:w="0" w:type="dxa"/>
        </w:tblCellMar>
        <w:tblLook w:val="04A0" w:firstRow="1" w:lastRow="0" w:firstColumn="1" w:lastColumn="0" w:noHBand="0" w:noVBand="1"/>
      </w:tblPr>
      <w:tblGrid>
        <w:gridCol w:w="4668"/>
        <w:gridCol w:w="5670"/>
      </w:tblGrid>
      <w:tr w:rsidR="00975371" w:rsidRPr="00975371" w:rsidTr="00975371">
        <w:trPr>
          <w:trHeight w:val="466"/>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5371" w:rsidRPr="00975371" w:rsidRDefault="00975371" w:rsidP="002910E9">
            <w:pPr>
              <w:spacing w:line="276" w:lineRule="auto"/>
              <w:jc w:val="center"/>
              <w:rPr>
                <w:rFonts w:ascii="Century Gothic" w:hAnsi="Century Gothic" w:cs="Tahoma"/>
                <w:sz w:val="20"/>
                <w:szCs w:val="20"/>
                <w:lang w:eastAsia="es-MX"/>
              </w:rPr>
            </w:pPr>
            <w:r w:rsidRPr="00975371">
              <w:rPr>
                <w:rFonts w:ascii="Century Gothic" w:hAnsi="Century Gothic" w:cs="Tahoma"/>
                <w:b/>
                <w:bCs/>
                <w:color w:val="FFFFFF"/>
                <w:kern w:val="24"/>
                <w:sz w:val="20"/>
                <w:szCs w:val="20"/>
                <w:lang w:val="es-ES_tradnl" w:eastAsia="es-MX"/>
              </w:rPr>
              <w:t xml:space="preserve">Licitante </w:t>
            </w:r>
          </w:p>
        </w:tc>
        <w:tc>
          <w:tcPr>
            <w:tcW w:w="567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5371" w:rsidRPr="00975371" w:rsidRDefault="00975371" w:rsidP="002910E9">
            <w:pPr>
              <w:spacing w:line="276" w:lineRule="auto"/>
              <w:jc w:val="center"/>
              <w:rPr>
                <w:rFonts w:ascii="Century Gothic" w:hAnsi="Century Gothic" w:cs="Tahoma"/>
                <w:sz w:val="20"/>
                <w:szCs w:val="20"/>
                <w:lang w:eastAsia="es-MX"/>
              </w:rPr>
            </w:pPr>
            <w:r w:rsidRPr="00975371">
              <w:rPr>
                <w:rFonts w:ascii="Century Gothic" w:hAnsi="Century Gothic" w:cs="Tahoma"/>
                <w:b/>
                <w:bCs/>
                <w:color w:val="FFFFFF"/>
                <w:kern w:val="24"/>
                <w:sz w:val="20"/>
                <w:szCs w:val="20"/>
                <w:lang w:val="es-ES_tradnl" w:eastAsia="es-MX"/>
              </w:rPr>
              <w:t xml:space="preserve">Motivo </w:t>
            </w:r>
          </w:p>
        </w:tc>
      </w:tr>
      <w:tr w:rsidR="00975371" w:rsidRPr="00975371" w:rsidTr="00975371">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sz w:val="20"/>
                <w:szCs w:val="20"/>
                <w:lang w:eastAsia="es-MX"/>
              </w:rPr>
            </w:pPr>
            <w:r w:rsidRPr="00975371">
              <w:rPr>
                <w:rFonts w:ascii="Century Gothic" w:hAnsi="Century Gothic" w:cs="Tahoma"/>
                <w:sz w:val="20"/>
                <w:szCs w:val="20"/>
                <w:lang w:eastAsia="es-MX"/>
              </w:rPr>
              <w:t>Berenice Lucero Marín Uribe</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27FA"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 xml:space="preserve">Durante el Acto de presentación y apertura de proposiciones,  </w:t>
            </w:r>
          </w:p>
          <w:p w:rsidR="002627FA" w:rsidRDefault="002627FA" w:rsidP="002910E9">
            <w:pPr>
              <w:rPr>
                <w:rFonts w:ascii="Century Gothic" w:hAnsi="Century Gothic" w:cs="Tahoma"/>
                <w:b/>
                <w:sz w:val="20"/>
                <w:szCs w:val="20"/>
                <w:lang w:eastAsia="es-MX"/>
              </w:rPr>
            </w:pPr>
          </w:p>
          <w:p w:rsidR="00975371" w:rsidRPr="00975371"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No Presentó:</w:t>
            </w:r>
          </w:p>
          <w:p w:rsidR="00975371" w:rsidRPr="00975371"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-Formato de Cumplimiento de Obligaciones Fiscales (32D).</w:t>
            </w:r>
          </w:p>
          <w:p w:rsidR="00975371"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-Constancia de Situación Fiscal.</w:t>
            </w:r>
          </w:p>
          <w:p w:rsidR="004604DD" w:rsidRPr="00975371" w:rsidRDefault="004604DD" w:rsidP="002910E9">
            <w:pPr>
              <w:rPr>
                <w:rFonts w:ascii="Century Gothic" w:hAnsi="Century Gothic" w:cs="Tahoma"/>
                <w:b/>
                <w:sz w:val="20"/>
                <w:szCs w:val="20"/>
                <w:lang w:eastAsia="es-MX"/>
              </w:rPr>
            </w:pPr>
          </w:p>
        </w:tc>
      </w:tr>
      <w:tr w:rsidR="00975371" w:rsidRPr="00975371" w:rsidTr="00975371">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sz w:val="20"/>
                <w:szCs w:val="20"/>
                <w:lang w:eastAsia="es-MX"/>
              </w:rPr>
            </w:pPr>
            <w:r w:rsidRPr="00975371">
              <w:rPr>
                <w:rFonts w:ascii="Century Gothic" w:hAnsi="Century Gothic" w:cs="Tahoma"/>
                <w:sz w:val="20"/>
                <w:szCs w:val="20"/>
                <w:lang w:eastAsia="es-MX"/>
              </w:rPr>
              <w:t>Compañía Mexicana de Protección, S. de R.L. de C.V.</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Durante el Acto de presentació</w:t>
            </w:r>
            <w:r w:rsidR="002627FA">
              <w:rPr>
                <w:rFonts w:ascii="Century Gothic" w:hAnsi="Century Gothic" w:cs="Tahoma"/>
                <w:b/>
                <w:sz w:val="20"/>
                <w:szCs w:val="20"/>
                <w:lang w:eastAsia="es-MX"/>
              </w:rPr>
              <w:t xml:space="preserve">n y apertura de proposiciones, </w:t>
            </w:r>
            <w:r w:rsidRPr="00975371">
              <w:rPr>
                <w:rFonts w:ascii="Century Gothic" w:hAnsi="Century Gothic" w:cs="Tahoma"/>
                <w:b/>
                <w:sz w:val="20"/>
                <w:szCs w:val="20"/>
                <w:lang w:eastAsia="es-MX"/>
              </w:rPr>
              <w:t xml:space="preserve">se detectó: </w:t>
            </w:r>
          </w:p>
          <w:p w:rsidR="002627FA" w:rsidRPr="00975371" w:rsidRDefault="002627FA" w:rsidP="002910E9">
            <w:pPr>
              <w:rPr>
                <w:rFonts w:ascii="Century Gothic" w:hAnsi="Century Gothic" w:cs="Tahoma"/>
                <w:b/>
                <w:sz w:val="20"/>
                <w:szCs w:val="20"/>
                <w:lang w:eastAsia="es-MX"/>
              </w:rPr>
            </w:pPr>
          </w:p>
          <w:p w:rsidR="00975371"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Las actividades económicas que presentó en su constancia de situación fiscal, no guardan relación con el objeto de esta licitación.</w:t>
            </w:r>
          </w:p>
          <w:p w:rsidR="004604DD" w:rsidRPr="00975371" w:rsidRDefault="004604DD" w:rsidP="002910E9">
            <w:pPr>
              <w:rPr>
                <w:rFonts w:ascii="Century Gothic" w:hAnsi="Century Gothic" w:cs="Tahoma"/>
                <w:b/>
                <w:sz w:val="20"/>
                <w:szCs w:val="20"/>
                <w:lang w:eastAsia="es-MX"/>
              </w:rPr>
            </w:pPr>
          </w:p>
        </w:tc>
      </w:tr>
      <w:tr w:rsidR="00975371" w:rsidRPr="00975371" w:rsidTr="00975371">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sz w:val="20"/>
                <w:szCs w:val="20"/>
                <w:lang w:eastAsia="es-MX"/>
              </w:rPr>
            </w:pPr>
            <w:r w:rsidRPr="00975371">
              <w:rPr>
                <w:rFonts w:ascii="Century Gothic" w:hAnsi="Century Gothic" w:cs="Tahoma"/>
                <w:sz w:val="20"/>
                <w:szCs w:val="20"/>
                <w:lang w:eastAsia="es-MX"/>
              </w:rPr>
              <w:t>Humberto Zapata Salinas</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27FA"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 xml:space="preserve">Durante el Acto de presentación y apertura de proposiciones, </w:t>
            </w:r>
          </w:p>
          <w:p w:rsidR="002627FA" w:rsidRDefault="002627FA" w:rsidP="002910E9">
            <w:pPr>
              <w:rPr>
                <w:rFonts w:ascii="Century Gothic" w:hAnsi="Century Gothic" w:cs="Tahoma"/>
                <w:b/>
                <w:sz w:val="20"/>
                <w:szCs w:val="20"/>
                <w:lang w:eastAsia="es-MX"/>
              </w:rPr>
            </w:pPr>
          </w:p>
          <w:p w:rsidR="00975371" w:rsidRPr="00975371"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No Presentó:</w:t>
            </w:r>
          </w:p>
          <w:p w:rsidR="00975371" w:rsidRDefault="00975371" w:rsidP="002910E9">
            <w:pPr>
              <w:rPr>
                <w:rFonts w:ascii="Century Gothic" w:hAnsi="Century Gothic" w:cs="Tahoma"/>
                <w:b/>
                <w:sz w:val="20"/>
                <w:szCs w:val="20"/>
                <w:lang w:eastAsia="es-MX"/>
              </w:rPr>
            </w:pPr>
            <w:r w:rsidRPr="00975371">
              <w:rPr>
                <w:rFonts w:ascii="Century Gothic" w:hAnsi="Century Gothic" w:cs="Tahoma"/>
                <w:b/>
                <w:sz w:val="20"/>
                <w:szCs w:val="20"/>
                <w:lang w:eastAsia="es-MX"/>
              </w:rPr>
              <w:t>-Formato de Cumplimiento de Obligaciones Fiscales (32D).</w:t>
            </w:r>
          </w:p>
          <w:p w:rsidR="004604DD" w:rsidRPr="00975371" w:rsidRDefault="004604DD" w:rsidP="002910E9">
            <w:pPr>
              <w:rPr>
                <w:rFonts w:ascii="Century Gothic" w:hAnsi="Century Gothic" w:cs="Tahoma"/>
                <w:b/>
                <w:sz w:val="20"/>
                <w:szCs w:val="20"/>
                <w:lang w:eastAsia="es-MX"/>
              </w:rPr>
            </w:pPr>
          </w:p>
        </w:tc>
      </w:tr>
    </w:tbl>
    <w:p w:rsidR="00975371" w:rsidRPr="00975371" w:rsidRDefault="00975371" w:rsidP="00975371">
      <w:pPr>
        <w:contextualSpacing/>
        <w:rPr>
          <w:rFonts w:ascii="Century Gothic" w:eastAsia="Calibri" w:hAnsi="Century Gothic" w:cs="Tahoma"/>
          <w:b/>
          <w:i/>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 xml:space="preserve">Los licitantes cuyas proposiciones resultaron solventes son los que se muestran en el siguiente cuadro: </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noProof/>
          <w:sz w:val="22"/>
          <w:szCs w:val="22"/>
          <w:lang w:eastAsia="es-MX"/>
        </w:rPr>
        <w:lastRenderedPageBreak/>
        <w:drawing>
          <wp:inline distT="0" distB="0" distL="0" distR="0" wp14:anchorId="69E08149" wp14:editId="64CCBE49">
            <wp:extent cx="6591300" cy="326689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2192" cy="3297078"/>
                    </a:xfrm>
                    <a:prstGeom prst="rect">
                      <a:avLst/>
                    </a:prstGeom>
                    <a:noFill/>
                  </pic:spPr>
                </pic:pic>
              </a:graphicData>
            </a:graphic>
          </wp:inline>
        </w:drawing>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Responsable de la evaluación de las proposiciones:</w:t>
      </w: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12" w:type="dxa"/>
        <w:tblLayout w:type="fixed"/>
        <w:tblLook w:val="04A0" w:firstRow="1" w:lastRow="0" w:firstColumn="1" w:lastColumn="0" w:noHBand="0" w:noVBand="1"/>
      </w:tblPr>
      <w:tblGrid>
        <w:gridCol w:w="4784"/>
        <w:gridCol w:w="5528"/>
      </w:tblGrid>
      <w:tr w:rsidR="00975371" w:rsidRPr="00975371" w:rsidTr="00975371">
        <w:trPr>
          <w:trHeight w:val="249"/>
        </w:trPr>
        <w:tc>
          <w:tcPr>
            <w:tcW w:w="4784" w:type="dxa"/>
          </w:tcPr>
          <w:p w:rsidR="00975371" w:rsidRPr="00975371" w:rsidRDefault="00975371" w:rsidP="002910E9">
            <w:pPr>
              <w:spacing w:after="100" w:afterAutospacing="1" w:line="276" w:lineRule="auto"/>
              <w:contextualSpacing/>
              <w:jc w:val="center"/>
              <w:rPr>
                <w:rFonts w:ascii="Century Gothic" w:hAnsi="Century Gothic" w:cs="Tahoma"/>
                <w:b/>
                <w:sz w:val="22"/>
                <w:szCs w:val="22"/>
                <w:lang w:val="es-ES_tradnl"/>
              </w:rPr>
            </w:pPr>
            <w:r w:rsidRPr="00975371">
              <w:rPr>
                <w:rFonts w:ascii="Century Gothic" w:hAnsi="Century Gothic" w:cs="Tahoma"/>
                <w:b/>
                <w:sz w:val="22"/>
                <w:szCs w:val="22"/>
                <w:lang w:val="es-ES_tradnl"/>
              </w:rPr>
              <w:t>Nombre</w:t>
            </w:r>
          </w:p>
        </w:tc>
        <w:tc>
          <w:tcPr>
            <w:tcW w:w="5528" w:type="dxa"/>
          </w:tcPr>
          <w:p w:rsidR="00975371" w:rsidRPr="00975371" w:rsidRDefault="00975371" w:rsidP="002910E9">
            <w:pPr>
              <w:spacing w:after="100" w:afterAutospacing="1" w:line="276" w:lineRule="auto"/>
              <w:contextualSpacing/>
              <w:jc w:val="center"/>
              <w:rPr>
                <w:rFonts w:ascii="Century Gothic" w:hAnsi="Century Gothic" w:cs="Tahoma"/>
                <w:b/>
                <w:sz w:val="22"/>
                <w:szCs w:val="22"/>
                <w:lang w:val="es-ES_tradnl"/>
              </w:rPr>
            </w:pPr>
            <w:r w:rsidRPr="00975371">
              <w:rPr>
                <w:rFonts w:ascii="Century Gothic" w:hAnsi="Century Gothic" w:cs="Tahoma"/>
                <w:b/>
                <w:sz w:val="22"/>
                <w:szCs w:val="22"/>
                <w:lang w:val="es-ES_tradnl"/>
              </w:rPr>
              <w:t>Cargo</w:t>
            </w:r>
          </w:p>
        </w:tc>
      </w:tr>
      <w:tr w:rsidR="00975371" w:rsidRPr="00975371" w:rsidTr="00975371">
        <w:trPr>
          <w:trHeight w:val="575"/>
        </w:trPr>
        <w:tc>
          <w:tcPr>
            <w:tcW w:w="4784" w:type="dxa"/>
          </w:tcPr>
          <w:p w:rsidR="00975371" w:rsidRPr="00975371" w:rsidRDefault="00975371" w:rsidP="002910E9">
            <w:pPr>
              <w:shd w:val="clear" w:color="auto" w:fill="FFFFFF"/>
              <w:spacing w:after="100" w:afterAutospacing="1" w:line="276" w:lineRule="auto"/>
              <w:contextualSpacing/>
              <w:rPr>
                <w:rFonts w:ascii="Century Gothic" w:hAnsi="Century Gothic" w:cs="Tahoma"/>
                <w:sz w:val="22"/>
                <w:szCs w:val="22"/>
              </w:rPr>
            </w:pPr>
            <w:r w:rsidRPr="00975371">
              <w:rPr>
                <w:rFonts w:ascii="Century Gothic" w:hAnsi="Century Gothic" w:cs="Tahoma"/>
                <w:sz w:val="22"/>
                <w:szCs w:val="22"/>
              </w:rPr>
              <w:t>Mtro. Roberto Alarcón Estrada</w:t>
            </w:r>
          </w:p>
        </w:tc>
        <w:tc>
          <w:tcPr>
            <w:tcW w:w="5528" w:type="dxa"/>
          </w:tcPr>
          <w:p w:rsidR="00975371" w:rsidRPr="00975371" w:rsidRDefault="00975371" w:rsidP="002910E9">
            <w:pPr>
              <w:spacing w:after="100" w:afterAutospacing="1" w:line="276" w:lineRule="auto"/>
              <w:contextualSpacing/>
              <w:rPr>
                <w:rFonts w:ascii="Century Gothic" w:hAnsi="Century Gothic" w:cs="Tahoma"/>
                <w:sz w:val="22"/>
                <w:szCs w:val="22"/>
              </w:rPr>
            </w:pPr>
            <w:r w:rsidRPr="00975371">
              <w:rPr>
                <w:rFonts w:ascii="Century Gothic" w:hAnsi="Century Gothic" w:cs="Tahoma"/>
                <w:sz w:val="22"/>
                <w:szCs w:val="22"/>
              </w:rPr>
              <w:t>Comisario General de Seguridad Pública.</w:t>
            </w:r>
          </w:p>
        </w:tc>
      </w:tr>
    </w:tbl>
    <w:p w:rsidR="007518B5" w:rsidRDefault="007518B5" w:rsidP="00975371">
      <w:pPr>
        <w:shd w:val="clear" w:color="auto" w:fill="FFFFFF"/>
        <w:spacing w:after="100" w:afterAutospacing="1"/>
        <w:contextualSpacing/>
        <w:jc w:val="both"/>
        <w:rPr>
          <w:rFonts w:ascii="Century Gothic" w:hAnsi="Century Gothic" w:cs="Tahoma"/>
          <w:b/>
          <w:sz w:val="22"/>
          <w:szCs w:val="22"/>
          <w:u w:val="single"/>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b/>
          <w:sz w:val="22"/>
          <w:szCs w:val="22"/>
          <w:u w:val="single"/>
          <w:lang w:val="es-ES_tradnl"/>
        </w:rPr>
        <w:t>Mediante oficio de análisis técnico número C.G./7906/2021</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noProof/>
          <w:sz w:val="22"/>
          <w:szCs w:val="22"/>
          <w:lang w:eastAsia="es-MX"/>
        </w:rPr>
        <w:lastRenderedPageBreak/>
        <w:drawing>
          <wp:inline distT="0" distB="0" distL="0" distR="0" wp14:anchorId="1DACDE86" wp14:editId="0BE172A8">
            <wp:extent cx="6467475" cy="28318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1500" cy="2855481"/>
                    </a:xfrm>
                    <a:prstGeom prst="rect">
                      <a:avLst/>
                    </a:prstGeom>
                    <a:noFill/>
                  </pic:spPr>
                </pic:pic>
              </a:graphicData>
            </a:graphic>
          </wp:inline>
        </w:drawing>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b/>
          <w:sz w:val="22"/>
          <w:szCs w:val="22"/>
          <w:lang w:val="es-ES_tradnl"/>
        </w:rPr>
        <w:t xml:space="preserve">NOTA: </w:t>
      </w:r>
      <w:r w:rsidRPr="00975371">
        <w:rPr>
          <w:rFonts w:ascii="Century Gothic" w:hAnsi="Century Gothic" w:cs="Tahoma"/>
          <w:sz w:val="22"/>
          <w:szCs w:val="22"/>
          <w:lang w:val="es-ES_tradnl"/>
        </w:rPr>
        <w:t xml:space="preserve">Adicionalmente el licitante ofreció como valor agregado entregar 1 canino en doble propósito, el perro realizará el trabajo de Narcóticos y Armas de Fuego además del trabajo de patrulla (guarda y protección), mismo que será entregado con su respectiva certificación. </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shd w:val="clear" w:color="auto" w:fill="FFFFFF"/>
        <w:spacing w:after="100" w:afterAutospacing="1"/>
        <w:contextualSpacing/>
        <w:jc w:val="both"/>
        <w:rPr>
          <w:rFonts w:ascii="Century Gothic" w:hAnsi="Century Gothic" w:cs="Tahoma"/>
          <w:b/>
          <w:sz w:val="22"/>
          <w:szCs w:val="22"/>
          <w:lang w:val="es-ES"/>
        </w:rPr>
      </w:pPr>
      <w:r w:rsidRPr="00975371">
        <w:rPr>
          <w:rFonts w:ascii="Century Gothic" w:hAnsi="Century Gothic" w:cs="Tahoma"/>
          <w:sz w:val="22"/>
          <w:szCs w:val="22"/>
          <w:lang w:val="es-ES_tradnl"/>
        </w:rPr>
        <w:t>(Cabe mencionar que el fallo quedará condicionado debido a que según lo establecido en las bases de licitación, se realizará visita a las instalaciones del licitante adjudicado</w:t>
      </w:r>
      <w:r w:rsidRPr="0081128C">
        <w:rPr>
          <w:rFonts w:ascii="Century Gothic" w:hAnsi="Century Gothic" w:cs="Tahoma"/>
          <w:sz w:val="22"/>
          <w:lang w:val="es-ES_tradnl"/>
        </w:rPr>
        <w:t xml:space="preserve"> para comprobar la certeza de información presentada en su propuesta técnica).</w:t>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604DD" w:rsidRPr="00F05578" w:rsidRDefault="004604DD"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w:t>
      </w:r>
      <w:r w:rsidRPr="00F05578">
        <w:rPr>
          <w:rFonts w:ascii="Century Gothic" w:hAnsi="Century Gothic"/>
          <w:color w:val="000000"/>
          <w:sz w:val="22"/>
          <w:szCs w:val="22"/>
          <w:lang w:eastAsia="es-MX"/>
        </w:rPr>
        <w:lastRenderedPageBreak/>
        <w:t>el segundo lugar, siempre que la diferencia en precio con respecto a la proposición inicialmente adjudicada no sea superior a un margen del diez por ciento.</w:t>
      </w:r>
    </w:p>
    <w:p w:rsidR="004604DD" w:rsidRPr="00F05578" w:rsidRDefault="004604DD"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B96857" w:rsidRPr="00B96857">
        <w:rPr>
          <w:rFonts w:ascii="Century Gothic" w:hAnsi="Century Gothic" w:cs="Tahoma"/>
          <w:b/>
          <w:noProof/>
          <w:lang w:val="es-ES_tradnl" w:eastAsia="es-MX"/>
        </w:rPr>
        <w:t xml:space="preserve"> </w:t>
      </w:r>
      <w:r w:rsidR="00975371" w:rsidRPr="00975371">
        <w:rPr>
          <w:rFonts w:ascii="Century Gothic" w:hAnsi="Century Gothic" w:cs="Tahoma"/>
          <w:b/>
          <w:sz w:val="22"/>
        </w:rPr>
        <w:t xml:space="preserve">Todo Para Su Perro,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Default="00F038BA" w:rsidP="00F038BA">
      <w:pPr>
        <w:jc w:val="both"/>
        <w:rPr>
          <w:rFonts w:ascii="Century Gothic" w:hAnsi="Century Gothic" w:cs="Tahoma"/>
          <w:b/>
          <w:i/>
          <w:sz w:val="22"/>
          <w:szCs w:val="22"/>
          <w:lang w:eastAsia="en-US"/>
        </w:rPr>
      </w:pP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975371">
        <w:rPr>
          <w:rFonts w:ascii="Century Gothic" w:eastAsiaTheme="minorEastAsia" w:hAnsi="Century Gothic" w:cs="Tahoma"/>
          <w:b/>
          <w:sz w:val="22"/>
          <w:szCs w:val="22"/>
          <w:lang w:val="es-ES" w:eastAsia="es-MX"/>
        </w:rPr>
        <w:t>Número de Cuadro:</w:t>
      </w:r>
      <w:r w:rsidRPr="00975371">
        <w:rPr>
          <w:rFonts w:ascii="Century Gothic" w:eastAsiaTheme="minorEastAsia" w:hAnsi="Century Gothic" w:cs="Tahoma"/>
          <w:sz w:val="22"/>
          <w:szCs w:val="22"/>
          <w:lang w:val="es-ES" w:eastAsia="es-MX"/>
        </w:rPr>
        <w:t xml:space="preserve"> </w:t>
      </w:r>
      <w:r w:rsidRPr="00975371">
        <w:rPr>
          <w:rFonts w:ascii="Century Gothic" w:eastAsiaTheme="minorEastAsia" w:hAnsi="Century Gothic" w:cs="Tahoma"/>
          <w:sz w:val="22"/>
          <w:szCs w:val="22"/>
          <w:lang w:eastAsia="es-MX"/>
        </w:rPr>
        <w:t>02.08.2021</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975371">
        <w:rPr>
          <w:rFonts w:ascii="Century Gothic" w:eastAsiaTheme="minorEastAsia" w:hAnsi="Century Gothic" w:cs="Tahoma"/>
          <w:b/>
          <w:sz w:val="22"/>
          <w:szCs w:val="22"/>
          <w:lang w:val="es-ES" w:eastAsia="es-MX"/>
        </w:rPr>
        <w:t xml:space="preserve">Licitación Pública Nacional con Participación del Comité: </w:t>
      </w:r>
      <w:r w:rsidRPr="00975371">
        <w:rPr>
          <w:rFonts w:ascii="Century Gothic" w:eastAsiaTheme="minorEastAsia" w:hAnsi="Century Gothic" w:cs="Tahoma"/>
          <w:sz w:val="22"/>
          <w:szCs w:val="22"/>
          <w:lang w:val="es-ES" w:eastAsia="es-MX"/>
        </w:rPr>
        <w:t>202100590</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5371">
        <w:rPr>
          <w:rFonts w:ascii="Century Gothic" w:eastAsiaTheme="minorEastAsia" w:hAnsi="Century Gothic" w:cs="Tahoma"/>
          <w:b/>
          <w:sz w:val="22"/>
          <w:szCs w:val="22"/>
          <w:lang w:val="es-ES" w:eastAsia="es-MX"/>
        </w:rPr>
        <w:t xml:space="preserve">Área Requirente: </w:t>
      </w:r>
      <w:r w:rsidRPr="00975371">
        <w:rPr>
          <w:rFonts w:ascii="Century Gothic" w:eastAsiaTheme="minorEastAsia" w:hAnsi="Century Gothic" w:cs="Tahoma"/>
          <w:sz w:val="22"/>
          <w:szCs w:val="22"/>
          <w:lang w:val="es-ES" w:eastAsia="es-MX"/>
        </w:rPr>
        <w:t>Dirección de Mejoramiento Urbano adscrita a la Coordinación General de Servicios Municipales.</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75371">
        <w:rPr>
          <w:rFonts w:ascii="Century Gothic" w:eastAsiaTheme="minorEastAsia" w:hAnsi="Century Gothic" w:cs="Tahoma"/>
          <w:b/>
          <w:sz w:val="22"/>
          <w:szCs w:val="22"/>
          <w:lang w:val="es-ES" w:eastAsia="es-MX"/>
        </w:rPr>
        <w:t xml:space="preserve">Objeto de licitación: </w:t>
      </w:r>
      <w:r w:rsidRPr="00975371">
        <w:rPr>
          <w:rFonts w:ascii="Century Gothic" w:eastAsiaTheme="minorEastAsia" w:hAnsi="Century Gothic" w:cs="Tahoma"/>
          <w:sz w:val="22"/>
          <w:szCs w:val="22"/>
          <w:lang w:val="es-ES" w:eastAsia="es-MX"/>
        </w:rPr>
        <w:t>Refacciones requeridas para el mantenimiento de las maquinas operativas utilizadas en trabajos operativos.</w:t>
      </w: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975371" w:rsidRPr="00975371" w:rsidRDefault="00975371" w:rsidP="00975371">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975371">
        <w:rPr>
          <w:rFonts w:ascii="Century Gothic" w:eastAsiaTheme="minorEastAsia" w:hAnsi="Century Gothic" w:cs="Tahoma"/>
          <w:sz w:val="22"/>
          <w:szCs w:val="22"/>
          <w:lang w:eastAsia="es-MX"/>
        </w:rPr>
        <w:t>S</w:t>
      </w:r>
      <w:proofErr w:type="spellStart"/>
      <w:r w:rsidRPr="00975371">
        <w:rPr>
          <w:rFonts w:ascii="Century Gothic" w:hAnsi="Century Gothic" w:cs="Tahoma"/>
          <w:sz w:val="22"/>
          <w:szCs w:val="22"/>
          <w:lang w:val="es-ES_tradnl"/>
        </w:rPr>
        <w:t>e</w:t>
      </w:r>
      <w:proofErr w:type="spellEnd"/>
      <w:r w:rsidRPr="00975371">
        <w:rPr>
          <w:rFonts w:ascii="Century Gothic" w:hAnsi="Century Gothic" w:cs="Tahoma"/>
          <w:sz w:val="22"/>
          <w:szCs w:val="22"/>
          <w:lang w:val="es-ES_tradnl"/>
        </w:rPr>
        <w:t xml:space="preserve"> pone a la vista el expediente de donde se desprende lo siguiente:</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r w:rsidRPr="00975371">
        <w:rPr>
          <w:rFonts w:ascii="Century Gothic" w:hAnsi="Century Gothic" w:cs="Tahoma"/>
          <w:b/>
          <w:sz w:val="22"/>
          <w:szCs w:val="22"/>
          <w:lang w:val="es-ES_tradnl"/>
        </w:rPr>
        <w:t>Proveedores que cotizan:</w:t>
      </w:r>
    </w:p>
    <w:p w:rsidR="00975371" w:rsidRPr="00975371" w:rsidRDefault="00975371" w:rsidP="00975371">
      <w:pPr>
        <w:pStyle w:val="Prrafodelista"/>
        <w:numPr>
          <w:ilvl w:val="0"/>
          <w:numId w:val="9"/>
        </w:numPr>
        <w:shd w:val="clear" w:color="auto" w:fill="FFFFFF"/>
        <w:spacing w:after="100" w:afterAutospacing="1"/>
        <w:contextualSpacing/>
        <w:jc w:val="both"/>
        <w:rPr>
          <w:rFonts w:ascii="Century Gothic" w:hAnsi="Century Gothic" w:cs="Tahoma"/>
          <w:sz w:val="22"/>
          <w:szCs w:val="22"/>
        </w:rPr>
      </w:pPr>
      <w:proofErr w:type="spellStart"/>
      <w:r w:rsidRPr="00975371">
        <w:rPr>
          <w:rFonts w:ascii="Century Gothic" w:hAnsi="Century Gothic" w:cs="Tahoma"/>
          <w:sz w:val="22"/>
          <w:szCs w:val="22"/>
        </w:rPr>
        <w:t>Chakong</w:t>
      </w:r>
      <w:proofErr w:type="spellEnd"/>
      <w:r w:rsidRPr="00975371">
        <w:rPr>
          <w:rFonts w:ascii="Century Gothic" w:hAnsi="Century Gothic" w:cs="Tahoma"/>
          <w:sz w:val="22"/>
          <w:szCs w:val="22"/>
        </w:rPr>
        <w:t>, S.A. de C.V.</w:t>
      </w:r>
    </w:p>
    <w:p w:rsidR="00975371" w:rsidRPr="00975371" w:rsidRDefault="00975371" w:rsidP="00975371">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lastRenderedPageBreak/>
        <w:t>Proveedor de Insumos para la Construcción, S.A. de C.V.</w:t>
      </w:r>
    </w:p>
    <w:p w:rsidR="00975371" w:rsidRPr="00975371" w:rsidRDefault="00975371" w:rsidP="00975371">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Cristina Jaime Zúñiga</w:t>
      </w:r>
    </w:p>
    <w:p w:rsidR="00975371" w:rsidRPr="00975371" w:rsidRDefault="00975371" w:rsidP="00975371">
      <w:pPr>
        <w:pStyle w:val="Prrafodelista"/>
        <w:numPr>
          <w:ilvl w:val="0"/>
          <w:numId w:val="9"/>
        </w:numPr>
        <w:shd w:val="clear" w:color="auto" w:fill="FFFFFF"/>
        <w:spacing w:after="100" w:afterAutospacing="1"/>
        <w:contextualSpacing/>
        <w:jc w:val="both"/>
        <w:rPr>
          <w:rFonts w:ascii="Century Gothic" w:hAnsi="Century Gothic" w:cs="Tahoma"/>
          <w:sz w:val="22"/>
          <w:szCs w:val="22"/>
        </w:rPr>
      </w:pPr>
      <w:proofErr w:type="spellStart"/>
      <w:r w:rsidRPr="00975371">
        <w:rPr>
          <w:rFonts w:ascii="Century Gothic" w:hAnsi="Century Gothic" w:cs="Tahoma"/>
          <w:sz w:val="22"/>
          <w:szCs w:val="22"/>
        </w:rPr>
        <w:t>Aseca</w:t>
      </w:r>
      <w:proofErr w:type="spellEnd"/>
      <w:r w:rsidRPr="00975371">
        <w:rPr>
          <w:rFonts w:ascii="Century Gothic" w:hAnsi="Century Gothic" w:cs="Tahoma"/>
          <w:sz w:val="22"/>
          <w:szCs w:val="22"/>
        </w:rPr>
        <w:t>, S.A. de C.V.</w:t>
      </w:r>
    </w:p>
    <w:p w:rsidR="00975371" w:rsidRPr="00975371" w:rsidRDefault="00975371" w:rsidP="00975371">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Representaciones Agroforestales y Ferretería, S.A. de C.V.</w:t>
      </w:r>
    </w:p>
    <w:p w:rsidR="00975371" w:rsidRPr="00975371" w:rsidRDefault="00975371" w:rsidP="00975371">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Ferreaceros y Materiales de Guadalajara, S.A. de C.V.</w:t>
      </w:r>
    </w:p>
    <w:p w:rsidR="00975371" w:rsidRPr="00975371" w:rsidRDefault="00975371" w:rsidP="00975371">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975371">
        <w:rPr>
          <w:rFonts w:ascii="Century Gothic" w:hAnsi="Century Gothic" w:cs="Tahoma"/>
          <w:sz w:val="22"/>
          <w:szCs w:val="22"/>
        </w:rPr>
        <w:t>Grupo Ferreterías Calzada, S.A. de C.V.</w:t>
      </w:r>
    </w:p>
    <w:p w:rsidR="00975371" w:rsidRPr="00975371" w:rsidRDefault="00975371" w:rsidP="00975371">
      <w:pPr>
        <w:shd w:val="clear" w:color="auto" w:fill="FFFFFF"/>
        <w:spacing w:after="100" w:afterAutospacing="1"/>
        <w:contextualSpacing/>
        <w:rPr>
          <w:rFonts w:ascii="Century Gothic" w:hAnsi="Century Gothic" w:cs="Tahoma"/>
          <w:b/>
          <w:sz w:val="22"/>
          <w:szCs w:val="22"/>
        </w:rPr>
      </w:pPr>
      <w:r w:rsidRPr="00975371">
        <w:rPr>
          <w:rFonts w:ascii="Century Gothic" w:hAnsi="Century Gothic" w:cs="Tahoma"/>
          <w:sz w:val="22"/>
          <w:szCs w:val="22"/>
        </w:rPr>
        <w:t>Los licitantes cuyas proposiciones fueron desechadas:</w:t>
      </w:r>
    </w:p>
    <w:p w:rsidR="00975371" w:rsidRPr="00975371" w:rsidRDefault="00975371" w:rsidP="00975371">
      <w:pPr>
        <w:shd w:val="clear" w:color="auto" w:fill="FFFFFF"/>
        <w:spacing w:after="100" w:afterAutospacing="1"/>
        <w:contextualSpacing/>
        <w:rPr>
          <w:rFonts w:ascii="Century Gothic" w:hAnsi="Century Gothic" w:cs="Tahoma"/>
          <w:sz w:val="22"/>
          <w:szCs w:val="22"/>
        </w:rPr>
      </w:pPr>
    </w:p>
    <w:tbl>
      <w:tblPr>
        <w:tblW w:w="10196" w:type="dxa"/>
        <w:tblLayout w:type="fixed"/>
        <w:tblCellMar>
          <w:left w:w="0" w:type="dxa"/>
          <w:right w:w="0" w:type="dxa"/>
        </w:tblCellMar>
        <w:tblLook w:val="04A0" w:firstRow="1" w:lastRow="0" w:firstColumn="1" w:lastColumn="0" w:noHBand="0" w:noVBand="1"/>
      </w:tblPr>
      <w:tblGrid>
        <w:gridCol w:w="4668"/>
        <w:gridCol w:w="5528"/>
      </w:tblGrid>
      <w:tr w:rsidR="00975371" w:rsidRPr="00975371" w:rsidTr="00975371">
        <w:trPr>
          <w:trHeight w:val="466"/>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5371" w:rsidRPr="00975371" w:rsidRDefault="00975371" w:rsidP="002910E9">
            <w:pPr>
              <w:spacing w:line="276" w:lineRule="auto"/>
              <w:jc w:val="center"/>
              <w:rPr>
                <w:rFonts w:ascii="Century Gothic" w:hAnsi="Century Gothic" w:cs="Tahoma"/>
                <w:sz w:val="20"/>
                <w:szCs w:val="22"/>
                <w:lang w:eastAsia="es-MX"/>
              </w:rPr>
            </w:pPr>
            <w:r w:rsidRPr="00975371">
              <w:rPr>
                <w:rFonts w:ascii="Century Gothic" w:hAnsi="Century Gothic" w:cs="Tahoma"/>
                <w:b/>
                <w:bCs/>
                <w:color w:val="FFFFFF"/>
                <w:kern w:val="24"/>
                <w:sz w:val="20"/>
                <w:szCs w:val="22"/>
                <w:lang w:val="es-ES_tradnl" w:eastAsia="es-MX"/>
              </w:rPr>
              <w:t xml:space="preserve">Licitante </w:t>
            </w:r>
          </w:p>
        </w:tc>
        <w:tc>
          <w:tcPr>
            <w:tcW w:w="55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75371" w:rsidRPr="00975371" w:rsidRDefault="00975371" w:rsidP="002910E9">
            <w:pPr>
              <w:spacing w:line="276" w:lineRule="auto"/>
              <w:jc w:val="center"/>
              <w:rPr>
                <w:rFonts w:ascii="Century Gothic" w:hAnsi="Century Gothic" w:cs="Tahoma"/>
                <w:sz w:val="20"/>
                <w:szCs w:val="22"/>
                <w:lang w:eastAsia="es-MX"/>
              </w:rPr>
            </w:pPr>
            <w:r w:rsidRPr="00975371">
              <w:rPr>
                <w:rFonts w:ascii="Century Gothic" w:hAnsi="Century Gothic" w:cs="Tahoma"/>
                <w:b/>
                <w:bCs/>
                <w:color w:val="FFFFFF"/>
                <w:kern w:val="24"/>
                <w:sz w:val="20"/>
                <w:szCs w:val="22"/>
                <w:lang w:val="es-ES_tradnl" w:eastAsia="es-MX"/>
              </w:rPr>
              <w:t xml:space="preserve">Motivo </w:t>
            </w:r>
          </w:p>
        </w:tc>
      </w:tr>
      <w:tr w:rsidR="00975371" w:rsidRPr="00975371" w:rsidTr="00975371">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sz w:val="20"/>
                <w:szCs w:val="22"/>
                <w:lang w:eastAsia="es-MX"/>
              </w:rPr>
            </w:pPr>
            <w:r w:rsidRPr="00975371">
              <w:rPr>
                <w:rFonts w:ascii="Century Gothic" w:hAnsi="Century Gothic" w:cs="Tahoma"/>
                <w:sz w:val="20"/>
                <w:szCs w:val="22"/>
                <w:lang w:eastAsia="es-MX"/>
              </w:rPr>
              <w:t>Proveedor de Insumos para la Construcción, S.A. de C.V.</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27FA"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 xml:space="preserve">Licitante no solvente, </w:t>
            </w:r>
          </w:p>
          <w:p w:rsidR="00975371" w:rsidRP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en paquete 1 debido a que no cotiza partidas 1, 10 a la 13</w:t>
            </w:r>
          </w:p>
          <w:p w:rsid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Y en el paquete 3 debido a que no cotiza partida 72.</w:t>
            </w:r>
          </w:p>
          <w:p w:rsidR="004604DD" w:rsidRPr="00975371" w:rsidRDefault="004604DD" w:rsidP="002910E9">
            <w:pPr>
              <w:rPr>
                <w:rFonts w:ascii="Century Gothic" w:hAnsi="Century Gothic" w:cs="Tahoma"/>
                <w:b/>
                <w:sz w:val="20"/>
                <w:szCs w:val="22"/>
                <w:lang w:eastAsia="es-MX"/>
              </w:rPr>
            </w:pPr>
          </w:p>
        </w:tc>
      </w:tr>
      <w:tr w:rsidR="00975371" w:rsidRPr="00975371" w:rsidTr="00975371">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sz w:val="20"/>
                <w:szCs w:val="22"/>
                <w:lang w:eastAsia="es-MX"/>
              </w:rPr>
            </w:pPr>
            <w:r w:rsidRPr="00975371">
              <w:rPr>
                <w:rFonts w:ascii="Century Gothic" w:hAnsi="Century Gothic" w:cs="Tahoma"/>
                <w:sz w:val="20"/>
                <w:szCs w:val="22"/>
                <w:lang w:eastAsia="es-MX"/>
              </w:rPr>
              <w:t>Cristina Jaime Zúñiga</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27FA"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Licitante NO Solvente</w:t>
            </w:r>
          </w:p>
          <w:p w:rsidR="00975371" w:rsidRDefault="004604DD"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En</w:t>
            </w:r>
            <w:r w:rsidR="00975371" w:rsidRPr="00975371">
              <w:rPr>
                <w:rFonts w:ascii="Century Gothic" w:hAnsi="Century Gothic" w:cs="Tahoma"/>
                <w:b/>
                <w:sz w:val="20"/>
                <w:szCs w:val="22"/>
                <w:lang w:eastAsia="es-MX"/>
              </w:rPr>
              <w:t xml:space="preserve"> Paquete 1, por parte del área Convocante, se detectó que solo cotizó en la partida 13,   02 piezas y se solicitaron 03 piezas.</w:t>
            </w:r>
          </w:p>
          <w:p w:rsidR="004604DD" w:rsidRPr="00975371" w:rsidRDefault="004604DD" w:rsidP="002910E9">
            <w:pPr>
              <w:rPr>
                <w:rFonts w:ascii="Century Gothic" w:hAnsi="Century Gothic" w:cs="Tahoma"/>
                <w:b/>
                <w:sz w:val="20"/>
                <w:szCs w:val="22"/>
                <w:lang w:eastAsia="es-MX"/>
              </w:rPr>
            </w:pPr>
          </w:p>
        </w:tc>
      </w:tr>
      <w:tr w:rsidR="00975371" w:rsidRPr="00975371" w:rsidTr="00975371">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sz w:val="20"/>
                <w:szCs w:val="22"/>
                <w:lang w:eastAsia="es-MX"/>
              </w:rPr>
            </w:pPr>
            <w:r w:rsidRPr="00975371">
              <w:rPr>
                <w:rFonts w:ascii="Century Gothic" w:hAnsi="Century Gothic" w:cs="Tahoma"/>
                <w:sz w:val="20"/>
                <w:szCs w:val="22"/>
                <w:lang w:eastAsia="es-MX"/>
              </w:rPr>
              <w:t>Representaciones Agroforestales y Ferretería, S.A. de C.V.</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27FA"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Licitante  No Solvente</w:t>
            </w:r>
            <w:r w:rsidR="002627FA">
              <w:rPr>
                <w:rFonts w:ascii="Century Gothic" w:hAnsi="Century Gothic" w:cs="Tahoma"/>
                <w:b/>
                <w:sz w:val="20"/>
                <w:szCs w:val="22"/>
                <w:lang w:eastAsia="es-MX"/>
              </w:rPr>
              <w:t>,</w:t>
            </w:r>
          </w:p>
          <w:p w:rsidR="00975371" w:rsidRP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 xml:space="preserve">en Paquetes 1 No cotiza partidas 02 a 13 </w:t>
            </w:r>
          </w:p>
          <w:p w:rsidR="002627FA"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Licitante No Solvente</w:t>
            </w:r>
          </w:p>
          <w:p w:rsid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Paquete 3, no cotiza la partida 83.</w:t>
            </w:r>
          </w:p>
          <w:p w:rsidR="004604DD" w:rsidRPr="00975371" w:rsidRDefault="004604DD" w:rsidP="002910E9">
            <w:pPr>
              <w:rPr>
                <w:rFonts w:ascii="Century Gothic" w:hAnsi="Century Gothic" w:cs="Tahoma"/>
                <w:b/>
                <w:sz w:val="20"/>
                <w:szCs w:val="22"/>
                <w:lang w:eastAsia="es-MX"/>
              </w:rPr>
            </w:pPr>
          </w:p>
        </w:tc>
      </w:tr>
      <w:tr w:rsidR="00975371" w:rsidRPr="00975371" w:rsidTr="00975371">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sz w:val="20"/>
                <w:szCs w:val="22"/>
                <w:lang w:eastAsia="es-MX"/>
              </w:rPr>
            </w:pPr>
            <w:r w:rsidRPr="00975371">
              <w:rPr>
                <w:rFonts w:ascii="Century Gothic" w:hAnsi="Century Gothic" w:cs="Tahoma"/>
                <w:sz w:val="20"/>
                <w:szCs w:val="22"/>
                <w:lang w:eastAsia="es-MX"/>
              </w:rPr>
              <w:t>Grupo Ferreterías Calzada, S.A. de C.V.</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75371" w:rsidRP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Licitante No Solvente.-</w:t>
            </w:r>
          </w:p>
          <w:p w:rsidR="00975371" w:rsidRP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De conformidad a la evaluación realizada por parte de la Dirección de Mejoramiento Urbano adscrito a la Coordinación General de Servicios Municipales, mediante oficio No. 1670/2021/00295</w:t>
            </w:r>
          </w:p>
          <w:p w:rsidR="00975371" w:rsidRP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Durante la revisión por parte del área convocante  se detectó que el licitante:</w:t>
            </w:r>
          </w:p>
          <w:p w:rsidR="00975371" w:rsidRDefault="00975371" w:rsidP="002910E9">
            <w:pPr>
              <w:rPr>
                <w:rFonts w:ascii="Century Gothic" w:hAnsi="Century Gothic" w:cs="Tahoma"/>
                <w:b/>
                <w:sz w:val="20"/>
                <w:szCs w:val="22"/>
                <w:lang w:eastAsia="es-MX"/>
              </w:rPr>
            </w:pPr>
            <w:r w:rsidRPr="00975371">
              <w:rPr>
                <w:rFonts w:ascii="Century Gothic" w:hAnsi="Century Gothic" w:cs="Tahoma"/>
                <w:b/>
                <w:sz w:val="20"/>
                <w:szCs w:val="22"/>
                <w:lang w:eastAsia="es-MX"/>
              </w:rPr>
              <w:t xml:space="preserve">Entrega constancia 32-D con fecha de 04 de febrero de 2021, no cumpliendo con la vigencia de 01 mes anterior al acto de presentación y apertura de propuestas, solicitada en las bases de licitación. A </w:t>
            </w:r>
            <w:r w:rsidRPr="00975371">
              <w:rPr>
                <w:rFonts w:ascii="Century Gothic" w:hAnsi="Century Gothic" w:cs="Tahoma"/>
                <w:b/>
                <w:sz w:val="20"/>
                <w:szCs w:val="22"/>
                <w:lang w:eastAsia="es-MX"/>
              </w:rPr>
              <w:lastRenderedPageBreak/>
              <w:t>demás de no cotizar el total de las partidas que integran el paquete cotizado.</w:t>
            </w:r>
          </w:p>
          <w:p w:rsidR="004604DD" w:rsidRPr="00975371" w:rsidRDefault="004604DD" w:rsidP="002910E9">
            <w:pPr>
              <w:rPr>
                <w:rFonts w:ascii="Century Gothic" w:hAnsi="Century Gothic" w:cs="Tahoma"/>
                <w:b/>
                <w:sz w:val="20"/>
                <w:szCs w:val="22"/>
                <w:lang w:eastAsia="es-MX"/>
              </w:rPr>
            </w:pPr>
          </w:p>
        </w:tc>
      </w:tr>
    </w:tbl>
    <w:p w:rsidR="00975371" w:rsidRPr="00975371" w:rsidRDefault="00975371" w:rsidP="00975371">
      <w:pPr>
        <w:shd w:val="clear" w:color="auto" w:fill="FFFFFF"/>
        <w:spacing w:after="100" w:afterAutospacing="1"/>
        <w:contextualSpacing/>
        <w:jc w:val="both"/>
        <w:rPr>
          <w:rFonts w:ascii="Century Gothic" w:hAnsi="Century Gothic" w:cs="Tahoma"/>
          <w:b/>
          <w:i/>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 xml:space="preserve">Los licitantes cuyas proposiciones resultaron solventes son los que se muestran en el siguiente cuadro: </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b/>
          <w:i/>
          <w:sz w:val="22"/>
          <w:szCs w:val="22"/>
          <w:lang w:val="es-ES_tradnl"/>
        </w:rPr>
      </w:pPr>
      <w:r w:rsidRPr="00975371">
        <w:rPr>
          <w:rFonts w:ascii="Century Gothic" w:hAnsi="Century Gothic" w:cs="Tahoma"/>
          <w:b/>
          <w:i/>
          <w:sz w:val="22"/>
          <w:szCs w:val="22"/>
          <w:lang w:val="es-ES_tradnl"/>
        </w:rPr>
        <w:t>Se presenta tabla en Excel</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Responsable de la evaluación de las proposiciones:</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0" w:type="auto"/>
        <w:tblLayout w:type="fixed"/>
        <w:tblLook w:val="04A0" w:firstRow="1" w:lastRow="0" w:firstColumn="1" w:lastColumn="0" w:noHBand="0" w:noVBand="1"/>
      </w:tblPr>
      <w:tblGrid>
        <w:gridCol w:w="4248"/>
        <w:gridCol w:w="5670"/>
      </w:tblGrid>
      <w:tr w:rsidR="00975371" w:rsidRPr="00975371" w:rsidTr="001E735D">
        <w:tc>
          <w:tcPr>
            <w:tcW w:w="4248" w:type="dxa"/>
          </w:tcPr>
          <w:p w:rsidR="00975371" w:rsidRPr="00975371" w:rsidRDefault="00975371" w:rsidP="002910E9">
            <w:pPr>
              <w:spacing w:after="100" w:afterAutospacing="1" w:line="276" w:lineRule="auto"/>
              <w:contextualSpacing/>
              <w:jc w:val="center"/>
              <w:rPr>
                <w:rFonts w:ascii="Century Gothic" w:hAnsi="Century Gothic" w:cs="Tahoma"/>
                <w:b/>
                <w:sz w:val="22"/>
                <w:szCs w:val="22"/>
                <w:lang w:val="es-ES_tradnl"/>
              </w:rPr>
            </w:pPr>
            <w:r w:rsidRPr="00975371">
              <w:rPr>
                <w:rFonts w:ascii="Century Gothic" w:hAnsi="Century Gothic" w:cs="Tahoma"/>
                <w:b/>
                <w:sz w:val="22"/>
                <w:szCs w:val="22"/>
                <w:lang w:val="es-ES_tradnl"/>
              </w:rPr>
              <w:t>Nombre</w:t>
            </w:r>
          </w:p>
        </w:tc>
        <w:tc>
          <w:tcPr>
            <w:tcW w:w="5670" w:type="dxa"/>
          </w:tcPr>
          <w:p w:rsidR="00975371" w:rsidRPr="00975371" w:rsidRDefault="00975371" w:rsidP="002910E9">
            <w:pPr>
              <w:spacing w:after="100" w:afterAutospacing="1" w:line="276" w:lineRule="auto"/>
              <w:contextualSpacing/>
              <w:jc w:val="center"/>
              <w:rPr>
                <w:rFonts w:ascii="Century Gothic" w:hAnsi="Century Gothic" w:cs="Tahoma"/>
                <w:b/>
                <w:sz w:val="22"/>
                <w:szCs w:val="22"/>
                <w:lang w:val="es-ES_tradnl"/>
              </w:rPr>
            </w:pPr>
            <w:r w:rsidRPr="00975371">
              <w:rPr>
                <w:rFonts w:ascii="Century Gothic" w:hAnsi="Century Gothic" w:cs="Tahoma"/>
                <w:b/>
                <w:sz w:val="22"/>
                <w:szCs w:val="22"/>
                <w:lang w:val="es-ES_tradnl"/>
              </w:rPr>
              <w:t>Cargo</w:t>
            </w:r>
          </w:p>
        </w:tc>
      </w:tr>
      <w:tr w:rsidR="00975371" w:rsidRPr="00975371" w:rsidTr="001E735D">
        <w:tc>
          <w:tcPr>
            <w:tcW w:w="4248" w:type="dxa"/>
          </w:tcPr>
          <w:p w:rsidR="00975371" w:rsidRPr="00975371" w:rsidRDefault="00975371" w:rsidP="002910E9">
            <w:pPr>
              <w:shd w:val="clear" w:color="auto" w:fill="FFFFFF"/>
              <w:spacing w:after="100" w:afterAutospacing="1" w:line="276" w:lineRule="auto"/>
              <w:contextualSpacing/>
              <w:rPr>
                <w:rFonts w:ascii="Century Gothic" w:hAnsi="Century Gothic" w:cs="Tahoma"/>
                <w:sz w:val="22"/>
                <w:szCs w:val="22"/>
              </w:rPr>
            </w:pPr>
            <w:r w:rsidRPr="00975371">
              <w:rPr>
                <w:rFonts w:ascii="Century Gothic" w:hAnsi="Century Gothic" w:cs="Tahoma"/>
                <w:sz w:val="22"/>
                <w:szCs w:val="22"/>
              </w:rPr>
              <w:t>Lic. Sergio Pantoja Sánchez</w:t>
            </w:r>
          </w:p>
        </w:tc>
        <w:tc>
          <w:tcPr>
            <w:tcW w:w="5670" w:type="dxa"/>
          </w:tcPr>
          <w:p w:rsidR="00975371" w:rsidRPr="00975371" w:rsidRDefault="00975371" w:rsidP="002910E9">
            <w:pPr>
              <w:spacing w:after="100" w:afterAutospacing="1" w:line="276" w:lineRule="auto"/>
              <w:contextualSpacing/>
              <w:rPr>
                <w:rFonts w:ascii="Century Gothic" w:hAnsi="Century Gothic" w:cs="Tahoma"/>
                <w:sz w:val="22"/>
                <w:szCs w:val="22"/>
              </w:rPr>
            </w:pPr>
            <w:r w:rsidRPr="00975371">
              <w:rPr>
                <w:rFonts w:ascii="Century Gothic" w:hAnsi="Century Gothic" w:cs="Tahoma"/>
                <w:sz w:val="22"/>
                <w:szCs w:val="22"/>
              </w:rPr>
              <w:t>Director Mejoramiento Urbano</w:t>
            </w:r>
          </w:p>
        </w:tc>
      </w:tr>
      <w:tr w:rsidR="001E735D" w:rsidRPr="00975371" w:rsidTr="001E735D">
        <w:tc>
          <w:tcPr>
            <w:tcW w:w="4248" w:type="dxa"/>
          </w:tcPr>
          <w:p w:rsidR="001E735D" w:rsidRPr="00975371" w:rsidRDefault="001E735D" w:rsidP="002910E9">
            <w:pPr>
              <w:shd w:val="clear" w:color="auto" w:fill="FFFFFF"/>
              <w:spacing w:after="100" w:afterAutospacing="1" w:line="276" w:lineRule="auto"/>
              <w:contextualSpacing/>
              <w:rPr>
                <w:rFonts w:ascii="Century Gothic" w:hAnsi="Century Gothic" w:cs="Tahoma"/>
                <w:sz w:val="22"/>
                <w:szCs w:val="22"/>
              </w:rPr>
            </w:pPr>
            <w:r w:rsidRPr="00975371">
              <w:rPr>
                <w:rFonts w:ascii="Century Gothic" w:hAnsi="Century Gothic" w:cs="Tahoma"/>
                <w:sz w:val="22"/>
                <w:szCs w:val="22"/>
              </w:rPr>
              <w:t xml:space="preserve">Ing. Jesús </w:t>
            </w:r>
            <w:proofErr w:type="spellStart"/>
            <w:r w:rsidRPr="00975371">
              <w:rPr>
                <w:rFonts w:ascii="Century Gothic" w:hAnsi="Century Gothic" w:cs="Tahoma"/>
                <w:sz w:val="22"/>
                <w:szCs w:val="22"/>
              </w:rPr>
              <w:t>Alexandro</w:t>
            </w:r>
            <w:proofErr w:type="spellEnd"/>
            <w:r w:rsidRPr="00975371">
              <w:rPr>
                <w:rFonts w:ascii="Century Gothic" w:hAnsi="Century Gothic" w:cs="Tahoma"/>
                <w:sz w:val="22"/>
                <w:szCs w:val="22"/>
              </w:rPr>
              <w:t xml:space="preserve"> Félix </w:t>
            </w:r>
            <w:proofErr w:type="spellStart"/>
            <w:r w:rsidRPr="00975371">
              <w:rPr>
                <w:rFonts w:ascii="Century Gothic" w:hAnsi="Century Gothic" w:cs="Tahoma"/>
                <w:sz w:val="22"/>
                <w:szCs w:val="22"/>
              </w:rPr>
              <w:t>Gastelum</w:t>
            </w:r>
            <w:proofErr w:type="spellEnd"/>
          </w:p>
        </w:tc>
        <w:tc>
          <w:tcPr>
            <w:tcW w:w="5670" w:type="dxa"/>
          </w:tcPr>
          <w:p w:rsidR="001E735D" w:rsidRPr="00975371" w:rsidRDefault="001E735D" w:rsidP="002910E9">
            <w:pPr>
              <w:spacing w:after="100" w:afterAutospacing="1" w:line="276" w:lineRule="auto"/>
              <w:contextualSpacing/>
              <w:rPr>
                <w:rFonts w:ascii="Century Gothic" w:hAnsi="Century Gothic" w:cs="Tahoma"/>
                <w:sz w:val="22"/>
                <w:szCs w:val="22"/>
              </w:rPr>
            </w:pPr>
            <w:r w:rsidRPr="00975371">
              <w:rPr>
                <w:rFonts w:ascii="Century Gothic" w:hAnsi="Century Gothic" w:cs="Tahoma"/>
                <w:sz w:val="22"/>
                <w:szCs w:val="22"/>
              </w:rPr>
              <w:t>Coordinador General de Servicios Municipales.</w:t>
            </w:r>
          </w:p>
        </w:tc>
      </w:tr>
    </w:tbl>
    <w:p w:rsidR="00975371" w:rsidRPr="00975371" w:rsidRDefault="00975371" w:rsidP="00975371">
      <w:pPr>
        <w:shd w:val="clear" w:color="auto" w:fill="FFFFFF"/>
        <w:spacing w:after="100" w:afterAutospacing="1"/>
        <w:contextualSpacing/>
        <w:jc w:val="both"/>
        <w:rPr>
          <w:rFonts w:ascii="Century Gothic" w:hAnsi="Century Gothic" w:cs="Tahoma"/>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b/>
          <w:sz w:val="22"/>
          <w:szCs w:val="22"/>
          <w:u w:val="single"/>
          <w:lang w:val="es-ES_tradnl"/>
        </w:rPr>
        <w:t>Mediante oficio de análisis técnico número 1670/2021/00295</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De conformidad con los criterios establecidos en bases, se pone a consideración del Comité de Adquisiciones,  la adjudicación a favor de:</w:t>
      </w: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4604DD" w:rsidRPr="00975371" w:rsidRDefault="004604DD"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shd w:val="clear" w:color="auto" w:fill="FFFFFF"/>
        <w:spacing w:after="100" w:afterAutospacing="1"/>
        <w:contextualSpacing/>
        <w:jc w:val="both"/>
        <w:rPr>
          <w:rFonts w:ascii="Century Gothic" w:hAnsi="Century Gothic" w:cs="Tahoma"/>
          <w:b/>
          <w:bCs/>
          <w:sz w:val="22"/>
          <w:szCs w:val="22"/>
        </w:rPr>
      </w:pPr>
      <w:r w:rsidRPr="00975371">
        <w:rPr>
          <w:rFonts w:ascii="Century Gothic" w:hAnsi="Century Gothic" w:cs="Tahoma"/>
          <w:b/>
          <w:sz w:val="22"/>
          <w:szCs w:val="22"/>
          <w:lang w:val="es-ES_tradnl"/>
        </w:rPr>
        <w:t xml:space="preserve">PAQUETE 1 </w:t>
      </w:r>
      <w:r w:rsidRPr="00975371">
        <w:rPr>
          <w:rFonts w:ascii="Century Gothic" w:hAnsi="Century Gothic" w:cs="Tahoma"/>
          <w:b/>
          <w:bCs/>
          <w:sz w:val="22"/>
          <w:szCs w:val="22"/>
        </w:rPr>
        <w:t xml:space="preserve">FERREACEROS Y MATERIALES DE GUADALAJARA, S.A. DE C.V. </w:t>
      </w:r>
    </w:p>
    <w:p w:rsidR="005B5B46" w:rsidRPr="00975371" w:rsidRDefault="005B5B46" w:rsidP="00975371">
      <w:pPr>
        <w:shd w:val="clear" w:color="auto" w:fill="FFFFFF"/>
        <w:spacing w:after="100" w:afterAutospacing="1"/>
        <w:contextualSpacing/>
        <w:jc w:val="both"/>
        <w:rPr>
          <w:rFonts w:ascii="Century Gothic" w:hAnsi="Century Gothic" w:cs="Tahoma"/>
          <w:b/>
          <w:bCs/>
          <w:sz w:val="22"/>
          <w:szCs w:val="22"/>
        </w:rPr>
      </w:pPr>
    </w:p>
    <w:p w:rsidR="00975371" w:rsidRDefault="00975371" w:rsidP="00975371">
      <w:pPr>
        <w:shd w:val="clear" w:color="auto" w:fill="FFFFFF"/>
        <w:spacing w:after="100" w:afterAutospacing="1"/>
        <w:contextualSpacing/>
        <w:jc w:val="both"/>
        <w:rPr>
          <w:rFonts w:ascii="Century Gothic" w:hAnsi="Century Gothic" w:cs="Tahoma"/>
          <w:b/>
          <w:sz w:val="22"/>
          <w:szCs w:val="22"/>
        </w:rPr>
      </w:pPr>
      <w:r w:rsidRPr="00975371">
        <w:rPr>
          <w:rFonts w:ascii="Century Gothic" w:hAnsi="Century Gothic" w:cs="Tahoma"/>
          <w:b/>
          <w:noProof/>
          <w:sz w:val="22"/>
          <w:szCs w:val="22"/>
          <w:lang w:eastAsia="es-MX"/>
        </w:rPr>
        <w:drawing>
          <wp:inline distT="0" distB="0" distL="0" distR="0" wp14:anchorId="55945577" wp14:editId="369FAAF8">
            <wp:extent cx="6553200" cy="3657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4828" cy="3675253"/>
                    </a:xfrm>
                    <a:prstGeom prst="rect">
                      <a:avLst/>
                    </a:prstGeom>
                    <a:noFill/>
                  </pic:spPr>
                </pic:pic>
              </a:graphicData>
            </a:graphic>
          </wp:inline>
        </w:drawing>
      </w:r>
    </w:p>
    <w:p w:rsidR="001E735D" w:rsidRDefault="001E735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4604DD" w:rsidRDefault="004604DD" w:rsidP="00975371">
      <w:pPr>
        <w:shd w:val="clear" w:color="auto" w:fill="FFFFFF"/>
        <w:spacing w:after="100" w:afterAutospacing="1"/>
        <w:contextualSpacing/>
        <w:jc w:val="both"/>
        <w:rPr>
          <w:rFonts w:ascii="Century Gothic" w:hAnsi="Century Gothic" w:cs="Tahoma"/>
          <w:b/>
          <w:sz w:val="22"/>
          <w:szCs w:val="22"/>
        </w:rPr>
      </w:pPr>
    </w:p>
    <w:p w:rsidR="001E735D" w:rsidRPr="00975371" w:rsidRDefault="001E735D" w:rsidP="00975371">
      <w:pPr>
        <w:shd w:val="clear" w:color="auto" w:fill="FFFFFF"/>
        <w:spacing w:after="100" w:afterAutospacing="1"/>
        <w:contextualSpacing/>
        <w:jc w:val="both"/>
        <w:rPr>
          <w:rFonts w:ascii="Century Gothic" w:hAnsi="Century Gothic" w:cs="Tahoma"/>
          <w:b/>
          <w:sz w:val="22"/>
          <w:szCs w:val="22"/>
        </w:rPr>
      </w:pPr>
    </w:p>
    <w:p w:rsidR="00975371" w:rsidRDefault="00975371" w:rsidP="00975371">
      <w:pPr>
        <w:shd w:val="clear" w:color="auto" w:fill="FFFFFF"/>
        <w:spacing w:after="100" w:afterAutospacing="1"/>
        <w:contextualSpacing/>
        <w:jc w:val="both"/>
        <w:rPr>
          <w:rFonts w:ascii="Century Gothic" w:hAnsi="Century Gothic" w:cs="Tahoma"/>
          <w:b/>
          <w:bCs/>
          <w:sz w:val="22"/>
          <w:szCs w:val="22"/>
        </w:rPr>
      </w:pPr>
      <w:r w:rsidRPr="00975371">
        <w:rPr>
          <w:rFonts w:ascii="Century Gothic" w:hAnsi="Century Gothic" w:cs="Tahoma"/>
          <w:b/>
          <w:sz w:val="22"/>
          <w:szCs w:val="22"/>
          <w:lang w:val="es-ES_tradnl"/>
        </w:rPr>
        <w:lastRenderedPageBreak/>
        <w:t xml:space="preserve">PAQUETE 2 </w:t>
      </w:r>
      <w:r w:rsidRPr="00975371">
        <w:rPr>
          <w:rFonts w:ascii="Century Gothic" w:hAnsi="Century Gothic" w:cs="Tahoma"/>
          <w:b/>
          <w:bCs/>
          <w:sz w:val="22"/>
          <w:szCs w:val="22"/>
        </w:rPr>
        <w:t>REPRESENTACIONES AGROFORESTALES Y FERRETERÍA S.A. DE C.V.</w:t>
      </w:r>
    </w:p>
    <w:p w:rsidR="005B5B46" w:rsidRPr="00975371" w:rsidRDefault="005B5B46" w:rsidP="00975371">
      <w:pPr>
        <w:shd w:val="clear" w:color="auto" w:fill="FFFFFF"/>
        <w:spacing w:after="100" w:afterAutospacing="1"/>
        <w:contextualSpacing/>
        <w:jc w:val="both"/>
        <w:rPr>
          <w:rFonts w:ascii="Century Gothic" w:hAnsi="Century Gothic" w:cs="Tahoma"/>
          <w:b/>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r w:rsidRPr="00975371">
        <w:rPr>
          <w:rFonts w:ascii="Century Gothic" w:hAnsi="Century Gothic" w:cs="Tahoma"/>
          <w:b/>
          <w:noProof/>
          <w:sz w:val="22"/>
          <w:szCs w:val="22"/>
          <w:lang w:eastAsia="es-MX"/>
        </w:rPr>
        <w:drawing>
          <wp:inline distT="0" distB="0" distL="0" distR="0" wp14:anchorId="266EC5C9" wp14:editId="02A673C2">
            <wp:extent cx="6523355" cy="4591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81035" cy="4631644"/>
                    </a:xfrm>
                    <a:prstGeom prst="rect">
                      <a:avLst/>
                    </a:prstGeom>
                    <a:noFill/>
                  </pic:spPr>
                </pic:pic>
              </a:graphicData>
            </a:graphic>
          </wp:inline>
        </w:drawing>
      </w:r>
    </w:p>
    <w:p w:rsidR="00975371" w:rsidRPr="00975371" w:rsidRDefault="00975371" w:rsidP="00975371">
      <w:pPr>
        <w:shd w:val="clear" w:color="auto" w:fill="FFFFFF"/>
        <w:spacing w:after="100" w:afterAutospacing="1"/>
        <w:contextualSpacing/>
        <w:jc w:val="both"/>
        <w:rPr>
          <w:rFonts w:ascii="Century Gothic" w:hAnsi="Century Gothic" w:cs="Tahoma"/>
          <w:b/>
          <w:bCs/>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b/>
          <w:bCs/>
          <w:sz w:val="22"/>
          <w:szCs w:val="22"/>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b/>
          <w:sz w:val="22"/>
          <w:szCs w:val="22"/>
          <w:lang w:val="es-ES_tradnl"/>
        </w:rPr>
      </w:pPr>
    </w:p>
    <w:p w:rsidR="004604DD" w:rsidRDefault="004604DD"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975371" w:rsidRDefault="00975371" w:rsidP="00975371">
      <w:pPr>
        <w:shd w:val="clear" w:color="auto" w:fill="FFFFFF"/>
        <w:spacing w:after="100" w:afterAutospacing="1"/>
        <w:contextualSpacing/>
        <w:jc w:val="both"/>
        <w:rPr>
          <w:rFonts w:ascii="Century Gothic" w:hAnsi="Century Gothic" w:cs="Tahoma"/>
          <w:b/>
          <w:bCs/>
          <w:sz w:val="22"/>
          <w:szCs w:val="22"/>
        </w:rPr>
      </w:pPr>
      <w:r w:rsidRPr="00975371">
        <w:rPr>
          <w:rFonts w:ascii="Century Gothic" w:hAnsi="Century Gothic" w:cs="Tahoma"/>
          <w:b/>
          <w:sz w:val="22"/>
          <w:szCs w:val="22"/>
          <w:lang w:val="es-ES_tradnl"/>
        </w:rPr>
        <w:t xml:space="preserve">PAQUETE 4 </w:t>
      </w:r>
      <w:r w:rsidRPr="00975371">
        <w:rPr>
          <w:rFonts w:ascii="Century Gothic" w:hAnsi="Century Gothic" w:cs="Tahoma"/>
          <w:b/>
          <w:bCs/>
          <w:sz w:val="22"/>
          <w:szCs w:val="22"/>
        </w:rPr>
        <w:t>ASECA, S.A. DE C.V.</w:t>
      </w:r>
    </w:p>
    <w:p w:rsidR="005B5B46" w:rsidRPr="00975371" w:rsidRDefault="005B5B46" w:rsidP="00975371">
      <w:pPr>
        <w:shd w:val="clear" w:color="auto" w:fill="FFFFFF"/>
        <w:spacing w:after="100" w:afterAutospacing="1"/>
        <w:contextualSpacing/>
        <w:jc w:val="both"/>
        <w:rPr>
          <w:rFonts w:ascii="Century Gothic" w:hAnsi="Century Gothic" w:cs="Tahoma"/>
          <w:b/>
          <w:bCs/>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rPr>
      </w:pPr>
      <w:r w:rsidRPr="00975371">
        <w:rPr>
          <w:rFonts w:ascii="Century Gothic" w:hAnsi="Century Gothic" w:cs="Tahoma"/>
          <w:b/>
          <w:noProof/>
          <w:sz w:val="22"/>
          <w:szCs w:val="22"/>
          <w:lang w:eastAsia="es-MX"/>
        </w:rPr>
        <w:drawing>
          <wp:inline distT="0" distB="0" distL="0" distR="0" wp14:anchorId="46B394BF" wp14:editId="725E30DD">
            <wp:extent cx="6457949" cy="45339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4383" cy="4559479"/>
                    </a:xfrm>
                    <a:prstGeom prst="rect">
                      <a:avLst/>
                    </a:prstGeom>
                    <a:noFill/>
                  </pic:spPr>
                </pic:pic>
              </a:graphicData>
            </a:graphic>
          </wp:inline>
        </w:drawing>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975371" w:rsidRDefault="00975371" w:rsidP="00975371">
      <w:pPr>
        <w:shd w:val="clear" w:color="auto" w:fill="FFFFFF"/>
        <w:spacing w:after="100" w:afterAutospacing="1"/>
        <w:contextualSpacing/>
        <w:jc w:val="both"/>
        <w:rPr>
          <w:rFonts w:ascii="Century Gothic" w:hAnsi="Century Gothic" w:cs="Tahoma"/>
          <w:b/>
          <w:bCs/>
          <w:sz w:val="22"/>
          <w:szCs w:val="22"/>
        </w:rPr>
      </w:pPr>
      <w:r w:rsidRPr="00975371">
        <w:rPr>
          <w:rFonts w:ascii="Century Gothic" w:hAnsi="Century Gothic" w:cs="Tahoma"/>
          <w:b/>
          <w:sz w:val="22"/>
          <w:szCs w:val="22"/>
          <w:lang w:val="es-ES_tradnl"/>
        </w:rPr>
        <w:t xml:space="preserve">PAQUETE 5 </w:t>
      </w:r>
      <w:r w:rsidRPr="00975371">
        <w:rPr>
          <w:rFonts w:ascii="Century Gothic" w:hAnsi="Century Gothic" w:cs="Tahoma"/>
          <w:b/>
          <w:bCs/>
          <w:sz w:val="22"/>
          <w:szCs w:val="22"/>
        </w:rPr>
        <w:t>ASECA, S.A. DE C.V.</w:t>
      </w:r>
    </w:p>
    <w:p w:rsidR="005B5B46" w:rsidRPr="00975371" w:rsidRDefault="005B5B46" w:rsidP="00975371">
      <w:pPr>
        <w:shd w:val="clear" w:color="auto" w:fill="FFFFFF"/>
        <w:spacing w:after="100" w:afterAutospacing="1"/>
        <w:contextualSpacing/>
        <w:jc w:val="both"/>
        <w:rPr>
          <w:rFonts w:ascii="Century Gothic" w:hAnsi="Century Gothic" w:cs="Tahoma"/>
          <w:b/>
          <w:bCs/>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rPr>
      </w:pPr>
      <w:r w:rsidRPr="00975371">
        <w:rPr>
          <w:rFonts w:ascii="Century Gothic" w:hAnsi="Century Gothic" w:cs="Tahoma"/>
          <w:b/>
          <w:noProof/>
          <w:sz w:val="22"/>
          <w:szCs w:val="22"/>
          <w:lang w:eastAsia="es-MX"/>
        </w:rPr>
        <w:drawing>
          <wp:inline distT="0" distB="0" distL="0" distR="0" wp14:anchorId="22857816" wp14:editId="755CA9BF">
            <wp:extent cx="6429375" cy="48196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0444" cy="4835444"/>
                    </a:xfrm>
                    <a:prstGeom prst="rect">
                      <a:avLst/>
                    </a:prstGeom>
                    <a:noFill/>
                  </pic:spPr>
                </pic:pic>
              </a:graphicData>
            </a:graphic>
          </wp:inline>
        </w:drawing>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b/>
          <w:bCs/>
          <w:sz w:val="22"/>
          <w:szCs w:val="22"/>
        </w:rPr>
      </w:pPr>
      <w:r w:rsidRPr="00975371">
        <w:rPr>
          <w:rFonts w:ascii="Century Gothic" w:hAnsi="Century Gothic" w:cs="Tahoma"/>
          <w:b/>
          <w:sz w:val="22"/>
          <w:szCs w:val="22"/>
          <w:lang w:val="es-ES_tradnl"/>
        </w:rPr>
        <w:lastRenderedPageBreak/>
        <w:t xml:space="preserve">PAQUETE 6 </w:t>
      </w:r>
      <w:r w:rsidRPr="00975371">
        <w:rPr>
          <w:rFonts w:ascii="Century Gothic" w:hAnsi="Century Gothic" w:cs="Tahoma"/>
          <w:b/>
          <w:bCs/>
          <w:sz w:val="22"/>
          <w:szCs w:val="22"/>
        </w:rPr>
        <w:t>CHAKONG, S.A. DE C.V.</w:t>
      </w:r>
    </w:p>
    <w:p w:rsidR="00975371" w:rsidRPr="00975371" w:rsidRDefault="00975371" w:rsidP="00975371">
      <w:pPr>
        <w:shd w:val="clear" w:color="auto" w:fill="FFFFFF"/>
        <w:spacing w:after="100" w:afterAutospacing="1"/>
        <w:contextualSpacing/>
        <w:jc w:val="both"/>
        <w:rPr>
          <w:rFonts w:ascii="Century Gothic" w:hAnsi="Century Gothic" w:cs="Tahoma"/>
          <w:b/>
          <w:bCs/>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r w:rsidRPr="00975371">
        <w:rPr>
          <w:rFonts w:ascii="Century Gothic" w:hAnsi="Century Gothic" w:cs="Tahoma"/>
          <w:b/>
          <w:noProof/>
          <w:sz w:val="22"/>
          <w:szCs w:val="22"/>
          <w:lang w:eastAsia="es-MX"/>
        </w:rPr>
        <w:drawing>
          <wp:inline distT="0" distB="0" distL="0" distR="0" wp14:anchorId="7EE908B5" wp14:editId="4CFFFF90">
            <wp:extent cx="6438900" cy="4514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571" cy="4544069"/>
                    </a:xfrm>
                    <a:prstGeom prst="rect">
                      <a:avLst/>
                    </a:prstGeom>
                    <a:noFill/>
                  </pic:spPr>
                </pic:pic>
              </a:graphicData>
            </a:graphic>
          </wp:inline>
        </w:drawing>
      </w: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5B5B46" w:rsidRDefault="005B5B46" w:rsidP="00975371">
      <w:pPr>
        <w:shd w:val="clear" w:color="auto" w:fill="FFFFFF"/>
        <w:spacing w:after="100" w:afterAutospacing="1"/>
        <w:contextualSpacing/>
        <w:jc w:val="both"/>
        <w:rPr>
          <w:rFonts w:ascii="Century Gothic" w:hAnsi="Century Gothic" w:cs="Tahoma"/>
          <w:b/>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b/>
          <w:bCs/>
          <w:sz w:val="22"/>
          <w:szCs w:val="22"/>
        </w:rPr>
      </w:pPr>
      <w:r w:rsidRPr="00975371">
        <w:rPr>
          <w:rFonts w:ascii="Century Gothic" w:hAnsi="Century Gothic" w:cs="Tahoma"/>
          <w:b/>
          <w:sz w:val="22"/>
          <w:szCs w:val="22"/>
          <w:lang w:val="es-ES_tradnl"/>
        </w:rPr>
        <w:lastRenderedPageBreak/>
        <w:t xml:space="preserve">PAQUETE 7 </w:t>
      </w:r>
      <w:r w:rsidRPr="00975371">
        <w:rPr>
          <w:rFonts w:ascii="Century Gothic" w:hAnsi="Century Gothic" w:cs="Tahoma"/>
          <w:b/>
          <w:bCs/>
          <w:sz w:val="22"/>
          <w:szCs w:val="22"/>
        </w:rPr>
        <w:t>CHAKONG, S.A. DE C.V.</w:t>
      </w:r>
    </w:p>
    <w:p w:rsidR="00975371" w:rsidRPr="00975371" w:rsidRDefault="00975371" w:rsidP="00975371">
      <w:pPr>
        <w:shd w:val="clear" w:color="auto" w:fill="FFFFFF"/>
        <w:spacing w:after="100" w:afterAutospacing="1"/>
        <w:contextualSpacing/>
        <w:jc w:val="both"/>
        <w:rPr>
          <w:rFonts w:ascii="Century Gothic" w:hAnsi="Century Gothic" w:cs="Tahoma"/>
          <w:b/>
          <w:bCs/>
          <w:sz w:val="22"/>
          <w:szCs w:val="22"/>
        </w:rPr>
      </w:pP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r w:rsidRPr="00975371">
        <w:rPr>
          <w:rFonts w:ascii="Century Gothic" w:hAnsi="Century Gothic" w:cs="Tahoma"/>
          <w:b/>
          <w:noProof/>
          <w:sz w:val="22"/>
          <w:szCs w:val="22"/>
          <w:lang w:eastAsia="es-MX"/>
        </w:rPr>
        <w:drawing>
          <wp:inline distT="0" distB="0" distL="0" distR="0" wp14:anchorId="13FC223D" wp14:editId="4ABA395A">
            <wp:extent cx="6372225" cy="4800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3135" cy="4823886"/>
                    </a:xfrm>
                    <a:prstGeom prst="rect">
                      <a:avLst/>
                    </a:prstGeom>
                    <a:noFill/>
                  </pic:spPr>
                </pic:pic>
              </a:graphicData>
            </a:graphic>
          </wp:inline>
        </w:drawing>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_tradnl"/>
        </w:rPr>
      </w:pP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b/>
          <w:sz w:val="22"/>
          <w:szCs w:val="22"/>
          <w:lang w:val="es-ES_tradnl"/>
        </w:rPr>
        <w:t xml:space="preserve">Nota: </w:t>
      </w:r>
      <w:r w:rsidRPr="00975371">
        <w:rPr>
          <w:rFonts w:ascii="Century Gothic" w:hAnsi="Century Gothic" w:cs="Tahoma"/>
          <w:sz w:val="22"/>
          <w:szCs w:val="22"/>
          <w:lang w:val="es-ES_tradnl"/>
        </w:rPr>
        <w:t xml:space="preserve">PAQUETE 1 al licitante FERREACEROS </w:t>
      </w:r>
      <w:r w:rsidR="005B5B46">
        <w:rPr>
          <w:rFonts w:ascii="Century Gothic" w:hAnsi="Century Gothic" w:cs="Tahoma"/>
          <w:sz w:val="22"/>
          <w:szCs w:val="22"/>
          <w:lang w:val="es-ES_tradnl"/>
        </w:rPr>
        <w:t>y</w:t>
      </w:r>
      <w:r w:rsidRPr="00975371">
        <w:rPr>
          <w:rFonts w:ascii="Century Gothic" w:hAnsi="Century Gothic" w:cs="Tahoma"/>
          <w:sz w:val="22"/>
          <w:szCs w:val="22"/>
          <w:lang w:val="es-ES_tradnl"/>
        </w:rPr>
        <w:t xml:space="preserve"> MATERIALES DE GUADALAJARA, S.A. DE C.V. al ser el único licitante solvente del paquete.</w:t>
      </w:r>
    </w:p>
    <w:p w:rsidR="005B5B46" w:rsidRPr="00975371" w:rsidRDefault="005B5B46"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PAQUETE 2 al licitante: REPRESENTACIONES AGROFORESTALES Y FERRETERÍA, S.A. DE C.V., al presentar la propuesta económica más baja del paquete.</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lastRenderedPageBreak/>
        <w:t>PAQUETE 4 y 5 al licitante  ASECA, S.A. DE C.V. por presentar la propuesta económica más baja en ambos paquetes.</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Así mismo el área requirente solicita al Comité de Adquisiciones la adjudicación de los PAQUETES 6 Y 7 a la única propuesta presentada, es decir al licitante  CHAKONG, S.A. DE C.V., debido a la eminente necesidad de tener las refacciones para el buen funcionamiento de las áreas operativas.</w:t>
      </w:r>
    </w:p>
    <w:p w:rsidR="00975371" w:rsidRP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 xml:space="preserve"> </w:t>
      </w:r>
    </w:p>
    <w:p w:rsidR="001E735D" w:rsidRDefault="00975371" w:rsidP="001E735D">
      <w:pPr>
        <w:shd w:val="clear" w:color="auto" w:fill="FFFFFF"/>
        <w:spacing w:after="100" w:afterAutospacing="1"/>
        <w:contextualSpacing/>
        <w:jc w:val="both"/>
        <w:rPr>
          <w:rFonts w:ascii="Century Gothic" w:hAnsi="Century Gothic" w:cs="Tahoma"/>
          <w:sz w:val="22"/>
          <w:szCs w:val="22"/>
          <w:lang w:val="es-ES_tradnl"/>
        </w:rPr>
      </w:pPr>
      <w:r w:rsidRPr="00975371">
        <w:rPr>
          <w:rFonts w:ascii="Century Gothic" w:hAnsi="Century Gothic" w:cs="Tahoma"/>
          <w:sz w:val="22"/>
          <w:szCs w:val="22"/>
          <w:lang w:val="es-ES_tradnl"/>
        </w:rPr>
        <w:t>Cabe mencionar que el PAQUETE 3 queda sin asignar debido a que no se recibió ninguna propuesta, por tal motivo se lanzará a segunda ronda.</w:t>
      </w:r>
    </w:p>
    <w:p w:rsidR="005B5B46" w:rsidRDefault="005B5B46" w:rsidP="001E735D">
      <w:pPr>
        <w:shd w:val="clear" w:color="auto" w:fill="FFFFFF"/>
        <w:spacing w:after="100" w:afterAutospacing="1"/>
        <w:contextualSpacing/>
        <w:jc w:val="both"/>
        <w:rPr>
          <w:rFonts w:ascii="Century Gothic" w:hAnsi="Century Gothic" w:cs="Tahoma"/>
          <w:sz w:val="22"/>
          <w:szCs w:val="22"/>
          <w:lang w:val="es-ES_tradnl"/>
        </w:rPr>
      </w:pPr>
    </w:p>
    <w:p w:rsidR="00975371" w:rsidRPr="001E735D" w:rsidRDefault="00975371" w:rsidP="001E735D">
      <w:pPr>
        <w:shd w:val="clear" w:color="auto" w:fill="FFFFFF"/>
        <w:spacing w:after="100" w:afterAutospacing="1"/>
        <w:contextualSpacing/>
        <w:jc w:val="both"/>
        <w:rPr>
          <w:rFonts w:ascii="Century Gothic" w:hAnsi="Century Gothic" w:cs="Tahoma"/>
          <w:sz w:val="22"/>
          <w:szCs w:val="22"/>
          <w:lang w:val="es-ES_tradnl"/>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975371" w:rsidRPr="00F05578" w:rsidRDefault="00975371"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B5B46" w:rsidRPr="00F05578" w:rsidRDefault="005B5B46"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B5B46" w:rsidRPr="00F05578" w:rsidRDefault="005B5B46" w:rsidP="00975371">
      <w:pPr>
        <w:shd w:val="clear" w:color="auto" w:fill="FFFFFF"/>
        <w:spacing w:line="253"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p>
    <w:p w:rsidR="00975371"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B5B46" w:rsidRPr="00F05578" w:rsidRDefault="005B5B46"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DF6AAA" w:rsidRDefault="00975371" w:rsidP="00975371">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lastRenderedPageBreak/>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1E735D" w:rsidRPr="001E735D">
        <w:rPr>
          <w:rFonts w:ascii="Century Gothic" w:hAnsi="Century Gothic" w:cs="Tahoma"/>
          <w:b/>
          <w:sz w:val="22"/>
        </w:rPr>
        <w:t xml:space="preserve">Ferreaceros y Materiales de Guadalajara, S.A. de C.V., Representaciones Agroforestales y Ferretería, S.A. de C.V., </w:t>
      </w:r>
      <w:proofErr w:type="spellStart"/>
      <w:r w:rsidR="001E735D" w:rsidRPr="001E735D">
        <w:rPr>
          <w:rFonts w:ascii="Century Gothic" w:hAnsi="Century Gothic" w:cs="Tahoma"/>
          <w:b/>
          <w:sz w:val="22"/>
        </w:rPr>
        <w:t>Aseca</w:t>
      </w:r>
      <w:proofErr w:type="spellEnd"/>
      <w:r w:rsidR="001E735D" w:rsidRPr="001E735D">
        <w:rPr>
          <w:rFonts w:ascii="Century Gothic" w:hAnsi="Century Gothic" w:cs="Tahoma"/>
          <w:b/>
          <w:sz w:val="22"/>
        </w:rPr>
        <w:t xml:space="preserve">, S.A. de C.V., </w:t>
      </w:r>
      <w:proofErr w:type="spellStart"/>
      <w:r w:rsidR="001E735D" w:rsidRPr="001E735D">
        <w:rPr>
          <w:rFonts w:ascii="Century Gothic" w:hAnsi="Century Gothic" w:cs="Tahoma"/>
          <w:b/>
          <w:sz w:val="22"/>
        </w:rPr>
        <w:t>Chakong</w:t>
      </w:r>
      <w:proofErr w:type="spellEnd"/>
      <w:r w:rsidR="001E735D" w:rsidRPr="001E735D">
        <w:rPr>
          <w:rFonts w:ascii="Century Gothic" w:hAnsi="Century Gothic" w:cs="Tahoma"/>
          <w:b/>
          <w:sz w:val="22"/>
        </w:rPr>
        <w:t>, S.A. de C.V.</w:t>
      </w:r>
      <w:r w:rsidR="001E735D" w:rsidRPr="001E735D">
        <w:rPr>
          <w:rFonts w:ascii="Century Gothic" w:eastAsiaTheme="minorEastAsia" w:hAnsi="Century Gothic" w:cs="Tahoma"/>
          <w:bCs/>
          <w:sz w:val="22"/>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E735D" w:rsidRDefault="001E735D" w:rsidP="00975371">
      <w:pPr>
        <w:ind w:left="708"/>
        <w:jc w:val="both"/>
        <w:rPr>
          <w:rFonts w:ascii="Century Gothic" w:hAnsi="Century Gothic" w:cs="Tahoma"/>
          <w:b/>
          <w:i/>
          <w:sz w:val="22"/>
          <w:szCs w:val="22"/>
          <w:lang w:eastAsia="en-US"/>
        </w:rPr>
      </w:pP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lang w:eastAsia="es-MX"/>
        </w:rPr>
      </w:pPr>
      <w:r w:rsidRPr="001E735D">
        <w:rPr>
          <w:rFonts w:ascii="Century Gothic" w:eastAsiaTheme="minorEastAsia" w:hAnsi="Century Gothic" w:cs="Tahoma"/>
          <w:b/>
          <w:sz w:val="22"/>
          <w:lang w:val="es-ES" w:eastAsia="es-MX"/>
        </w:rPr>
        <w:t>Número de Cuadro:</w:t>
      </w:r>
      <w:r w:rsidRPr="001E735D">
        <w:rPr>
          <w:rFonts w:ascii="Century Gothic" w:eastAsiaTheme="minorEastAsia" w:hAnsi="Century Gothic" w:cs="Tahoma"/>
          <w:sz w:val="22"/>
          <w:lang w:val="es-ES" w:eastAsia="es-MX"/>
        </w:rPr>
        <w:t xml:space="preserve"> </w:t>
      </w:r>
      <w:r w:rsidRPr="001E735D">
        <w:rPr>
          <w:rFonts w:ascii="Century Gothic" w:eastAsiaTheme="minorEastAsia" w:hAnsi="Century Gothic" w:cs="Tahoma"/>
          <w:sz w:val="22"/>
          <w:lang w:eastAsia="es-MX"/>
        </w:rPr>
        <w:t>03.08.2021</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b/>
          <w:sz w:val="22"/>
          <w:lang w:val="es-ES" w:eastAsia="es-MX"/>
        </w:rPr>
      </w:pPr>
      <w:r w:rsidRPr="001E735D">
        <w:rPr>
          <w:rFonts w:ascii="Century Gothic" w:eastAsiaTheme="minorEastAsia" w:hAnsi="Century Gothic" w:cs="Tahoma"/>
          <w:b/>
          <w:sz w:val="22"/>
          <w:lang w:val="es-ES" w:eastAsia="es-MX"/>
        </w:rPr>
        <w:t xml:space="preserve">Licitación Pública Nacional con Participación del Comité: </w:t>
      </w:r>
      <w:r w:rsidRPr="001E735D">
        <w:rPr>
          <w:rFonts w:ascii="Century Gothic" w:eastAsiaTheme="minorEastAsia" w:hAnsi="Century Gothic" w:cs="Tahoma"/>
          <w:sz w:val="22"/>
          <w:lang w:val="es-ES" w:eastAsia="es-MX"/>
        </w:rPr>
        <w:t>202100491 Ronda 3</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lang w:val="es-ES" w:eastAsia="es-MX"/>
        </w:rPr>
      </w:pPr>
      <w:r w:rsidRPr="001E735D">
        <w:rPr>
          <w:rFonts w:ascii="Century Gothic" w:eastAsiaTheme="minorEastAsia" w:hAnsi="Century Gothic" w:cs="Tahoma"/>
          <w:b/>
          <w:sz w:val="22"/>
          <w:lang w:val="es-ES" w:eastAsia="es-MX"/>
        </w:rPr>
        <w:t xml:space="preserve">Área Requirente: </w:t>
      </w:r>
      <w:r w:rsidRPr="001E735D">
        <w:rPr>
          <w:rFonts w:ascii="Century Gothic" w:eastAsiaTheme="minorEastAsia" w:hAnsi="Century Gothic" w:cs="Tahoma"/>
          <w:sz w:val="22"/>
          <w:lang w:val="es-ES" w:eastAsia="es-MX"/>
        </w:rPr>
        <w:t xml:space="preserve">Dirección de Gestión Integral de Agua y Drenaje adscrita a la Coordinación General de Servicios Municipales. </w:t>
      </w:r>
    </w:p>
    <w:p w:rsidR="001E735D" w:rsidRPr="001E735D" w:rsidRDefault="001E735D" w:rsidP="001E735D">
      <w:pPr>
        <w:shd w:val="clear" w:color="auto" w:fill="FFFFFF"/>
        <w:spacing w:after="100" w:afterAutospacing="1"/>
        <w:contextualSpacing/>
        <w:jc w:val="both"/>
        <w:rPr>
          <w:rFonts w:ascii="Century Gothic" w:eastAsiaTheme="minorEastAsia" w:hAnsi="Century Gothic" w:cs="Tahoma"/>
          <w:sz w:val="22"/>
          <w:lang w:val="es-ES" w:eastAsia="es-MX"/>
        </w:rPr>
      </w:pPr>
      <w:r w:rsidRPr="001E735D">
        <w:rPr>
          <w:rFonts w:ascii="Century Gothic" w:eastAsiaTheme="minorEastAsia" w:hAnsi="Century Gothic" w:cs="Tahoma"/>
          <w:b/>
          <w:sz w:val="22"/>
          <w:lang w:val="es-ES" w:eastAsia="es-MX"/>
        </w:rPr>
        <w:t xml:space="preserve">Objeto de licitación: </w:t>
      </w:r>
      <w:r w:rsidRPr="001E735D">
        <w:rPr>
          <w:rFonts w:ascii="Century Gothic" w:eastAsiaTheme="minorEastAsia" w:hAnsi="Century Gothic" w:cs="Tahoma"/>
          <w:sz w:val="22"/>
          <w:lang w:val="es-ES" w:eastAsia="es-MX"/>
        </w:rPr>
        <w:t>Estudios y análisis de laboratorio, incluye muestreo en campo, comproba</w:t>
      </w:r>
      <w:r w:rsidR="00BD233E">
        <w:rPr>
          <w:rFonts w:ascii="Century Gothic" w:eastAsiaTheme="minorEastAsia" w:hAnsi="Century Gothic" w:cs="Tahoma"/>
          <w:sz w:val="22"/>
          <w:lang w:val="es-ES" w:eastAsia="es-MX"/>
        </w:rPr>
        <w:t xml:space="preserve">ción de la calidad del agua </w:t>
      </w:r>
      <w:proofErr w:type="spellStart"/>
      <w:r w:rsidR="00BD233E">
        <w:rPr>
          <w:rFonts w:ascii="Century Gothic" w:eastAsiaTheme="minorEastAsia" w:hAnsi="Century Gothic" w:cs="Tahoma"/>
          <w:sz w:val="22"/>
          <w:lang w:val="es-ES" w:eastAsia="es-MX"/>
        </w:rPr>
        <w:t>nom</w:t>
      </w:r>
      <w:proofErr w:type="spellEnd"/>
      <w:r w:rsidRPr="001E735D">
        <w:rPr>
          <w:rFonts w:ascii="Century Gothic" w:eastAsiaTheme="minorEastAsia" w:hAnsi="Century Gothic" w:cs="Tahoma"/>
          <w:sz w:val="22"/>
          <w:lang w:val="es-ES" w:eastAsia="es-MX"/>
        </w:rPr>
        <w:t xml:space="preserve"> completa análisis de laboratorio externo, utilizados para la acreditación  de la caracterización del líquido distribuido de los sistemas de abastecimiento de agua potable operados y administrados por esta dirección ante los organismos regulares de esta materia. </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lang w:eastAsia="es-MX"/>
        </w:rPr>
      </w:pP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lang w:val="es-ES_tradnl"/>
        </w:rPr>
      </w:pPr>
      <w:r w:rsidRPr="001E735D">
        <w:rPr>
          <w:rFonts w:ascii="Century Gothic" w:eastAsiaTheme="minorEastAsia" w:hAnsi="Century Gothic" w:cs="Tahoma"/>
          <w:sz w:val="22"/>
          <w:lang w:eastAsia="es-MX"/>
        </w:rPr>
        <w:t>S</w:t>
      </w:r>
      <w:proofErr w:type="spellStart"/>
      <w:r w:rsidRPr="001E735D">
        <w:rPr>
          <w:rFonts w:ascii="Century Gothic" w:hAnsi="Century Gothic" w:cs="Tahoma"/>
          <w:sz w:val="22"/>
          <w:lang w:val="es-ES_tradnl"/>
        </w:rPr>
        <w:t>e</w:t>
      </w:r>
      <w:proofErr w:type="spellEnd"/>
      <w:r w:rsidRPr="001E735D">
        <w:rPr>
          <w:rFonts w:ascii="Century Gothic" w:hAnsi="Century Gothic" w:cs="Tahoma"/>
          <w:sz w:val="22"/>
          <w:lang w:val="es-ES_tradnl"/>
        </w:rPr>
        <w:t xml:space="preserve"> pone a la vista el expediente de donde se desprende lo siguiente:</w:t>
      </w: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b/>
          <w:sz w:val="22"/>
          <w:lang w:val="es-ES_tradnl"/>
        </w:rPr>
      </w:pPr>
      <w:r w:rsidRPr="001E735D">
        <w:rPr>
          <w:rFonts w:ascii="Century Gothic" w:hAnsi="Century Gothic" w:cs="Tahoma"/>
          <w:b/>
          <w:sz w:val="22"/>
          <w:lang w:val="es-ES_tradnl"/>
        </w:rPr>
        <w:t>Proveedores que cotizan:</w:t>
      </w:r>
    </w:p>
    <w:p w:rsidR="001E735D" w:rsidRPr="00BD233E" w:rsidRDefault="001E735D" w:rsidP="001E735D">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proofErr w:type="spellStart"/>
      <w:r w:rsidRPr="00BD233E">
        <w:rPr>
          <w:rFonts w:ascii="Century Gothic" w:hAnsi="Century Gothic" w:cs="Tahoma"/>
          <w:sz w:val="22"/>
          <w:szCs w:val="22"/>
        </w:rPr>
        <w:t>MicroLab</w:t>
      </w:r>
      <w:proofErr w:type="spellEnd"/>
      <w:r w:rsidRPr="00BD233E">
        <w:rPr>
          <w:rFonts w:ascii="Century Gothic" w:hAnsi="Century Gothic" w:cs="Tahoma"/>
          <w:sz w:val="22"/>
          <w:szCs w:val="22"/>
        </w:rPr>
        <w:t xml:space="preserve"> Industrial, S.A. de C.V.</w:t>
      </w:r>
    </w:p>
    <w:p w:rsidR="001E735D" w:rsidRPr="00BD233E" w:rsidRDefault="001E735D" w:rsidP="001E735D">
      <w:pPr>
        <w:shd w:val="clear" w:color="auto" w:fill="FFFFFF"/>
        <w:spacing w:after="100" w:afterAutospacing="1"/>
        <w:contextualSpacing/>
        <w:jc w:val="both"/>
        <w:rPr>
          <w:rFonts w:ascii="Century Gothic" w:hAnsi="Century Gothic" w:cs="Tahoma"/>
          <w:b/>
          <w:i/>
          <w:sz w:val="22"/>
          <w:szCs w:val="22"/>
          <w:lang w:val="es-ES_tradnl"/>
        </w:rPr>
      </w:pPr>
      <w:r w:rsidRPr="00BD233E">
        <w:rPr>
          <w:rFonts w:ascii="Century Gothic" w:hAnsi="Century Gothic" w:cs="Tahoma"/>
          <w:b/>
          <w:i/>
          <w:sz w:val="22"/>
          <w:szCs w:val="22"/>
          <w:lang w:val="es-ES_tradnl"/>
        </w:rPr>
        <w:t>Ninguna propuesta fue desechada</w:t>
      </w:r>
    </w:p>
    <w:p w:rsidR="001E735D" w:rsidRPr="001E735D" w:rsidRDefault="001E735D" w:rsidP="001E735D">
      <w:pPr>
        <w:shd w:val="clear" w:color="auto" w:fill="FFFFFF"/>
        <w:spacing w:after="100" w:afterAutospacing="1"/>
        <w:contextualSpacing/>
        <w:jc w:val="both"/>
        <w:rPr>
          <w:rFonts w:ascii="Century Gothic" w:hAnsi="Century Gothic" w:cs="Tahoma"/>
          <w:b/>
          <w:i/>
          <w:sz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r w:rsidRPr="001E735D">
        <w:rPr>
          <w:rFonts w:ascii="Century Gothic" w:hAnsi="Century Gothic" w:cs="Tahoma"/>
          <w:sz w:val="22"/>
          <w:lang w:val="es-ES_tradnl"/>
        </w:rPr>
        <w:t xml:space="preserve">Los licitantes cuyas proposiciones resultaron solventes son los que se muestran en el siguiente cuadro: </w:t>
      </w: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r w:rsidRPr="001E735D">
        <w:rPr>
          <w:rFonts w:ascii="Century Gothic" w:hAnsi="Century Gothic" w:cs="Tahoma"/>
          <w:noProof/>
          <w:sz w:val="22"/>
          <w:lang w:eastAsia="es-MX"/>
        </w:rPr>
        <w:lastRenderedPageBreak/>
        <w:drawing>
          <wp:inline distT="0" distB="0" distL="0" distR="0" wp14:anchorId="09B5C88C" wp14:editId="1DDB5EA8">
            <wp:extent cx="6562090" cy="3095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4620" cy="3115688"/>
                    </a:xfrm>
                    <a:prstGeom prst="rect">
                      <a:avLst/>
                    </a:prstGeom>
                    <a:noFill/>
                  </pic:spPr>
                </pic:pic>
              </a:graphicData>
            </a:graphic>
          </wp:inline>
        </w:drawing>
      </w: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r w:rsidRPr="001E735D">
        <w:rPr>
          <w:rFonts w:ascii="Century Gothic" w:hAnsi="Century Gothic" w:cs="Tahoma"/>
          <w:sz w:val="22"/>
          <w:lang w:val="es-ES_tradnl"/>
        </w:rPr>
        <w:t>Responsable de la evaluación de las proposiciones:</w:t>
      </w: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p>
    <w:tbl>
      <w:tblPr>
        <w:tblStyle w:val="Tablaconcuadrcula"/>
        <w:tblW w:w="0" w:type="auto"/>
        <w:tblLayout w:type="fixed"/>
        <w:tblLook w:val="04A0" w:firstRow="1" w:lastRow="0" w:firstColumn="1" w:lastColumn="0" w:noHBand="0" w:noVBand="1"/>
      </w:tblPr>
      <w:tblGrid>
        <w:gridCol w:w="4390"/>
        <w:gridCol w:w="5495"/>
      </w:tblGrid>
      <w:tr w:rsidR="001E735D" w:rsidRPr="001E735D" w:rsidTr="001E735D">
        <w:tc>
          <w:tcPr>
            <w:tcW w:w="4390" w:type="dxa"/>
          </w:tcPr>
          <w:p w:rsidR="001E735D" w:rsidRPr="001E735D" w:rsidRDefault="001E735D" w:rsidP="002910E9">
            <w:pPr>
              <w:spacing w:after="100" w:afterAutospacing="1" w:line="276" w:lineRule="auto"/>
              <w:contextualSpacing/>
              <w:jc w:val="center"/>
              <w:rPr>
                <w:rFonts w:ascii="Century Gothic" w:hAnsi="Century Gothic" w:cs="Tahoma"/>
                <w:b/>
                <w:sz w:val="22"/>
                <w:lang w:val="es-ES_tradnl"/>
              </w:rPr>
            </w:pPr>
            <w:r w:rsidRPr="001E735D">
              <w:rPr>
                <w:rFonts w:ascii="Century Gothic" w:hAnsi="Century Gothic" w:cs="Tahoma"/>
                <w:b/>
                <w:sz w:val="22"/>
                <w:lang w:val="es-ES_tradnl"/>
              </w:rPr>
              <w:t>Nombre</w:t>
            </w:r>
          </w:p>
        </w:tc>
        <w:tc>
          <w:tcPr>
            <w:tcW w:w="5495" w:type="dxa"/>
          </w:tcPr>
          <w:p w:rsidR="001E735D" w:rsidRPr="001E735D" w:rsidRDefault="001E735D" w:rsidP="002910E9">
            <w:pPr>
              <w:spacing w:after="100" w:afterAutospacing="1" w:line="276" w:lineRule="auto"/>
              <w:contextualSpacing/>
              <w:jc w:val="center"/>
              <w:rPr>
                <w:rFonts w:ascii="Century Gothic" w:hAnsi="Century Gothic" w:cs="Tahoma"/>
                <w:b/>
                <w:sz w:val="22"/>
                <w:lang w:val="es-ES_tradnl"/>
              </w:rPr>
            </w:pPr>
            <w:r w:rsidRPr="001E735D">
              <w:rPr>
                <w:rFonts w:ascii="Century Gothic" w:hAnsi="Century Gothic" w:cs="Tahoma"/>
                <w:b/>
                <w:sz w:val="22"/>
                <w:lang w:val="es-ES_tradnl"/>
              </w:rPr>
              <w:t>Cargo</w:t>
            </w:r>
          </w:p>
        </w:tc>
      </w:tr>
      <w:tr w:rsidR="001E735D" w:rsidRPr="001E735D" w:rsidTr="001E735D">
        <w:tc>
          <w:tcPr>
            <w:tcW w:w="4390" w:type="dxa"/>
          </w:tcPr>
          <w:p w:rsidR="001E735D" w:rsidRPr="001E735D" w:rsidRDefault="001E735D" w:rsidP="002910E9">
            <w:pPr>
              <w:shd w:val="clear" w:color="auto" w:fill="FFFFFF"/>
              <w:spacing w:after="100" w:afterAutospacing="1" w:line="276" w:lineRule="auto"/>
              <w:contextualSpacing/>
              <w:rPr>
                <w:rFonts w:ascii="Century Gothic" w:hAnsi="Century Gothic" w:cs="Tahoma"/>
                <w:sz w:val="22"/>
              </w:rPr>
            </w:pPr>
            <w:r w:rsidRPr="001E735D">
              <w:rPr>
                <w:rFonts w:ascii="Century Gothic" w:hAnsi="Century Gothic" w:cs="Tahoma"/>
                <w:sz w:val="22"/>
              </w:rPr>
              <w:t>Arq. Rogelio Pulido Mercado</w:t>
            </w:r>
          </w:p>
        </w:tc>
        <w:tc>
          <w:tcPr>
            <w:tcW w:w="5495" w:type="dxa"/>
          </w:tcPr>
          <w:p w:rsidR="001E735D" w:rsidRPr="001E735D" w:rsidRDefault="001E735D" w:rsidP="002910E9">
            <w:pPr>
              <w:spacing w:after="100" w:afterAutospacing="1" w:line="276" w:lineRule="auto"/>
              <w:contextualSpacing/>
              <w:rPr>
                <w:rFonts w:ascii="Century Gothic" w:hAnsi="Century Gothic" w:cs="Tahoma"/>
                <w:sz w:val="22"/>
              </w:rPr>
            </w:pPr>
            <w:r w:rsidRPr="001E735D">
              <w:rPr>
                <w:rFonts w:ascii="Century Gothic" w:hAnsi="Century Gothic" w:cs="Tahoma"/>
                <w:sz w:val="22"/>
              </w:rPr>
              <w:t>Director de Gestión Integral del Agua y Drenaje.</w:t>
            </w:r>
          </w:p>
        </w:tc>
      </w:tr>
      <w:tr w:rsidR="001E735D" w:rsidRPr="001E735D" w:rsidTr="001E735D">
        <w:tc>
          <w:tcPr>
            <w:tcW w:w="4390" w:type="dxa"/>
          </w:tcPr>
          <w:p w:rsidR="001E735D" w:rsidRPr="001E735D" w:rsidRDefault="001E735D" w:rsidP="002910E9">
            <w:pPr>
              <w:shd w:val="clear" w:color="auto" w:fill="FFFFFF"/>
              <w:spacing w:after="100" w:afterAutospacing="1" w:line="276" w:lineRule="auto"/>
              <w:contextualSpacing/>
              <w:rPr>
                <w:rFonts w:ascii="Century Gothic" w:hAnsi="Century Gothic" w:cs="Tahoma"/>
                <w:sz w:val="22"/>
              </w:rPr>
            </w:pPr>
            <w:r w:rsidRPr="001E735D">
              <w:rPr>
                <w:rFonts w:ascii="Century Gothic" w:hAnsi="Century Gothic" w:cs="Tahoma"/>
                <w:sz w:val="22"/>
              </w:rPr>
              <w:t xml:space="preserve">Ing. Jesús </w:t>
            </w:r>
            <w:proofErr w:type="spellStart"/>
            <w:r w:rsidRPr="001E735D">
              <w:rPr>
                <w:rFonts w:ascii="Century Gothic" w:hAnsi="Century Gothic" w:cs="Tahoma"/>
                <w:sz w:val="22"/>
              </w:rPr>
              <w:t>Alexandro</w:t>
            </w:r>
            <w:proofErr w:type="spellEnd"/>
            <w:r w:rsidRPr="001E735D">
              <w:rPr>
                <w:rFonts w:ascii="Century Gothic" w:hAnsi="Century Gothic" w:cs="Tahoma"/>
                <w:sz w:val="22"/>
              </w:rPr>
              <w:t xml:space="preserve"> Félix </w:t>
            </w:r>
            <w:proofErr w:type="spellStart"/>
            <w:r w:rsidRPr="001E735D">
              <w:rPr>
                <w:rFonts w:ascii="Century Gothic" w:hAnsi="Century Gothic" w:cs="Tahoma"/>
                <w:sz w:val="22"/>
              </w:rPr>
              <w:t>Gastelum</w:t>
            </w:r>
            <w:proofErr w:type="spellEnd"/>
          </w:p>
        </w:tc>
        <w:tc>
          <w:tcPr>
            <w:tcW w:w="5495" w:type="dxa"/>
          </w:tcPr>
          <w:p w:rsidR="001E735D" w:rsidRPr="001E735D" w:rsidRDefault="001E735D" w:rsidP="002910E9">
            <w:pPr>
              <w:spacing w:after="100" w:afterAutospacing="1" w:line="276" w:lineRule="auto"/>
              <w:contextualSpacing/>
              <w:rPr>
                <w:rFonts w:ascii="Century Gothic" w:hAnsi="Century Gothic" w:cs="Tahoma"/>
                <w:sz w:val="22"/>
              </w:rPr>
            </w:pPr>
            <w:r w:rsidRPr="001E735D">
              <w:rPr>
                <w:rFonts w:ascii="Century Gothic" w:hAnsi="Century Gothic" w:cs="Tahoma"/>
                <w:sz w:val="22"/>
              </w:rPr>
              <w:t>Coordinador General de Servicios Municipales.</w:t>
            </w:r>
          </w:p>
        </w:tc>
      </w:tr>
    </w:tbl>
    <w:p w:rsidR="00C12D8A" w:rsidRDefault="00C12D8A" w:rsidP="001E735D">
      <w:pPr>
        <w:shd w:val="clear" w:color="auto" w:fill="FFFFFF"/>
        <w:spacing w:after="100" w:afterAutospacing="1"/>
        <w:contextualSpacing/>
        <w:jc w:val="both"/>
        <w:rPr>
          <w:rFonts w:ascii="Century Gothic" w:hAnsi="Century Gothic" w:cs="Tahoma"/>
          <w:b/>
          <w:sz w:val="22"/>
          <w:u w:val="single"/>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r w:rsidRPr="001E735D">
        <w:rPr>
          <w:rFonts w:ascii="Century Gothic" w:hAnsi="Century Gothic" w:cs="Tahoma"/>
          <w:b/>
          <w:sz w:val="22"/>
          <w:u w:val="single"/>
          <w:lang w:val="es-ES_tradnl"/>
        </w:rPr>
        <w:t>Mediante oficio de análisis técnico número 1640/2021/0440</w:t>
      </w: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r w:rsidRPr="001E735D">
        <w:rPr>
          <w:rFonts w:ascii="Century Gothic" w:hAnsi="Century Gothic" w:cs="Tahoma"/>
          <w:sz w:val="22"/>
          <w:lang w:val="es-ES_tradnl"/>
        </w:rPr>
        <w:t>De conformidad con los criterios establecidos en bases, se pone a consideración del Comité de Adquisiciones,  la adjudicación a favor de:</w:t>
      </w: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lang w:val="es-ES_tradnl"/>
        </w:rPr>
      </w:pPr>
      <w:r w:rsidRPr="001E735D">
        <w:rPr>
          <w:rFonts w:ascii="Century Gothic" w:hAnsi="Century Gothic" w:cs="Tahoma"/>
          <w:noProof/>
          <w:sz w:val="22"/>
          <w:lang w:eastAsia="es-MX"/>
        </w:rPr>
        <w:lastRenderedPageBreak/>
        <w:drawing>
          <wp:inline distT="0" distB="0" distL="0" distR="0" wp14:anchorId="03CB0490" wp14:editId="1E7ABE43">
            <wp:extent cx="6496050" cy="3352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3586" cy="3367012"/>
                    </a:xfrm>
                    <a:prstGeom prst="rect">
                      <a:avLst/>
                    </a:prstGeom>
                    <a:noFill/>
                  </pic:spPr>
                </pic:pic>
              </a:graphicData>
            </a:graphic>
          </wp:inline>
        </w:drawing>
      </w:r>
    </w:p>
    <w:p w:rsidR="001E735D" w:rsidRPr="001E735D" w:rsidRDefault="001E735D" w:rsidP="001E735D">
      <w:pPr>
        <w:shd w:val="clear" w:color="auto" w:fill="FFFFFF"/>
        <w:spacing w:after="100" w:afterAutospacing="1" w:line="276" w:lineRule="auto"/>
        <w:contextualSpacing/>
        <w:jc w:val="both"/>
        <w:rPr>
          <w:rFonts w:ascii="Century Gothic" w:hAnsi="Century Gothic" w:cs="Tahoma"/>
          <w:sz w:val="22"/>
          <w:lang w:val="es-ES_tradnl"/>
        </w:rPr>
      </w:pPr>
    </w:p>
    <w:p w:rsidR="001E735D" w:rsidRPr="001E735D" w:rsidRDefault="001E735D" w:rsidP="001E735D">
      <w:pPr>
        <w:shd w:val="clear" w:color="auto" w:fill="FFFFFF"/>
        <w:spacing w:after="100" w:afterAutospacing="1" w:line="276" w:lineRule="auto"/>
        <w:contextualSpacing/>
        <w:jc w:val="both"/>
        <w:rPr>
          <w:rFonts w:ascii="Century Gothic" w:hAnsi="Century Gothic" w:cs="Tahoma"/>
          <w:sz w:val="22"/>
          <w:lang w:val="es-ES_tradnl"/>
        </w:rPr>
      </w:pPr>
      <w:r w:rsidRPr="001E735D">
        <w:rPr>
          <w:rFonts w:ascii="Century Gothic" w:hAnsi="Century Gothic" w:cs="Tahoma"/>
          <w:b/>
          <w:sz w:val="22"/>
          <w:lang w:val="es-ES_tradnl"/>
        </w:rPr>
        <w:t xml:space="preserve">Nota: </w:t>
      </w:r>
      <w:r w:rsidRPr="001E735D">
        <w:rPr>
          <w:rFonts w:ascii="Century Gothic" w:hAnsi="Century Gothic" w:cs="Tahoma"/>
          <w:sz w:val="22"/>
          <w:lang w:val="es-ES_tradnl"/>
        </w:rPr>
        <w:t xml:space="preserve">De conformidad con el artículo 93 fracción IV del Reglamento de Compras Enajenaciones y Contratación de Servicios del Municipio de Zapopan, por declararse desierta la licitación en 03 ocasiones se procedió a la apertura de la única propuesta presentada, misma que cumple con los requerimientos técnicos y económicos solicitados en las bases de licitación, por lo que de acuerdo al artículo 101 fracción III, se sugiere la </w:t>
      </w:r>
      <w:proofErr w:type="spellStart"/>
      <w:r w:rsidRPr="001E735D">
        <w:rPr>
          <w:rFonts w:ascii="Century Gothic" w:hAnsi="Century Gothic" w:cs="Tahoma"/>
          <w:sz w:val="22"/>
          <w:lang w:val="es-ES_tradnl"/>
        </w:rPr>
        <w:t>dictaminación</w:t>
      </w:r>
      <w:proofErr w:type="spellEnd"/>
      <w:r w:rsidRPr="001E735D">
        <w:rPr>
          <w:rFonts w:ascii="Century Gothic" w:hAnsi="Century Gothic" w:cs="Tahoma"/>
          <w:sz w:val="22"/>
          <w:lang w:val="es-ES_tradnl"/>
        </w:rPr>
        <w:t xml:space="preserve"> del fallo a favor de: MICROLAB INDUSTRIAL S.A. de C.V.</w:t>
      </w:r>
    </w:p>
    <w:p w:rsidR="001E735D" w:rsidRDefault="001E735D" w:rsidP="00975371">
      <w:pPr>
        <w:ind w:left="708"/>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C12D8A" w:rsidRPr="00F05578" w:rsidRDefault="00C12D8A"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C12D8A" w:rsidRPr="00F05578" w:rsidRDefault="00C12D8A"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proofErr w:type="spellStart"/>
      <w:r w:rsidRPr="001E735D">
        <w:rPr>
          <w:rFonts w:ascii="Century Gothic" w:hAnsi="Century Gothic" w:cs="Tahoma"/>
          <w:b/>
          <w:sz w:val="22"/>
        </w:rPr>
        <w:t>MicroLab</w:t>
      </w:r>
      <w:proofErr w:type="spellEnd"/>
      <w:r w:rsidRPr="001E735D">
        <w:rPr>
          <w:rFonts w:ascii="Century Gothic" w:hAnsi="Century Gothic" w:cs="Tahoma"/>
          <w:b/>
          <w:sz w:val="22"/>
        </w:rPr>
        <w:t xml:space="preserve"> Industrial,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Pr="009E5AC4"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E735D" w:rsidRDefault="001E735D" w:rsidP="001E735D">
      <w:pPr>
        <w:ind w:left="708"/>
        <w:jc w:val="both"/>
        <w:rPr>
          <w:rFonts w:ascii="Century Gothic" w:hAnsi="Century Gothic" w:cs="Tahoma"/>
          <w:b/>
          <w:i/>
          <w:sz w:val="22"/>
          <w:szCs w:val="22"/>
          <w:lang w:eastAsia="en-US"/>
        </w:rPr>
      </w:pP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E735D">
        <w:rPr>
          <w:rFonts w:ascii="Century Gothic" w:eastAsiaTheme="minorEastAsia" w:hAnsi="Century Gothic" w:cs="Tahoma"/>
          <w:b/>
          <w:sz w:val="22"/>
          <w:szCs w:val="22"/>
          <w:lang w:val="es-ES" w:eastAsia="es-MX"/>
        </w:rPr>
        <w:t>Número de Cuadro:</w:t>
      </w:r>
      <w:r w:rsidRPr="001E735D">
        <w:rPr>
          <w:rFonts w:ascii="Century Gothic" w:eastAsiaTheme="minorEastAsia" w:hAnsi="Century Gothic" w:cs="Tahoma"/>
          <w:sz w:val="22"/>
          <w:szCs w:val="22"/>
          <w:lang w:val="es-ES" w:eastAsia="es-MX"/>
        </w:rPr>
        <w:t xml:space="preserve"> </w:t>
      </w:r>
      <w:r w:rsidRPr="001E735D">
        <w:rPr>
          <w:rFonts w:ascii="Century Gothic" w:eastAsiaTheme="minorEastAsia" w:hAnsi="Century Gothic" w:cs="Tahoma"/>
          <w:sz w:val="22"/>
          <w:szCs w:val="22"/>
          <w:lang w:eastAsia="es-MX"/>
        </w:rPr>
        <w:t>04.08.2021</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E735D">
        <w:rPr>
          <w:rFonts w:ascii="Century Gothic" w:eastAsiaTheme="minorEastAsia" w:hAnsi="Century Gothic" w:cs="Tahoma"/>
          <w:b/>
          <w:sz w:val="22"/>
          <w:szCs w:val="22"/>
          <w:lang w:val="es-ES" w:eastAsia="es-MX"/>
        </w:rPr>
        <w:t xml:space="preserve">Licitación Pública Nacional con Participación del Comité: </w:t>
      </w:r>
      <w:r w:rsidRPr="001E735D">
        <w:rPr>
          <w:rFonts w:ascii="Century Gothic" w:eastAsiaTheme="minorEastAsia" w:hAnsi="Century Gothic" w:cs="Tahoma"/>
          <w:sz w:val="22"/>
          <w:szCs w:val="22"/>
          <w:lang w:val="es-ES" w:eastAsia="es-MX"/>
        </w:rPr>
        <w:t>202100685 y 202100686</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E735D">
        <w:rPr>
          <w:rFonts w:ascii="Century Gothic" w:eastAsiaTheme="minorEastAsia" w:hAnsi="Century Gothic" w:cs="Tahoma"/>
          <w:b/>
          <w:sz w:val="22"/>
          <w:szCs w:val="22"/>
          <w:lang w:val="es-ES" w:eastAsia="es-MX"/>
        </w:rPr>
        <w:t xml:space="preserve">Área Requirente: </w:t>
      </w:r>
      <w:r w:rsidRPr="001E735D">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r w:rsidRPr="001E735D">
        <w:rPr>
          <w:rFonts w:ascii="Century Gothic" w:eastAsiaTheme="minorEastAsia" w:hAnsi="Century Gothic" w:cs="Tahoma"/>
          <w:b/>
          <w:sz w:val="22"/>
          <w:szCs w:val="22"/>
          <w:lang w:val="es-ES" w:eastAsia="es-MX"/>
        </w:rPr>
        <w:t xml:space="preserve">. </w:t>
      </w:r>
    </w:p>
    <w:p w:rsidR="001E735D" w:rsidRDefault="001E735D" w:rsidP="001E735D">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1E735D">
        <w:rPr>
          <w:rFonts w:ascii="Century Gothic" w:eastAsiaTheme="minorEastAsia" w:hAnsi="Century Gothic" w:cs="Tahoma"/>
          <w:b/>
          <w:sz w:val="22"/>
          <w:szCs w:val="22"/>
          <w:lang w:val="es-ES" w:eastAsia="es-MX"/>
        </w:rPr>
        <w:t xml:space="preserve">Objeto de licitación: 202100686 </w:t>
      </w:r>
      <w:r w:rsidRPr="001E735D">
        <w:rPr>
          <w:rFonts w:ascii="Century Gothic" w:eastAsiaTheme="minorEastAsia" w:hAnsi="Century Gothic" w:cs="Tahoma"/>
          <w:sz w:val="22"/>
          <w:szCs w:val="22"/>
          <w:lang w:val="es-ES" w:eastAsia="es-MX"/>
        </w:rPr>
        <w:t>Elevador con capacidad de 6 pasajeros, para 2 niveles de servicio, cabina, botonera, y puertas de acero inoxidable, con extractor de aire en cabina, cortinas de rayos infrarrojos, dimensiones de acuerdo a cubo existente en el museo de arte de Zapopan.</w:t>
      </w:r>
    </w:p>
    <w:p w:rsidR="001E735D" w:rsidRPr="001E735D" w:rsidRDefault="001E735D" w:rsidP="001E735D">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1E735D">
        <w:rPr>
          <w:rFonts w:ascii="Century Gothic" w:eastAsiaTheme="minorEastAsia" w:hAnsi="Century Gothic" w:cs="Tahoma"/>
          <w:b/>
          <w:sz w:val="22"/>
          <w:szCs w:val="22"/>
          <w:lang w:val="es-ES" w:eastAsia="es-MX"/>
        </w:rPr>
        <w:t xml:space="preserve">202100685 </w:t>
      </w:r>
      <w:r w:rsidRPr="001E735D">
        <w:rPr>
          <w:rFonts w:ascii="Century Gothic" w:eastAsiaTheme="minorEastAsia" w:hAnsi="Century Gothic" w:cs="Tahoma"/>
          <w:sz w:val="22"/>
          <w:szCs w:val="22"/>
          <w:lang w:val="es-ES" w:eastAsia="es-MX"/>
        </w:rPr>
        <w:t>Mantenimiento -instalación mecánica y las adecuaciones necesarias para puesta en marcha y pruebas de funcionamiento para el nuevo elevador del museo de arte de Zapopan, incluir desmontaje del equipo anterior.</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1E735D">
        <w:rPr>
          <w:rFonts w:ascii="Century Gothic" w:eastAsiaTheme="minorEastAsia" w:hAnsi="Century Gothic" w:cs="Tahoma"/>
          <w:sz w:val="22"/>
          <w:szCs w:val="22"/>
          <w:lang w:eastAsia="es-MX"/>
        </w:rPr>
        <w:t>S</w:t>
      </w:r>
      <w:proofErr w:type="spellStart"/>
      <w:r w:rsidRPr="001E735D">
        <w:rPr>
          <w:rFonts w:ascii="Century Gothic" w:hAnsi="Century Gothic" w:cs="Tahoma"/>
          <w:sz w:val="22"/>
          <w:szCs w:val="22"/>
          <w:lang w:val="es-ES_tradnl"/>
        </w:rPr>
        <w:t>e</w:t>
      </w:r>
      <w:proofErr w:type="spellEnd"/>
      <w:r w:rsidRPr="001E735D">
        <w:rPr>
          <w:rFonts w:ascii="Century Gothic" w:hAnsi="Century Gothic" w:cs="Tahoma"/>
          <w:sz w:val="22"/>
          <w:szCs w:val="22"/>
          <w:lang w:val="es-ES_tradnl"/>
        </w:rPr>
        <w:t xml:space="preserve"> pone a la vista el expediente de donde se desprende lo siguiente:</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b/>
          <w:sz w:val="22"/>
          <w:szCs w:val="22"/>
          <w:lang w:val="es-ES_tradnl"/>
        </w:rPr>
      </w:pPr>
      <w:r w:rsidRPr="001E735D">
        <w:rPr>
          <w:rFonts w:ascii="Century Gothic" w:hAnsi="Century Gothic" w:cs="Tahoma"/>
          <w:b/>
          <w:sz w:val="22"/>
          <w:szCs w:val="22"/>
          <w:lang w:val="es-ES_tradnl"/>
        </w:rPr>
        <w:t>Proveedores que cotizan:</w:t>
      </w:r>
    </w:p>
    <w:p w:rsidR="001E735D" w:rsidRPr="001E735D" w:rsidRDefault="001E735D" w:rsidP="001E735D">
      <w:pPr>
        <w:pStyle w:val="Prrafodelista"/>
        <w:numPr>
          <w:ilvl w:val="0"/>
          <w:numId w:val="11"/>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 xml:space="preserve">Elevadores </w:t>
      </w:r>
      <w:proofErr w:type="spellStart"/>
      <w:r w:rsidRPr="001E735D">
        <w:rPr>
          <w:rFonts w:ascii="Century Gothic" w:hAnsi="Century Gothic" w:cs="Tahoma"/>
          <w:sz w:val="22"/>
          <w:szCs w:val="22"/>
        </w:rPr>
        <w:t>Sicem</w:t>
      </w:r>
      <w:proofErr w:type="spellEnd"/>
      <w:r w:rsidRPr="001E735D">
        <w:rPr>
          <w:rFonts w:ascii="Century Gothic" w:hAnsi="Century Gothic" w:cs="Tahoma"/>
          <w:sz w:val="22"/>
          <w:szCs w:val="22"/>
        </w:rPr>
        <w:t>, S.A. de C.V.</w:t>
      </w:r>
    </w:p>
    <w:p w:rsidR="001E735D" w:rsidRPr="001E735D" w:rsidRDefault="001E735D" w:rsidP="001E735D">
      <w:pPr>
        <w:pStyle w:val="Prrafodelista"/>
        <w:numPr>
          <w:ilvl w:val="0"/>
          <w:numId w:val="11"/>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María Ana Rosa Martínez Camarena</w:t>
      </w:r>
    </w:p>
    <w:p w:rsidR="001E735D" w:rsidRPr="001E735D" w:rsidRDefault="001E735D" w:rsidP="001E735D">
      <w:pPr>
        <w:shd w:val="clear" w:color="auto" w:fill="FFFFFF"/>
        <w:spacing w:after="100" w:afterAutospacing="1"/>
        <w:contextualSpacing/>
        <w:rPr>
          <w:rFonts w:ascii="Century Gothic" w:hAnsi="Century Gothic" w:cs="Tahoma"/>
          <w:b/>
          <w:sz w:val="22"/>
          <w:szCs w:val="22"/>
        </w:rPr>
      </w:pPr>
      <w:r w:rsidRPr="001E735D">
        <w:rPr>
          <w:rFonts w:ascii="Century Gothic" w:hAnsi="Century Gothic" w:cs="Tahoma"/>
          <w:sz w:val="22"/>
          <w:szCs w:val="22"/>
        </w:rPr>
        <w:t>Los licitantes cuyas proposiciones fueron desechadas:</w:t>
      </w:r>
    </w:p>
    <w:p w:rsidR="001E735D" w:rsidRPr="001E735D" w:rsidRDefault="001E735D" w:rsidP="001E735D">
      <w:pPr>
        <w:shd w:val="clear" w:color="auto" w:fill="FFFFFF"/>
        <w:spacing w:after="100" w:afterAutospacing="1"/>
        <w:contextualSpacing/>
        <w:rPr>
          <w:rFonts w:ascii="Century Gothic" w:hAnsi="Century Gothic" w:cs="Tahoma"/>
          <w:sz w:val="22"/>
          <w:szCs w:val="22"/>
        </w:rPr>
      </w:pPr>
    </w:p>
    <w:tbl>
      <w:tblPr>
        <w:tblW w:w="10196" w:type="dxa"/>
        <w:tblLayout w:type="fixed"/>
        <w:tblCellMar>
          <w:left w:w="0" w:type="dxa"/>
          <w:right w:w="0" w:type="dxa"/>
        </w:tblCellMar>
        <w:tblLook w:val="04A0" w:firstRow="1" w:lastRow="0" w:firstColumn="1" w:lastColumn="0" w:noHBand="0" w:noVBand="1"/>
      </w:tblPr>
      <w:tblGrid>
        <w:gridCol w:w="4526"/>
        <w:gridCol w:w="5670"/>
      </w:tblGrid>
      <w:tr w:rsidR="001E735D" w:rsidRPr="001E735D" w:rsidTr="001E735D">
        <w:trPr>
          <w:trHeight w:val="466"/>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E735D" w:rsidRPr="001E735D" w:rsidRDefault="001E735D" w:rsidP="002910E9">
            <w:pPr>
              <w:spacing w:line="276" w:lineRule="auto"/>
              <w:jc w:val="center"/>
              <w:rPr>
                <w:rFonts w:ascii="Century Gothic" w:hAnsi="Century Gothic" w:cs="Tahoma"/>
                <w:sz w:val="22"/>
                <w:szCs w:val="22"/>
                <w:lang w:eastAsia="es-MX"/>
              </w:rPr>
            </w:pPr>
            <w:r w:rsidRPr="001E735D">
              <w:rPr>
                <w:rFonts w:ascii="Century Gothic" w:hAnsi="Century Gothic" w:cs="Tahoma"/>
                <w:b/>
                <w:bCs/>
                <w:color w:val="FFFFFF"/>
                <w:kern w:val="24"/>
                <w:sz w:val="22"/>
                <w:szCs w:val="22"/>
                <w:lang w:val="es-ES_tradnl" w:eastAsia="es-MX"/>
              </w:rPr>
              <w:t xml:space="preserve">Licitante </w:t>
            </w:r>
          </w:p>
        </w:tc>
        <w:tc>
          <w:tcPr>
            <w:tcW w:w="567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E735D" w:rsidRPr="001E735D" w:rsidRDefault="001E735D" w:rsidP="002910E9">
            <w:pPr>
              <w:spacing w:line="276" w:lineRule="auto"/>
              <w:jc w:val="center"/>
              <w:rPr>
                <w:rFonts w:ascii="Century Gothic" w:hAnsi="Century Gothic" w:cs="Tahoma"/>
                <w:sz w:val="22"/>
                <w:szCs w:val="22"/>
                <w:lang w:eastAsia="es-MX"/>
              </w:rPr>
            </w:pPr>
            <w:r w:rsidRPr="001E735D">
              <w:rPr>
                <w:rFonts w:ascii="Century Gothic" w:hAnsi="Century Gothic" w:cs="Tahoma"/>
                <w:b/>
                <w:bCs/>
                <w:color w:val="FFFFFF"/>
                <w:kern w:val="24"/>
                <w:sz w:val="22"/>
                <w:szCs w:val="22"/>
                <w:lang w:val="es-ES_tradnl" w:eastAsia="es-MX"/>
              </w:rPr>
              <w:t xml:space="preserve">Motivo </w:t>
            </w:r>
          </w:p>
        </w:tc>
      </w:tr>
      <w:tr w:rsidR="001E735D" w:rsidRPr="001E735D" w:rsidTr="001E735D">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sz w:val="22"/>
                <w:szCs w:val="22"/>
                <w:lang w:eastAsia="es-MX"/>
              </w:rPr>
            </w:pPr>
            <w:r w:rsidRPr="001E735D">
              <w:rPr>
                <w:rFonts w:ascii="Century Gothic" w:hAnsi="Century Gothic" w:cs="Tahoma"/>
                <w:sz w:val="22"/>
                <w:szCs w:val="22"/>
                <w:lang w:eastAsia="es-MX"/>
              </w:rPr>
              <w:t>María Ana Rosa Martínez Camarena</w:t>
            </w:r>
          </w:p>
        </w:tc>
        <w:tc>
          <w:tcPr>
            <w:tcW w:w="567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Licitante No Solvente.</w:t>
            </w:r>
          </w:p>
          <w:p w:rsidR="001E735D" w:rsidRP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De conformidad a la evaluación realizada por parte de la Dirección de Conservación de Inmuebles, mediante oficio No. DCI/2021/296</w:t>
            </w:r>
          </w:p>
          <w:p w:rsid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Posterior al acto de presentación y apertura de proposiciones el área convocante detectó que el licitante no presentó   constancia de cumplimiento de obligaciones fiscales 32-D, ni Constancia de situación fiscal conforme a lo solicitado en las bases de la presente licitación.</w:t>
            </w:r>
          </w:p>
          <w:p w:rsidR="00BD233E" w:rsidRPr="001E735D" w:rsidRDefault="00BD233E" w:rsidP="002910E9">
            <w:pPr>
              <w:rPr>
                <w:rFonts w:ascii="Century Gothic" w:hAnsi="Century Gothic" w:cs="Tahoma"/>
                <w:b/>
                <w:sz w:val="22"/>
                <w:szCs w:val="22"/>
                <w:lang w:eastAsia="es-MX"/>
              </w:rPr>
            </w:pPr>
          </w:p>
        </w:tc>
      </w:tr>
    </w:tbl>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sz w:val="22"/>
          <w:szCs w:val="22"/>
          <w:lang w:val="es-ES_tradnl"/>
        </w:rPr>
        <w:t xml:space="preserve">Los licitantes cuyas proposiciones resultaron solventes son los que se muestran en el siguiente cuadro: </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noProof/>
          <w:sz w:val="22"/>
          <w:szCs w:val="22"/>
          <w:lang w:eastAsia="es-MX"/>
        </w:rPr>
        <w:lastRenderedPageBreak/>
        <w:drawing>
          <wp:inline distT="0" distB="0" distL="0" distR="0" wp14:anchorId="1AB27143" wp14:editId="4AAFC5A5">
            <wp:extent cx="6533515" cy="440055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8952" cy="4417683"/>
                    </a:xfrm>
                    <a:prstGeom prst="rect">
                      <a:avLst/>
                    </a:prstGeom>
                    <a:noFill/>
                  </pic:spPr>
                </pic:pic>
              </a:graphicData>
            </a:graphic>
          </wp:inline>
        </w:drawing>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sz w:val="22"/>
          <w:szCs w:val="22"/>
          <w:lang w:val="es-ES_tradnl"/>
        </w:rPr>
        <w:t>Responsable de la evaluación de las proposiciones:</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4248"/>
        <w:gridCol w:w="6237"/>
      </w:tblGrid>
      <w:tr w:rsidR="001E735D" w:rsidRPr="001E735D" w:rsidTr="001E735D">
        <w:tc>
          <w:tcPr>
            <w:tcW w:w="4248" w:type="dxa"/>
          </w:tcPr>
          <w:p w:rsidR="001E735D" w:rsidRPr="001E735D" w:rsidRDefault="001E735D" w:rsidP="002910E9">
            <w:pPr>
              <w:spacing w:after="100" w:afterAutospacing="1" w:line="276" w:lineRule="auto"/>
              <w:contextualSpacing/>
              <w:jc w:val="center"/>
              <w:rPr>
                <w:rFonts w:ascii="Century Gothic" w:hAnsi="Century Gothic" w:cs="Tahoma"/>
                <w:b/>
                <w:sz w:val="22"/>
                <w:szCs w:val="22"/>
                <w:lang w:val="es-ES_tradnl"/>
              </w:rPr>
            </w:pPr>
            <w:r w:rsidRPr="001E735D">
              <w:rPr>
                <w:rFonts w:ascii="Century Gothic" w:hAnsi="Century Gothic" w:cs="Tahoma"/>
                <w:b/>
                <w:sz w:val="22"/>
                <w:szCs w:val="22"/>
                <w:lang w:val="es-ES_tradnl"/>
              </w:rPr>
              <w:t>Nombre</w:t>
            </w:r>
          </w:p>
        </w:tc>
        <w:tc>
          <w:tcPr>
            <w:tcW w:w="6237" w:type="dxa"/>
          </w:tcPr>
          <w:p w:rsidR="001E735D" w:rsidRPr="001E735D" w:rsidRDefault="001E735D" w:rsidP="002910E9">
            <w:pPr>
              <w:spacing w:after="100" w:afterAutospacing="1" w:line="276" w:lineRule="auto"/>
              <w:contextualSpacing/>
              <w:jc w:val="center"/>
              <w:rPr>
                <w:rFonts w:ascii="Century Gothic" w:hAnsi="Century Gothic" w:cs="Tahoma"/>
                <w:b/>
                <w:sz w:val="22"/>
                <w:szCs w:val="22"/>
                <w:lang w:val="es-ES_tradnl"/>
              </w:rPr>
            </w:pPr>
            <w:r w:rsidRPr="001E735D">
              <w:rPr>
                <w:rFonts w:ascii="Century Gothic" w:hAnsi="Century Gothic" w:cs="Tahoma"/>
                <w:b/>
                <w:sz w:val="22"/>
                <w:szCs w:val="22"/>
                <w:lang w:val="es-ES_tradnl"/>
              </w:rPr>
              <w:t>Cargo</w:t>
            </w:r>
          </w:p>
        </w:tc>
      </w:tr>
      <w:tr w:rsidR="001E735D" w:rsidRPr="001E735D" w:rsidTr="001E735D">
        <w:tc>
          <w:tcPr>
            <w:tcW w:w="4248" w:type="dxa"/>
          </w:tcPr>
          <w:p w:rsidR="001E735D" w:rsidRPr="001E735D" w:rsidRDefault="001E735D" w:rsidP="002910E9">
            <w:pPr>
              <w:shd w:val="clear" w:color="auto" w:fill="FFFFFF"/>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Ing. José Roberto Valdés Flores</w:t>
            </w:r>
          </w:p>
        </w:tc>
        <w:tc>
          <w:tcPr>
            <w:tcW w:w="6237" w:type="dxa"/>
          </w:tcPr>
          <w:p w:rsidR="001E735D" w:rsidRPr="001E735D" w:rsidRDefault="001E735D" w:rsidP="002910E9">
            <w:pPr>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Director de Conservación de Inmuebles.</w:t>
            </w:r>
          </w:p>
        </w:tc>
      </w:tr>
      <w:tr w:rsidR="001E735D" w:rsidRPr="001E735D" w:rsidTr="001E735D">
        <w:tc>
          <w:tcPr>
            <w:tcW w:w="4248" w:type="dxa"/>
          </w:tcPr>
          <w:p w:rsidR="001E735D" w:rsidRPr="001E735D" w:rsidRDefault="001E735D" w:rsidP="002910E9">
            <w:pPr>
              <w:shd w:val="clear" w:color="auto" w:fill="FFFFFF"/>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Lic. Edmundo Antonio Amutio Villa</w:t>
            </w:r>
          </w:p>
        </w:tc>
        <w:tc>
          <w:tcPr>
            <w:tcW w:w="6237" w:type="dxa"/>
          </w:tcPr>
          <w:p w:rsidR="001E735D" w:rsidRPr="001E735D" w:rsidRDefault="001E735D" w:rsidP="002910E9">
            <w:pPr>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Coordinador General de Administración e Innovación Gubernamental.</w:t>
            </w:r>
          </w:p>
        </w:tc>
      </w:tr>
    </w:tbl>
    <w:p w:rsidR="001E735D" w:rsidRDefault="001E735D" w:rsidP="001E735D">
      <w:pPr>
        <w:shd w:val="clear" w:color="auto" w:fill="FFFFFF"/>
        <w:spacing w:after="100" w:afterAutospacing="1"/>
        <w:contextualSpacing/>
        <w:jc w:val="both"/>
        <w:rPr>
          <w:rFonts w:ascii="Century Gothic" w:hAnsi="Century Gothic" w:cs="Tahoma"/>
          <w:sz w:val="22"/>
          <w:szCs w:val="22"/>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b/>
          <w:sz w:val="22"/>
          <w:szCs w:val="22"/>
          <w:u w:val="single"/>
          <w:lang w:val="es-ES_tradnl"/>
        </w:rPr>
        <w:t>Mediante oficio de análisis técnico número DCI/2021/296</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sz w:val="22"/>
          <w:szCs w:val="22"/>
          <w:lang w:val="es-ES_tradnl"/>
        </w:rPr>
        <w:lastRenderedPageBreak/>
        <w:t>De conformidad con los criterios establecidos en bases, se pone a consideración del Comité de Adquisiciones,  la adjudicación a favor de:</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noProof/>
          <w:sz w:val="22"/>
          <w:szCs w:val="22"/>
          <w:lang w:eastAsia="es-MX"/>
        </w:rPr>
        <w:drawing>
          <wp:inline distT="0" distB="0" distL="0" distR="0" wp14:anchorId="543E2E85" wp14:editId="708B8D83">
            <wp:extent cx="6429375" cy="328612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0522" cy="3286711"/>
                    </a:xfrm>
                    <a:prstGeom prst="rect">
                      <a:avLst/>
                    </a:prstGeom>
                    <a:noFill/>
                  </pic:spPr>
                </pic:pic>
              </a:graphicData>
            </a:graphic>
          </wp:inline>
        </w:drawing>
      </w:r>
    </w:p>
    <w:p w:rsidR="001E735D" w:rsidRPr="001E735D" w:rsidRDefault="001E735D" w:rsidP="001E735D">
      <w:pPr>
        <w:shd w:val="clear" w:color="auto" w:fill="FFFFFF"/>
        <w:spacing w:after="100" w:afterAutospacing="1" w:line="276" w:lineRule="auto"/>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line="276" w:lineRule="auto"/>
        <w:contextualSpacing/>
        <w:jc w:val="both"/>
        <w:rPr>
          <w:rFonts w:ascii="Century Gothic" w:hAnsi="Century Gothic" w:cs="Tahoma"/>
          <w:sz w:val="22"/>
          <w:szCs w:val="22"/>
          <w:lang w:val="es-ES_tradnl"/>
        </w:rPr>
      </w:pPr>
      <w:r w:rsidRPr="001E735D">
        <w:rPr>
          <w:rFonts w:ascii="Century Gothic" w:hAnsi="Century Gothic" w:cs="Tahoma"/>
          <w:b/>
          <w:sz w:val="22"/>
          <w:szCs w:val="22"/>
          <w:lang w:val="es-ES_tradnl"/>
        </w:rPr>
        <w:t>Nota:</w:t>
      </w:r>
      <w:r w:rsidRPr="001E735D">
        <w:rPr>
          <w:rFonts w:ascii="Century Gothic" w:hAnsi="Century Gothic" w:cs="Tahoma"/>
          <w:sz w:val="22"/>
          <w:szCs w:val="22"/>
          <w:lang w:val="es-ES_tradnl"/>
        </w:rPr>
        <w:t xml:space="preserve"> Se adjudica al único licitante que cumplió técnicamente.</w:t>
      </w:r>
    </w:p>
    <w:p w:rsidR="001E735D" w:rsidRDefault="001E735D" w:rsidP="001E735D">
      <w:pPr>
        <w:shd w:val="clear" w:color="auto" w:fill="FFFFFF"/>
        <w:spacing w:line="253" w:lineRule="atLeast"/>
        <w:jc w:val="both"/>
        <w:rPr>
          <w:rFonts w:ascii="Century Gothic" w:hAnsi="Century Gothic"/>
          <w:color w:val="000000"/>
          <w:sz w:val="22"/>
          <w:szCs w:val="22"/>
          <w:lang w:eastAsia="es-MX"/>
        </w:rPr>
      </w:pPr>
    </w:p>
    <w:p w:rsidR="00FA6E1A" w:rsidRPr="00FA6E1A" w:rsidRDefault="00FA6E1A" w:rsidP="00FA6E1A">
      <w:pPr>
        <w:pStyle w:val="Sinespaciado"/>
        <w:jc w:val="both"/>
        <w:rPr>
          <w:rFonts w:ascii="Century Gothic" w:hAnsi="Century Gothic"/>
        </w:rPr>
      </w:pPr>
      <w:r w:rsidRPr="002C10E7">
        <w:rPr>
          <w:rFonts w:ascii="Century Gothic" w:hAnsi="Century Gothic" w:cs="Tahoma"/>
          <w:lang w:val="es-ES"/>
        </w:rPr>
        <w:t xml:space="preserve">El C. Cristian Guillermo León Verduzco, Secretario Técnico del Comité de Adquisiciones, da cuenta </w:t>
      </w:r>
      <w:r>
        <w:rPr>
          <w:rFonts w:ascii="Century Gothic" w:hAnsi="Century Gothic" w:cs="Tahoma"/>
          <w:lang w:val="es-ES"/>
        </w:rPr>
        <w:t xml:space="preserve">de </w:t>
      </w:r>
      <w:r w:rsidRPr="002C10E7">
        <w:rPr>
          <w:rFonts w:ascii="Century Gothic" w:hAnsi="Century Gothic" w:cs="Tahoma"/>
          <w:lang w:val="es-ES"/>
        </w:rPr>
        <w:t>que se integra al desahogo de la presente sesión</w:t>
      </w:r>
      <w:r>
        <w:rPr>
          <w:rFonts w:ascii="Century Gothic" w:hAnsi="Century Gothic" w:cs="Tahoma"/>
          <w:lang w:val="es-ES"/>
        </w:rPr>
        <w:t xml:space="preserve"> la </w:t>
      </w:r>
      <w:r w:rsidRPr="003A08EA">
        <w:rPr>
          <w:rFonts w:ascii="Century Gothic" w:hAnsi="Century Gothic" w:cs="Tahoma"/>
          <w:b/>
          <w:lang w:val="es-ES"/>
        </w:rPr>
        <w:t xml:space="preserve">Lic. </w:t>
      </w:r>
      <w:r w:rsidR="00BD233E">
        <w:rPr>
          <w:rFonts w:ascii="Century Gothic" w:hAnsi="Century Gothic" w:cs="Tahoma"/>
          <w:b/>
          <w:lang w:val="es-ES"/>
        </w:rPr>
        <w:t>Elis</w:t>
      </w:r>
      <w:r>
        <w:rPr>
          <w:rFonts w:ascii="Century Gothic" w:hAnsi="Century Gothic" w:cs="Tahoma"/>
          <w:b/>
          <w:lang w:val="es-ES"/>
        </w:rPr>
        <w:t xml:space="preserve">a Arévalo Pérez  </w:t>
      </w:r>
      <w:r>
        <w:rPr>
          <w:rFonts w:ascii="Century Gothic" w:hAnsi="Century Gothic" w:cs="Tahoma"/>
          <w:lang w:val="es-ES"/>
        </w:rPr>
        <w:t xml:space="preserve"> R</w:t>
      </w:r>
      <w:r w:rsidRPr="007843B3">
        <w:rPr>
          <w:rFonts w:ascii="Century Gothic" w:hAnsi="Century Gothic" w:cs="Tahoma"/>
        </w:rPr>
        <w:t>epresentante</w:t>
      </w:r>
      <w:r>
        <w:rPr>
          <w:rFonts w:ascii="Century Gothic" w:hAnsi="Century Gothic" w:cs="Tahoma"/>
        </w:rPr>
        <w:t xml:space="preserve"> Suplente de la Fracción Independiente y el </w:t>
      </w:r>
      <w:r w:rsidRPr="00806729">
        <w:rPr>
          <w:rFonts w:ascii="Century Gothic" w:hAnsi="Century Gothic"/>
        </w:rPr>
        <w:t xml:space="preserve">C. </w:t>
      </w:r>
      <w:r w:rsidRPr="00FA6E1A">
        <w:rPr>
          <w:rFonts w:ascii="Century Gothic" w:hAnsi="Century Gothic"/>
          <w:b/>
        </w:rPr>
        <w:t>Bricio Baldemar Rivera Orozco</w:t>
      </w:r>
      <w:r w:rsidR="00E907AC">
        <w:rPr>
          <w:rFonts w:ascii="Century Gothic" w:hAnsi="Century Gothic"/>
        </w:rPr>
        <w:t xml:space="preserve"> Representante Suplente del Cons</w:t>
      </w:r>
      <w:r>
        <w:rPr>
          <w:rFonts w:ascii="Century Gothic" w:hAnsi="Century Gothic"/>
        </w:rPr>
        <w:t>ejo de Cámaras Industriales de Jalisco</w:t>
      </w:r>
      <w:r>
        <w:rPr>
          <w:rFonts w:ascii="Century Gothic" w:hAnsi="Century Gothic" w:cs="Tahoma"/>
        </w:rPr>
        <w:t>.</w:t>
      </w:r>
    </w:p>
    <w:p w:rsidR="00FA6E1A" w:rsidRDefault="00FA6E1A"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E907AC" w:rsidRPr="00F05578" w:rsidRDefault="00E907AC"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E907AC" w:rsidRPr="00F05578" w:rsidRDefault="00E907AC"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1E735D">
        <w:rPr>
          <w:rFonts w:ascii="Century Gothic" w:hAnsi="Century Gothic" w:cs="Tahoma"/>
          <w:b/>
          <w:sz w:val="22"/>
        </w:rPr>
        <w:t xml:space="preserve">Elevadores </w:t>
      </w:r>
      <w:proofErr w:type="spellStart"/>
      <w:r w:rsidRPr="001E735D">
        <w:rPr>
          <w:rFonts w:ascii="Century Gothic" w:hAnsi="Century Gothic" w:cs="Tahoma"/>
          <w:b/>
          <w:sz w:val="22"/>
        </w:rPr>
        <w:t>Sicem</w:t>
      </w:r>
      <w:proofErr w:type="spellEnd"/>
      <w:r w:rsidRPr="001E735D">
        <w:rPr>
          <w:rFonts w:ascii="Century Gothic" w:hAnsi="Century Gothic" w:cs="Tahoma"/>
          <w:b/>
          <w:sz w:val="22"/>
        </w:rPr>
        <w:t xml:space="preserve">, S.A. de C.V.,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1E735D" w:rsidRPr="001E735D" w:rsidRDefault="001E735D" w:rsidP="001E735D">
      <w:pPr>
        <w:rPr>
          <w:rFonts w:ascii="Century Gothic" w:hAnsi="Century Gothic" w:cs="Tahoma"/>
          <w:sz w:val="22"/>
          <w:szCs w:val="22"/>
          <w:lang w:eastAsia="en-US"/>
        </w:rPr>
      </w:pP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1E735D">
        <w:rPr>
          <w:rFonts w:ascii="Century Gothic" w:eastAsiaTheme="minorEastAsia" w:hAnsi="Century Gothic" w:cs="Tahoma"/>
          <w:b/>
          <w:sz w:val="22"/>
          <w:szCs w:val="22"/>
          <w:lang w:val="es-ES" w:eastAsia="es-MX"/>
        </w:rPr>
        <w:t>Número de Cuadro:</w:t>
      </w:r>
      <w:r w:rsidRPr="001E735D">
        <w:rPr>
          <w:rFonts w:ascii="Century Gothic" w:eastAsiaTheme="minorEastAsia" w:hAnsi="Century Gothic" w:cs="Tahoma"/>
          <w:sz w:val="22"/>
          <w:szCs w:val="22"/>
          <w:lang w:val="es-ES" w:eastAsia="es-MX"/>
        </w:rPr>
        <w:t xml:space="preserve"> </w:t>
      </w:r>
      <w:r w:rsidRPr="001E735D">
        <w:rPr>
          <w:rFonts w:ascii="Century Gothic" w:eastAsiaTheme="minorEastAsia" w:hAnsi="Century Gothic" w:cs="Tahoma"/>
          <w:sz w:val="22"/>
          <w:szCs w:val="22"/>
          <w:lang w:eastAsia="es-MX"/>
        </w:rPr>
        <w:t>05.08.2021</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1E735D">
        <w:rPr>
          <w:rFonts w:ascii="Century Gothic" w:eastAsiaTheme="minorEastAsia" w:hAnsi="Century Gothic" w:cs="Tahoma"/>
          <w:b/>
          <w:sz w:val="22"/>
          <w:szCs w:val="22"/>
          <w:lang w:val="es-ES" w:eastAsia="es-MX"/>
        </w:rPr>
        <w:t xml:space="preserve">Licitación Pública Nacional con Participación del Comité: </w:t>
      </w:r>
      <w:r w:rsidRPr="001E735D">
        <w:rPr>
          <w:rFonts w:ascii="Century Gothic" w:eastAsiaTheme="minorEastAsia" w:hAnsi="Century Gothic" w:cs="Tahoma"/>
          <w:sz w:val="22"/>
          <w:szCs w:val="22"/>
          <w:lang w:val="es-ES" w:eastAsia="es-MX"/>
        </w:rPr>
        <w:t>202100447</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1E735D">
        <w:rPr>
          <w:rFonts w:ascii="Century Gothic" w:eastAsiaTheme="minorEastAsia" w:hAnsi="Century Gothic" w:cs="Tahoma"/>
          <w:b/>
          <w:sz w:val="22"/>
          <w:szCs w:val="22"/>
          <w:lang w:val="es-ES" w:eastAsia="es-MX"/>
        </w:rPr>
        <w:t xml:space="preserve">Área Requirente: </w:t>
      </w:r>
      <w:r w:rsidRPr="001E735D">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p>
    <w:p w:rsidR="001E735D" w:rsidRPr="001E735D" w:rsidRDefault="001E735D" w:rsidP="001E735D">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1E735D">
        <w:rPr>
          <w:rFonts w:ascii="Century Gothic" w:eastAsiaTheme="minorEastAsia" w:hAnsi="Century Gothic" w:cs="Tahoma"/>
          <w:b/>
          <w:sz w:val="22"/>
          <w:szCs w:val="22"/>
          <w:lang w:val="es-ES" w:eastAsia="es-MX"/>
        </w:rPr>
        <w:t xml:space="preserve">Objeto de licitación: </w:t>
      </w:r>
      <w:r w:rsidRPr="001E735D">
        <w:rPr>
          <w:rFonts w:ascii="Century Gothic" w:eastAsiaTheme="minorEastAsia" w:hAnsi="Century Gothic" w:cs="Tahoma"/>
          <w:sz w:val="22"/>
          <w:szCs w:val="22"/>
          <w:lang w:val="es-ES" w:eastAsia="es-MX"/>
        </w:rPr>
        <w:t>Servicio de Fumigación para todas las dependencias</w:t>
      </w:r>
      <w:r w:rsidRPr="001E735D">
        <w:rPr>
          <w:rFonts w:ascii="Century Gothic" w:eastAsiaTheme="minorEastAsia" w:hAnsi="Century Gothic" w:cs="Tahoma"/>
          <w:b/>
          <w:sz w:val="22"/>
          <w:szCs w:val="22"/>
          <w:lang w:val="es-ES" w:eastAsia="es-MX"/>
        </w:rPr>
        <w:t xml:space="preserve"> </w:t>
      </w:r>
      <w:r w:rsidRPr="001E735D">
        <w:rPr>
          <w:rFonts w:ascii="Century Gothic" w:eastAsiaTheme="minorEastAsia" w:hAnsi="Century Gothic" w:cs="Tahoma"/>
          <w:sz w:val="22"/>
          <w:szCs w:val="22"/>
          <w:lang w:val="es-ES" w:eastAsia="es-MX"/>
        </w:rPr>
        <w:t>Municipales, para el periodo de febrero a Septiembre 2021.</w:t>
      </w: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1E735D" w:rsidRPr="001E735D" w:rsidRDefault="001E735D" w:rsidP="001E735D">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1E735D">
        <w:rPr>
          <w:rFonts w:ascii="Century Gothic" w:eastAsiaTheme="minorEastAsia" w:hAnsi="Century Gothic" w:cs="Tahoma"/>
          <w:sz w:val="22"/>
          <w:szCs w:val="22"/>
          <w:lang w:eastAsia="es-MX"/>
        </w:rPr>
        <w:t>S</w:t>
      </w:r>
      <w:proofErr w:type="spellStart"/>
      <w:r w:rsidRPr="001E735D">
        <w:rPr>
          <w:rFonts w:ascii="Century Gothic" w:hAnsi="Century Gothic" w:cs="Tahoma"/>
          <w:sz w:val="22"/>
          <w:szCs w:val="22"/>
          <w:lang w:val="es-ES_tradnl"/>
        </w:rPr>
        <w:t>e</w:t>
      </w:r>
      <w:proofErr w:type="spellEnd"/>
      <w:r w:rsidRPr="001E735D">
        <w:rPr>
          <w:rFonts w:ascii="Century Gothic" w:hAnsi="Century Gothic" w:cs="Tahoma"/>
          <w:sz w:val="22"/>
          <w:szCs w:val="22"/>
          <w:lang w:val="es-ES_tradnl"/>
        </w:rPr>
        <w:t xml:space="preserve"> pone a la vista el expediente de donde se desprende lo siguiente:</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b/>
          <w:sz w:val="22"/>
          <w:szCs w:val="22"/>
          <w:lang w:val="es-ES_tradnl"/>
        </w:rPr>
      </w:pPr>
      <w:r w:rsidRPr="001E735D">
        <w:rPr>
          <w:rFonts w:ascii="Century Gothic" w:hAnsi="Century Gothic" w:cs="Tahoma"/>
          <w:b/>
          <w:sz w:val="22"/>
          <w:szCs w:val="22"/>
          <w:lang w:val="es-ES_tradnl"/>
        </w:rPr>
        <w:lastRenderedPageBreak/>
        <w:t>Proveedores que cotizan:</w:t>
      </w:r>
    </w:p>
    <w:p w:rsidR="001E735D" w:rsidRPr="001E735D" w:rsidRDefault="001E735D" w:rsidP="001E735D">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Mario Alberto Ruiz Velasco Nuño</w:t>
      </w:r>
    </w:p>
    <w:p w:rsidR="001E735D" w:rsidRPr="001E735D" w:rsidRDefault="001E735D" w:rsidP="001E735D">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 xml:space="preserve">Equipo </w:t>
      </w:r>
      <w:proofErr w:type="spellStart"/>
      <w:r w:rsidRPr="001E735D">
        <w:rPr>
          <w:rFonts w:ascii="Century Gothic" w:hAnsi="Century Gothic" w:cs="Tahoma"/>
          <w:sz w:val="22"/>
          <w:szCs w:val="22"/>
        </w:rPr>
        <w:t>Bio</w:t>
      </w:r>
      <w:proofErr w:type="spellEnd"/>
      <w:r w:rsidRPr="001E735D">
        <w:rPr>
          <w:rFonts w:ascii="Century Gothic" w:hAnsi="Century Gothic" w:cs="Tahoma"/>
          <w:sz w:val="22"/>
          <w:szCs w:val="22"/>
        </w:rPr>
        <w:t>-Eco Servicios Profesionales, S.A.S.</w:t>
      </w:r>
    </w:p>
    <w:p w:rsidR="001E735D" w:rsidRPr="001E735D" w:rsidRDefault="001E735D" w:rsidP="001E735D">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 xml:space="preserve">Francisco Javier Cruz </w:t>
      </w:r>
      <w:proofErr w:type="spellStart"/>
      <w:r w:rsidRPr="001E735D">
        <w:rPr>
          <w:rFonts w:ascii="Century Gothic" w:hAnsi="Century Gothic" w:cs="Tahoma"/>
          <w:sz w:val="22"/>
          <w:szCs w:val="22"/>
        </w:rPr>
        <w:t>Cruz</w:t>
      </w:r>
      <w:proofErr w:type="spellEnd"/>
    </w:p>
    <w:p w:rsidR="001E735D" w:rsidRPr="001E735D" w:rsidRDefault="001E735D" w:rsidP="001E735D">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José Manuel Carmona Mata</w:t>
      </w:r>
    </w:p>
    <w:p w:rsidR="001E735D" w:rsidRPr="001E735D" w:rsidRDefault="001E735D" w:rsidP="001E735D">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APSCONTROL, S.A. de C.V.</w:t>
      </w:r>
    </w:p>
    <w:p w:rsidR="001E735D" w:rsidRPr="001E735D" w:rsidRDefault="001E735D" w:rsidP="001E735D">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Fumigaciones Morciz, S.A. de C.V.</w:t>
      </w:r>
    </w:p>
    <w:p w:rsidR="001E735D" w:rsidRPr="001E735D" w:rsidRDefault="001E735D" w:rsidP="001E735D">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1E735D">
        <w:rPr>
          <w:rFonts w:ascii="Century Gothic" w:hAnsi="Century Gothic" w:cs="Tahoma"/>
          <w:sz w:val="22"/>
          <w:szCs w:val="22"/>
        </w:rPr>
        <w:t>Servicio Integrales Verdi Terra, S. de R.L. de C.V.</w:t>
      </w:r>
    </w:p>
    <w:p w:rsidR="001E735D" w:rsidRPr="001E735D" w:rsidRDefault="001E735D" w:rsidP="001E735D">
      <w:pPr>
        <w:shd w:val="clear" w:color="auto" w:fill="FFFFFF"/>
        <w:spacing w:after="100" w:afterAutospacing="1"/>
        <w:contextualSpacing/>
        <w:rPr>
          <w:rFonts w:ascii="Century Gothic" w:hAnsi="Century Gothic" w:cs="Tahoma"/>
          <w:b/>
          <w:sz w:val="22"/>
          <w:szCs w:val="22"/>
        </w:rPr>
      </w:pPr>
      <w:r w:rsidRPr="001E735D">
        <w:rPr>
          <w:rFonts w:ascii="Century Gothic" w:hAnsi="Century Gothic" w:cs="Tahoma"/>
          <w:sz w:val="22"/>
          <w:szCs w:val="22"/>
        </w:rPr>
        <w:t>Los licitantes cuyas proposiciones fueron desechadas:</w:t>
      </w:r>
    </w:p>
    <w:p w:rsidR="001E735D" w:rsidRPr="001E735D" w:rsidRDefault="001E735D" w:rsidP="001E735D">
      <w:pPr>
        <w:shd w:val="clear" w:color="auto" w:fill="FFFFFF"/>
        <w:spacing w:after="100" w:afterAutospacing="1"/>
        <w:ind w:left="360"/>
        <w:contextualSpacing/>
        <w:rPr>
          <w:rFonts w:ascii="Century Gothic" w:hAnsi="Century Gothic" w:cs="Tahoma"/>
          <w:sz w:val="22"/>
          <w:szCs w:val="22"/>
        </w:rPr>
      </w:pPr>
    </w:p>
    <w:tbl>
      <w:tblPr>
        <w:tblW w:w="10196" w:type="dxa"/>
        <w:tblLayout w:type="fixed"/>
        <w:tblCellMar>
          <w:left w:w="0" w:type="dxa"/>
          <w:right w:w="0" w:type="dxa"/>
        </w:tblCellMar>
        <w:tblLook w:val="04A0" w:firstRow="1" w:lastRow="0" w:firstColumn="1" w:lastColumn="0" w:noHBand="0" w:noVBand="1"/>
      </w:tblPr>
      <w:tblGrid>
        <w:gridCol w:w="4668"/>
        <w:gridCol w:w="5528"/>
      </w:tblGrid>
      <w:tr w:rsidR="001E735D" w:rsidRPr="001E735D" w:rsidTr="001E735D">
        <w:trPr>
          <w:trHeight w:val="466"/>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E735D" w:rsidRPr="001E735D" w:rsidRDefault="001E735D" w:rsidP="002910E9">
            <w:pPr>
              <w:spacing w:line="276" w:lineRule="auto"/>
              <w:jc w:val="center"/>
              <w:rPr>
                <w:rFonts w:ascii="Century Gothic" w:hAnsi="Century Gothic" w:cs="Tahoma"/>
                <w:sz w:val="22"/>
                <w:szCs w:val="22"/>
                <w:lang w:eastAsia="es-MX"/>
              </w:rPr>
            </w:pPr>
            <w:r w:rsidRPr="001E735D">
              <w:rPr>
                <w:rFonts w:ascii="Century Gothic" w:hAnsi="Century Gothic" w:cs="Tahoma"/>
                <w:b/>
                <w:bCs/>
                <w:color w:val="FFFFFF"/>
                <w:kern w:val="24"/>
                <w:sz w:val="22"/>
                <w:szCs w:val="22"/>
                <w:lang w:val="es-ES_tradnl" w:eastAsia="es-MX"/>
              </w:rPr>
              <w:t xml:space="preserve">Licitante </w:t>
            </w:r>
          </w:p>
        </w:tc>
        <w:tc>
          <w:tcPr>
            <w:tcW w:w="552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1E735D" w:rsidRPr="001E735D" w:rsidRDefault="001E735D" w:rsidP="002910E9">
            <w:pPr>
              <w:spacing w:line="276" w:lineRule="auto"/>
              <w:jc w:val="center"/>
              <w:rPr>
                <w:rFonts w:ascii="Century Gothic" w:hAnsi="Century Gothic" w:cs="Tahoma"/>
                <w:sz w:val="22"/>
                <w:szCs w:val="22"/>
                <w:lang w:eastAsia="es-MX"/>
              </w:rPr>
            </w:pPr>
            <w:r w:rsidRPr="001E735D">
              <w:rPr>
                <w:rFonts w:ascii="Century Gothic" w:hAnsi="Century Gothic" w:cs="Tahoma"/>
                <w:b/>
                <w:bCs/>
                <w:color w:val="FFFFFF"/>
                <w:kern w:val="24"/>
                <w:sz w:val="22"/>
                <w:szCs w:val="22"/>
                <w:lang w:val="es-ES_tradnl" w:eastAsia="es-MX"/>
              </w:rPr>
              <w:t xml:space="preserve">Motivo </w:t>
            </w:r>
          </w:p>
        </w:tc>
      </w:tr>
      <w:tr w:rsidR="001E735D" w:rsidRPr="001E735D" w:rsidTr="001E735D">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sz w:val="22"/>
                <w:szCs w:val="22"/>
                <w:lang w:eastAsia="es-MX"/>
              </w:rPr>
            </w:pPr>
            <w:r w:rsidRPr="001E735D">
              <w:rPr>
                <w:rFonts w:ascii="Century Gothic" w:hAnsi="Century Gothic" w:cs="Tahoma"/>
                <w:sz w:val="22"/>
                <w:szCs w:val="22"/>
                <w:lang w:eastAsia="es-MX"/>
              </w:rPr>
              <w:t>Mario Alberto Ruiz Velasco Nuño</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A2B21"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 xml:space="preserve">Licitante No Solvente, </w:t>
            </w:r>
          </w:p>
          <w:p w:rsidR="00DA2B21"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 xml:space="preserve">de conformidad a la evaluación realizada por parte de la Dirección de Conservación de Inmuebles adscrita a la Coordinación General de Administración e Innovación Gubernamental mediante cuadro adjunto y oficio No. DCI/2021/0267 </w:t>
            </w:r>
            <w:r w:rsidR="00DA2B21">
              <w:rPr>
                <w:rFonts w:ascii="Century Gothic" w:hAnsi="Century Gothic" w:cs="Tahoma"/>
                <w:b/>
                <w:sz w:val="22"/>
                <w:szCs w:val="22"/>
                <w:lang w:eastAsia="es-MX"/>
              </w:rPr>
              <w:t>,</w:t>
            </w:r>
          </w:p>
          <w:p w:rsid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No presenta escrito en el que se compromete y obliga a cumplir con el total de conceptos requeridos en cada uno de los paquetes.</w:t>
            </w:r>
          </w:p>
          <w:p w:rsidR="00BD233E" w:rsidRPr="001E735D" w:rsidRDefault="00BD233E" w:rsidP="002910E9">
            <w:pPr>
              <w:rPr>
                <w:rFonts w:ascii="Century Gothic" w:hAnsi="Century Gothic" w:cs="Tahoma"/>
                <w:b/>
                <w:sz w:val="22"/>
                <w:szCs w:val="22"/>
                <w:lang w:eastAsia="es-MX"/>
              </w:rPr>
            </w:pPr>
          </w:p>
        </w:tc>
      </w:tr>
      <w:tr w:rsidR="001E735D" w:rsidRPr="001E735D" w:rsidTr="001E735D">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sz w:val="22"/>
                <w:szCs w:val="22"/>
                <w:lang w:eastAsia="es-MX"/>
              </w:rPr>
            </w:pPr>
            <w:r w:rsidRPr="001E735D">
              <w:rPr>
                <w:rFonts w:ascii="Century Gothic" w:hAnsi="Century Gothic" w:cs="Tahoma"/>
                <w:sz w:val="22"/>
                <w:szCs w:val="22"/>
                <w:lang w:eastAsia="es-MX"/>
              </w:rPr>
              <w:t xml:space="preserve">Equipo </w:t>
            </w:r>
            <w:proofErr w:type="spellStart"/>
            <w:r w:rsidRPr="001E735D">
              <w:rPr>
                <w:rFonts w:ascii="Century Gothic" w:hAnsi="Century Gothic" w:cs="Tahoma"/>
                <w:sz w:val="22"/>
                <w:szCs w:val="22"/>
                <w:lang w:eastAsia="es-MX"/>
              </w:rPr>
              <w:t>Bio</w:t>
            </w:r>
            <w:proofErr w:type="spellEnd"/>
            <w:r w:rsidRPr="001E735D">
              <w:rPr>
                <w:rFonts w:ascii="Century Gothic" w:hAnsi="Century Gothic" w:cs="Tahoma"/>
                <w:sz w:val="22"/>
                <w:szCs w:val="22"/>
                <w:lang w:eastAsia="es-MX"/>
              </w:rPr>
              <w:t>-Eco Servicios Profesionales, S.A.S.</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A2B21"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Licitante  No Solvente,</w:t>
            </w:r>
          </w:p>
          <w:p w:rsid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 xml:space="preserve">de conformidad a la evaluación realizada por parte de la Dirección de Conservación de Inmuebles adscrita a la Coordinación General de Administración e Innovación Gubernamental mediante cuadro adjunto y oficio No. DCI/2021/0267 No presenta copia de licencia sanitaria, No menciona la cantidad, tipo de equipo y personal operativo destinados a prestar el servicio, No presenta resumen de bitácora de servicio descriptiva de los productos                                 </w:t>
            </w:r>
            <w:r w:rsidRPr="001E735D">
              <w:rPr>
                <w:rFonts w:ascii="Century Gothic" w:hAnsi="Century Gothic" w:cs="Tahoma"/>
                <w:b/>
                <w:sz w:val="22"/>
                <w:szCs w:val="22"/>
                <w:lang w:eastAsia="es-MX"/>
              </w:rPr>
              <w:lastRenderedPageBreak/>
              <w:t>No presenta escrito en el que se compromete y obliga a cumplir con el total de conceptos requeridos en cada uno de los paquetes, Se detectó por parte del área Convocante  Presentó de manera incompleta el ANEXO 1</w:t>
            </w:r>
            <w:r w:rsidR="00BD233E">
              <w:rPr>
                <w:rFonts w:ascii="Century Gothic" w:hAnsi="Century Gothic" w:cs="Tahoma"/>
                <w:b/>
                <w:sz w:val="22"/>
                <w:szCs w:val="22"/>
                <w:lang w:eastAsia="es-MX"/>
              </w:rPr>
              <w:t>ª</w:t>
            </w:r>
          </w:p>
          <w:p w:rsidR="00BD233E" w:rsidRPr="001E735D" w:rsidRDefault="00BD233E" w:rsidP="002910E9">
            <w:pPr>
              <w:rPr>
                <w:rFonts w:ascii="Century Gothic" w:hAnsi="Century Gothic" w:cs="Tahoma"/>
                <w:b/>
                <w:sz w:val="22"/>
                <w:szCs w:val="22"/>
                <w:lang w:eastAsia="es-MX"/>
              </w:rPr>
            </w:pPr>
          </w:p>
        </w:tc>
      </w:tr>
      <w:tr w:rsidR="001E735D" w:rsidRPr="001E735D" w:rsidTr="001E735D">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sz w:val="22"/>
                <w:szCs w:val="22"/>
                <w:lang w:eastAsia="es-MX"/>
              </w:rPr>
            </w:pPr>
            <w:r w:rsidRPr="001E735D">
              <w:rPr>
                <w:rFonts w:ascii="Century Gothic" w:hAnsi="Century Gothic" w:cs="Tahoma"/>
                <w:sz w:val="22"/>
                <w:szCs w:val="22"/>
                <w:lang w:eastAsia="es-MX"/>
              </w:rPr>
              <w:lastRenderedPageBreak/>
              <w:t xml:space="preserve">Francisco Javier Cruz </w:t>
            </w:r>
            <w:proofErr w:type="spellStart"/>
            <w:r w:rsidRPr="001E735D">
              <w:rPr>
                <w:rFonts w:ascii="Century Gothic" w:hAnsi="Century Gothic" w:cs="Tahoma"/>
                <w:sz w:val="22"/>
                <w:szCs w:val="22"/>
                <w:lang w:eastAsia="es-MX"/>
              </w:rPr>
              <w:t>Cruz</w:t>
            </w:r>
            <w:proofErr w:type="spellEnd"/>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En los Paquetes 3 y 6 queda desechado debido a que no cotiza la cantidad de cebaderos solicitados en las bases de licitación, así mismo queda desechado en el paquete 4 debido a que presenta diferencias en el precio unitario establecido en el ANEXO 5 (Propuesta económica) contra el desglose por paquete.  Cabe mencionar que el área convocante detecto que el licitante por errores mecanográficos del licitante plasmo un monto distinto al presentado en el presente Cuadro</w:t>
            </w:r>
          </w:p>
          <w:p w:rsidR="00BD233E" w:rsidRPr="001E735D" w:rsidRDefault="00BD233E" w:rsidP="002910E9">
            <w:pPr>
              <w:rPr>
                <w:rFonts w:ascii="Century Gothic" w:hAnsi="Century Gothic" w:cs="Tahoma"/>
                <w:b/>
                <w:sz w:val="22"/>
                <w:szCs w:val="22"/>
                <w:lang w:eastAsia="es-MX"/>
              </w:rPr>
            </w:pPr>
          </w:p>
        </w:tc>
      </w:tr>
      <w:tr w:rsidR="001E735D" w:rsidRPr="001E735D" w:rsidTr="001E735D">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sz w:val="22"/>
                <w:szCs w:val="22"/>
                <w:lang w:eastAsia="es-MX"/>
              </w:rPr>
            </w:pPr>
            <w:r w:rsidRPr="001E735D">
              <w:rPr>
                <w:rFonts w:ascii="Century Gothic" w:hAnsi="Century Gothic" w:cs="Tahoma"/>
                <w:sz w:val="22"/>
                <w:szCs w:val="22"/>
                <w:lang w:eastAsia="es-MX"/>
              </w:rPr>
              <w:t>José Manuel Carmona Mata</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D7"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 xml:space="preserve">Licitante  No Solvente, </w:t>
            </w:r>
          </w:p>
          <w:p w:rsidR="001E735D" w:rsidRP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cuadro adjunto y oficio No. DCI/2021/0267</w:t>
            </w:r>
            <w:r w:rsidR="006D1AD7">
              <w:rPr>
                <w:rFonts w:ascii="Century Gothic" w:hAnsi="Century Gothic" w:cs="Tahoma"/>
                <w:b/>
                <w:sz w:val="22"/>
                <w:szCs w:val="22"/>
                <w:lang w:eastAsia="es-MX"/>
              </w:rPr>
              <w:t>,</w:t>
            </w:r>
            <w:r w:rsidRPr="001E735D">
              <w:rPr>
                <w:rFonts w:ascii="Century Gothic" w:hAnsi="Century Gothic" w:cs="Tahoma"/>
                <w:b/>
                <w:sz w:val="22"/>
                <w:szCs w:val="22"/>
                <w:lang w:eastAsia="es-MX"/>
              </w:rPr>
              <w:t xml:space="preserve"> No presenta escrito en el que se compromete y obliga a cumplir con el total de conceptos requeridos en cada uno de los paquetes </w:t>
            </w:r>
          </w:p>
          <w:p w:rsid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Cabe mencionar que por parte del área convocante se detectó que en su propuesta económica del licitante ANEXO 5 manifiesta precio unitario en el servicio, al momento de realizar el presente cuadro comparativo existe diferencias debido a que el presente cuadro manifiesta por los costos totales de lo requerido.</w:t>
            </w:r>
          </w:p>
          <w:p w:rsidR="00BD233E" w:rsidRPr="001E735D" w:rsidRDefault="00BD233E" w:rsidP="002910E9">
            <w:pPr>
              <w:rPr>
                <w:rFonts w:ascii="Century Gothic" w:hAnsi="Century Gothic" w:cs="Tahoma"/>
                <w:b/>
                <w:sz w:val="22"/>
                <w:szCs w:val="22"/>
                <w:lang w:eastAsia="es-MX"/>
              </w:rPr>
            </w:pPr>
          </w:p>
        </w:tc>
      </w:tr>
      <w:tr w:rsidR="001E735D" w:rsidRPr="001E735D" w:rsidTr="001E735D">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sz w:val="22"/>
                <w:szCs w:val="22"/>
                <w:lang w:eastAsia="es-MX"/>
              </w:rPr>
            </w:pPr>
            <w:r w:rsidRPr="001E735D">
              <w:rPr>
                <w:rFonts w:ascii="Century Gothic" w:hAnsi="Century Gothic" w:cs="Tahoma"/>
                <w:sz w:val="22"/>
                <w:szCs w:val="22"/>
                <w:lang w:eastAsia="es-MX"/>
              </w:rPr>
              <w:lastRenderedPageBreak/>
              <w:t>Fumigaciones Morciz, S.A. de C.V.</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Licitante No Solvente: Durante el Acto de presentación y apertura de proposiciones el licitante No presento: Constancia de situación fiscal, Constancia de cumplimiento de obligaciones fiscales (Formato 32D) * Cabe mencionar que existe diferencias en su propuesta Económica del licitante ANEXO 5, con el presente cuadro debido a que el licitante solo mencionó en el ANEXO 5 el costo unitario por paquete.</w:t>
            </w:r>
          </w:p>
          <w:p w:rsidR="00BD233E" w:rsidRPr="001E735D" w:rsidRDefault="00BD233E" w:rsidP="002910E9">
            <w:pPr>
              <w:rPr>
                <w:rFonts w:ascii="Century Gothic" w:hAnsi="Century Gothic" w:cs="Tahoma"/>
                <w:b/>
                <w:sz w:val="22"/>
                <w:szCs w:val="22"/>
                <w:lang w:eastAsia="es-MX"/>
              </w:rPr>
            </w:pPr>
          </w:p>
        </w:tc>
      </w:tr>
      <w:tr w:rsidR="001E735D" w:rsidRPr="001E735D" w:rsidTr="001E735D">
        <w:trPr>
          <w:trHeight w:val="227"/>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1E735D" w:rsidRPr="001E735D" w:rsidRDefault="001E735D" w:rsidP="002910E9">
            <w:pPr>
              <w:rPr>
                <w:rFonts w:ascii="Century Gothic" w:hAnsi="Century Gothic" w:cs="Tahoma"/>
                <w:sz w:val="22"/>
                <w:szCs w:val="22"/>
                <w:lang w:eastAsia="es-MX"/>
              </w:rPr>
            </w:pPr>
            <w:r w:rsidRPr="001E735D">
              <w:rPr>
                <w:rFonts w:ascii="Century Gothic" w:hAnsi="Century Gothic" w:cs="Tahoma"/>
                <w:sz w:val="22"/>
                <w:szCs w:val="22"/>
                <w:lang w:eastAsia="es-MX"/>
              </w:rPr>
              <w:t>Servicio Integrales Verdi Terra, S. de R.L. de C.V.</w:t>
            </w:r>
          </w:p>
        </w:tc>
        <w:tc>
          <w:tcPr>
            <w:tcW w:w="552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D1AD7" w:rsidRDefault="001E735D"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 xml:space="preserve">Licitante No Solvente, </w:t>
            </w:r>
          </w:p>
          <w:p w:rsidR="001E735D" w:rsidRDefault="00BD233E" w:rsidP="002910E9">
            <w:pPr>
              <w:rPr>
                <w:rFonts w:ascii="Century Gothic" w:hAnsi="Century Gothic" w:cs="Tahoma"/>
                <w:b/>
                <w:sz w:val="22"/>
                <w:szCs w:val="22"/>
                <w:lang w:eastAsia="es-MX"/>
              </w:rPr>
            </w:pPr>
            <w:r w:rsidRPr="001E735D">
              <w:rPr>
                <w:rFonts w:ascii="Century Gothic" w:hAnsi="Century Gothic" w:cs="Tahoma"/>
                <w:b/>
                <w:sz w:val="22"/>
                <w:szCs w:val="22"/>
                <w:lang w:eastAsia="es-MX"/>
              </w:rPr>
              <w:t>De</w:t>
            </w:r>
            <w:r w:rsidR="001E735D" w:rsidRPr="001E735D">
              <w:rPr>
                <w:rFonts w:ascii="Century Gothic" w:hAnsi="Century Gothic" w:cs="Tahoma"/>
                <w:b/>
                <w:sz w:val="22"/>
                <w:szCs w:val="22"/>
                <w:lang w:eastAsia="es-MX"/>
              </w:rPr>
              <w:t xml:space="preserve"> conformidad a la evaluación realizada por parte de la Dirección de Conservación de Inmuebles adscrita a la Coordinación General de Administración e Innovación Gubernamental mediante cuadro adjunto y oficio No. DCI/2021/0267 No menciona el equipo a utilizar, El Giro de su constancia de situación fiscal que presentó, no coincide con el objeto de la presente licitación. Adicionalmente Económicamente No es solvente ya que su propuesta económica excede del 30% de la media que arrojó el estudio de mercado, por tal motivo de conformidad con el artículo 3 fracción XX del Reglamento de Compras del Municipio de Zapopan, se considera precio No Conveniente.  </w:t>
            </w:r>
          </w:p>
          <w:p w:rsidR="00BD233E" w:rsidRPr="001E735D" w:rsidRDefault="00BD233E" w:rsidP="002910E9">
            <w:pPr>
              <w:rPr>
                <w:rFonts w:ascii="Century Gothic" w:hAnsi="Century Gothic" w:cs="Tahoma"/>
                <w:b/>
                <w:sz w:val="22"/>
                <w:szCs w:val="22"/>
                <w:lang w:eastAsia="es-MX"/>
              </w:rPr>
            </w:pPr>
          </w:p>
        </w:tc>
      </w:tr>
    </w:tbl>
    <w:p w:rsidR="000E0C8C" w:rsidRPr="001E735D" w:rsidRDefault="000E0C8C"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sz w:val="22"/>
          <w:szCs w:val="22"/>
          <w:lang w:val="es-ES_tradnl"/>
        </w:rPr>
        <w:t xml:space="preserve">Los licitantes cuyas proposiciones resultaron solventes son los que se muestran en el siguiente cuadro: </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noProof/>
          <w:sz w:val="22"/>
          <w:szCs w:val="22"/>
          <w:lang w:eastAsia="es-MX"/>
        </w:rPr>
        <w:lastRenderedPageBreak/>
        <w:drawing>
          <wp:inline distT="0" distB="0" distL="0" distR="0" wp14:anchorId="252485D6" wp14:editId="052F2761">
            <wp:extent cx="6286500" cy="4038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9965" cy="4047250"/>
                    </a:xfrm>
                    <a:prstGeom prst="rect">
                      <a:avLst/>
                    </a:prstGeom>
                    <a:noFill/>
                  </pic:spPr>
                </pic:pic>
              </a:graphicData>
            </a:graphic>
          </wp:inline>
        </w:drawing>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sz w:val="22"/>
          <w:szCs w:val="22"/>
          <w:lang w:val="es-ES_tradnl"/>
        </w:rPr>
        <w:t>Responsable de la evaluación de las proposiciones:</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223" w:type="dxa"/>
        <w:tblLayout w:type="fixed"/>
        <w:tblLook w:val="04A0" w:firstRow="1" w:lastRow="0" w:firstColumn="1" w:lastColumn="0" w:noHBand="0" w:noVBand="1"/>
      </w:tblPr>
      <w:tblGrid>
        <w:gridCol w:w="4743"/>
        <w:gridCol w:w="5480"/>
      </w:tblGrid>
      <w:tr w:rsidR="001E735D" w:rsidRPr="001E735D" w:rsidTr="00E20A6D">
        <w:trPr>
          <w:trHeight w:val="182"/>
        </w:trPr>
        <w:tc>
          <w:tcPr>
            <w:tcW w:w="4743" w:type="dxa"/>
          </w:tcPr>
          <w:p w:rsidR="001E735D" w:rsidRPr="001E735D" w:rsidRDefault="001E735D" w:rsidP="002910E9">
            <w:pPr>
              <w:spacing w:after="100" w:afterAutospacing="1" w:line="276" w:lineRule="auto"/>
              <w:contextualSpacing/>
              <w:jc w:val="center"/>
              <w:rPr>
                <w:rFonts w:ascii="Century Gothic" w:hAnsi="Century Gothic" w:cs="Tahoma"/>
                <w:b/>
                <w:sz w:val="22"/>
                <w:szCs w:val="22"/>
                <w:lang w:val="es-ES_tradnl"/>
              </w:rPr>
            </w:pPr>
            <w:r w:rsidRPr="001E735D">
              <w:rPr>
                <w:rFonts w:ascii="Century Gothic" w:hAnsi="Century Gothic" w:cs="Tahoma"/>
                <w:b/>
                <w:sz w:val="22"/>
                <w:szCs w:val="22"/>
                <w:lang w:val="es-ES_tradnl"/>
              </w:rPr>
              <w:t>Nombre</w:t>
            </w:r>
          </w:p>
        </w:tc>
        <w:tc>
          <w:tcPr>
            <w:tcW w:w="5480" w:type="dxa"/>
          </w:tcPr>
          <w:p w:rsidR="001E735D" w:rsidRPr="001E735D" w:rsidRDefault="001E735D" w:rsidP="002910E9">
            <w:pPr>
              <w:spacing w:after="100" w:afterAutospacing="1" w:line="276" w:lineRule="auto"/>
              <w:contextualSpacing/>
              <w:jc w:val="center"/>
              <w:rPr>
                <w:rFonts w:ascii="Century Gothic" w:hAnsi="Century Gothic" w:cs="Tahoma"/>
                <w:b/>
                <w:sz w:val="22"/>
                <w:szCs w:val="22"/>
                <w:lang w:val="es-ES_tradnl"/>
              </w:rPr>
            </w:pPr>
            <w:r w:rsidRPr="001E735D">
              <w:rPr>
                <w:rFonts w:ascii="Century Gothic" w:hAnsi="Century Gothic" w:cs="Tahoma"/>
                <w:b/>
                <w:sz w:val="22"/>
                <w:szCs w:val="22"/>
                <w:lang w:val="es-ES_tradnl"/>
              </w:rPr>
              <w:t>Cargo</w:t>
            </w:r>
          </w:p>
        </w:tc>
      </w:tr>
      <w:tr w:rsidR="001E735D" w:rsidRPr="001E735D" w:rsidTr="00E20A6D">
        <w:trPr>
          <w:trHeight w:val="567"/>
        </w:trPr>
        <w:tc>
          <w:tcPr>
            <w:tcW w:w="4743" w:type="dxa"/>
          </w:tcPr>
          <w:p w:rsidR="001E735D" w:rsidRPr="001E735D" w:rsidRDefault="001E735D" w:rsidP="002910E9">
            <w:pPr>
              <w:shd w:val="clear" w:color="auto" w:fill="FFFFFF"/>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 xml:space="preserve">Lic. José Carlos </w:t>
            </w:r>
            <w:proofErr w:type="spellStart"/>
            <w:r w:rsidRPr="001E735D">
              <w:rPr>
                <w:rFonts w:ascii="Century Gothic" w:hAnsi="Century Gothic" w:cs="Tahoma"/>
                <w:sz w:val="22"/>
                <w:szCs w:val="22"/>
              </w:rPr>
              <w:t>Villalaz</w:t>
            </w:r>
            <w:proofErr w:type="spellEnd"/>
            <w:r w:rsidRPr="001E735D">
              <w:rPr>
                <w:rFonts w:ascii="Century Gothic" w:hAnsi="Century Gothic" w:cs="Tahoma"/>
                <w:sz w:val="22"/>
                <w:szCs w:val="22"/>
              </w:rPr>
              <w:t xml:space="preserve"> Becerra</w:t>
            </w:r>
          </w:p>
        </w:tc>
        <w:tc>
          <w:tcPr>
            <w:tcW w:w="5480" w:type="dxa"/>
          </w:tcPr>
          <w:p w:rsidR="001E735D" w:rsidRPr="001E735D" w:rsidRDefault="001E735D" w:rsidP="002910E9">
            <w:pPr>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Encargado del Despacho de la Dirección de Conservación de Inmuebles.</w:t>
            </w:r>
          </w:p>
        </w:tc>
      </w:tr>
      <w:tr w:rsidR="00E20A6D" w:rsidRPr="001E735D" w:rsidTr="00E20A6D">
        <w:trPr>
          <w:trHeight w:val="557"/>
        </w:trPr>
        <w:tc>
          <w:tcPr>
            <w:tcW w:w="4743" w:type="dxa"/>
          </w:tcPr>
          <w:p w:rsidR="00E20A6D" w:rsidRPr="001E735D" w:rsidRDefault="00E20A6D" w:rsidP="002910E9">
            <w:pPr>
              <w:shd w:val="clear" w:color="auto" w:fill="FFFFFF"/>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Lic. Edmundo Antonio Amutio Villa.</w:t>
            </w:r>
          </w:p>
        </w:tc>
        <w:tc>
          <w:tcPr>
            <w:tcW w:w="5480" w:type="dxa"/>
          </w:tcPr>
          <w:p w:rsidR="00E20A6D" w:rsidRPr="001E735D" w:rsidRDefault="00E20A6D" w:rsidP="002910E9">
            <w:pPr>
              <w:spacing w:after="100" w:afterAutospacing="1" w:line="276" w:lineRule="auto"/>
              <w:contextualSpacing/>
              <w:rPr>
                <w:rFonts w:ascii="Century Gothic" w:hAnsi="Century Gothic" w:cs="Tahoma"/>
                <w:sz w:val="22"/>
                <w:szCs w:val="22"/>
              </w:rPr>
            </w:pPr>
            <w:r w:rsidRPr="001E735D">
              <w:rPr>
                <w:rFonts w:ascii="Century Gothic" w:hAnsi="Century Gothic" w:cs="Tahoma"/>
                <w:sz w:val="22"/>
                <w:szCs w:val="22"/>
              </w:rPr>
              <w:t>Coordinador General de Administración e Innovación Gubernamental.</w:t>
            </w:r>
          </w:p>
        </w:tc>
      </w:tr>
    </w:tbl>
    <w:p w:rsidR="001E735D" w:rsidRPr="001E735D" w:rsidRDefault="001E735D" w:rsidP="001E735D">
      <w:pPr>
        <w:shd w:val="clear" w:color="auto" w:fill="FFFFFF"/>
        <w:spacing w:after="100" w:afterAutospacing="1"/>
        <w:contextualSpacing/>
        <w:jc w:val="both"/>
        <w:rPr>
          <w:rFonts w:ascii="Century Gothic" w:hAnsi="Century Gothic" w:cs="Tahoma"/>
          <w:sz w:val="22"/>
          <w:szCs w:val="22"/>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E20A6D">
        <w:rPr>
          <w:rFonts w:ascii="Century Gothic" w:hAnsi="Century Gothic" w:cs="Tahoma"/>
          <w:b/>
          <w:sz w:val="22"/>
          <w:szCs w:val="22"/>
          <w:u w:val="single"/>
          <w:lang w:val="es-ES_tradnl"/>
        </w:rPr>
        <w:t>Mediante oficio de análisis técnico número DCI/2021/0267</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r w:rsidRPr="001E735D">
        <w:rPr>
          <w:rFonts w:ascii="Century Gothic" w:hAnsi="Century Gothic" w:cs="Tahoma"/>
          <w:sz w:val="22"/>
          <w:szCs w:val="22"/>
          <w:lang w:val="es-ES_tradnl"/>
        </w:rPr>
        <w:lastRenderedPageBreak/>
        <w:t>De conformidad con los criterios establecidos en bases, se pone a consideración del Comité de Adquisiciones,  la adjudicación a favor de:</w:t>
      </w:r>
    </w:p>
    <w:p w:rsidR="001E735D" w:rsidRP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1E735D" w:rsidRDefault="001E735D" w:rsidP="001E735D">
      <w:pPr>
        <w:shd w:val="clear" w:color="auto" w:fill="FFFFFF"/>
        <w:spacing w:after="100" w:afterAutospacing="1"/>
        <w:contextualSpacing/>
        <w:jc w:val="both"/>
        <w:rPr>
          <w:rFonts w:ascii="Century Gothic" w:hAnsi="Century Gothic" w:cs="Tahoma"/>
          <w:b/>
          <w:sz w:val="22"/>
          <w:szCs w:val="22"/>
          <w:lang w:val="es-ES_tradnl"/>
        </w:rPr>
      </w:pPr>
      <w:r w:rsidRPr="001E735D">
        <w:rPr>
          <w:rFonts w:ascii="Century Gothic" w:hAnsi="Century Gothic" w:cs="Tahoma"/>
          <w:b/>
          <w:sz w:val="22"/>
          <w:szCs w:val="22"/>
          <w:lang w:val="es-ES_tradnl"/>
        </w:rPr>
        <w:t xml:space="preserve">FRANCISCO JAVIER CRUZ </w:t>
      </w:r>
      <w:proofErr w:type="spellStart"/>
      <w:r w:rsidRPr="001E735D">
        <w:rPr>
          <w:rFonts w:ascii="Century Gothic" w:hAnsi="Century Gothic" w:cs="Tahoma"/>
          <w:b/>
          <w:sz w:val="22"/>
          <w:szCs w:val="22"/>
          <w:lang w:val="es-ES_tradnl"/>
        </w:rPr>
        <w:t>CRUZ</w:t>
      </w:r>
      <w:proofErr w:type="spellEnd"/>
    </w:p>
    <w:p w:rsidR="001E735D" w:rsidRPr="001E735D" w:rsidRDefault="001E735D" w:rsidP="001E735D">
      <w:pPr>
        <w:shd w:val="clear" w:color="auto" w:fill="FFFFFF"/>
        <w:spacing w:after="100" w:afterAutospacing="1"/>
        <w:contextualSpacing/>
        <w:jc w:val="both"/>
        <w:rPr>
          <w:rFonts w:ascii="Century Gothic" w:hAnsi="Century Gothic" w:cs="Tahoma"/>
          <w:b/>
          <w:sz w:val="22"/>
          <w:szCs w:val="22"/>
          <w:lang w:val="es-ES_tradnl"/>
        </w:rPr>
      </w:pPr>
    </w:p>
    <w:p w:rsidR="001E735D" w:rsidRPr="001E735D" w:rsidRDefault="00BD233E" w:rsidP="001E735D">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noProof/>
          <w:sz w:val="22"/>
          <w:szCs w:val="22"/>
          <w:lang w:eastAsia="es-MX"/>
        </w:rPr>
        <w:drawing>
          <wp:inline distT="0" distB="0" distL="0" distR="0" wp14:anchorId="4CF6FFD7">
            <wp:extent cx="6307455" cy="3448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7813" cy="3459179"/>
                    </a:xfrm>
                    <a:prstGeom prst="rect">
                      <a:avLst/>
                    </a:prstGeom>
                    <a:noFill/>
                  </pic:spPr>
                </pic:pic>
              </a:graphicData>
            </a:graphic>
          </wp:inline>
        </w:drawing>
      </w:r>
    </w:p>
    <w:p w:rsidR="006D1AD7" w:rsidRDefault="006D1AD7" w:rsidP="001E735D">
      <w:pPr>
        <w:shd w:val="clear" w:color="auto" w:fill="FFFFFF"/>
        <w:spacing w:after="100" w:afterAutospacing="1"/>
        <w:contextualSpacing/>
        <w:jc w:val="both"/>
        <w:rPr>
          <w:rFonts w:ascii="Century Gothic" w:hAnsi="Century Gothic" w:cs="Tahoma"/>
          <w:b/>
          <w:bCs/>
          <w:sz w:val="22"/>
          <w:szCs w:val="22"/>
        </w:rPr>
      </w:pPr>
    </w:p>
    <w:p w:rsidR="006D1AD7" w:rsidRDefault="006D1AD7" w:rsidP="001E735D">
      <w:pPr>
        <w:shd w:val="clear" w:color="auto" w:fill="FFFFFF"/>
        <w:spacing w:after="100" w:afterAutospacing="1"/>
        <w:contextualSpacing/>
        <w:jc w:val="both"/>
        <w:rPr>
          <w:rFonts w:ascii="Century Gothic" w:hAnsi="Century Gothic" w:cs="Tahoma"/>
          <w:b/>
          <w:bCs/>
          <w:sz w:val="22"/>
          <w:szCs w:val="22"/>
        </w:rPr>
      </w:pPr>
    </w:p>
    <w:p w:rsidR="006D1AD7" w:rsidRDefault="006D1AD7" w:rsidP="001E735D">
      <w:pPr>
        <w:shd w:val="clear" w:color="auto" w:fill="FFFFFF"/>
        <w:spacing w:after="100" w:afterAutospacing="1"/>
        <w:contextualSpacing/>
        <w:jc w:val="both"/>
        <w:rPr>
          <w:rFonts w:ascii="Century Gothic" w:hAnsi="Century Gothic" w:cs="Tahoma"/>
          <w:b/>
          <w:bCs/>
          <w:sz w:val="22"/>
          <w:szCs w:val="22"/>
        </w:rPr>
      </w:pPr>
    </w:p>
    <w:p w:rsidR="00BD233E" w:rsidRDefault="00BD233E" w:rsidP="001E735D">
      <w:pPr>
        <w:shd w:val="clear" w:color="auto" w:fill="FFFFFF"/>
        <w:spacing w:after="100" w:afterAutospacing="1"/>
        <w:contextualSpacing/>
        <w:jc w:val="both"/>
        <w:rPr>
          <w:rFonts w:ascii="Century Gothic" w:hAnsi="Century Gothic" w:cs="Tahoma"/>
          <w:b/>
          <w:bCs/>
          <w:sz w:val="22"/>
          <w:szCs w:val="22"/>
        </w:rPr>
      </w:pPr>
    </w:p>
    <w:p w:rsidR="00BD233E" w:rsidRDefault="00BD233E" w:rsidP="001E735D">
      <w:pPr>
        <w:shd w:val="clear" w:color="auto" w:fill="FFFFFF"/>
        <w:spacing w:after="100" w:afterAutospacing="1"/>
        <w:contextualSpacing/>
        <w:jc w:val="both"/>
        <w:rPr>
          <w:rFonts w:ascii="Century Gothic" w:hAnsi="Century Gothic" w:cs="Tahoma"/>
          <w:b/>
          <w:bCs/>
          <w:sz w:val="22"/>
          <w:szCs w:val="22"/>
        </w:rPr>
      </w:pPr>
    </w:p>
    <w:p w:rsidR="00BD233E" w:rsidRDefault="00BD233E" w:rsidP="001E735D">
      <w:pPr>
        <w:shd w:val="clear" w:color="auto" w:fill="FFFFFF"/>
        <w:spacing w:after="100" w:afterAutospacing="1"/>
        <w:contextualSpacing/>
        <w:jc w:val="both"/>
        <w:rPr>
          <w:rFonts w:ascii="Century Gothic" w:hAnsi="Century Gothic" w:cs="Tahoma"/>
          <w:b/>
          <w:bCs/>
          <w:sz w:val="22"/>
          <w:szCs w:val="22"/>
        </w:rPr>
      </w:pPr>
    </w:p>
    <w:p w:rsidR="00BD233E" w:rsidRDefault="00BD233E" w:rsidP="001E735D">
      <w:pPr>
        <w:shd w:val="clear" w:color="auto" w:fill="FFFFFF"/>
        <w:spacing w:after="100" w:afterAutospacing="1"/>
        <w:contextualSpacing/>
        <w:jc w:val="both"/>
        <w:rPr>
          <w:rFonts w:ascii="Century Gothic" w:hAnsi="Century Gothic" w:cs="Tahoma"/>
          <w:b/>
          <w:bCs/>
          <w:sz w:val="22"/>
          <w:szCs w:val="22"/>
        </w:rPr>
      </w:pPr>
    </w:p>
    <w:p w:rsidR="00BD233E" w:rsidRDefault="00BD233E" w:rsidP="001E735D">
      <w:pPr>
        <w:shd w:val="clear" w:color="auto" w:fill="FFFFFF"/>
        <w:spacing w:after="100" w:afterAutospacing="1"/>
        <w:contextualSpacing/>
        <w:jc w:val="both"/>
        <w:rPr>
          <w:rFonts w:ascii="Century Gothic" w:hAnsi="Century Gothic" w:cs="Tahoma"/>
          <w:b/>
          <w:bCs/>
          <w:sz w:val="22"/>
          <w:szCs w:val="22"/>
        </w:rPr>
      </w:pPr>
    </w:p>
    <w:p w:rsidR="00BD233E" w:rsidRDefault="00BD233E" w:rsidP="001E735D">
      <w:pPr>
        <w:shd w:val="clear" w:color="auto" w:fill="FFFFFF"/>
        <w:spacing w:after="100" w:afterAutospacing="1"/>
        <w:contextualSpacing/>
        <w:jc w:val="both"/>
        <w:rPr>
          <w:rFonts w:ascii="Century Gothic" w:hAnsi="Century Gothic" w:cs="Tahoma"/>
          <w:b/>
          <w:bCs/>
          <w:sz w:val="22"/>
          <w:szCs w:val="22"/>
        </w:rPr>
      </w:pPr>
    </w:p>
    <w:p w:rsidR="00BD233E" w:rsidRDefault="00BD233E" w:rsidP="001E735D">
      <w:pPr>
        <w:shd w:val="clear" w:color="auto" w:fill="FFFFFF"/>
        <w:spacing w:after="100" w:afterAutospacing="1"/>
        <w:contextualSpacing/>
        <w:jc w:val="both"/>
        <w:rPr>
          <w:rFonts w:ascii="Century Gothic" w:hAnsi="Century Gothic" w:cs="Tahoma"/>
          <w:b/>
          <w:bCs/>
          <w:sz w:val="22"/>
          <w:szCs w:val="22"/>
        </w:rPr>
      </w:pPr>
    </w:p>
    <w:p w:rsidR="006D1AD7" w:rsidRDefault="006D1AD7" w:rsidP="001E735D">
      <w:pPr>
        <w:shd w:val="clear" w:color="auto" w:fill="FFFFFF"/>
        <w:spacing w:after="100" w:afterAutospacing="1"/>
        <w:contextualSpacing/>
        <w:jc w:val="both"/>
        <w:rPr>
          <w:rFonts w:ascii="Century Gothic" w:hAnsi="Century Gothic" w:cs="Tahoma"/>
          <w:b/>
          <w:bCs/>
          <w:sz w:val="22"/>
          <w:szCs w:val="22"/>
        </w:rPr>
      </w:pPr>
    </w:p>
    <w:p w:rsidR="001E735D" w:rsidRDefault="001E735D" w:rsidP="001E735D">
      <w:pPr>
        <w:shd w:val="clear" w:color="auto" w:fill="FFFFFF"/>
        <w:spacing w:after="100" w:afterAutospacing="1"/>
        <w:contextualSpacing/>
        <w:jc w:val="both"/>
        <w:rPr>
          <w:rFonts w:ascii="Century Gothic" w:hAnsi="Century Gothic" w:cs="Tahoma"/>
          <w:b/>
          <w:bCs/>
          <w:sz w:val="22"/>
          <w:szCs w:val="22"/>
        </w:rPr>
      </w:pPr>
      <w:r w:rsidRPr="001E735D">
        <w:rPr>
          <w:rFonts w:ascii="Century Gothic" w:hAnsi="Century Gothic" w:cs="Tahoma"/>
          <w:b/>
          <w:bCs/>
          <w:sz w:val="22"/>
          <w:szCs w:val="22"/>
        </w:rPr>
        <w:lastRenderedPageBreak/>
        <w:t>APSCONTROL, S.A. DE C.V.</w:t>
      </w:r>
    </w:p>
    <w:p w:rsidR="006D1AD7" w:rsidRPr="001E735D" w:rsidRDefault="006D1AD7" w:rsidP="001E735D">
      <w:pPr>
        <w:shd w:val="clear" w:color="auto" w:fill="FFFFFF"/>
        <w:spacing w:after="100" w:afterAutospacing="1"/>
        <w:contextualSpacing/>
        <w:jc w:val="both"/>
        <w:rPr>
          <w:rFonts w:ascii="Century Gothic" w:hAnsi="Century Gothic" w:cs="Tahoma"/>
          <w:b/>
          <w:sz w:val="22"/>
          <w:szCs w:val="22"/>
        </w:rPr>
      </w:pPr>
    </w:p>
    <w:p w:rsidR="001E735D" w:rsidRPr="001E735D" w:rsidRDefault="001E735D" w:rsidP="001E735D">
      <w:pPr>
        <w:shd w:val="clear" w:color="auto" w:fill="FFFFFF"/>
        <w:spacing w:after="100" w:afterAutospacing="1"/>
        <w:contextualSpacing/>
        <w:jc w:val="both"/>
        <w:rPr>
          <w:rFonts w:ascii="Century Gothic" w:hAnsi="Century Gothic" w:cs="Tahoma"/>
          <w:b/>
          <w:sz w:val="22"/>
          <w:szCs w:val="22"/>
        </w:rPr>
      </w:pPr>
      <w:r w:rsidRPr="001E735D">
        <w:rPr>
          <w:rFonts w:ascii="Century Gothic" w:hAnsi="Century Gothic" w:cs="Tahoma"/>
          <w:b/>
          <w:noProof/>
          <w:sz w:val="22"/>
          <w:szCs w:val="22"/>
          <w:lang w:eastAsia="es-MX"/>
        </w:rPr>
        <w:drawing>
          <wp:inline distT="0" distB="0" distL="0" distR="0" wp14:anchorId="1CE02948" wp14:editId="5E9C61BB">
            <wp:extent cx="6257925" cy="374332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7482" cy="3761005"/>
                    </a:xfrm>
                    <a:prstGeom prst="rect">
                      <a:avLst/>
                    </a:prstGeom>
                    <a:noFill/>
                  </pic:spPr>
                </pic:pic>
              </a:graphicData>
            </a:graphic>
          </wp:inline>
        </w:drawing>
      </w:r>
    </w:p>
    <w:p w:rsidR="001E735D" w:rsidRPr="001E735D" w:rsidRDefault="001E735D" w:rsidP="001E735D">
      <w:pPr>
        <w:shd w:val="clear" w:color="auto" w:fill="FFFFFF"/>
        <w:spacing w:after="100" w:afterAutospacing="1" w:line="276" w:lineRule="auto"/>
        <w:contextualSpacing/>
        <w:jc w:val="both"/>
        <w:rPr>
          <w:rFonts w:ascii="Century Gothic" w:hAnsi="Century Gothic" w:cs="Tahoma"/>
          <w:sz w:val="22"/>
          <w:szCs w:val="22"/>
          <w:lang w:val="es-ES_tradnl"/>
        </w:rPr>
      </w:pPr>
    </w:p>
    <w:p w:rsidR="001E735D" w:rsidRDefault="001E735D" w:rsidP="001E735D">
      <w:pPr>
        <w:shd w:val="clear" w:color="auto" w:fill="FFFFFF"/>
        <w:spacing w:after="100" w:afterAutospacing="1" w:line="276" w:lineRule="auto"/>
        <w:contextualSpacing/>
        <w:jc w:val="both"/>
        <w:rPr>
          <w:rFonts w:ascii="Century Gothic" w:hAnsi="Century Gothic" w:cs="Tahoma"/>
          <w:sz w:val="22"/>
          <w:szCs w:val="22"/>
          <w:lang w:val="es-ES_tradnl"/>
        </w:rPr>
      </w:pPr>
      <w:r w:rsidRPr="001E735D">
        <w:rPr>
          <w:rFonts w:ascii="Century Gothic" w:hAnsi="Century Gothic" w:cs="Tahoma"/>
          <w:b/>
          <w:sz w:val="22"/>
          <w:szCs w:val="22"/>
          <w:lang w:val="es-ES_tradnl"/>
        </w:rPr>
        <w:t>Nota:</w:t>
      </w:r>
      <w:r w:rsidRPr="001E735D">
        <w:rPr>
          <w:rFonts w:ascii="Century Gothic" w:hAnsi="Century Gothic" w:cs="Tahoma"/>
          <w:sz w:val="22"/>
          <w:szCs w:val="22"/>
          <w:lang w:val="es-ES_tradnl"/>
        </w:rPr>
        <w:t xml:space="preserve"> Se adjudica a los licitantes que cumplieron técnicamente y presentaron los precios más bajos.</w:t>
      </w:r>
    </w:p>
    <w:p w:rsidR="000E0C8C" w:rsidRDefault="000E0C8C" w:rsidP="001E735D">
      <w:pPr>
        <w:shd w:val="clear" w:color="auto" w:fill="FFFFFF"/>
        <w:spacing w:after="100" w:afterAutospacing="1" w:line="276" w:lineRule="auto"/>
        <w:contextualSpacing/>
        <w:jc w:val="both"/>
        <w:rPr>
          <w:rFonts w:ascii="Century Gothic" w:hAnsi="Century Gothic" w:cs="Tahoma"/>
          <w:sz w:val="22"/>
          <w:szCs w:val="22"/>
          <w:lang w:val="es-ES_tradnl"/>
        </w:rPr>
      </w:pPr>
    </w:p>
    <w:p w:rsidR="00FA6E1A" w:rsidRDefault="00FA6E1A" w:rsidP="00FA6E1A">
      <w:pPr>
        <w:jc w:val="both"/>
        <w:rPr>
          <w:rFonts w:ascii="Century Gothic" w:hAnsi="Century Gothic" w:cs="Tahoma"/>
          <w:b/>
          <w:i/>
          <w:sz w:val="22"/>
          <w:szCs w:val="22"/>
          <w:lang w:eastAsia="en-US"/>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que se integra al desahogo de la presente sesión</w:t>
      </w:r>
      <w:r>
        <w:rPr>
          <w:rFonts w:ascii="Century Gothic" w:hAnsi="Century Gothic" w:cs="Tahoma"/>
          <w:sz w:val="22"/>
          <w:szCs w:val="22"/>
          <w:lang w:val="es-ES"/>
        </w:rPr>
        <w:t xml:space="preserve"> el </w:t>
      </w:r>
      <w:r>
        <w:rPr>
          <w:rFonts w:ascii="Century Gothic" w:hAnsi="Century Gothic" w:cs="Tahoma"/>
          <w:b/>
          <w:sz w:val="22"/>
          <w:szCs w:val="22"/>
          <w:lang w:val="es-ES"/>
        </w:rPr>
        <w:t xml:space="preserve">Lic. Abel Salgado Peña,  </w:t>
      </w:r>
      <w:r>
        <w:rPr>
          <w:rFonts w:ascii="Century Gothic" w:hAnsi="Century Gothic" w:cs="Tahoma"/>
          <w:sz w:val="22"/>
          <w:szCs w:val="22"/>
          <w:lang w:val="es-ES"/>
        </w:rPr>
        <w:t xml:space="preserve"> R</w:t>
      </w:r>
      <w:r w:rsidRPr="007843B3">
        <w:rPr>
          <w:rFonts w:ascii="Century Gothic" w:hAnsi="Century Gothic" w:cs="Tahoma"/>
          <w:sz w:val="22"/>
          <w:szCs w:val="22"/>
        </w:rPr>
        <w:t>epresentante</w:t>
      </w:r>
      <w:r>
        <w:rPr>
          <w:rFonts w:ascii="Century Gothic" w:hAnsi="Century Gothic" w:cs="Tahoma"/>
          <w:sz w:val="22"/>
          <w:szCs w:val="22"/>
        </w:rPr>
        <w:t xml:space="preserve"> Titular de la Fracción Independiente.</w:t>
      </w:r>
    </w:p>
    <w:p w:rsidR="00975371" w:rsidRDefault="00975371" w:rsidP="00F038BA">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D1AD7" w:rsidRPr="00F05578" w:rsidRDefault="006D1AD7"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D1AD7" w:rsidRPr="00F05578" w:rsidRDefault="006D1AD7"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264084" w:rsidRPr="00264084">
        <w:rPr>
          <w:rFonts w:ascii="Century Gothic" w:hAnsi="Century Gothic" w:cs="Tahoma"/>
          <w:b/>
          <w:sz w:val="22"/>
        </w:rPr>
        <w:t xml:space="preserve">Francisco Javier Cruz </w:t>
      </w:r>
      <w:proofErr w:type="spellStart"/>
      <w:r w:rsidR="00264084" w:rsidRPr="00264084">
        <w:rPr>
          <w:rFonts w:ascii="Century Gothic" w:hAnsi="Century Gothic" w:cs="Tahoma"/>
          <w:b/>
          <w:sz w:val="22"/>
        </w:rPr>
        <w:t>Cruz</w:t>
      </w:r>
      <w:proofErr w:type="spellEnd"/>
      <w:r w:rsidR="00264084" w:rsidRPr="00264084">
        <w:rPr>
          <w:rFonts w:ascii="Century Gothic" w:hAnsi="Century Gothic" w:cs="Tahoma"/>
          <w:b/>
          <w:sz w:val="22"/>
        </w:rPr>
        <w:t xml:space="preserve"> y APSCONTROL, S.A. de C.V</w:t>
      </w:r>
      <w:r w:rsidR="00264084">
        <w:rPr>
          <w:rFonts w:ascii="Century Gothic" w:hAnsi="Century Gothic" w:cs="Tahoma"/>
          <w:b/>
        </w:rPr>
        <w:t>.</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910E9" w:rsidRPr="00DF6AAA" w:rsidRDefault="002910E9" w:rsidP="001E735D">
      <w:pPr>
        <w:spacing w:after="100" w:afterAutospacing="1"/>
        <w:contextualSpacing/>
        <w:jc w:val="center"/>
        <w:rPr>
          <w:rFonts w:ascii="Century Gothic" w:hAnsi="Century Gothic" w:cs="Tahoma"/>
          <w:sz w:val="22"/>
          <w:szCs w:val="22"/>
        </w:rPr>
      </w:pPr>
    </w:p>
    <w:p w:rsid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910E9">
        <w:rPr>
          <w:rFonts w:ascii="Century Gothic" w:eastAsiaTheme="minorEastAsia" w:hAnsi="Century Gothic" w:cs="Tahoma"/>
          <w:b/>
          <w:sz w:val="22"/>
          <w:szCs w:val="22"/>
          <w:lang w:val="es-ES" w:eastAsia="es-MX"/>
        </w:rPr>
        <w:t>Número de Cuadro:</w:t>
      </w:r>
      <w:r w:rsidRPr="002910E9">
        <w:rPr>
          <w:rFonts w:ascii="Century Gothic" w:eastAsiaTheme="minorEastAsia" w:hAnsi="Century Gothic" w:cs="Tahoma"/>
          <w:sz w:val="22"/>
          <w:szCs w:val="22"/>
          <w:lang w:val="es-ES" w:eastAsia="es-MX"/>
        </w:rPr>
        <w:t xml:space="preserve"> </w:t>
      </w:r>
      <w:r w:rsidRPr="002910E9">
        <w:rPr>
          <w:rFonts w:ascii="Century Gothic" w:eastAsiaTheme="minorEastAsia" w:hAnsi="Century Gothic" w:cs="Tahoma"/>
          <w:sz w:val="22"/>
          <w:szCs w:val="22"/>
          <w:lang w:eastAsia="es-MX"/>
        </w:rPr>
        <w:t>06.08.2021</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910E9">
        <w:rPr>
          <w:rFonts w:ascii="Century Gothic" w:eastAsiaTheme="minorEastAsia" w:hAnsi="Century Gothic" w:cs="Tahoma"/>
          <w:b/>
          <w:sz w:val="22"/>
          <w:szCs w:val="22"/>
          <w:lang w:val="es-ES" w:eastAsia="es-MX"/>
        </w:rPr>
        <w:t xml:space="preserve">Licitación Pública Nacional con Participación del Comité: </w:t>
      </w:r>
      <w:r w:rsidRPr="002910E9">
        <w:rPr>
          <w:rFonts w:ascii="Century Gothic" w:eastAsiaTheme="minorEastAsia" w:hAnsi="Century Gothic" w:cs="Tahoma"/>
          <w:sz w:val="22"/>
          <w:szCs w:val="22"/>
          <w:lang w:val="es-ES" w:eastAsia="es-MX"/>
        </w:rPr>
        <w:t>202100787 y 202100788</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910E9">
        <w:rPr>
          <w:rFonts w:ascii="Century Gothic" w:eastAsiaTheme="minorEastAsia" w:hAnsi="Century Gothic" w:cs="Tahoma"/>
          <w:b/>
          <w:sz w:val="22"/>
          <w:szCs w:val="22"/>
          <w:lang w:val="es-ES" w:eastAsia="es-MX"/>
        </w:rPr>
        <w:t xml:space="preserve">Área Requirente: </w:t>
      </w:r>
      <w:r w:rsidRPr="002910E9">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r w:rsidRPr="002910E9">
        <w:rPr>
          <w:rFonts w:ascii="Century Gothic" w:eastAsiaTheme="minorEastAsia" w:hAnsi="Century Gothic" w:cs="Tahoma"/>
          <w:b/>
          <w:sz w:val="22"/>
          <w:szCs w:val="22"/>
          <w:lang w:val="es-ES" w:eastAsia="es-MX"/>
        </w:rPr>
        <w:t xml:space="preserve">. </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910E9">
        <w:rPr>
          <w:rFonts w:ascii="Century Gothic" w:eastAsiaTheme="minorEastAsia" w:hAnsi="Century Gothic" w:cs="Tahoma"/>
          <w:b/>
          <w:sz w:val="22"/>
          <w:szCs w:val="22"/>
          <w:lang w:val="es-ES" w:eastAsia="es-MX"/>
        </w:rPr>
        <w:lastRenderedPageBreak/>
        <w:t xml:space="preserve">Objeto de licitación: 202100787 y 202100788 </w:t>
      </w:r>
      <w:r w:rsidRPr="002910E9">
        <w:rPr>
          <w:rFonts w:ascii="Century Gothic" w:eastAsiaTheme="minorEastAsia" w:hAnsi="Century Gothic" w:cs="Tahoma"/>
          <w:sz w:val="22"/>
          <w:szCs w:val="22"/>
          <w:lang w:val="es-ES" w:eastAsia="es-MX"/>
        </w:rPr>
        <w:t>Trabajos de adecuación o acabados de espacios en la casa del autor, incluye aplanados en muros, sanitarios e instalaciones eléctricas entre otros trabajos.</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2910E9">
        <w:rPr>
          <w:rFonts w:ascii="Century Gothic" w:eastAsiaTheme="minorEastAsia" w:hAnsi="Century Gothic" w:cs="Tahoma"/>
          <w:sz w:val="22"/>
          <w:szCs w:val="22"/>
          <w:lang w:eastAsia="es-MX"/>
        </w:rPr>
        <w:t>S</w:t>
      </w:r>
      <w:proofErr w:type="spellStart"/>
      <w:r w:rsidRPr="002910E9">
        <w:rPr>
          <w:rFonts w:ascii="Century Gothic" w:hAnsi="Century Gothic" w:cs="Tahoma"/>
          <w:sz w:val="22"/>
          <w:szCs w:val="22"/>
          <w:lang w:val="es-ES_tradnl"/>
        </w:rPr>
        <w:t>e</w:t>
      </w:r>
      <w:proofErr w:type="spellEnd"/>
      <w:r w:rsidRPr="002910E9">
        <w:rPr>
          <w:rFonts w:ascii="Century Gothic" w:hAnsi="Century Gothic" w:cs="Tahoma"/>
          <w:sz w:val="22"/>
          <w:szCs w:val="22"/>
          <w:lang w:val="es-ES_tradnl"/>
        </w:rPr>
        <w:t xml:space="preserve"> pone a la vista el expediente de donde se desprende lo siguiente:</w:t>
      </w: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b/>
          <w:sz w:val="22"/>
          <w:szCs w:val="22"/>
          <w:lang w:val="es-ES_tradnl"/>
        </w:rPr>
      </w:pPr>
      <w:r w:rsidRPr="002910E9">
        <w:rPr>
          <w:rFonts w:ascii="Century Gothic" w:hAnsi="Century Gothic" w:cs="Tahoma"/>
          <w:b/>
          <w:sz w:val="22"/>
          <w:szCs w:val="22"/>
          <w:lang w:val="es-ES_tradnl"/>
        </w:rPr>
        <w:t>Proveedores que cotizan:</w:t>
      </w:r>
    </w:p>
    <w:p w:rsidR="002910E9" w:rsidRPr="002910E9" w:rsidRDefault="002910E9" w:rsidP="002910E9">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r w:rsidRPr="002910E9">
        <w:rPr>
          <w:rFonts w:ascii="Century Gothic" w:hAnsi="Century Gothic" w:cs="Tahoma"/>
          <w:sz w:val="22"/>
          <w:szCs w:val="22"/>
        </w:rPr>
        <w:t xml:space="preserve">Constructora </w:t>
      </w:r>
      <w:proofErr w:type="spellStart"/>
      <w:r w:rsidRPr="002910E9">
        <w:rPr>
          <w:rFonts w:ascii="Century Gothic" w:hAnsi="Century Gothic" w:cs="Tahoma"/>
          <w:sz w:val="22"/>
          <w:szCs w:val="22"/>
        </w:rPr>
        <w:t>Constier</w:t>
      </w:r>
      <w:proofErr w:type="spellEnd"/>
      <w:r w:rsidRPr="002910E9">
        <w:rPr>
          <w:rFonts w:ascii="Century Gothic" w:hAnsi="Century Gothic" w:cs="Tahoma"/>
          <w:sz w:val="22"/>
          <w:szCs w:val="22"/>
        </w:rPr>
        <w:t>, S.A. de C.V.</w:t>
      </w:r>
    </w:p>
    <w:p w:rsidR="002910E9" w:rsidRPr="002910E9" w:rsidRDefault="002910E9" w:rsidP="002910E9">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r w:rsidRPr="002910E9">
        <w:rPr>
          <w:rFonts w:ascii="Century Gothic" w:hAnsi="Century Gothic" w:cs="Tahoma"/>
          <w:sz w:val="22"/>
          <w:szCs w:val="22"/>
        </w:rPr>
        <w:t xml:space="preserve">Proyectos </w:t>
      </w:r>
      <w:r w:rsidR="00BD233E">
        <w:rPr>
          <w:rFonts w:ascii="Century Gothic" w:hAnsi="Century Gothic" w:cs="Tahoma"/>
          <w:sz w:val="22"/>
          <w:szCs w:val="22"/>
        </w:rPr>
        <w:t>e</w:t>
      </w:r>
      <w:r w:rsidRPr="002910E9">
        <w:rPr>
          <w:rFonts w:ascii="Century Gothic" w:hAnsi="Century Gothic" w:cs="Tahoma"/>
          <w:sz w:val="22"/>
          <w:szCs w:val="22"/>
        </w:rPr>
        <w:t xml:space="preserve"> Insumos Industriales </w:t>
      </w:r>
      <w:proofErr w:type="spellStart"/>
      <w:r w:rsidRPr="002910E9">
        <w:rPr>
          <w:rFonts w:ascii="Century Gothic" w:hAnsi="Century Gothic" w:cs="Tahoma"/>
          <w:sz w:val="22"/>
          <w:szCs w:val="22"/>
        </w:rPr>
        <w:t>Jelp</w:t>
      </w:r>
      <w:proofErr w:type="spellEnd"/>
      <w:r w:rsidRPr="002910E9">
        <w:rPr>
          <w:rFonts w:ascii="Century Gothic" w:hAnsi="Century Gothic" w:cs="Tahoma"/>
          <w:sz w:val="22"/>
          <w:szCs w:val="22"/>
        </w:rPr>
        <w:t>, S.A. de C.V.</w:t>
      </w:r>
    </w:p>
    <w:p w:rsidR="002910E9" w:rsidRPr="002910E9" w:rsidRDefault="002910E9" w:rsidP="002910E9">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r w:rsidRPr="002910E9">
        <w:rPr>
          <w:rFonts w:ascii="Century Gothic" w:hAnsi="Century Gothic" w:cs="Tahoma"/>
          <w:sz w:val="22"/>
          <w:szCs w:val="22"/>
        </w:rPr>
        <w:t>Carlos Alberto Prado Vargas</w:t>
      </w:r>
    </w:p>
    <w:p w:rsidR="002910E9" w:rsidRPr="002910E9" w:rsidRDefault="002910E9" w:rsidP="002910E9">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r w:rsidRPr="002910E9">
        <w:rPr>
          <w:rFonts w:ascii="Century Gothic" w:hAnsi="Century Gothic" w:cs="Tahoma"/>
          <w:sz w:val="22"/>
          <w:szCs w:val="22"/>
        </w:rPr>
        <w:t xml:space="preserve">Constructora </w:t>
      </w:r>
      <w:proofErr w:type="spellStart"/>
      <w:r w:rsidRPr="002910E9">
        <w:rPr>
          <w:rFonts w:ascii="Century Gothic" w:hAnsi="Century Gothic" w:cs="Tahoma"/>
          <w:sz w:val="22"/>
          <w:szCs w:val="22"/>
        </w:rPr>
        <w:t>Frecom</w:t>
      </w:r>
      <w:proofErr w:type="spellEnd"/>
      <w:r w:rsidRPr="002910E9">
        <w:rPr>
          <w:rFonts w:ascii="Century Gothic" w:hAnsi="Century Gothic" w:cs="Tahoma"/>
          <w:sz w:val="22"/>
          <w:szCs w:val="22"/>
        </w:rPr>
        <w:t>, S.A. de C.V.</w:t>
      </w:r>
    </w:p>
    <w:p w:rsidR="002910E9" w:rsidRPr="002910E9" w:rsidRDefault="002910E9" w:rsidP="002910E9">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r w:rsidRPr="002910E9">
        <w:rPr>
          <w:rFonts w:ascii="Century Gothic" w:hAnsi="Century Gothic" w:cs="Tahoma"/>
          <w:sz w:val="22"/>
          <w:szCs w:val="22"/>
        </w:rPr>
        <w:t>Integración Tecnológica y Domótica, S. de R.L. C.V.</w:t>
      </w:r>
    </w:p>
    <w:p w:rsidR="002910E9" w:rsidRPr="002910E9" w:rsidRDefault="002910E9" w:rsidP="002910E9">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r w:rsidRPr="002910E9">
        <w:rPr>
          <w:rFonts w:ascii="Century Gothic" w:hAnsi="Century Gothic" w:cs="Tahoma"/>
          <w:sz w:val="22"/>
          <w:szCs w:val="22"/>
        </w:rPr>
        <w:t>Gerardo Luna Casillas</w:t>
      </w:r>
    </w:p>
    <w:p w:rsidR="002910E9" w:rsidRPr="002910E9" w:rsidRDefault="002910E9" w:rsidP="002910E9">
      <w:pPr>
        <w:pStyle w:val="Prrafodelista"/>
        <w:shd w:val="clear" w:color="auto" w:fill="FFFFFF"/>
        <w:spacing w:after="100" w:afterAutospacing="1"/>
        <w:ind w:left="720"/>
        <w:contextualSpacing/>
        <w:rPr>
          <w:rFonts w:ascii="Century Gothic" w:hAnsi="Century Gothic" w:cs="Tahoma"/>
          <w:sz w:val="22"/>
          <w:szCs w:val="22"/>
        </w:rPr>
      </w:pPr>
    </w:p>
    <w:p w:rsidR="002910E9" w:rsidRPr="002910E9" w:rsidRDefault="002910E9" w:rsidP="002910E9">
      <w:pPr>
        <w:shd w:val="clear" w:color="auto" w:fill="FFFFFF"/>
        <w:spacing w:after="100" w:afterAutospacing="1"/>
        <w:contextualSpacing/>
        <w:rPr>
          <w:rFonts w:ascii="Century Gothic" w:hAnsi="Century Gothic" w:cs="Tahoma"/>
          <w:sz w:val="22"/>
          <w:szCs w:val="22"/>
        </w:rPr>
      </w:pPr>
      <w:r w:rsidRPr="002910E9">
        <w:rPr>
          <w:rFonts w:ascii="Century Gothic" w:hAnsi="Century Gothic" w:cs="Tahoma"/>
          <w:sz w:val="22"/>
          <w:szCs w:val="22"/>
        </w:rPr>
        <w:t>Los licitantes cuyas proposiciones fueron desechadas:</w:t>
      </w:r>
    </w:p>
    <w:p w:rsidR="002910E9" w:rsidRPr="002910E9" w:rsidRDefault="002910E9" w:rsidP="002910E9">
      <w:pPr>
        <w:shd w:val="clear" w:color="auto" w:fill="FFFFFF"/>
        <w:spacing w:after="100" w:afterAutospacing="1"/>
        <w:contextualSpacing/>
        <w:rPr>
          <w:rFonts w:ascii="Century Gothic" w:hAnsi="Century Gothic" w:cs="Tahoma"/>
          <w:b/>
          <w:sz w:val="22"/>
          <w:szCs w:val="22"/>
        </w:rPr>
      </w:pPr>
    </w:p>
    <w:tbl>
      <w:tblPr>
        <w:tblW w:w="10196" w:type="dxa"/>
        <w:tblLayout w:type="fixed"/>
        <w:tblCellMar>
          <w:left w:w="0" w:type="dxa"/>
          <w:right w:w="0" w:type="dxa"/>
        </w:tblCellMar>
        <w:tblLook w:val="04A0" w:firstRow="1" w:lastRow="0" w:firstColumn="1" w:lastColumn="0" w:noHBand="0" w:noVBand="1"/>
      </w:tblPr>
      <w:tblGrid>
        <w:gridCol w:w="4385"/>
        <w:gridCol w:w="5811"/>
      </w:tblGrid>
      <w:tr w:rsidR="002910E9" w:rsidRPr="002910E9" w:rsidTr="002910E9">
        <w:trPr>
          <w:trHeight w:val="466"/>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910E9" w:rsidRPr="002910E9" w:rsidRDefault="002910E9" w:rsidP="002910E9">
            <w:pPr>
              <w:spacing w:line="276" w:lineRule="auto"/>
              <w:jc w:val="center"/>
              <w:rPr>
                <w:rFonts w:ascii="Century Gothic" w:hAnsi="Century Gothic" w:cs="Tahoma"/>
                <w:sz w:val="22"/>
                <w:szCs w:val="22"/>
                <w:lang w:eastAsia="es-MX"/>
              </w:rPr>
            </w:pPr>
            <w:r w:rsidRPr="002910E9">
              <w:rPr>
                <w:rFonts w:ascii="Century Gothic" w:hAnsi="Century Gothic" w:cs="Tahoma"/>
                <w:b/>
                <w:bCs/>
                <w:color w:val="FFFFFF"/>
                <w:kern w:val="24"/>
                <w:sz w:val="22"/>
                <w:szCs w:val="22"/>
                <w:lang w:val="es-ES_tradnl" w:eastAsia="es-MX"/>
              </w:rPr>
              <w:t xml:space="preserve">Licitante </w:t>
            </w:r>
          </w:p>
        </w:tc>
        <w:tc>
          <w:tcPr>
            <w:tcW w:w="581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910E9" w:rsidRPr="002910E9" w:rsidRDefault="002910E9" w:rsidP="002910E9">
            <w:pPr>
              <w:spacing w:line="276" w:lineRule="auto"/>
              <w:jc w:val="center"/>
              <w:rPr>
                <w:rFonts w:ascii="Century Gothic" w:hAnsi="Century Gothic" w:cs="Tahoma"/>
                <w:sz w:val="22"/>
                <w:szCs w:val="22"/>
                <w:lang w:eastAsia="es-MX"/>
              </w:rPr>
            </w:pPr>
            <w:r w:rsidRPr="002910E9">
              <w:rPr>
                <w:rFonts w:ascii="Century Gothic" w:hAnsi="Century Gothic" w:cs="Tahoma"/>
                <w:b/>
                <w:bCs/>
                <w:color w:val="FFFFFF"/>
                <w:kern w:val="24"/>
                <w:sz w:val="22"/>
                <w:szCs w:val="22"/>
                <w:lang w:val="es-ES_tradnl" w:eastAsia="es-MX"/>
              </w:rPr>
              <w:t xml:space="preserve">Motivo </w:t>
            </w:r>
          </w:p>
        </w:tc>
      </w:tr>
      <w:tr w:rsidR="002910E9" w:rsidRPr="002910E9" w:rsidTr="002910E9">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sz w:val="22"/>
                <w:szCs w:val="22"/>
                <w:lang w:eastAsia="es-MX"/>
              </w:rPr>
            </w:pPr>
            <w:r w:rsidRPr="002910E9">
              <w:rPr>
                <w:rFonts w:ascii="Century Gothic" w:hAnsi="Century Gothic" w:cs="Tahoma"/>
                <w:sz w:val="22"/>
                <w:szCs w:val="22"/>
                <w:lang w:eastAsia="es-MX"/>
              </w:rPr>
              <w:t xml:space="preserve">Constructora </w:t>
            </w:r>
            <w:proofErr w:type="spellStart"/>
            <w:r w:rsidRPr="002910E9">
              <w:rPr>
                <w:rFonts w:ascii="Century Gothic" w:hAnsi="Century Gothic" w:cs="Tahoma"/>
                <w:sz w:val="22"/>
                <w:szCs w:val="22"/>
                <w:lang w:eastAsia="es-MX"/>
              </w:rPr>
              <w:t>Constier</w:t>
            </w:r>
            <w:proofErr w:type="spellEnd"/>
            <w:r w:rsidRPr="002910E9">
              <w:rPr>
                <w:rFonts w:ascii="Century Gothic" w:hAnsi="Century Gothic" w:cs="Tahoma"/>
                <w:sz w:val="22"/>
                <w:szCs w:val="22"/>
                <w:lang w:eastAsia="es-MX"/>
              </w:rPr>
              <w:t>, S.A. de C.V.</w:t>
            </w:r>
          </w:p>
        </w:tc>
        <w:tc>
          <w:tcPr>
            <w:tcW w:w="58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Licitante No Solvente:</w:t>
            </w:r>
          </w:p>
          <w:p w:rsid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Durante el acto de presentación y apertura de proposiciones, se detectó: No presentó Anexo 5 (propuesta económica).</w:t>
            </w:r>
          </w:p>
          <w:p w:rsidR="00BD233E" w:rsidRPr="002910E9" w:rsidRDefault="00BD233E" w:rsidP="002910E9">
            <w:pPr>
              <w:rPr>
                <w:rFonts w:ascii="Century Gothic" w:hAnsi="Century Gothic" w:cs="Tahoma"/>
                <w:b/>
                <w:sz w:val="22"/>
                <w:szCs w:val="22"/>
                <w:lang w:eastAsia="es-MX"/>
              </w:rPr>
            </w:pPr>
          </w:p>
        </w:tc>
      </w:tr>
      <w:tr w:rsidR="002910E9" w:rsidRPr="002910E9" w:rsidTr="002910E9">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BD233E">
            <w:pPr>
              <w:rPr>
                <w:rFonts w:ascii="Century Gothic" w:hAnsi="Century Gothic" w:cs="Tahoma"/>
                <w:sz w:val="22"/>
                <w:szCs w:val="22"/>
                <w:lang w:eastAsia="es-MX"/>
              </w:rPr>
            </w:pPr>
            <w:r w:rsidRPr="002910E9">
              <w:rPr>
                <w:rFonts w:ascii="Century Gothic" w:hAnsi="Century Gothic" w:cs="Tahoma"/>
                <w:sz w:val="22"/>
                <w:szCs w:val="22"/>
                <w:lang w:eastAsia="es-MX"/>
              </w:rPr>
              <w:t xml:space="preserve">Proyectos </w:t>
            </w:r>
            <w:r w:rsidR="00BD233E">
              <w:rPr>
                <w:rFonts w:ascii="Century Gothic" w:hAnsi="Century Gothic" w:cs="Tahoma"/>
                <w:sz w:val="22"/>
                <w:szCs w:val="22"/>
                <w:lang w:eastAsia="es-MX"/>
              </w:rPr>
              <w:t>e</w:t>
            </w:r>
            <w:r w:rsidRPr="002910E9">
              <w:rPr>
                <w:rFonts w:ascii="Century Gothic" w:hAnsi="Century Gothic" w:cs="Tahoma"/>
                <w:sz w:val="22"/>
                <w:szCs w:val="22"/>
                <w:lang w:eastAsia="es-MX"/>
              </w:rPr>
              <w:t xml:space="preserve"> Insumos Industriales </w:t>
            </w:r>
            <w:proofErr w:type="spellStart"/>
            <w:r w:rsidRPr="002910E9">
              <w:rPr>
                <w:rFonts w:ascii="Century Gothic" w:hAnsi="Century Gothic" w:cs="Tahoma"/>
                <w:sz w:val="22"/>
                <w:szCs w:val="22"/>
                <w:lang w:eastAsia="es-MX"/>
              </w:rPr>
              <w:t>Jelp</w:t>
            </w:r>
            <w:proofErr w:type="spellEnd"/>
            <w:r w:rsidRPr="002910E9">
              <w:rPr>
                <w:rFonts w:ascii="Century Gothic" w:hAnsi="Century Gothic" w:cs="Tahoma"/>
                <w:sz w:val="22"/>
                <w:szCs w:val="22"/>
                <w:lang w:eastAsia="es-MX"/>
              </w:rPr>
              <w:t>, S.A. de C.V.</w:t>
            </w:r>
          </w:p>
        </w:tc>
        <w:tc>
          <w:tcPr>
            <w:tcW w:w="58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Licitante No Solvente,</w:t>
            </w:r>
          </w:p>
          <w:p w:rsid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oficio y tabla de valoración No. DCI/2021/324, No presenta la acreditación del responsable de la restauración del mural.</w:t>
            </w:r>
          </w:p>
          <w:p w:rsidR="00BD233E" w:rsidRDefault="00BD233E" w:rsidP="002910E9">
            <w:pPr>
              <w:rPr>
                <w:rFonts w:ascii="Century Gothic" w:hAnsi="Century Gothic" w:cs="Tahoma"/>
                <w:b/>
                <w:sz w:val="22"/>
                <w:szCs w:val="22"/>
                <w:lang w:eastAsia="es-MX"/>
              </w:rPr>
            </w:pPr>
          </w:p>
          <w:p w:rsidR="00BD233E" w:rsidRPr="002910E9" w:rsidRDefault="00BD233E" w:rsidP="002910E9">
            <w:pPr>
              <w:rPr>
                <w:rFonts w:ascii="Century Gothic" w:hAnsi="Century Gothic" w:cs="Tahoma"/>
                <w:b/>
                <w:sz w:val="22"/>
                <w:szCs w:val="22"/>
                <w:lang w:eastAsia="es-MX"/>
              </w:rPr>
            </w:pPr>
          </w:p>
        </w:tc>
      </w:tr>
      <w:tr w:rsidR="002910E9" w:rsidRPr="002910E9" w:rsidTr="002910E9">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sz w:val="22"/>
                <w:szCs w:val="22"/>
                <w:lang w:eastAsia="es-MX"/>
              </w:rPr>
            </w:pPr>
            <w:r w:rsidRPr="002910E9">
              <w:rPr>
                <w:rFonts w:ascii="Century Gothic" w:hAnsi="Century Gothic" w:cs="Tahoma"/>
                <w:sz w:val="22"/>
                <w:szCs w:val="22"/>
                <w:lang w:eastAsia="es-MX"/>
              </w:rPr>
              <w:lastRenderedPageBreak/>
              <w:t xml:space="preserve">Constructora </w:t>
            </w:r>
            <w:proofErr w:type="spellStart"/>
            <w:r w:rsidRPr="002910E9">
              <w:rPr>
                <w:rFonts w:ascii="Century Gothic" w:hAnsi="Century Gothic" w:cs="Tahoma"/>
                <w:sz w:val="22"/>
                <w:szCs w:val="22"/>
                <w:lang w:eastAsia="es-MX"/>
              </w:rPr>
              <w:t>Frecom</w:t>
            </w:r>
            <w:proofErr w:type="spellEnd"/>
            <w:r w:rsidRPr="002910E9">
              <w:rPr>
                <w:rFonts w:ascii="Century Gothic" w:hAnsi="Century Gothic" w:cs="Tahoma"/>
                <w:sz w:val="22"/>
                <w:szCs w:val="22"/>
                <w:lang w:eastAsia="es-MX"/>
              </w:rPr>
              <w:t>, S.A. de C.V.</w:t>
            </w:r>
          </w:p>
        </w:tc>
        <w:tc>
          <w:tcPr>
            <w:tcW w:w="58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Licitante No Solvente,</w:t>
            </w:r>
          </w:p>
          <w:p w:rsid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oficio y tabla de valoración No. DCI/2021/324, No presenta cedula profesional del responsable de los trabajos. No cumple con el tiempo requerido para la entrega de 08 semanas. No presenta la acreditación del responsable de la restauración del mural.</w:t>
            </w:r>
          </w:p>
          <w:p w:rsidR="00BD233E" w:rsidRPr="002910E9" w:rsidRDefault="00BD233E" w:rsidP="002910E9">
            <w:pPr>
              <w:rPr>
                <w:rFonts w:ascii="Century Gothic" w:hAnsi="Century Gothic" w:cs="Tahoma"/>
                <w:b/>
                <w:sz w:val="22"/>
                <w:szCs w:val="22"/>
                <w:lang w:eastAsia="es-MX"/>
              </w:rPr>
            </w:pPr>
          </w:p>
        </w:tc>
      </w:tr>
      <w:tr w:rsidR="002910E9" w:rsidRPr="002910E9" w:rsidTr="002910E9">
        <w:trPr>
          <w:trHeight w:val="227"/>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sz w:val="22"/>
                <w:szCs w:val="22"/>
                <w:lang w:eastAsia="es-MX"/>
              </w:rPr>
            </w:pPr>
            <w:r w:rsidRPr="002910E9">
              <w:rPr>
                <w:rFonts w:ascii="Century Gothic" w:hAnsi="Century Gothic" w:cs="Tahoma"/>
                <w:sz w:val="22"/>
                <w:szCs w:val="22"/>
                <w:lang w:eastAsia="es-MX"/>
              </w:rPr>
              <w:t>Integración Tecnológica y Domótica, S. de R.L. C.V.</w:t>
            </w:r>
          </w:p>
        </w:tc>
        <w:tc>
          <w:tcPr>
            <w:tcW w:w="581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Licitante No Solvente:</w:t>
            </w:r>
          </w:p>
          <w:p w:rsidR="002910E9" w:rsidRDefault="002910E9" w:rsidP="002910E9">
            <w:pPr>
              <w:rPr>
                <w:rFonts w:ascii="Century Gothic" w:hAnsi="Century Gothic" w:cs="Tahoma"/>
                <w:b/>
                <w:sz w:val="22"/>
                <w:szCs w:val="22"/>
                <w:lang w:eastAsia="es-MX"/>
              </w:rPr>
            </w:pPr>
            <w:r w:rsidRPr="002910E9">
              <w:rPr>
                <w:rFonts w:ascii="Century Gothic" w:hAnsi="Century Gothic" w:cs="Tahoma"/>
                <w:b/>
                <w:sz w:val="22"/>
                <w:szCs w:val="22"/>
                <w:lang w:eastAsia="es-MX"/>
              </w:rPr>
              <w:t>Durante el acto de presentación y apertura de proposiciones, se detectó: Las actividades económicas que presentó en su constancia de situación fiscal, no guardan relación con el objeto de esta licitación. Su acreditación legal (Anexo 4) está incompleta, ya que para los licitantes no inscritos en el padrón de proveedores deberán anexar al mismo Acta Constitutiva, Poder Notarial, Copia de Identificación Oficial.</w:t>
            </w:r>
          </w:p>
          <w:p w:rsidR="00BD233E" w:rsidRPr="002910E9" w:rsidRDefault="00BD233E" w:rsidP="002910E9">
            <w:pPr>
              <w:rPr>
                <w:rFonts w:ascii="Century Gothic" w:hAnsi="Century Gothic" w:cs="Tahoma"/>
                <w:b/>
                <w:sz w:val="22"/>
                <w:szCs w:val="22"/>
                <w:lang w:eastAsia="es-MX"/>
              </w:rPr>
            </w:pPr>
          </w:p>
        </w:tc>
      </w:tr>
    </w:tbl>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r w:rsidRPr="002910E9">
        <w:rPr>
          <w:rFonts w:ascii="Century Gothic" w:hAnsi="Century Gothic" w:cs="Tahoma"/>
          <w:sz w:val="22"/>
          <w:szCs w:val="22"/>
          <w:lang w:val="es-ES_tradnl"/>
        </w:rPr>
        <w:t xml:space="preserve">Los licitantes cuyas proposiciones resultaron solventes son los que se muestran en el siguiente cuadro: </w:t>
      </w: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D94597" w:rsidRDefault="00D94597" w:rsidP="002910E9">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sz w:val="22"/>
          <w:szCs w:val="22"/>
          <w:lang w:eastAsia="es-MX"/>
        </w:rPr>
        <w:lastRenderedPageBreak/>
        <w:drawing>
          <wp:inline distT="0" distB="0" distL="0" distR="0" wp14:anchorId="075FF575">
            <wp:extent cx="6646545" cy="3676650"/>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1019" cy="3695720"/>
                    </a:xfrm>
                    <a:prstGeom prst="rect">
                      <a:avLst/>
                    </a:prstGeom>
                    <a:noFill/>
                  </pic:spPr>
                </pic:pic>
              </a:graphicData>
            </a:graphic>
          </wp:inline>
        </w:drawing>
      </w: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r w:rsidRPr="002910E9">
        <w:rPr>
          <w:rFonts w:ascii="Century Gothic" w:hAnsi="Century Gothic" w:cs="Tahoma"/>
          <w:sz w:val="22"/>
          <w:szCs w:val="22"/>
          <w:lang w:val="es-ES_tradnl"/>
        </w:rPr>
        <w:t>Responsable de la evaluación de las proposiciones:</w:t>
      </w: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627" w:type="dxa"/>
        <w:tblLayout w:type="fixed"/>
        <w:tblLook w:val="04A0" w:firstRow="1" w:lastRow="0" w:firstColumn="1" w:lastColumn="0" w:noHBand="0" w:noVBand="1"/>
      </w:tblPr>
      <w:tblGrid>
        <w:gridCol w:w="4930"/>
        <w:gridCol w:w="5697"/>
      </w:tblGrid>
      <w:tr w:rsidR="002910E9" w:rsidRPr="002910E9" w:rsidTr="002910E9">
        <w:trPr>
          <w:trHeight w:val="188"/>
        </w:trPr>
        <w:tc>
          <w:tcPr>
            <w:tcW w:w="4930" w:type="dxa"/>
          </w:tcPr>
          <w:p w:rsidR="002910E9" w:rsidRPr="002910E9" w:rsidRDefault="002910E9" w:rsidP="002910E9">
            <w:pPr>
              <w:spacing w:after="100" w:afterAutospacing="1" w:line="276" w:lineRule="auto"/>
              <w:contextualSpacing/>
              <w:jc w:val="center"/>
              <w:rPr>
                <w:rFonts w:ascii="Century Gothic" w:hAnsi="Century Gothic" w:cs="Tahoma"/>
                <w:b/>
                <w:sz w:val="22"/>
                <w:szCs w:val="22"/>
                <w:lang w:val="es-ES_tradnl"/>
              </w:rPr>
            </w:pPr>
            <w:r w:rsidRPr="002910E9">
              <w:rPr>
                <w:rFonts w:ascii="Century Gothic" w:hAnsi="Century Gothic" w:cs="Tahoma"/>
                <w:b/>
                <w:sz w:val="22"/>
                <w:szCs w:val="22"/>
                <w:lang w:val="es-ES_tradnl"/>
              </w:rPr>
              <w:t>Nombre</w:t>
            </w:r>
          </w:p>
        </w:tc>
        <w:tc>
          <w:tcPr>
            <w:tcW w:w="5697" w:type="dxa"/>
          </w:tcPr>
          <w:p w:rsidR="002910E9" w:rsidRPr="002910E9" w:rsidRDefault="002910E9" w:rsidP="002910E9">
            <w:pPr>
              <w:spacing w:after="100" w:afterAutospacing="1" w:line="276" w:lineRule="auto"/>
              <w:contextualSpacing/>
              <w:jc w:val="center"/>
              <w:rPr>
                <w:rFonts w:ascii="Century Gothic" w:hAnsi="Century Gothic" w:cs="Tahoma"/>
                <w:b/>
                <w:sz w:val="22"/>
                <w:szCs w:val="22"/>
                <w:lang w:val="es-ES_tradnl"/>
              </w:rPr>
            </w:pPr>
            <w:r w:rsidRPr="002910E9">
              <w:rPr>
                <w:rFonts w:ascii="Century Gothic" w:hAnsi="Century Gothic" w:cs="Tahoma"/>
                <w:b/>
                <w:sz w:val="22"/>
                <w:szCs w:val="22"/>
                <w:lang w:val="es-ES_tradnl"/>
              </w:rPr>
              <w:t>Cargo</w:t>
            </w:r>
          </w:p>
        </w:tc>
      </w:tr>
      <w:tr w:rsidR="002910E9" w:rsidRPr="002910E9" w:rsidTr="002910E9">
        <w:trPr>
          <w:trHeight w:val="385"/>
        </w:trPr>
        <w:tc>
          <w:tcPr>
            <w:tcW w:w="4930" w:type="dxa"/>
          </w:tcPr>
          <w:p w:rsidR="002910E9" w:rsidRPr="002910E9" w:rsidRDefault="002910E9" w:rsidP="002910E9">
            <w:pPr>
              <w:shd w:val="clear" w:color="auto" w:fill="FFFFFF"/>
              <w:spacing w:after="100" w:afterAutospacing="1" w:line="276" w:lineRule="auto"/>
              <w:contextualSpacing/>
              <w:rPr>
                <w:rFonts w:ascii="Century Gothic" w:hAnsi="Century Gothic" w:cs="Tahoma"/>
                <w:sz w:val="22"/>
                <w:szCs w:val="22"/>
              </w:rPr>
            </w:pPr>
            <w:r w:rsidRPr="002910E9">
              <w:rPr>
                <w:rFonts w:ascii="Century Gothic" w:hAnsi="Century Gothic" w:cs="Tahoma"/>
                <w:sz w:val="22"/>
                <w:szCs w:val="22"/>
              </w:rPr>
              <w:t>Ing. José Roberto Valdés Flores</w:t>
            </w:r>
          </w:p>
        </w:tc>
        <w:tc>
          <w:tcPr>
            <w:tcW w:w="5697" w:type="dxa"/>
          </w:tcPr>
          <w:p w:rsidR="002910E9" w:rsidRPr="002910E9" w:rsidRDefault="002910E9" w:rsidP="002910E9">
            <w:pPr>
              <w:spacing w:after="100" w:afterAutospacing="1" w:line="276" w:lineRule="auto"/>
              <w:contextualSpacing/>
              <w:rPr>
                <w:rFonts w:ascii="Century Gothic" w:hAnsi="Century Gothic" w:cs="Tahoma"/>
                <w:sz w:val="22"/>
                <w:szCs w:val="22"/>
              </w:rPr>
            </w:pPr>
            <w:r w:rsidRPr="002910E9">
              <w:rPr>
                <w:rFonts w:ascii="Century Gothic" w:hAnsi="Century Gothic" w:cs="Tahoma"/>
                <w:sz w:val="22"/>
                <w:szCs w:val="22"/>
              </w:rPr>
              <w:t>Director de Conservación de Inmuebles.</w:t>
            </w:r>
          </w:p>
        </w:tc>
      </w:tr>
      <w:tr w:rsidR="002910E9" w:rsidRPr="002910E9" w:rsidTr="002910E9">
        <w:trPr>
          <w:trHeight w:val="583"/>
        </w:trPr>
        <w:tc>
          <w:tcPr>
            <w:tcW w:w="4930" w:type="dxa"/>
          </w:tcPr>
          <w:p w:rsidR="002910E9" w:rsidRPr="002910E9" w:rsidRDefault="002910E9" w:rsidP="002910E9">
            <w:pPr>
              <w:shd w:val="clear" w:color="auto" w:fill="FFFFFF"/>
              <w:spacing w:after="100" w:afterAutospacing="1" w:line="276" w:lineRule="auto"/>
              <w:contextualSpacing/>
              <w:rPr>
                <w:rFonts w:ascii="Century Gothic" w:hAnsi="Century Gothic" w:cs="Tahoma"/>
                <w:sz w:val="22"/>
                <w:szCs w:val="22"/>
              </w:rPr>
            </w:pPr>
            <w:r w:rsidRPr="002910E9">
              <w:rPr>
                <w:rFonts w:ascii="Century Gothic" w:hAnsi="Century Gothic" w:cs="Tahoma"/>
                <w:sz w:val="22"/>
                <w:szCs w:val="22"/>
              </w:rPr>
              <w:t>Lic. Edmundo Antonio Amutio Villa.</w:t>
            </w:r>
          </w:p>
        </w:tc>
        <w:tc>
          <w:tcPr>
            <w:tcW w:w="5697" w:type="dxa"/>
          </w:tcPr>
          <w:p w:rsidR="002910E9" w:rsidRPr="002910E9" w:rsidRDefault="002910E9" w:rsidP="002910E9">
            <w:pPr>
              <w:spacing w:after="100" w:afterAutospacing="1" w:line="276" w:lineRule="auto"/>
              <w:contextualSpacing/>
              <w:rPr>
                <w:rFonts w:ascii="Century Gothic" w:hAnsi="Century Gothic" w:cs="Tahoma"/>
                <w:sz w:val="22"/>
                <w:szCs w:val="22"/>
              </w:rPr>
            </w:pPr>
            <w:r w:rsidRPr="002910E9">
              <w:rPr>
                <w:rFonts w:ascii="Century Gothic" w:hAnsi="Century Gothic" w:cs="Tahoma"/>
                <w:sz w:val="22"/>
                <w:szCs w:val="22"/>
              </w:rPr>
              <w:t>Coordinador General de Administración e Innovación Gubernamental.</w:t>
            </w:r>
          </w:p>
        </w:tc>
      </w:tr>
    </w:tbl>
    <w:p w:rsidR="002910E9" w:rsidRPr="002910E9" w:rsidRDefault="002910E9" w:rsidP="002910E9">
      <w:pPr>
        <w:shd w:val="clear" w:color="auto" w:fill="FFFFFF"/>
        <w:spacing w:after="100" w:afterAutospacing="1"/>
        <w:contextualSpacing/>
        <w:jc w:val="both"/>
        <w:rPr>
          <w:rFonts w:ascii="Century Gothic" w:hAnsi="Century Gothic" w:cs="Tahoma"/>
          <w:sz w:val="22"/>
          <w:szCs w:val="22"/>
        </w:rPr>
      </w:pP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r w:rsidRPr="002910E9">
        <w:rPr>
          <w:rFonts w:ascii="Century Gothic" w:hAnsi="Century Gothic" w:cs="Tahoma"/>
          <w:b/>
          <w:sz w:val="22"/>
          <w:szCs w:val="22"/>
          <w:u w:val="single"/>
          <w:lang w:val="es-ES_tradnl"/>
        </w:rPr>
        <w:t>Mediante oficio de análisis técnico número DCI/2020/324</w:t>
      </w: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r w:rsidRPr="002910E9">
        <w:rPr>
          <w:rFonts w:ascii="Century Gothic" w:hAnsi="Century Gothic" w:cs="Tahoma"/>
          <w:sz w:val="22"/>
          <w:szCs w:val="22"/>
          <w:lang w:val="es-ES_tradnl"/>
        </w:rPr>
        <w:t>De conformidad con los criterios establecidos en bases, se pone a consideración del Comité de Adquisiciones,  la adjudicación a favor de:</w:t>
      </w:r>
    </w:p>
    <w:p w:rsidR="002910E9" w:rsidRP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Pr="002910E9" w:rsidRDefault="00D94597" w:rsidP="002910E9">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sz w:val="22"/>
          <w:szCs w:val="22"/>
          <w:lang w:eastAsia="es-MX"/>
        </w:rPr>
        <w:lastRenderedPageBreak/>
        <w:drawing>
          <wp:inline distT="0" distB="0" distL="0" distR="0" wp14:anchorId="6E9C24D1">
            <wp:extent cx="6483350" cy="4781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3332" cy="4818412"/>
                    </a:xfrm>
                    <a:prstGeom prst="rect">
                      <a:avLst/>
                    </a:prstGeom>
                    <a:noFill/>
                  </pic:spPr>
                </pic:pic>
              </a:graphicData>
            </a:graphic>
          </wp:inline>
        </w:drawing>
      </w:r>
      <w:bookmarkStart w:id="0" w:name="_GoBack"/>
      <w:bookmarkEnd w:id="0"/>
    </w:p>
    <w:p w:rsidR="002910E9" w:rsidRPr="002910E9" w:rsidRDefault="002910E9" w:rsidP="002910E9">
      <w:pPr>
        <w:shd w:val="clear" w:color="auto" w:fill="FFFFFF"/>
        <w:spacing w:after="100" w:afterAutospacing="1" w:line="276" w:lineRule="auto"/>
        <w:contextualSpacing/>
        <w:jc w:val="both"/>
        <w:rPr>
          <w:rFonts w:ascii="Century Gothic" w:hAnsi="Century Gothic" w:cs="Tahoma"/>
          <w:sz w:val="22"/>
          <w:szCs w:val="22"/>
          <w:lang w:val="es-ES_tradnl"/>
        </w:rPr>
      </w:pPr>
    </w:p>
    <w:p w:rsidR="002910E9" w:rsidRPr="002910E9" w:rsidRDefault="002910E9" w:rsidP="002910E9">
      <w:pPr>
        <w:shd w:val="clear" w:color="auto" w:fill="FFFFFF"/>
        <w:spacing w:after="100" w:afterAutospacing="1" w:line="276" w:lineRule="auto"/>
        <w:contextualSpacing/>
        <w:jc w:val="both"/>
        <w:rPr>
          <w:rFonts w:ascii="Century Gothic" w:hAnsi="Century Gothic" w:cs="Tahoma"/>
          <w:sz w:val="22"/>
          <w:szCs w:val="22"/>
          <w:lang w:val="es-ES_tradnl"/>
        </w:rPr>
      </w:pPr>
      <w:r w:rsidRPr="002910E9">
        <w:rPr>
          <w:rFonts w:ascii="Century Gothic" w:hAnsi="Century Gothic" w:cs="Tahoma"/>
          <w:b/>
          <w:sz w:val="22"/>
          <w:szCs w:val="22"/>
          <w:lang w:val="es-ES_tradnl"/>
        </w:rPr>
        <w:t>Nota:</w:t>
      </w:r>
      <w:r w:rsidRPr="002910E9">
        <w:rPr>
          <w:rFonts w:ascii="Century Gothic" w:hAnsi="Century Gothic" w:cs="Tahoma"/>
          <w:sz w:val="22"/>
          <w:szCs w:val="22"/>
          <w:lang w:val="es-ES_tradnl"/>
        </w:rPr>
        <w:t xml:space="preserve"> Cabe señalar que en la Requisición 202100788 el licitante solo supera el 12.57% de la media que arrojó el estudio de mercado, por tal motivo el área requirente se compromete a realizar las gestiones necesarias ante el área de presupuestos para la solicitud del recurso, adicionalmente se menciona que existe empate técnico entre la otra propuesta presentada por parte del licitante Gerardo Luna Casillas, por lo que en términos del artículo 81 fracción I del Reglamento de Compras del Municipio de Zapopan, Jalisco, utilizando el criterio de </w:t>
      </w:r>
      <w:r w:rsidRPr="002910E9">
        <w:rPr>
          <w:rFonts w:ascii="Century Gothic" w:hAnsi="Century Gothic" w:cs="Tahoma"/>
          <w:sz w:val="22"/>
          <w:szCs w:val="22"/>
          <w:lang w:val="es-ES_tradnl"/>
        </w:rPr>
        <w:lastRenderedPageBreak/>
        <w:t>estratificación, se preponderó el criterio de Municipal a lo local, debido a que Carlos Alberto Prado Vargas se encuentra ubicado en Zapopan y Gerardo Luna Casillas en Guadalajara.</w:t>
      </w:r>
    </w:p>
    <w:p w:rsidR="002910E9" w:rsidRDefault="002910E9" w:rsidP="00232C95">
      <w:pPr>
        <w:jc w:val="both"/>
        <w:rPr>
          <w:rFonts w:ascii="Century Gothic" w:hAnsi="Century Gothic" w:cs="Tahoma"/>
          <w:sz w:val="22"/>
          <w:szCs w:val="22"/>
          <w:lang w:eastAsia="en-US"/>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2910E9" w:rsidRPr="00F05578" w:rsidRDefault="002910E9" w:rsidP="002910E9">
      <w:pPr>
        <w:shd w:val="clear" w:color="auto" w:fill="FFFFFF"/>
        <w:spacing w:line="253" w:lineRule="atLeast"/>
        <w:jc w:val="both"/>
        <w:rPr>
          <w:rFonts w:ascii="Century Gothic" w:hAnsi="Century Gothic"/>
          <w:color w:val="000000"/>
          <w:sz w:val="22"/>
          <w:szCs w:val="22"/>
          <w:lang w:eastAsia="es-MX"/>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6B4800" w:rsidRPr="00F05578" w:rsidRDefault="006B4800" w:rsidP="002910E9">
      <w:pPr>
        <w:shd w:val="clear" w:color="auto" w:fill="FFFFFF"/>
        <w:spacing w:line="253" w:lineRule="atLeast"/>
        <w:jc w:val="both"/>
        <w:rPr>
          <w:rFonts w:ascii="Century Gothic" w:hAnsi="Century Gothic"/>
          <w:color w:val="000000"/>
          <w:sz w:val="22"/>
          <w:szCs w:val="22"/>
          <w:lang w:eastAsia="es-MX"/>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6B4800" w:rsidRPr="00F05578" w:rsidRDefault="006B4800" w:rsidP="002910E9">
      <w:pPr>
        <w:shd w:val="clear" w:color="auto" w:fill="FFFFFF"/>
        <w:spacing w:line="253"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Default="002910E9" w:rsidP="002910E9">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Pr="002910E9">
        <w:rPr>
          <w:rFonts w:ascii="Century Gothic" w:hAnsi="Century Gothic" w:cs="Tahoma"/>
          <w:b/>
          <w:sz w:val="22"/>
        </w:rPr>
        <w:t>Carlos Alberto Prado Vargas</w:t>
      </w:r>
      <w:r>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2910E9" w:rsidRDefault="002910E9" w:rsidP="002910E9">
      <w:pPr>
        <w:spacing w:after="100" w:afterAutospacing="1"/>
        <w:contextualSpacing/>
        <w:jc w:val="both"/>
        <w:rPr>
          <w:rFonts w:ascii="Century Gothic" w:hAnsi="Century Gothic" w:cs="Tahoma"/>
          <w:sz w:val="22"/>
          <w:szCs w:val="22"/>
          <w:lang w:val="es-ES_tradnl"/>
        </w:rPr>
      </w:pPr>
    </w:p>
    <w:p w:rsidR="002910E9" w:rsidRPr="00DF6AAA" w:rsidRDefault="002910E9" w:rsidP="002910E9">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2910E9" w:rsidRDefault="002910E9" w:rsidP="00232C95">
      <w:pPr>
        <w:jc w:val="both"/>
        <w:rPr>
          <w:rFonts w:ascii="Century Gothic" w:hAnsi="Century Gothic" w:cs="Tahoma"/>
          <w:sz w:val="22"/>
          <w:szCs w:val="22"/>
          <w:lang w:eastAsia="en-US"/>
        </w:rPr>
      </w:pPr>
    </w:p>
    <w:p w:rsidR="006D0342" w:rsidRDefault="006D0342" w:rsidP="002910E9">
      <w:pPr>
        <w:shd w:val="clear" w:color="auto" w:fill="FFFFFF"/>
        <w:spacing w:after="100" w:afterAutospacing="1" w:line="276" w:lineRule="auto"/>
        <w:contextualSpacing/>
        <w:jc w:val="both"/>
        <w:rPr>
          <w:rFonts w:ascii="Century Gothic" w:eastAsiaTheme="minorEastAsia" w:hAnsi="Century Gothic" w:cs="Tahoma"/>
          <w:b/>
          <w:sz w:val="22"/>
          <w:lang w:val="es-ES" w:eastAsia="es-MX"/>
        </w:rPr>
      </w:pPr>
    </w:p>
    <w:p w:rsid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eastAsia="es-MX"/>
        </w:rPr>
      </w:pPr>
      <w:r w:rsidRPr="002910E9">
        <w:rPr>
          <w:rFonts w:ascii="Century Gothic" w:eastAsiaTheme="minorEastAsia" w:hAnsi="Century Gothic" w:cs="Tahoma"/>
          <w:b/>
          <w:sz w:val="22"/>
          <w:lang w:val="es-ES" w:eastAsia="es-MX"/>
        </w:rPr>
        <w:lastRenderedPageBreak/>
        <w:t>Número de Cuadro:</w:t>
      </w:r>
      <w:r w:rsidRPr="002910E9">
        <w:rPr>
          <w:rFonts w:ascii="Century Gothic" w:eastAsiaTheme="minorEastAsia" w:hAnsi="Century Gothic" w:cs="Tahoma"/>
          <w:sz w:val="22"/>
          <w:lang w:val="es-ES" w:eastAsia="es-MX"/>
        </w:rPr>
        <w:t xml:space="preserve"> </w:t>
      </w:r>
      <w:r w:rsidRPr="002910E9">
        <w:rPr>
          <w:rFonts w:ascii="Century Gothic" w:eastAsiaTheme="minorEastAsia" w:hAnsi="Century Gothic" w:cs="Tahoma"/>
          <w:sz w:val="22"/>
          <w:lang w:eastAsia="es-MX"/>
        </w:rPr>
        <w:t>07.08.2021</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b/>
          <w:sz w:val="22"/>
          <w:lang w:val="es-ES" w:eastAsia="es-MX"/>
        </w:rPr>
      </w:pPr>
      <w:r w:rsidRPr="002910E9">
        <w:rPr>
          <w:rFonts w:ascii="Century Gothic" w:eastAsiaTheme="minorEastAsia" w:hAnsi="Century Gothic" w:cs="Tahoma"/>
          <w:b/>
          <w:sz w:val="22"/>
          <w:lang w:val="es-ES" w:eastAsia="es-MX"/>
        </w:rPr>
        <w:t xml:space="preserve">Licitación Pública Nacional con Participación del Comité: </w:t>
      </w:r>
      <w:r w:rsidRPr="002910E9">
        <w:rPr>
          <w:rFonts w:ascii="Century Gothic" w:eastAsiaTheme="minorEastAsia" w:hAnsi="Century Gothic" w:cs="Tahoma"/>
          <w:sz w:val="22"/>
          <w:lang w:val="es-ES" w:eastAsia="es-MX"/>
        </w:rPr>
        <w:t>202100581</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val="es-ES" w:eastAsia="es-MX"/>
        </w:rPr>
      </w:pPr>
      <w:r w:rsidRPr="002910E9">
        <w:rPr>
          <w:rFonts w:ascii="Century Gothic" w:eastAsiaTheme="minorEastAsia" w:hAnsi="Century Gothic" w:cs="Tahoma"/>
          <w:b/>
          <w:sz w:val="22"/>
          <w:lang w:val="es-ES" w:eastAsia="es-MX"/>
        </w:rPr>
        <w:t xml:space="preserve">Área Requirente: </w:t>
      </w:r>
      <w:r w:rsidRPr="002910E9">
        <w:rPr>
          <w:rFonts w:ascii="Century Gothic" w:eastAsiaTheme="minorEastAsia" w:hAnsi="Century Gothic" w:cs="Tahoma"/>
          <w:sz w:val="22"/>
          <w:lang w:val="es-ES" w:eastAsia="es-MX"/>
        </w:rPr>
        <w:t>Dirección de Programas Sociales Municipales adscrita a la Coordinación General de Desarrollo Económico y Combate a la Desigualdad.</w:t>
      </w:r>
    </w:p>
    <w:p w:rsidR="002910E9" w:rsidRPr="002910E9" w:rsidRDefault="002910E9" w:rsidP="002910E9">
      <w:pPr>
        <w:shd w:val="clear" w:color="auto" w:fill="FFFFFF"/>
        <w:spacing w:after="100" w:afterAutospacing="1"/>
        <w:contextualSpacing/>
        <w:jc w:val="both"/>
        <w:rPr>
          <w:rFonts w:ascii="Century Gothic" w:eastAsiaTheme="minorEastAsia" w:hAnsi="Century Gothic" w:cs="Tahoma"/>
          <w:sz w:val="22"/>
          <w:lang w:val="es-ES" w:eastAsia="es-MX"/>
        </w:rPr>
      </w:pPr>
      <w:r w:rsidRPr="002910E9">
        <w:rPr>
          <w:rFonts w:ascii="Century Gothic" w:eastAsiaTheme="minorEastAsia" w:hAnsi="Century Gothic" w:cs="Tahoma"/>
          <w:b/>
          <w:sz w:val="22"/>
          <w:lang w:val="es-ES" w:eastAsia="es-MX"/>
        </w:rPr>
        <w:t xml:space="preserve">Objeto de licitación: </w:t>
      </w:r>
      <w:r w:rsidRPr="002910E9">
        <w:rPr>
          <w:rFonts w:ascii="Century Gothic" w:eastAsiaTheme="minorEastAsia" w:hAnsi="Century Gothic" w:cs="Tahoma"/>
          <w:sz w:val="22"/>
          <w:lang w:val="es-ES" w:eastAsia="es-MX"/>
        </w:rPr>
        <w:t xml:space="preserve">Adquisición de playeras escolares tipo polo para el programa ¨Zapopan ¡Presente!¨ que contempla la entrega de mochila, útiles, uniformes y tenis escolares a todos los alumnos de educación básica (Preescolar, Primaria y Secundaria) </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eastAsia="es-MX"/>
        </w:rPr>
      </w:pP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val="es-ES_tradnl"/>
        </w:rPr>
      </w:pPr>
      <w:r w:rsidRPr="002910E9">
        <w:rPr>
          <w:rFonts w:ascii="Century Gothic" w:eastAsiaTheme="minorEastAsia" w:hAnsi="Century Gothic" w:cs="Tahoma"/>
          <w:sz w:val="22"/>
          <w:lang w:eastAsia="es-MX"/>
        </w:rPr>
        <w:t>S</w:t>
      </w:r>
      <w:proofErr w:type="spellStart"/>
      <w:r w:rsidRPr="002910E9">
        <w:rPr>
          <w:rFonts w:ascii="Century Gothic" w:hAnsi="Century Gothic" w:cs="Tahoma"/>
          <w:sz w:val="22"/>
          <w:lang w:val="es-ES_tradnl"/>
        </w:rPr>
        <w:t>e</w:t>
      </w:r>
      <w:proofErr w:type="spellEnd"/>
      <w:r w:rsidRPr="002910E9">
        <w:rPr>
          <w:rFonts w:ascii="Century Gothic" w:hAnsi="Century Gothic" w:cs="Tahoma"/>
          <w:sz w:val="22"/>
          <w:lang w:val="es-ES_tradnl"/>
        </w:rPr>
        <w:t xml:space="preserve"> pone a la vista el expediente de donde se desprende lo siguiente:</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b/>
          <w:sz w:val="22"/>
          <w:lang w:val="es-ES_tradnl"/>
        </w:rPr>
      </w:pPr>
      <w:r w:rsidRPr="002910E9">
        <w:rPr>
          <w:rFonts w:ascii="Century Gothic" w:hAnsi="Century Gothic" w:cs="Tahoma"/>
          <w:b/>
          <w:sz w:val="22"/>
          <w:lang w:val="es-ES_tradnl"/>
        </w:rPr>
        <w:t>Proveedores que cotizan:</w:t>
      </w:r>
    </w:p>
    <w:p w:rsidR="002910E9" w:rsidRPr="00726A51" w:rsidRDefault="002910E9" w:rsidP="002910E9">
      <w:pPr>
        <w:pStyle w:val="Prrafodelista"/>
        <w:numPr>
          <w:ilvl w:val="0"/>
          <w:numId w:val="14"/>
        </w:numPr>
        <w:shd w:val="clear" w:color="auto" w:fill="FFFFFF"/>
        <w:spacing w:after="100" w:afterAutospacing="1"/>
        <w:contextualSpacing/>
        <w:jc w:val="both"/>
        <w:rPr>
          <w:rFonts w:ascii="Century Gothic" w:hAnsi="Century Gothic" w:cs="Tahoma"/>
          <w:sz w:val="22"/>
          <w:szCs w:val="22"/>
        </w:rPr>
      </w:pPr>
      <w:r w:rsidRPr="00726A51">
        <w:rPr>
          <w:rFonts w:ascii="Century Gothic" w:hAnsi="Century Gothic" w:cs="Tahoma"/>
          <w:sz w:val="22"/>
          <w:szCs w:val="22"/>
        </w:rPr>
        <w:t>Dimeo, S. de R.L. de C.V.</w:t>
      </w:r>
    </w:p>
    <w:p w:rsidR="002910E9" w:rsidRPr="00726A51" w:rsidRDefault="002910E9" w:rsidP="002910E9">
      <w:pPr>
        <w:pStyle w:val="Prrafodelista"/>
        <w:numPr>
          <w:ilvl w:val="0"/>
          <w:numId w:val="14"/>
        </w:numPr>
        <w:shd w:val="clear" w:color="auto" w:fill="FFFFFF"/>
        <w:spacing w:after="100" w:afterAutospacing="1"/>
        <w:contextualSpacing/>
        <w:jc w:val="both"/>
        <w:rPr>
          <w:rFonts w:ascii="Century Gothic" w:hAnsi="Century Gothic" w:cs="Tahoma"/>
          <w:sz w:val="22"/>
          <w:szCs w:val="22"/>
        </w:rPr>
      </w:pPr>
      <w:r w:rsidRPr="00726A51">
        <w:rPr>
          <w:rFonts w:ascii="Century Gothic" w:hAnsi="Century Gothic" w:cs="Tahoma"/>
          <w:sz w:val="22"/>
          <w:szCs w:val="22"/>
        </w:rPr>
        <w:t>Recursos Navarro, S.A. de C.V.</w:t>
      </w:r>
    </w:p>
    <w:p w:rsidR="002910E9" w:rsidRPr="00726A51" w:rsidRDefault="002910E9" w:rsidP="002910E9">
      <w:pPr>
        <w:pStyle w:val="Prrafodelista"/>
        <w:numPr>
          <w:ilvl w:val="0"/>
          <w:numId w:val="14"/>
        </w:numPr>
        <w:shd w:val="clear" w:color="auto" w:fill="FFFFFF"/>
        <w:spacing w:after="100" w:afterAutospacing="1"/>
        <w:contextualSpacing/>
        <w:jc w:val="both"/>
        <w:rPr>
          <w:rFonts w:ascii="Century Gothic" w:hAnsi="Century Gothic" w:cs="Tahoma"/>
          <w:sz w:val="22"/>
          <w:szCs w:val="22"/>
        </w:rPr>
      </w:pPr>
      <w:proofErr w:type="spellStart"/>
      <w:r w:rsidRPr="00726A51">
        <w:rPr>
          <w:rFonts w:ascii="Century Gothic" w:hAnsi="Century Gothic" w:cs="Tahoma"/>
          <w:sz w:val="22"/>
          <w:szCs w:val="22"/>
        </w:rPr>
        <w:t>Multi</w:t>
      </w:r>
      <w:proofErr w:type="spellEnd"/>
      <w:r w:rsidRPr="00726A51">
        <w:rPr>
          <w:rFonts w:ascii="Century Gothic" w:hAnsi="Century Gothic" w:cs="Tahoma"/>
          <w:sz w:val="22"/>
          <w:szCs w:val="22"/>
        </w:rPr>
        <w:t xml:space="preserve">-Uniformes </w:t>
      </w:r>
      <w:proofErr w:type="spellStart"/>
      <w:r w:rsidRPr="00726A51">
        <w:rPr>
          <w:rFonts w:ascii="Century Gothic" w:hAnsi="Century Gothic" w:cs="Tahoma"/>
          <w:sz w:val="22"/>
          <w:szCs w:val="22"/>
        </w:rPr>
        <w:t>Carber</w:t>
      </w:r>
      <w:proofErr w:type="spellEnd"/>
      <w:r w:rsidRPr="00726A51">
        <w:rPr>
          <w:rFonts w:ascii="Century Gothic" w:hAnsi="Century Gothic" w:cs="Tahoma"/>
          <w:sz w:val="22"/>
          <w:szCs w:val="22"/>
        </w:rPr>
        <w:t>, S.A. de C.V.</w:t>
      </w:r>
    </w:p>
    <w:p w:rsidR="002910E9" w:rsidRPr="00726A51" w:rsidRDefault="002910E9" w:rsidP="002910E9">
      <w:pPr>
        <w:pStyle w:val="Prrafodelista"/>
        <w:numPr>
          <w:ilvl w:val="0"/>
          <w:numId w:val="14"/>
        </w:numPr>
        <w:shd w:val="clear" w:color="auto" w:fill="FFFFFF"/>
        <w:spacing w:after="100" w:afterAutospacing="1"/>
        <w:contextualSpacing/>
        <w:jc w:val="both"/>
        <w:rPr>
          <w:rFonts w:ascii="Century Gothic" w:hAnsi="Century Gothic" w:cs="Tahoma"/>
          <w:sz w:val="22"/>
          <w:szCs w:val="22"/>
        </w:rPr>
      </w:pPr>
      <w:proofErr w:type="spellStart"/>
      <w:r w:rsidRPr="00726A51">
        <w:rPr>
          <w:rFonts w:ascii="Century Gothic" w:hAnsi="Century Gothic" w:cs="Tahoma"/>
          <w:sz w:val="22"/>
          <w:szCs w:val="22"/>
        </w:rPr>
        <w:t>Gruppo</w:t>
      </w:r>
      <w:proofErr w:type="spellEnd"/>
      <w:r w:rsidRPr="00726A51">
        <w:rPr>
          <w:rFonts w:ascii="Century Gothic" w:hAnsi="Century Gothic" w:cs="Tahoma"/>
          <w:sz w:val="22"/>
          <w:szCs w:val="22"/>
        </w:rPr>
        <w:t xml:space="preserve"> </w:t>
      </w:r>
      <w:proofErr w:type="spellStart"/>
      <w:r w:rsidRPr="00726A51">
        <w:rPr>
          <w:rFonts w:ascii="Century Gothic" w:hAnsi="Century Gothic" w:cs="Tahoma"/>
          <w:sz w:val="22"/>
          <w:szCs w:val="22"/>
        </w:rPr>
        <w:t>Geritex</w:t>
      </w:r>
      <w:proofErr w:type="spellEnd"/>
      <w:r w:rsidRPr="00726A51">
        <w:rPr>
          <w:rFonts w:ascii="Century Gothic" w:hAnsi="Century Gothic" w:cs="Tahoma"/>
          <w:sz w:val="22"/>
          <w:szCs w:val="22"/>
        </w:rPr>
        <w:t>, S.A. de C.V.</w:t>
      </w:r>
    </w:p>
    <w:p w:rsidR="002910E9" w:rsidRPr="00726A51" w:rsidRDefault="002910E9" w:rsidP="002910E9">
      <w:pPr>
        <w:pStyle w:val="Prrafodelista"/>
        <w:numPr>
          <w:ilvl w:val="0"/>
          <w:numId w:val="14"/>
        </w:numPr>
        <w:shd w:val="clear" w:color="auto" w:fill="FFFFFF"/>
        <w:spacing w:after="100" w:afterAutospacing="1"/>
        <w:contextualSpacing/>
        <w:jc w:val="both"/>
        <w:rPr>
          <w:rFonts w:ascii="Century Gothic" w:hAnsi="Century Gothic" w:cs="Tahoma"/>
          <w:sz w:val="22"/>
          <w:szCs w:val="22"/>
        </w:rPr>
      </w:pPr>
      <w:proofErr w:type="spellStart"/>
      <w:r w:rsidRPr="00726A51">
        <w:rPr>
          <w:rFonts w:ascii="Century Gothic" w:hAnsi="Century Gothic" w:cs="Tahoma"/>
          <w:sz w:val="22"/>
          <w:szCs w:val="22"/>
        </w:rPr>
        <w:t>Sidney</w:t>
      </w:r>
      <w:proofErr w:type="spellEnd"/>
      <w:r w:rsidRPr="00726A51">
        <w:rPr>
          <w:rFonts w:ascii="Century Gothic" w:hAnsi="Century Gothic" w:cs="Tahoma"/>
          <w:sz w:val="22"/>
          <w:szCs w:val="22"/>
        </w:rPr>
        <w:t xml:space="preserve"> Denisse Arteaga Gallo</w:t>
      </w:r>
    </w:p>
    <w:p w:rsidR="002910E9" w:rsidRPr="00726A51" w:rsidRDefault="002910E9" w:rsidP="002910E9">
      <w:pPr>
        <w:pStyle w:val="Prrafodelista"/>
        <w:numPr>
          <w:ilvl w:val="0"/>
          <w:numId w:val="14"/>
        </w:numPr>
        <w:shd w:val="clear" w:color="auto" w:fill="FFFFFF"/>
        <w:spacing w:after="100" w:afterAutospacing="1"/>
        <w:contextualSpacing/>
        <w:jc w:val="both"/>
        <w:rPr>
          <w:rFonts w:ascii="Century Gothic" w:hAnsi="Century Gothic" w:cs="Tahoma"/>
          <w:sz w:val="22"/>
          <w:szCs w:val="22"/>
        </w:rPr>
      </w:pPr>
      <w:proofErr w:type="spellStart"/>
      <w:r w:rsidRPr="00726A51">
        <w:rPr>
          <w:rFonts w:ascii="Century Gothic" w:hAnsi="Century Gothic" w:cs="Tahoma"/>
          <w:sz w:val="22"/>
          <w:szCs w:val="22"/>
        </w:rPr>
        <w:t>Intergam</w:t>
      </w:r>
      <w:proofErr w:type="spellEnd"/>
      <w:r w:rsidRPr="00726A51">
        <w:rPr>
          <w:rFonts w:ascii="Century Gothic" w:hAnsi="Century Gothic" w:cs="Tahoma"/>
          <w:sz w:val="22"/>
          <w:szCs w:val="22"/>
        </w:rPr>
        <w:t>, S.A. de C.V.</w:t>
      </w:r>
    </w:p>
    <w:p w:rsidR="002910E9" w:rsidRPr="002910E9" w:rsidRDefault="002910E9" w:rsidP="002910E9">
      <w:pPr>
        <w:pStyle w:val="Prrafodelista"/>
        <w:shd w:val="clear" w:color="auto" w:fill="FFFFFF"/>
        <w:spacing w:after="100" w:afterAutospacing="1"/>
        <w:ind w:left="720"/>
        <w:contextualSpacing/>
        <w:rPr>
          <w:rFonts w:ascii="Century Gothic" w:hAnsi="Century Gothic" w:cs="Tahoma"/>
          <w:sz w:val="20"/>
          <w:szCs w:val="22"/>
        </w:rPr>
      </w:pPr>
    </w:p>
    <w:p w:rsidR="002910E9" w:rsidRPr="002910E9" w:rsidRDefault="002910E9" w:rsidP="002910E9">
      <w:pPr>
        <w:shd w:val="clear" w:color="auto" w:fill="FFFFFF"/>
        <w:spacing w:after="100" w:afterAutospacing="1"/>
        <w:contextualSpacing/>
        <w:rPr>
          <w:rFonts w:ascii="Century Gothic" w:hAnsi="Century Gothic" w:cs="Tahoma"/>
          <w:sz w:val="22"/>
        </w:rPr>
      </w:pPr>
      <w:r w:rsidRPr="002910E9">
        <w:rPr>
          <w:rFonts w:ascii="Century Gothic" w:hAnsi="Century Gothic" w:cs="Tahoma"/>
          <w:sz w:val="22"/>
        </w:rPr>
        <w:t>Los licitantes cuyas proposiciones fueron desechadas:</w:t>
      </w:r>
    </w:p>
    <w:p w:rsidR="002910E9" w:rsidRPr="002910E9" w:rsidRDefault="002910E9" w:rsidP="002910E9">
      <w:pPr>
        <w:shd w:val="clear" w:color="auto" w:fill="FFFFFF"/>
        <w:spacing w:after="100" w:afterAutospacing="1"/>
        <w:contextualSpacing/>
        <w:rPr>
          <w:rFonts w:ascii="Century Gothic" w:hAnsi="Century Gothic" w:cs="Tahoma"/>
          <w:sz w:val="22"/>
        </w:rPr>
      </w:pPr>
    </w:p>
    <w:tbl>
      <w:tblPr>
        <w:tblW w:w="10090" w:type="dxa"/>
        <w:tblLayout w:type="fixed"/>
        <w:tblCellMar>
          <w:left w:w="0" w:type="dxa"/>
          <w:right w:w="0" w:type="dxa"/>
        </w:tblCellMar>
        <w:tblLook w:val="04A0" w:firstRow="1" w:lastRow="0" w:firstColumn="1" w:lastColumn="0" w:noHBand="0" w:noVBand="1"/>
      </w:tblPr>
      <w:tblGrid>
        <w:gridCol w:w="4526"/>
        <w:gridCol w:w="5564"/>
      </w:tblGrid>
      <w:tr w:rsidR="002910E9" w:rsidRPr="002910E9" w:rsidTr="002910E9">
        <w:trPr>
          <w:trHeight w:val="466"/>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910E9" w:rsidRPr="002910E9" w:rsidRDefault="002910E9" w:rsidP="002910E9">
            <w:pPr>
              <w:spacing w:line="276" w:lineRule="auto"/>
              <w:jc w:val="center"/>
              <w:rPr>
                <w:rFonts w:ascii="Century Gothic" w:hAnsi="Century Gothic" w:cs="Tahoma"/>
                <w:sz w:val="18"/>
                <w:szCs w:val="20"/>
                <w:lang w:eastAsia="es-MX"/>
              </w:rPr>
            </w:pPr>
            <w:r w:rsidRPr="002910E9">
              <w:rPr>
                <w:rFonts w:ascii="Century Gothic" w:hAnsi="Century Gothic" w:cs="Tahoma"/>
                <w:b/>
                <w:bCs/>
                <w:color w:val="FFFFFF"/>
                <w:kern w:val="24"/>
                <w:sz w:val="18"/>
                <w:szCs w:val="20"/>
                <w:lang w:val="es-ES_tradnl" w:eastAsia="es-MX"/>
              </w:rPr>
              <w:t xml:space="preserve">Licitante </w:t>
            </w:r>
          </w:p>
        </w:tc>
        <w:tc>
          <w:tcPr>
            <w:tcW w:w="556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910E9" w:rsidRPr="002910E9" w:rsidRDefault="002910E9" w:rsidP="002910E9">
            <w:pPr>
              <w:spacing w:line="276" w:lineRule="auto"/>
              <w:jc w:val="center"/>
              <w:rPr>
                <w:rFonts w:ascii="Century Gothic" w:hAnsi="Century Gothic" w:cs="Tahoma"/>
                <w:sz w:val="18"/>
                <w:szCs w:val="20"/>
                <w:lang w:eastAsia="es-MX"/>
              </w:rPr>
            </w:pPr>
            <w:r w:rsidRPr="002910E9">
              <w:rPr>
                <w:rFonts w:ascii="Century Gothic" w:hAnsi="Century Gothic" w:cs="Tahoma"/>
                <w:b/>
                <w:bCs/>
                <w:color w:val="FFFFFF"/>
                <w:kern w:val="24"/>
                <w:sz w:val="18"/>
                <w:szCs w:val="20"/>
                <w:lang w:val="es-ES_tradnl" w:eastAsia="es-MX"/>
              </w:rPr>
              <w:t xml:space="preserve">Motivo </w:t>
            </w:r>
          </w:p>
        </w:tc>
      </w:tr>
      <w:tr w:rsidR="002910E9" w:rsidRPr="002910E9" w:rsidTr="002910E9">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sz w:val="22"/>
                <w:szCs w:val="20"/>
                <w:lang w:eastAsia="es-MX"/>
              </w:rPr>
            </w:pPr>
            <w:r w:rsidRPr="002910E9">
              <w:rPr>
                <w:rFonts w:ascii="Century Gothic" w:hAnsi="Century Gothic" w:cs="Tahoma"/>
                <w:sz w:val="22"/>
                <w:szCs w:val="20"/>
                <w:lang w:eastAsia="es-MX"/>
              </w:rPr>
              <w:t>Dimeo, S. de R.L. de C.V.</w:t>
            </w:r>
          </w:p>
        </w:tc>
        <w:tc>
          <w:tcPr>
            <w:tcW w:w="55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DC37EE"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Licitante No Solvente, de acuerdo con el registro al momento de entregar la muestra le corresponde el Número 3,                                                                                                  De conformidad a la evaluación realizada por parte de la Dirección de Programas Sociales Municipales adscrita a la Coordinación General de Desarrollo Económico y Combate a la Desigualdad mediante oficio y cuadro adjunto No. 1200/2021/0172,</w:t>
            </w:r>
          </w:p>
          <w:p w:rsidR="002910E9" w:rsidRPr="00DC37EE"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 xml:space="preserve">- La muestra presentada no cuenta con la media luna, por lo tanto no cumple con el diseño </w:t>
            </w:r>
            <w:r w:rsidRPr="00DC37EE">
              <w:rPr>
                <w:rFonts w:ascii="Century Gothic" w:hAnsi="Century Gothic" w:cs="Tahoma"/>
                <w:b/>
                <w:sz w:val="22"/>
                <w:szCs w:val="22"/>
                <w:lang w:eastAsia="es-MX"/>
              </w:rPr>
              <w:lastRenderedPageBreak/>
              <w:t>establecido en las bases, mismas que no fueron susceptibles de evaluación en la Cámara Nacional de la Industria del Vestido.</w:t>
            </w:r>
          </w:p>
          <w:p w:rsidR="002910E9"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 No específica tiempos de entrega ni de garantía.</w:t>
            </w:r>
          </w:p>
          <w:p w:rsidR="00BD233E" w:rsidRPr="00DC37EE" w:rsidRDefault="00BD233E" w:rsidP="002910E9">
            <w:pPr>
              <w:rPr>
                <w:rFonts w:ascii="Century Gothic" w:hAnsi="Century Gothic" w:cs="Tahoma"/>
                <w:b/>
                <w:sz w:val="22"/>
                <w:szCs w:val="22"/>
                <w:lang w:eastAsia="es-MX"/>
              </w:rPr>
            </w:pPr>
          </w:p>
        </w:tc>
      </w:tr>
      <w:tr w:rsidR="002910E9" w:rsidRPr="002910E9" w:rsidTr="002910E9">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sz w:val="22"/>
                <w:szCs w:val="20"/>
                <w:lang w:eastAsia="es-MX"/>
              </w:rPr>
            </w:pPr>
            <w:r w:rsidRPr="002910E9">
              <w:rPr>
                <w:rFonts w:ascii="Century Gothic" w:hAnsi="Century Gothic" w:cs="Tahoma"/>
                <w:sz w:val="22"/>
                <w:szCs w:val="20"/>
                <w:lang w:eastAsia="es-MX"/>
              </w:rPr>
              <w:lastRenderedPageBreak/>
              <w:t>Recursos Navarro, S.A. de C.V.</w:t>
            </w:r>
          </w:p>
        </w:tc>
        <w:tc>
          <w:tcPr>
            <w:tcW w:w="55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DC37EE"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 xml:space="preserve">Licitante No Solvente, </w:t>
            </w:r>
          </w:p>
          <w:p w:rsidR="002910E9" w:rsidRPr="00DC37EE"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 No presentó carta de Intención en participar, solicitada en la página 3 de las bases de licitación.</w:t>
            </w:r>
          </w:p>
          <w:p w:rsidR="002910E9"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 Adicionalmente por parte del área Convocante se detectó que el licitante en la partida número 1 sólo cotizó 32 (mil) piezas de 32(mil quinientas) solicitadas en las bases de licitación</w:t>
            </w:r>
          </w:p>
          <w:p w:rsidR="00BD233E" w:rsidRPr="00DC37EE" w:rsidRDefault="00BD233E" w:rsidP="002910E9">
            <w:pPr>
              <w:rPr>
                <w:rFonts w:ascii="Century Gothic" w:hAnsi="Century Gothic" w:cs="Tahoma"/>
                <w:b/>
                <w:sz w:val="22"/>
                <w:szCs w:val="22"/>
                <w:lang w:eastAsia="es-MX"/>
              </w:rPr>
            </w:pPr>
          </w:p>
        </w:tc>
      </w:tr>
      <w:tr w:rsidR="002910E9" w:rsidRPr="002910E9" w:rsidTr="002910E9">
        <w:trPr>
          <w:trHeight w:val="227"/>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sz w:val="22"/>
                <w:szCs w:val="20"/>
                <w:lang w:eastAsia="es-MX"/>
              </w:rPr>
            </w:pPr>
            <w:proofErr w:type="spellStart"/>
            <w:r w:rsidRPr="002910E9">
              <w:rPr>
                <w:rFonts w:ascii="Century Gothic" w:hAnsi="Century Gothic" w:cs="Tahoma"/>
                <w:sz w:val="22"/>
                <w:szCs w:val="20"/>
                <w:lang w:eastAsia="es-MX"/>
              </w:rPr>
              <w:t>Multi</w:t>
            </w:r>
            <w:proofErr w:type="spellEnd"/>
            <w:r w:rsidRPr="002910E9">
              <w:rPr>
                <w:rFonts w:ascii="Century Gothic" w:hAnsi="Century Gothic" w:cs="Tahoma"/>
                <w:sz w:val="22"/>
                <w:szCs w:val="20"/>
                <w:lang w:eastAsia="es-MX"/>
              </w:rPr>
              <w:t xml:space="preserve">-Uniformes </w:t>
            </w:r>
            <w:proofErr w:type="spellStart"/>
            <w:r w:rsidRPr="002910E9">
              <w:rPr>
                <w:rFonts w:ascii="Century Gothic" w:hAnsi="Century Gothic" w:cs="Tahoma"/>
                <w:sz w:val="22"/>
                <w:szCs w:val="20"/>
                <w:lang w:eastAsia="es-MX"/>
              </w:rPr>
              <w:t>Carber</w:t>
            </w:r>
            <w:proofErr w:type="spellEnd"/>
            <w:r w:rsidRPr="002910E9">
              <w:rPr>
                <w:rFonts w:ascii="Century Gothic" w:hAnsi="Century Gothic" w:cs="Tahoma"/>
                <w:sz w:val="22"/>
                <w:szCs w:val="20"/>
                <w:lang w:eastAsia="es-MX"/>
              </w:rPr>
              <w:t>, S.A. de C.V.</w:t>
            </w:r>
          </w:p>
        </w:tc>
        <w:tc>
          <w:tcPr>
            <w:tcW w:w="556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C37EE"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 xml:space="preserve">Licitante No Solvente, </w:t>
            </w:r>
          </w:p>
          <w:p w:rsidR="002910E9" w:rsidRPr="00DC37EE"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de acuerdo con el registro al momento de entregar la muestra le corresponde el Número 6,                                                                                                     De conformidad a la evaluación realizada por parte de la Dirección de Programas Sociales Municipales adscrita a la Coordinación General de Desarrollo Económico y Combate a la Desigualdad mediante oficio y cuadro adjunto No. 1200/2021/0172,</w:t>
            </w:r>
          </w:p>
          <w:p w:rsidR="002910E9" w:rsidRDefault="002910E9" w:rsidP="002910E9">
            <w:pPr>
              <w:rPr>
                <w:rFonts w:ascii="Century Gothic" w:hAnsi="Century Gothic" w:cs="Tahoma"/>
                <w:b/>
                <w:sz w:val="22"/>
                <w:szCs w:val="22"/>
                <w:lang w:eastAsia="es-MX"/>
              </w:rPr>
            </w:pPr>
            <w:r w:rsidRPr="00DC37EE">
              <w:rPr>
                <w:rFonts w:ascii="Century Gothic" w:hAnsi="Century Gothic" w:cs="Tahoma"/>
                <w:b/>
                <w:sz w:val="22"/>
                <w:szCs w:val="22"/>
                <w:lang w:eastAsia="es-MX"/>
              </w:rPr>
              <w:t>- La muestra presentada no cuenta con la media luna, por lo tanto no cumple con el diseño establecido en las bases, mismas que no fueron susceptibles de evaluación en la Cámara Nacional de la Industria del Vestido.</w:t>
            </w:r>
          </w:p>
          <w:p w:rsidR="00BD233E" w:rsidRPr="00DC37EE" w:rsidRDefault="00BD233E" w:rsidP="002910E9">
            <w:pPr>
              <w:rPr>
                <w:rFonts w:ascii="Century Gothic" w:hAnsi="Century Gothic" w:cs="Tahoma"/>
                <w:b/>
                <w:sz w:val="22"/>
                <w:szCs w:val="22"/>
                <w:lang w:eastAsia="es-MX"/>
              </w:rPr>
            </w:pPr>
          </w:p>
        </w:tc>
      </w:tr>
    </w:tbl>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sz w:val="22"/>
          <w:lang w:val="es-ES_tradnl"/>
        </w:rPr>
        <w:t xml:space="preserve">Los licitantes cuyas proposiciones resultaron solventes son los que se muestran en el siguiente cuadro: </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noProof/>
          <w:sz w:val="22"/>
          <w:lang w:eastAsia="es-MX"/>
        </w:rPr>
        <w:lastRenderedPageBreak/>
        <w:drawing>
          <wp:inline distT="0" distB="0" distL="0" distR="0" wp14:anchorId="6404B6A6" wp14:editId="23DFDC1E">
            <wp:extent cx="6610350" cy="35337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0190" cy="3549727"/>
                    </a:xfrm>
                    <a:prstGeom prst="rect">
                      <a:avLst/>
                    </a:prstGeom>
                    <a:noFill/>
                  </pic:spPr>
                </pic:pic>
              </a:graphicData>
            </a:graphic>
          </wp:inline>
        </w:drawing>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sz w:val="22"/>
          <w:lang w:val="es-ES_tradnl"/>
        </w:rPr>
        <w:t>Responsable de la evaluación de las proposiciones:</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tbl>
      <w:tblPr>
        <w:tblStyle w:val="Tablaconcuadrcula"/>
        <w:tblW w:w="10342" w:type="dxa"/>
        <w:tblLayout w:type="fixed"/>
        <w:tblLook w:val="04A0" w:firstRow="1" w:lastRow="0" w:firstColumn="1" w:lastColumn="0" w:noHBand="0" w:noVBand="1"/>
      </w:tblPr>
      <w:tblGrid>
        <w:gridCol w:w="4798"/>
        <w:gridCol w:w="5544"/>
      </w:tblGrid>
      <w:tr w:rsidR="002910E9" w:rsidRPr="002910E9" w:rsidTr="002910E9">
        <w:trPr>
          <w:trHeight w:val="145"/>
        </w:trPr>
        <w:tc>
          <w:tcPr>
            <w:tcW w:w="4798" w:type="dxa"/>
          </w:tcPr>
          <w:p w:rsidR="002910E9" w:rsidRPr="002910E9" w:rsidRDefault="002910E9" w:rsidP="002910E9">
            <w:pPr>
              <w:spacing w:after="100" w:afterAutospacing="1" w:line="276" w:lineRule="auto"/>
              <w:contextualSpacing/>
              <w:jc w:val="center"/>
              <w:rPr>
                <w:rFonts w:ascii="Century Gothic" w:hAnsi="Century Gothic" w:cs="Tahoma"/>
                <w:b/>
                <w:sz w:val="22"/>
                <w:lang w:val="es-ES_tradnl"/>
              </w:rPr>
            </w:pPr>
            <w:r w:rsidRPr="002910E9">
              <w:rPr>
                <w:rFonts w:ascii="Century Gothic" w:hAnsi="Century Gothic" w:cs="Tahoma"/>
                <w:b/>
                <w:sz w:val="22"/>
                <w:lang w:val="es-ES_tradnl"/>
              </w:rPr>
              <w:t>Nombre</w:t>
            </w:r>
          </w:p>
        </w:tc>
        <w:tc>
          <w:tcPr>
            <w:tcW w:w="5544" w:type="dxa"/>
          </w:tcPr>
          <w:p w:rsidR="002910E9" w:rsidRPr="002910E9" w:rsidRDefault="002910E9" w:rsidP="002910E9">
            <w:pPr>
              <w:spacing w:after="100" w:afterAutospacing="1" w:line="276" w:lineRule="auto"/>
              <w:contextualSpacing/>
              <w:jc w:val="center"/>
              <w:rPr>
                <w:rFonts w:ascii="Century Gothic" w:hAnsi="Century Gothic" w:cs="Tahoma"/>
                <w:b/>
                <w:sz w:val="22"/>
                <w:lang w:val="es-ES_tradnl"/>
              </w:rPr>
            </w:pPr>
            <w:r w:rsidRPr="002910E9">
              <w:rPr>
                <w:rFonts w:ascii="Century Gothic" w:hAnsi="Century Gothic" w:cs="Tahoma"/>
                <w:b/>
                <w:sz w:val="22"/>
                <w:lang w:val="es-ES_tradnl"/>
              </w:rPr>
              <w:t>Cargo</w:t>
            </w:r>
          </w:p>
        </w:tc>
      </w:tr>
      <w:tr w:rsidR="002910E9" w:rsidRPr="002910E9" w:rsidTr="002910E9">
        <w:trPr>
          <w:trHeight w:val="452"/>
        </w:trPr>
        <w:tc>
          <w:tcPr>
            <w:tcW w:w="4798" w:type="dxa"/>
          </w:tcPr>
          <w:p w:rsidR="002910E9" w:rsidRPr="002910E9" w:rsidRDefault="002910E9" w:rsidP="002910E9">
            <w:pPr>
              <w:shd w:val="clear" w:color="auto" w:fill="FFFFFF"/>
              <w:spacing w:after="100" w:afterAutospacing="1" w:line="276" w:lineRule="auto"/>
              <w:contextualSpacing/>
              <w:rPr>
                <w:rFonts w:ascii="Century Gothic" w:hAnsi="Century Gothic" w:cs="Tahoma"/>
                <w:sz w:val="22"/>
              </w:rPr>
            </w:pPr>
            <w:r w:rsidRPr="002910E9">
              <w:rPr>
                <w:rFonts w:ascii="Century Gothic" w:hAnsi="Century Gothic" w:cs="Tahoma"/>
                <w:sz w:val="22"/>
              </w:rPr>
              <w:t>Lic. Rosa María Meza Villalobos</w:t>
            </w:r>
          </w:p>
        </w:tc>
        <w:tc>
          <w:tcPr>
            <w:tcW w:w="5544" w:type="dxa"/>
          </w:tcPr>
          <w:p w:rsidR="002910E9" w:rsidRPr="002910E9" w:rsidRDefault="002910E9" w:rsidP="002910E9">
            <w:pPr>
              <w:spacing w:after="100" w:afterAutospacing="1" w:line="276" w:lineRule="auto"/>
              <w:contextualSpacing/>
              <w:rPr>
                <w:rFonts w:ascii="Century Gothic" w:hAnsi="Century Gothic" w:cs="Tahoma"/>
                <w:sz w:val="22"/>
              </w:rPr>
            </w:pPr>
            <w:r w:rsidRPr="002910E9">
              <w:rPr>
                <w:rFonts w:ascii="Century Gothic" w:hAnsi="Century Gothic" w:cs="Tahoma"/>
                <w:sz w:val="22"/>
              </w:rPr>
              <w:t>Jefa de Unidad Departamental encargada de la Dirección de Programas Sociales.</w:t>
            </w:r>
          </w:p>
        </w:tc>
      </w:tr>
      <w:tr w:rsidR="002910E9" w:rsidRPr="002910E9" w:rsidTr="002910E9">
        <w:trPr>
          <w:trHeight w:val="445"/>
        </w:trPr>
        <w:tc>
          <w:tcPr>
            <w:tcW w:w="4798" w:type="dxa"/>
          </w:tcPr>
          <w:p w:rsidR="002910E9" w:rsidRPr="002910E9" w:rsidRDefault="002910E9" w:rsidP="002910E9">
            <w:pPr>
              <w:shd w:val="clear" w:color="auto" w:fill="FFFFFF"/>
              <w:spacing w:after="100" w:afterAutospacing="1" w:line="276" w:lineRule="auto"/>
              <w:contextualSpacing/>
              <w:rPr>
                <w:rFonts w:ascii="Century Gothic" w:hAnsi="Century Gothic" w:cs="Tahoma"/>
                <w:sz w:val="22"/>
              </w:rPr>
            </w:pPr>
            <w:r w:rsidRPr="002910E9">
              <w:rPr>
                <w:rFonts w:ascii="Century Gothic" w:hAnsi="Century Gothic" w:cs="Tahoma"/>
                <w:sz w:val="22"/>
              </w:rPr>
              <w:t xml:space="preserve">Ing. Antonio Martin del Campo </w:t>
            </w:r>
            <w:r w:rsidR="00DC37EE" w:rsidRPr="002910E9">
              <w:rPr>
                <w:rFonts w:ascii="Century Gothic" w:hAnsi="Century Gothic" w:cs="Tahoma"/>
                <w:sz w:val="22"/>
              </w:rPr>
              <w:t>Sáenz</w:t>
            </w:r>
          </w:p>
        </w:tc>
        <w:tc>
          <w:tcPr>
            <w:tcW w:w="5544" w:type="dxa"/>
          </w:tcPr>
          <w:p w:rsidR="002910E9" w:rsidRPr="002910E9" w:rsidRDefault="002910E9" w:rsidP="002910E9">
            <w:pPr>
              <w:spacing w:after="100" w:afterAutospacing="1" w:line="276" w:lineRule="auto"/>
              <w:contextualSpacing/>
              <w:rPr>
                <w:rFonts w:ascii="Century Gothic" w:hAnsi="Century Gothic" w:cs="Tahoma"/>
                <w:sz w:val="22"/>
              </w:rPr>
            </w:pPr>
            <w:r w:rsidRPr="002910E9">
              <w:rPr>
                <w:rFonts w:ascii="Century Gothic" w:hAnsi="Century Gothic" w:cs="Tahoma"/>
                <w:sz w:val="22"/>
              </w:rPr>
              <w:t>Encargado del despacho de Coordinación General de Desarrollo y Combate a la Desigualdad.</w:t>
            </w:r>
          </w:p>
        </w:tc>
      </w:tr>
    </w:tbl>
    <w:p w:rsidR="002910E9" w:rsidRPr="002910E9" w:rsidRDefault="002910E9" w:rsidP="002910E9">
      <w:pPr>
        <w:shd w:val="clear" w:color="auto" w:fill="FFFFFF"/>
        <w:spacing w:after="100" w:afterAutospacing="1"/>
        <w:contextualSpacing/>
        <w:jc w:val="both"/>
        <w:rPr>
          <w:rFonts w:ascii="Century Gothic" w:hAnsi="Century Gothic" w:cs="Tahoma"/>
          <w:sz w:val="22"/>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b/>
          <w:sz w:val="22"/>
          <w:u w:val="single"/>
          <w:lang w:val="es-ES_tradnl"/>
        </w:rPr>
        <w:t>Mediante oficio de análisis técnico número 1200/2021/0172</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sz w:val="22"/>
          <w:lang w:val="es-ES_tradnl"/>
        </w:rPr>
        <w:t>De conformidad con los criterios establecidos en bases, se pone a consideración del Comité de Adquisiciones,  la adjudicación a favor de:</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BE0ECE" w:rsidP="002910E9">
      <w:pPr>
        <w:shd w:val="clear" w:color="auto" w:fill="FFFFFF"/>
        <w:spacing w:after="100" w:afterAutospacing="1"/>
        <w:contextualSpacing/>
        <w:jc w:val="both"/>
        <w:rPr>
          <w:rFonts w:ascii="Century Gothic" w:hAnsi="Century Gothic" w:cs="Tahoma"/>
          <w:sz w:val="22"/>
          <w:lang w:val="es-ES_tradnl"/>
        </w:rPr>
      </w:pPr>
      <w:r>
        <w:rPr>
          <w:rFonts w:ascii="Century Gothic" w:hAnsi="Century Gothic" w:cs="Tahoma"/>
          <w:noProof/>
          <w:sz w:val="22"/>
          <w:lang w:eastAsia="es-MX"/>
        </w:rPr>
        <w:drawing>
          <wp:inline distT="0" distB="0" distL="0" distR="0" wp14:anchorId="5113ADEE">
            <wp:extent cx="6370320" cy="2381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6261" cy="2398423"/>
                    </a:xfrm>
                    <a:prstGeom prst="rect">
                      <a:avLst/>
                    </a:prstGeom>
                    <a:noFill/>
                  </pic:spPr>
                </pic:pic>
              </a:graphicData>
            </a:graphic>
          </wp:inline>
        </w:drawing>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b/>
          <w:sz w:val="22"/>
          <w:lang w:val="es-ES_tradnl"/>
        </w:rPr>
        <w:t xml:space="preserve">Nota: </w:t>
      </w:r>
      <w:r w:rsidRPr="002910E9">
        <w:rPr>
          <w:rFonts w:ascii="Century Gothic" w:hAnsi="Century Gothic" w:cs="Tahoma"/>
          <w:sz w:val="22"/>
          <w:lang w:val="es-ES_tradnl"/>
        </w:rPr>
        <w:t>De acuerdo al cumplimiento de las muestras, llevada a cabo la evaluación y análisis por parte de la Cámara Nacional de la Industria del Vestido Delegación Jalisco, se sugiere dictaminar el fallo a favor de la propuesta económica más baja en ambas partidas.</w:t>
      </w:r>
    </w:p>
    <w:p w:rsidR="002910E9" w:rsidRDefault="002910E9" w:rsidP="00232C95">
      <w:pPr>
        <w:jc w:val="both"/>
        <w:rPr>
          <w:rFonts w:ascii="Century Gothic" w:hAnsi="Century Gothic" w:cs="Tahoma"/>
          <w:sz w:val="22"/>
          <w:szCs w:val="22"/>
          <w:lang w:eastAsia="en-US"/>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2910E9" w:rsidRPr="00F05578" w:rsidRDefault="002910E9" w:rsidP="002910E9">
      <w:pPr>
        <w:shd w:val="clear" w:color="auto" w:fill="FFFFFF"/>
        <w:spacing w:line="253" w:lineRule="atLeast"/>
        <w:jc w:val="both"/>
        <w:rPr>
          <w:rFonts w:ascii="Century Gothic" w:hAnsi="Century Gothic"/>
          <w:color w:val="000000"/>
          <w:sz w:val="22"/>
          <w:szCs w:val="22"/>
          <w:lang w:eastAsia="es-MX"/>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DC37EE" w:rsidRPr="00F05578" w:rsidRDefault="00DC37EE" w:rsidP="002910E9">
      <w:pPr>
        <w:shd w:val="clear" w:color="auto" w:fill="FFFFFF"/>
        <w:spacing w:line="253" w:lineRule="atLeast"/>
        <w:jc w:val="both"/>
        <w:rPr>
          <w:rFonts w:ascii="Century Gothic" w:hAnsi="Century Gothic"/>
          <w:color w:val="000000"/>
          <w:sz w:val="22"/>
          <w:szCs w:val="22"/>
          <w:lang w:eastAsia="es-MX"/>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DC37EE" w:rsidRPr="00F05578" w:rsidRDefault="00DC37EE" w:rsidP="002910E9">
      <w:pPr>
        <w:shd w:val="clear" w:color="auto" w:fill="FFFFFF"/>
        <w:spacing w:line="253"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Default="002910E9" w:rsidP="002910E9">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proofErr w:type="spellStart"/>
      <w:r w:rsidRPr="002910E9">
        <w:rPr>
          <w:rFonts w:ascii="Century Gothic" w:hAnsi="Century Gothic" w:cs="Tahoma"/>
          <w:b/>
          <w:sz w:val="22"/>
        </w:rPr>
        <w:t>Gruppo</w:t>
      </w:r>
      <w:proofErr w:type="spellEnd"/>
      <w:r w:rsidRPr="002910E9">
        <w:rPr>
          <w:rFonts w:ascii="Century Gothic" w:hAnsi="Century Gothic" w:cs="Tahoma"/>
          <w:b/>
          <w:sz w:val="22"/>
        </w:rPr>
        <w:t xml:space="preserve"> </w:t>
      </w:r>
      <w:proofErr w:type="spellStart"/>
      <w:r w:rsidRPr="002910E9">
        <w:rPr>
          <w:rFonts w:ascii="Century Gothic" w:hAnsi="Century Gothic" w:cs="Tahoma"/>
          <w:b/>
          <w:sz w:val="22"/>
        </w:rPr>
        <w:t>Geritex</w:t>
      </w:r>
      <w:proofErr w:type="spellEnd"/>
      <w:r w:rsidRPr="002910E9">
        <w:rPr>
          <w:rFonts w:ascii="Century Gothic" w:hAnsi="Century Gothic" w:cs="Tahoma"/>
          <w:b/>
          <w:sz w:val="22"/>
        </w:rPr>
        <w:t>, S.A. de C.V</w:t>
      </w:r>
      <w:r w:rsidRPr="002910E9">
        <w:rPr>
          <w:rFonts w:ascii="Century Gothic" w:hAnsi="Century Gothic" w:cs="Tahoma"/>
          <w:sz w:val="20"/>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2910E9" w:rsidRDefault="002910E9" w:rsidP="002910E9">
      <w:pPr>
        <w:spacing w:after="100" w:afterAutospacing="1"/>
        <w:contextualSpacing/>
        <w:jc w:val="both"/>
        <w:rPr>
          <w:rFonts w:ascii="Century Gothic" w:hAnsi="Century Gothic" w:cs="Tahoma"/>
          <w:sz w:val="22"/>
          <w:szCs w:val="22"/>
          <w:lang w:val="es-ES_tradnl"/>
        </w:rPr>
      </w:pPr>
    </w:p>
    <w:p w:rsidR="002910E9" w:rsidRPr="00DF6AAA" w:rsidRDefault="002910E9" w:rsidP="002910E9">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2910E9" w:rsidRDefault="002910E9" w:rsidP="00232C95">
      <w:pPr>
        <w:jc w:val="both"/>
        <w:rPr>
          <w:rFonts w:ascii="Century Gothic" w:hAnsi="Century Gothic" w:cs="Tahoma"/>
          <w:sz w:val="22"/>
          <w:szCs w:val="22"/>
          <w:lang w:eastAsia="en-US"/>
        </w:rPr>
      </w:pP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eastAsia="es-MX"/>
        </w:rPr>
      </w:pPr>
      <w:r w:rsidRPr="002910E9">
        <w:rPr>
          <w:rFonts w:ascii="Century Gothic" w:eastAsiaTheme="minorEastAsia" w:hAnsi="Century Gothic" w:cs="Tahoma"/>
          <w:b/>
          <w:sz w:val="22"/>
          <w:lang w:val="es-ES" w:eastAsia="es-MX"/>
        </w:rPr>
        <w:t>Número de Cuadro:</w:t>
      </w:r>
      <w:r w:rsidRPr="002910E9">
        <w:rPr>
          <w:rFonts w:ascii="Century Gothic" w:eastAsiaTheme="minorEastAsia" w:hAnsi="Century Gothic" w:cs="Tahoma"/>
          <w:sz w:val="22"/>
          <w:lang w:val="es-ES" w:eastAsia="es-MX"/>
        </w:rPr>
        <w:t xml:space="preserve"> </w:t>
      </w:r>
      <w:r w:rsidRPr="002910E9">
        <w:rPr>
          <w:rFonts w:ascii="Century Gothic" w:eastAsiaTheme="minorEastAsia" w:hAnsi="Century Gothic" w:cs="Tahoma"/>
          <w:sz w:val="22"/>
          <w:lang w:eastAsia="es-MX"/>
        </w:rPr>
        <w:t>08.08.2021</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b/>
          <w:sz w:val="22"/>
          <w:lang w:val="es-ES" w:eastAsia="es-MX"/>
        </w:rPr>
      </w:pPr>
      <w:r w:rsidRPr="002910E9">
        <w:rPr>
          <w:rFonts w:ascii="Century Gothic" w:eastAsiaTheme="minorEastAsia" w:hAnsi="Century Gothic" w:cs="Tahoma"/>
          <w:b/>
          <w:sz w:val="22"/>
          <w:lang w:val="es-ES" w:eastAsia="es-MX"/>
        </w:rPr>
        <w:t xml:space="preserve">Licitación Pública Nacional con Participación del Comité: </w:t>
      </w:r>
      <w:r w:rsidRPr="002910E9">
        <w:rPr>
          <w:rFonts w:ascii="Century Gothic" w:eastAsiaTheme="minorEastAsia" w:hAnsi="Century Gothic" w:cs="Tahoma"/>
          <w:sz w:val="22"/>
          <w:lang w:val="es-ES" w:eastAsia="es-MX"/>
        </w:rPr>
        <w:t>202100396</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val="es-ES" w:eastAsia="es-MX"/>
        </w:rPr>
      </w:pPr>
      <w:r w:rsidRPr="002910E9">
        <w:rPr>
          <w:rFonts w:ascii="Century Gothic" w:eastAsiaTheme="minorEastAsia" w:hAnsi="Century Gothic" w:cs="Tahoma"/>
          <w:b/>
          <w:sz w:val="22"/>
          <w:lang w:val="es-ES" w:eastAsia="es-MX"/>
        </w:rPr>
        <w:t xml:space="preserve">Área Requirente: </w:t>
      </w:r>
      <w:r w:rsidRPr="002910E9">
        <w:rPr>
          <w:rFonts w:ascii="Century Gothic" w:eastAsiaTheme="minorEastAsia" w:hAnsi="Century Gothic" w:cs="Tahoma"/>
          <w:sz w:val="22"/>
          <w:lang w:val="es-ES" w:eastAsia="es-MX"/>
        </w:rPr>
        <w:t xml:space="preserve">Dirección de Administración adscrita a la Coordinación General de Administración e Innovación Gubernamental. </w:t>
      </w:r>
    </w:p>
    <w:p w:rsidR="002910E9" w:rsidRPr="002910E9" w:rsidRDefault="002910E9" w:rsidP="002910E9">
      <w:pPr>
        <w:shd w:val="clear" w:color="auto" w:fill="FFFFFF"/>
        <w:spacing w:after="100" w:afterAutospacing="1"/>
        <w:contextualSpacing/>
        <w:jc w:val="both"/>
        <w:rPr>
          <w:rFonts w:ascii="Century Gothic" w:eastAsiaTheme="minorEastAsia" w:hAnsi="Century Gothic" w:cs="Tahoma"/>
          <w:sz w:val="22"/>
          <w:lang w:val="es-ES" w:eastAsia="es-MX"/>
        </w:rPr>
      </w:pPr>
      <w:r w:rsidRPr="002910E9">
        <w:rPr>
          <w:rFonts w:ascii="Century Gothic" w:eastAsiaTheme="minorEastAsia" w:hAnsi="Century Gothic" w:cs="Tahoma"/>
          <w:b/>
          <w:sz w:val="22"/>
          <w:lang w:val="es-ES" w:eastAsia="es-MX"/>
        </w:rPr>
        <w:t xml:space="preserve">Objeto de licitación: </w:t>
      </w:r>
      <w:r w:rsidRPr="002910E9">
        <w:rPr>
          <w:rFonts w:ascii="Century Gothic" w:eastAsiaTheme="minorEastAsia" w:hAnsi="Century Gothic" w:cs="Tahoma"/>
          <w:sz w:val="22"/>
          <w:lang w:val="es-ES" w:eastAsia="es-MX"/>
        </w:rPr>
        <w:t>Suministro de refacciones para motocicletas.</w:t>
      </w: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eastAsia="es-MX"/>
        </w:rPr>
      </w:pPr>
    </w:p>
    <w:p w:rsidR="002910E9" w:rsidRPr="002910E9" w:rsidRDefault="002910E9" w:rsidP="002910E9">
      <w:pPr>
        <w:shd w:val="clear" w:color="auto" w:fill="FFFFFF"/>
        <w:spacing w:after="100" w:afterAutospacing="1" w:line="276" w:lineRule="auto"/>
        <w:contextualSpacing/>
        <w:jc w:val="both"/>
        <w:rPr>
          <w:rFonts w:ascii="Century Gothic" w:eastAsiaTheme="minorEastAsia" w:hAnsi="Century Gothic" w:cs="Tahoma"/>
          <w:sz w:val="22"/>
          <w:lang w:val="es-ES_tradnl"/>
        </w:rPr>
      </w:pPr>
      <w:r w:rsidRPr="002910E9">
        <w:rPr>
          <w:rFonts w:ascii="Century Gothic" w:eastAsiaTheme="minorEastAsia" w:hAnsi="Century Gothic" w:cs="Tahoma"/>
          <w:sz w:val="22"/>
          <w:lang w:eastAsia="es-MX"/>
        </w:rPr>
        <w:t>S</w:t>
      </w:r>
      <w:proofErr w:type="spellStart"/>
      <w:r w:rsidRPr="002910E9">
        <w:rPr>
          <w:rFonts w:ascii="Century Gothic" w:hAnsi="Century Gothic" w:cs="Tahoma"/>
          <w:sz w:val="22"/>
          <w:lang w:val="es-ES_tradnl"/>
        </w:rPr>
        <w:t>e</w:t>
      </w:r>
      <w:proofErr w:type="spellEnd"/>
      <w:r w:rsidRPr="002910E9">
        <w:rPr>
          <w:rFonts w:ascii="Century Gothic" w:hAnsi="Century Gothic" w:cs="Tahoma"/>
          <w:sz w:val="22"/>
          <w:lang w:val="es-ES_tradnl"/>
        </w:rPr>
        <w:t xml:space="preserve"> pone a la vista el expediente de donde se desprende lo siguiente:</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b/>
          <w:sz w:val="22"/>
          <w:lang w:val="es-ES_tradnl"/>
        </w:rPr>
      </w:pPr>
      <w:r w:rsidRPr="002910E9">
        <w:rPr>
          <w:rFonts w:ascii="Century Gothic" w:hAnsi="Century Gothic" w:cs="Tahoma"/>
          <w:b/>
          <w:sz w:val="22"/>
          <w:lang w:val="es-ES_tradnl"/>
        </w:rPr>
        <w:t>Proveedores que cotizan:</w:t>
      </w:r>
    </w:p>
    <w:p w:rsidR="002910E9" w:rsidRPr="008F1EE0" w:rsidRDefault="002910E9" w:rsidP="002910E9">
      <w:pPr>
        <w:pStyle w:val="Prrafodelista"/>
        <w:numPr>
          <w:ilvl w:val="0"/>
          <w:numId w:val="15"/>
        </w:numPr>
        <w:shd w:val="clear" w:color="auto" w:fill="FFFFFF"/>
        <w:spacing w:after="100" w:afterAutospacing="1"/>
        <w:contextualSpacing/>
        <w:jc w:val="both"/>
        <w:rPr>
          <w:rFonts w:ascii="Century Gothic" w:hAnsi="Century Gothic" w:cs="Tahoma"/>
          <w:sz w:val="22"/>
        </w:rPr>
      </w:pPr>
      <w:r w:rsidRPr="008F1EE0">
        <w:rPr>
          <w:rFonts w:ascii="Century Gothic" w:hAnsi="Century Gothic" w:cs="Tahoma"/>
          <w:sz w:val="22"/>
        </w:rPr>
        <w:t>Teresa Margarita Fernández Meda.</w:t>
      </w:r>
    </w:p>
    <w:p w:rsidR="002910E9" w:rsidRPr="002910E9" w:rsidRDefault="002910E9" w:rsidP="002910E9">
      <w:pPr>
        <w:pStyle w:val="Prrafodelista"/>
        <w:numPr>
          <w:ilvl w:val="0"/>
          <w:numId w:val="15"/>
        </w:numPr>
        <w:shd w:val="clear" w:color="auto" w:fill="FFFFFF"/>
        <w:spacing w:after="100" w:afterAutospacing="1"/>
        <w:contextualSpacing/>
        <w:jc w:val="both"/>
        <w:rPr>
          <w:rFonts w:ascii="Century Gothic" w:hAnsi="Century Gothic" w:cs="Tahoma"/>
          <w:sz w:val="20"/>
        </w:rPr>
      </w:pPr>
      <w:r w:rsidRPr="008F1EE0">
        <w:rPr>
          <w:rFonts w:ascii="Century Gothic" w:hAnsi="Century Gothic" w:cs="Tahoma"/>
          <w:sz w:val="22"/>
        </w:rPr>
        <w:t>Paulo Cesar Fernández Rojas</w:t>
      </w:r>
      <w:r w:rsidRPr="002910E9">
        <w:rPr>
          <w:rFonts w:ascii="Century Gothic" w:hAnsi="Century Gothic" w:cs="Tahoma"/>
          <w:sz w:val="20"/>
        </w:rPr>
        <w:t>.</w:t>
      </w:r>
    </w:p>
    <w:p w:rsidR="002910E9" w:rsidRPr="002910E9" w:rsidRDefault="002910E9" w:rsidP="002910E9">
      <w:pPr>
        <w:shd w:val="clear" w:color="auto" w:fill="FFFFFF"/>
        <w:spacing w:after="100" w:afterAutospacing="1"/>
        <w:contextualSpacing/>
        <w:rPr>
          <w:rFonts w:ascii="Century Gothic" w:hAnsi="Century Gothic" w:cs="Tahoma"/>
          <w:sz w:val="22"/>
        </w:rPr>
      </w:pPr>
      <w:r w:rsidRPr="002910E9">
        <w:rPr>
          <w:rFonts w:ascii="Century Gothic" w:hAnsi="Century Gothic" w:cs="Tahoma"/>
          <w:sz w:val="22"/>
        </w:rPr>
        <w:t>Los licitantes cuyas proposiciones fueron desechadas:</w:t>
      </w:r>
    </w:p>
    <w:p w:rsidR="002910E9" w:rsidRPr="002910E9" w:rsidRDefault="002910E9" w:rsidP="002910E9">
      <w:pPr>
        <w:shd w:val="clear" w:color="auto" w:fill="FFFFFF"/>
        <w:spacing w:after="100" w:afterAutospacing="1"/>
        <w:contextualSpacing/>
        <w:rPr>
          <w:rFonts w:ascii="Century Gothic" w:hAnsi="Century Gothic" w:cs="Tahoma"/>
          <w:sz w:val="22"/>
        </w:rPr>
      </w:pPr>
    </w:p>
    <w:tbl>
      <w:tblPr>
        <w:tblW w:w="10090" w:type="dxa"/>
        <w:tblLayout w:type="fixed"/>
        <w:tblCellMar>
          <w:left w:w="0" w:type="dxa"/>
          <w:right w:w="0" w:type="dxa"/>
        </w:tblCellMar>
        <w:tblLook w:val="04A0" w:firstRow="1" w:lastRow="0" w:firstColumn="1" w:lastColumn="0" w:noHBand="0" w:noVBand="1"/>
      </w:tblPr>
      <w:tblGrid>
        <w:gridCol w:w="4243"/>
        <w:gridCol w:w="5847"/>
      </w:tblGrid>
      <w:tr w:rsidR="002910E9" w:rsidRPr="002910E9" w:rsidTr="002910E9">
        <w:trPr>
          <w:trHeight w:val="466"/>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910E9" w:rsidRPr="002910E9" w:rsidRDefault="002910E9" w:rsidP="002910E9">
            <w:pPr>
              <w:spacing w:line="276" w:lineRule="auto"/>
              <w:jc w:val="center"/>
              <w:rPr>
                <w:rFonts w:ascii="Century Gothic" w:hAnsi="Century Gothic" w:cs="Tahoma"/>
                <w:sz w:val="18"/>
                <w:szCs w:val="20"/>
                <w:lang w:eastAsia="es-MX"/>
              </w:rPr>
            </w:pPr>
            <w:r w:rsidRPr="002910E9">
              <w:rPr>
                <w:rFonts w:ascii="Century Gothic" w:hAnsi="Century Gothic" w:cs="Tahoma"/>
                <w:b/>
                <w:bCs/>
                <w:color w:val="FFFFFF"/>
                <w:kern w:val="24"/>
                <w:sz w:val="18"/>
                <w:szCs w:val="20"/>
                <w:lang w:val="es-ES_tradnl" w:eastAsia="es-MX"/>
              </w:rPr>
              <w:t xml:space="preserve">Licitante </w:t>
            </w:r>
          </w:p>
        </w:tc>
        <w:tc>
          <w:tcPr>
            <w:tcW w:w="584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910E9" w:rsidRPr="002910E9" w:rsidRDefault="002910E9" w:rsidP="002910E9">
            <w:pPr>
              <w:spacing w:line="276" w:lineRule="auto"/>
              <w:jc w:val="center"/>
              <w:rPr>
                <w:rFonts w:ascii="Century Gothic" w:hAnsi="Century Gothic" w:cs="Tahoma"/>
                <w:sz w:val="18"/>
                <w:szCs w:val="20"/>
                <w:lang w:eastAsia="es-MX"/>
              </w:rPr>
            </w:pPr>
            <w:r w:rsidRPr="002910E9">
              <w:rPr>
                <w:rFonts w:ascii="Century Gothic" w:hAnsi="Century Gothic" w:cs="Tahoma"/>
                <w:b/>
                <w:bCs/>
                <w:color w:val="FFFFFF"/>
                <w:kern w:val="24"/>
                <w:sz w:val="18"/>
                <w:szCs w:val="20"/>
                <w:lang w:val="es-ES_tradnl" w:eastAsia="es-MX"/>
              </w:rPr>
              <w:t xml:space="preserve">Motivo </w:t>
            </w:r>
          </w:p>
        </w:tc>
      </w:tr>
      <w:tr w:rsidR="002910E9" w:rsidRPr="002910E9" w:rsidTr="002910E9">
        <w:trPr>
          <w:trHeight w:val="227"/>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910E9" w:rsidRDefault="002910E9" w:rsidP="002910E9">
            <w:pPr>
              <w:rPr>
                <w:rFonts w:ascii="Century Gothic" w:hAnsi="Century Gothic" w:cs="Tahoma"/>
                <w:sz w:val="22"/>
                <w:szCs w:val="20"/>
                <w:lang w:eastAsia="es-MX"/>
              </w:rPr>
            </w:pPr>
            <w:r w:rsidRPr="002910E9">
              <w:rPr>
                <w:rFonts w:ascii="Century Gothic" w:hAnsi="Century Gothic" w:cs="Tahoma"/>
                <w:sz w:val="22"/>
                <w:szCs w:val="20"/>
                <w:lang w:eastAsia="es-MX"/>
              </w:rPr>
              <w:t>Teresa Margarita Fernández Meda.</w:t>
            </w:r>
          </w:p>
        </w:tc>
        <w:tc>
          <w:tcPr>
            <w:tcW w:w="58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910E9" w:rsidRPr="00287367" w:rsidRDefault="002910E9" w:rsidP="002910E9">
            <w:pPr>
              <w:rPr>
                <w:rFonts w:ascii="Century Gothic" w:hAnsi="Century Gothic" w:cs="Tahoma"/>
                <w:b/>
                <w:sz w:val="22"/>
                <w:szCs w:val="22"/>
                <w:lang w:eastAsia="es-MX"/>
              </w:rPr>
            </w:pPr>
            <w:r w:rsidRPr="00287367">
              <w:rPr>
                <w:rFonts w:ascii="Century Gothic" w:hAnsi="Century Gothic" w:cs="Tahoma"/>
                <w:b/>
                <w:sz w:val="22"/>
                <w:szCs w:val="22"/>
                <w:lang w:eastAsia="es-MX"/>
              </w:rPr>
              <w:t>Licitante No Solvente,</w:t>
            </w:r>
          </w:p>
          <w:p w:rsidR="002910E9" w:rsidRPr="00287367" w:rsidRDefault="002910E9" w:rsidP="002910E9">
            <w:pPr>
              <w:rPr>
                <w:rFonts w:ascii="Century Gothic" w:hAnsi="Century Gothic" w:cs="Tahoma"/>
                <w:b/>
                <w:sz w:val="22"/>
                <w:szCs w:val="22"/>
                <w:lang w:eastAsia="es-MX"/>
              </w:rPr>
            </w:pPr>
            <w:r w:rsidRPr="00287367">
              <w:rPr>
                <w:rFonts w:ascii="Century Gothic" w:hAnsi="Century Gothic" w:cs="Tahoma"/>
                <w:b/>
                <w:sz w:val="22"/>
                <w:szCs w:val="22"/>
                <w:lang w:eastAsia="es-MX"/>
              </w:rPr>
              <w:lastRenderedPageBreak/>
              <w:t>De conformidad a la evaluación realizada por parte de la Dirección de Administración adscrita a la Coordinación General de Administración e Innovación Gubernamental mediante oficio y cuadro comparativo No. CGAIG/DADMON/157/2021,</w:t>
            </w:r>
          </w:p>
          <w:p w:rsidR="002910E9" w:rsidRPr="00287367" w:rsidRDefault="002910E9" w:rsidP="002910E9">
            <w:pPr>
              <w:rPr>
                <w:rFonts w:ascii="Century Gothic" w:hAnsi="Century Gothic" w:cs="Tahoma"/>
                <w:b/>
                <w:sz w:val="22"/>
                <w:szCs w:val="22"/>
                <w:lang w:eastAsia="es-MX"/>
              </w:rPr>
            </w:pPr>
            <w:r w:rsidRPr="00287367">
              <w:rPr>
                <w:rFonts w:ascii="Century Gothic" w:hAnsi="Century Gothic" w:cs="Tahoma"/>
                <w:b/>
                <w:sz w:val="22"/>
                <w:szCs w:val="22"/>
                <w:lang w:eastAsia="es-MX"/>
              </w:rPr>
              <w:t>De la documentación entregada por el participante no se desprende el cumplimiento de los siguientes puntos, del Anexo 1:</w:t>
            </w:r>
          </w:p>
          <w:p w:rsidR="002910E9" w:rsidRDefault="002910E9" w:rsidP="002910E9">
            <w:pPr>
              <w:rPr>
                <w:rFonts w:ascii="Century Gothic" w:hAnsi="Century Gothic" w:cs="Tahoma"/>
                <w:b/>
                <w:sz w:val="22"/>
                <w:szCs w:val="22"/>
                <w:lang w:eastAsia="es-MX"/>
              </w:rPr>
            </w:pPr>
            <w:r w:rsidRPr="00287367">
              <w:rPr>
                <w:rFonts w:ascii="Century Gothic" w:hAnsi="Century Gothic" w:cs="Tahoma"/>
                <w:b/>
                <w:sz w:val="22"/>
                <w:szCs w:val="22"/>
                <w:lang w:eastAsia="es-MX"/>
              </w:rPr>
              <w:t>- Punto 9.  Carta de Apoyo del Fabricante o Distribuidor Primario. El participante no cumple con este requisito ya que presenta un escrito en el que bajo protesta de decir verdad manifiesta ser distribuidor autorizado de las marcas solicitadas, sin embargo, no anexa ningún documento de las marcas que la avale como tal (folio 000036)</w:t>
            </w:r>
          </w:p>
          <w:p w:rsidR="00BD233E" w:rsidRPr="002910E9" w:rsidRDefault="00BD233E" w:rsidP="002910E9">
            <w:pPr>
              <w:rPr>
                <w:rFonts w:ascii="Century Gothic" w:hAnsi="Century Gothic" w:cs="Tahoma"/>
                <w:b/>
                <w:sz w:val="18"/>
                <w:szCs w:val="20"/>
                <w:lang w:eastAsia="es-MX"/>
              </w:rPr>
            </w:pPr>
          </w:p>
        </w:tc>
      </w:tr>
    </w:tbl>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sz w:val="22"/>
          <w:lang w:val="es-ES_tradnl"/>
        </w:rPr>
        <w:t xml:space="preserve">Los licitantes cuyas proposiciones resultaron solventes son los que se muestran en el siguiente cuadro: </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noProof/>
          <w:sz w:val="22"/>
          <w:lang w:eastAsia="es-MX"/>
        </w:rPr>
        <w:lastRenderedPageBreak/>
        <w:drawing>
          <wp:inline distT="0" distB="0" distL="0" distR="0" wp14:anchorId="08B95109" wp14:editId="48668AFB">
            <wp:extent cx="6505575" cy="29908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37559" cy="3005554"/>
                    </a:xfrm>
                    <a:prstGeom prst="rect">
                      <a:avLst/>
                    </a:prstGeom>
                    <a:noFill/>
                  </pic:spPr>
                </pic:pic>
              </a:graphicData>
            </a:graphic>
          </wp:inline>
        </w:drawing>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sz w:val="22"/>
          <w:lang w:val="es-ES_tradnl"/>
        </w:rPr>
        <w:t>Responsable de la evaluación de las proposiciones:</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tbl>
      <w:tblPr>
        <w:tblStyle w:val="Tablaconcuadrcula"/>
        <w:tblW w:w="10117" w:type="dxa"/>
        <w:tblLayout w:type="fixed"/>
        <w:tblLook w:val="04A0" w:firstRow="1" w:lastRow="0" w:firstColumn="1" w:lastColumn="0" w:noHBand="0" w:noVBand="1"/>
      </w:tblPr>
      <w:tblGrid>
        <w:gridCol w:w="4694"/>
        <w:gridCol w:w="5423"/>
      </w:tblGrid>
      <w:tr w:rsidR="002910E9" w:rsidRPr="002910E9" w:rsidTr="002910E9">
        <w:trPr>
          <w:trHeight w:val="290"/>
        </w:trPr>
        <w:tc>
          <w:tcPr>
            <w:tcW w:w="4694" w:type="dxa"/>
          </w:tcPr>
          <w:p w:rsidR="002910E9" w:rsidRPr="002910E9" w:rsidRDefault="002910E9" w:rsidP="002910E9">
            <w:pPr>
              <w:spacing w:after="100" w:afterAutospacing="1" w:line="276" w:lineRule="auto"/>
              <w:contextualSpacing/>
              <w:jc w:val="center"/>
              <w:rPr>
                <w:rFonts w:ascii="Century Gothic" w:hAnsi="Century Gothic" w:cs="Tahoma"/>
                <w:b/>
                <w:sz w:val="22"/>
                <w:lang w:val="es-ES_tradnl"/>
              </w:rPr>
            </w:pPr>
            <w:r w:rsidRPr="002910E9">
              <w:rPr>
                <w:rFonts w:ascii="Century Gothic" w:hAnsi="Century Gothic" w:cs="Tahoma"/>
                <w:b/>
                <w:sz w:val="22"/>
                <w:lang w:val="es-ES_tradnl"/>
              </w:rPr>
              <w:t>Nombre</w:t>
            </w:r>
          </w:p>
        </w:tc>
        <w:tc>
          <w:tcPr>
            <w:tcW w:w="5423" w:type="dxa"/>
          </w:tcPr>
          <w:p w:rsidR="002910E9" w:rsidRPr="002910E9" w:rsidRDefault="002910E9" w:rsidP="002910E9">
            <w:pPr>
              <w:spacing w:after="100" w:afterAutospacing="1" w:line="276" w:lineRule="auto"/>
              <w:contextualSpacing/>
              <w:jc w:val="center"/>
              <w:rPr>
                <w:rFonts w:ascii="Century Gothic" w:hAnsi="Century Gothic" w:cs="Tahoma"/>
                <w:b/>
                <w:sz w:val="22"/>
                <w:lang w:val="es-ES_tradnl"/>
              </w:rPr>
            </w:pPr>
            <w:r w:rsidRPr="002910E9">
              <w:rPr>
                <w:rFonts w:ascii="Century Gothic" w:hAnsi="Century Gothic" w:cs="Tahoma"/>
                <w:b/>
                <w:sz w:val="22"/>
                <w:lang w:val="es-ES_tradnl"/>
              </w:rPr>
              <w:t>Cargo</w:t>
            </w:r>
          </w:p>
        </w:tc>
      </w:tr>
      <w:tr w:rsidR="002910E9" w:rsidRPr="002910E9" w:rsidTr="002910E9">
        <w:trPr>
          <w:trHeight w:val="290"/>
        </w:trPr>
        <w:tc>
          <w:tcPr>
            <w:tcW w:w="4694" w:type="dxa"/>
          </w:tcPr>
          <w:p w:rsidR="002910E9" w:rsidRPr="002910E9" w:rsidRDefault="002910E9" w:rsidP="002910E9">
            <w:pPr>
              <w:shd w:val="clear" w:color="auto" w:fill="FFFFFF"/>
              <w:spacing w:after="100" w:afterAutospacing="1" w:line="276" w:lineRule="auto"/>
              <w:contextualSpacing/>
              <w:rPr>
                <w:rFonts w:ascii="Century Gothic" w:hAnsi="Century Gothic" w:cs="Tahoma"/>
                <w:sz w:val="22"/>
              </w:rPr>
            </w:pPr>
            <w:r w:rsidRPr="002910E9">
              <w:rPr>
                <w:rFonts w:ascii="Century Gothic" w:hAnsi="Century Gothic" w:cs="Tahoma"/>
                <w:sz w:val="22"/>
              </w:rPr>
              <w:t>Mtra. Dialhery Díaz González</w:t>
            </w:r>
          </w:p>
        </w:tc>
        <w:tc>
          <w:tcPr>
            <w:tcW w:w="5423" w:type="dxa"/>
          </w:tcPr>
          <w:p w:rsidR="002910E9" w:rsidRPr="002910E9" w:rsidRDefault="002910E9" w:rsidP="002910E9">
            <w:pPr>
              <w:spacing w:after="100" w:afterAutospacing="1" w:line="276" w:lineRule="auto"/>
              <w:contextualSpacing/>
              <w:rPr>
                <w:rFonts w:ascii="Century Gothic" w:hAnsi="Century Gothic" w:cs="Tahoma"/>
                <w:sz w:val="22"/>
              </w:rPr>
            </w:pPr>
            <w:r w:rsidRPr="002910E9">
              <w:rPr>
                <w:rFonts w:ascii="Century Gothic" w:hAnsi="Century Gothic" w:cs="Tahoma"/>
                <w:sz w:val="22"/>
              </w:rPr>
              <w:t xml:space="preserve">Directora  de Administración </w:t>
            </w:r>
          </w:p>
        </w:tc>
      </w:tr>
    </w:tbl>
    <w:p w:rsidR="002910E9" w:rsidRPr="002910E9" w:rsidRDefault="002910E9" w:rsidP="002910E9">
      <w:pPr>
        <w:shd w:val="clear" w:color="auto" w:fill="FFFFFF"/>
        <w:spacing w:after="100" w:afterAutospacing="1"/>
        <w:contextualSpacing/>
        <w:jc w:val="both"/>
        <w:rPr>
          <w:rFonts w:ascii="Century Gothic" w:hAnsi="Century Gothic" w:cs="Tahoma"/>
          <w:sz w:val="22"/>
        </w:rPr>
      </w:pPr>
    </w:p>
    <w:p w:rsidR="002910E9" w:rsidRPr="002910E9" w:rsidRDefault="002910E9" w:rsidP="002910E9">
      <w:pPr>
        <w:spacing w:after="100" w:afterAutospacing="1"/>
        <w:contextualSpacing/>
        <w:jc w:val="both"/>
        <w:rPr>
          <w:rFonts w:ascii="Century Gothic" w:hAnsi="Century Gothic" w:cs="Tahoma"/>
          <w:sz w:val="22"/>
          <w:lang w:val="es-ES_tradnl"/>
        </w:rPr>
      </w:pPr>
      <w:r w:rsidRPr="002910E9">
        <w:rPr>
          <w:rFonts w:ascii="Century Gothic" w:hAnsi="Century Gothic" w:cs="Tahoma"/>
          <w:b/>
          <w:sz w:val="22"/>
          <w:u w:val="single"/>
          <w:lang w:val="es-ES_tradnl"/>
        </w:rPr>
        <w:t>Mediante oficio de análisis técnico número CGAIG/DADMON/106/2021</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sz w:val="22"/>
          <w:lang w:val="es-ES_tradnl"/>
        </w:rPr>
        <w:t>De conformidad con los criterios establecidos en bases, se pone a consideración del Comité de Adquisiciones,  la adjudicación a favor de:</w:t>
      </w: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contextualSpacing/>
        <w:jc w:val="both"/>
        <w:rPr>
          <w:rFonts w:ascii="Century Gothic" w:hAnsi="Century Gothic" w:cs="Tahoma"/>
          <w:sz w:val="22"/>
          <w:lang w:val="es-ES_tradnl"/>
        </w:rPr>
      </w:pPr>
      <w:r w:rsidRPr="002910E9">
        <w:rPr>
          <w:rFonts w:ascii="Century Gothic" w:hAnsi="Century Gothic" w:cs="Tahoma"/>
          <w:noProof/>
          <w:sz w:val="22"/>
          <w:lang w:eastAsia="es-MX"/>
        </w:rPr>
        <w:lastRenderedPageBreak/>
        <w:drawing>
          <wp:inline distT="0" distB="0" distL="0" distR="0" wp14:anchorId="20EE8851" wp14:editId="79F049B0">
            <wp:extent cx="6276975" cy="17621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8305" cy="1779342"/>
                    </a:xfrm>
                    <a:prstGeom prst="rect">
                      <a:avLst/>
                    </a:prstGeom>
                    <a:noFill/>
                  </pic:spPr>
                </pic:pic>
              </a:graphicData>
            </a:graphic>
          </wp:inline>
        </w:drawing>
      </w:r>
    </w:p>
    <w:p w:rsidR="002910E9" w:rsidRPr="002910E9" w:rsidRDefault="002910E9" w:rsidP="002910E9">
      <w:pPr>
        <w:shd w:val="clear" w:color="auto" w:fill="FFFFFF"/>
        <w:spacing w:after="100" w:afterAutospacing="1" w:line="276" w:lineRule="auto"/>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line="276" w:lineRule="auto"/>
        <w:contextualSpacing/>
        <w:jc w:val="both"/>
        <w:rPr>
          <w:rFonts w:ascii="Century Gothic" w:hAnsi="Century Gothic" w:cs="Tahoma"/>
          <w:sz w:val="22"/>
          <w:lang w:val="es-ES_tradnl"/>
        </w:rPr>
      </w:pPr>
    </w:p>
    <w:p w:rsidR="002910E9" w:rsidRPr="002910E9" w:rsidRDefault="002910E9" w:rsidP="002910E9">
      <w:pPr>
        <w:shd w:val="clear" w:color="auto" w:fill="FFFFFF"/>
        <w:spacing w:after="100" w:afterAutospacing="1" w:line="276" w:lineRule="auto"/>
        <w:contextualSpacing/>
        <w:jc w:val="both"/>
        <w:rPr>
          <w:rFonts w:ascii="Century Gothic" w:hAnsi="Century Gothic" w:cs="Tahoma"/>
          <w:sz w:val="22"/>
          <w:lang w:val="es-ES_tradnl"/>
        </w:rPr>
      </w:pPr>
      <w:r w:rsidRPr="002910E9">
        <w:rPr>
          <w:rFonts w:ascii="Century Gothic" w:hAnsi="Century Gothic" w:cs="Tahoma"/>
          <w:b/>
          <w:sz w:val="22"/>
          <w:lang w:val="es-ES_tradnl"/>
        </w:rPr>
        <w:t xml:space="preserve">Nota: </w:t>
      </w:r>
      <w:r w:rsidRPr="002910E9">
        <w:rPr>
          <w:rFonts w:ascii="Century Gothic" w:hAnsi="Century Gothic" w:cs="Tahoma"/>
          <w:sz w:val="22"/>
          <w:lang w:val="es-ES_tradnl"/>
        </w:rPr>
        <w:t>Se adjudica al único licitante que cumplió técnicamente y presento la propuesta más baja.</w:t>
      </w:r>
    </w:p>
    <w:p w:rsidR="002910E9" w:rsidRDefault="002910E9" w:rsidP="00232C95">
      <w:pPr>
        <w:jc w:val="both"/>
        <w:rPr>
          <w:rFonts w:ascii="Century Gothic" w:hAnsi="Century Gothic" w:cs="Tahoma"/>
          <w:sz w:val="22"/>
          <w:szCs w:val="22"/>
          <w:lang w:eastAsia="en-US"/>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2910E9" w:rsidRPr="00F05578" w:rsidRDefault="002910E9" w:rsidP="002910E9">
      <w:pPr>
        <w:shd w:val="clear" w:color="auto" w:fill="FFFFFF"/>
        <w:spacing w:line="253" w:lineRule="atLeast"/>
        <w:jc w:val="both"/>
        <w:rPr>
          <w:rFonts w:ascii="Century Gothic" w:hAnsi="Century Gothic"/>
          <w:color w:val="000000"/>
          <w:sz w:val="22"/>
          <w:szCs w:val="22"/>
          <w:lang w:eastAsia="es-MX"/>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87367" w:rsidRPr="00F05578" w:rsidRDefault="00287367" w:rsidP="002910E9">
      <w:pPr>
        <w:shd w:val="clear" w:color="auto" w:fill="FFFFFF"/>
        <w:spacing w:line="253" w:lineRule="atLeast"/>
        <w:jc w:val="both"/>
        <w:rPr>
          <w:rFonts w:ascii="Century Gothic" w:hAnsi="Century Gothic"/>
          <w:color w:val="000000"/>
          <w:sz w:val="22"/>
          <w:szCs w:val="22"/>
          <w:lang w:eastAsia="es-MX"/>
        </w:rPr>
      </w:pPr>
    </w:p>
    <w:p w:rsidR="002910E9" w:rsidRDefault="002910E9" w:rsidP="002910E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87367" w:rsidRPr="00F05578" w:rsidRDefault="00287367" w:rsidP="002910E9">
      <w:pPr>
        <w:shd w:val="clear" w:color="auto" w:fill="FFFFFF"/>
        <w:spacing w:line="253"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910E9" w:rsidRPr="00F05578" w:rsidRDefault="002910E9" w:rsidP="002910E9">
      <w:pPr>
        <w:shd w:val="clear" w:color="auto" w:fill="FFFFFF"/>
        <w:spacing w:line="276" w:lineRule="atLeast"/>
        <w:jc w:val="both"/>
        <w:rPr>
          <w:rFonts w:ascii="Century Gothic" w:hAnsi="Century Gothic"/>
          <w:color w:val="000000"/>
          <w:sz w:val="22"/>
          <w:szCs w:val="22"/>
          <w:lang w:eastAsia="es-MX"/>
        </w:rPr>
      </w:pPr>
    </w:p>
    <w:p w:rsidR="002910E9" w:rsidRPr="00F05578" w:rsidRDefault="002910E9" w:rsidP="002910E9">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2910E9" w:rsidRDefault="002910E9" w:rsidP="002910E9">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476ADA" w:rsidRPr="00476ADA">
        <w:rPr>
          <w:rFonts w:ascii="Century Gothic" w:hAnsi="Century Gothic" w:cs="Tahoma"/>
          <w:b/>
          <w:sz w:val="22"/>
        </w:rPr>
        <w:t>Paulo Cesar Fernández Rojas</w:t>
      </w:r>
      <w:r w:rsidR="00476ADA" w:rsidRPr="00476ADA">
        <w:rPr>
          <w:rFonts w:ascii="Century Gothic" w:hAnsi="Century Gothic" w:cs="Tahoma"/>
          <w:sz w:val="20"/>
          <w:szCs w:val="22"/>
          <w:lang w:val="es-ES_tradnl"/>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2910E9" w:rsidRDefault="002910E9" w:rsidP="002910E9">
      <w:pPr>
        <w:spacing w:after="100" w:afterAutospacing="1"/>
        <w:contextualSpacing/>
        <w:jc w:val="both"/>
        <w:rPr>
          <w:rFonts w:ascii="Century Gothic" w:hAnsi="Century Gothic" w:cs="Tahoma"/>
          <w:sz w:val="22"/>
          <w:szCs w:val="22"/>
          <w:lang w:val="es-ES_tradnl"/>
        </w:rPr>
      </w:pPr>
    </w:p>
    <w:p w:rsidR="002910E9" w:rsidRPr="00DF6AAA" w:rsidRDefault="002910E9" w:rsidP="002910E9">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476ADA" w:rsidRDefault="00476ADA" w:rsidP="00476ADA">
      <w:pPr>
        <w:shd w:val="clear" w:color="auto" w:fill="FFFFFF"/>
        <w:spacing w:after="100" w:afterAutospacing="1" w:line="276" w:lineRule="auto"/>
        <w:contextualSpacing/>
        <w:jc w:val="both"/>
        <w:rPr>
          <w:rFonts w:ascii="Century Gothic" w:eastAsiaTheme="minorEastAsia" w:hAnsi="Century Gothic" w:cs="Tahoma"/>
          <w:b/>
          <w:sz w:val="22"/>
          <w:lang w:val="es-ES" w:eastAsia="es-MX"/>
        </w:rPr>
      </w:pPr>
    </w:p>
    <w:p w:rsidR="00476ADA" w:rsidRPr="00476ADA" w:rsidRDefault="00476ADA" w:rsidP="00476ADA">
      <w:pPr>
        <w:shd w:val="clear" w:color="auto" w:fill="FFFFFF"/>
        <w:spacing w:after="100" w:afterAutospacing="1" w:line="276" w:lineRule="auto"/>
        <w:contextualSpacing/>
        <w:jc w:val="both"/>
        <w:rPr>
          <w:rFonts w:ascii="Century Gothic" w:eastAsiaTheme="minorEastAsia" w:hAnsi="Century Gothic" w:cs="Tahoma"/>
          <w:sz w:val="22"/>
          <w:lang w:eastAsia="es-MX"/>
        </w:rPr>
      </w:pPr>
      <w:r w:rsidRPr="00476ADA">
        <w:rPr>
          <w:rFonts w:ascii="Century Gothic" w:eastAsiaTheme="minorEastAsia" w:hAnsi="Century Gothic" w:cs="Tahoma"/>
          <w:b/>
          <w:sz w:val="22"/>
          <w:lang w:val="es-ES" w:eastAsia="es-MX"/>
        </w:rPr>
        <w:t>Número de Cuadro:</w:t>
      </w:r>
      <w:r w:rsidRPr="00476ADA">
        <w:rPr>
          <w:rFonts w:ascii="Century Gothic" w:eastAsiaTheme="minorEastAsia" w:hAnsi="Century Gothic" w:cs="Tahoma"/>
          <w:sz w:val="22"/>
          <w:lang w:val="es-ES" w:eastAsia="es-MX"/>
        </w:rPr>
        <w:t xml:space="preserve"> </w:t>
      </w:r>
      <w:r w:rsidRPr="00476ADA">
        <w:rPr>
          <w:rFonts w:ascii="Century Gothic" w:eastAsiaTheme="minorEastAsia" w:hAnsi="Century Gothic" w:cs="Tahoma"/>
          <w:sz w:val="22"/>
          <w:lang w:eastAsia="es-MX"/>
        </w:rPr>
        <w:t>09.08.2021</w:t>
      </w:r>
    </w:p>
    <w:p w:rsidR="00476ADA" w:rsidRPr="00476ADA" w:rsidRDefault="00476ADA" w:rsidP="00476ADA">
      <w:pPr>
        <w:shd w:val="clear" w:color="auto" w:fill="FFFFFF"/>
        <w:spacing w:after="100" w:afterAutospacing="1" w:line="276" w:lineRule="auto"/>
        <w:contextualSpacing/>
        <w:jc w:val="both"/>
        <w:rPr>
          <w:rFonts w:ascii="Century Gothic" w:eastAsiaTheme="minorEastAsia" w:hAnsi="Century Gothic" w:cs="Tahoma"/>
          <w:b/>
          <w:sz w:val="22"/>
          <w:lang w:val="es-ES" w:eastAsia="es-MX"/>
        </w:rPr>
      </w:pPr>
      <w:r w:rsidRPr="00476ADA">
        <w:rPr>
          <w:rFonts w:ascii="Century Gothic" w:eastAsiaTheme="minorEastAsia" w:hAnsi="Century Gothic" w:cs="Tahoma"/>
          <w:b/>
          <w:sz w:val="22"/>
          <w:lang w:val="es-ES" w:eastAsia="es-MX"/>
        </w:rPr>
        <w:t xml:space="preserve">Licitación Pública Nacional con Participación del Comité: </w:t>
      </w:r>
      <w:r w:rsidRPr="00476ADA">
        <w:rPr>
          <w:rFonts w:ascii="Century Gothic" w:eastAsiaTheme="minorEastAsia" w:hAnsi="Century Gothic" w:cs="Tahoma"/>
          <w:sz w:val="22"/>
          <w:lang w:val="es-ES" w:eastAsia="es-MX"/>
        </w:rPr>
        <w:t>202100393</w:t>
      </w:r>
    </w:p>
    <w:p w:rsidR="00476ADA" w:rsidRPr="00476ADA" w:rsidRDefault="00476ADA" w:rsidP="00476ADA">
      <w:pPr>
        <w:shd w:val="clear" w:color="auto" w:fill="FFFFFF"/>
        <w:spacing w:after="100" w:afterAutospacing="1" w:line="276" w:lineRule="auto"/>
        <w:contextualSpacing/>
        <w:jc w:val="both"/>
        <w:rPr>
          <w:rFonts w:ascii="Century Gothic" w:eastAsiaTheme="minorEastAsia" w:hAnsi="Century Gothic" w:cs="Tahoma"/>
          <w:sz w:val="22"/>
          <w:lang w:val="es-ES" w:eastAsia="es-MX"/>
        </w:rPr>
      </w:pPr>
      <w:r w:rsidRPr="00476ADA">
        <w:rPr>
          <w:rFonts w:ascii="Century Gothic" w:eastAsiaTheme="minorEastAsia" w:hAnsi="Century Gothic" w:cs="Tahoma"/>
          <w:b/>
          <w:sz w:val="22"/>
          <w:lang w:val="es-ES" w:eastAsia="es-MX"/>
        </w:rPr>
        <w:t xml:space="preserve">Área Requirente: </w:t>
      </w:r>
      <w:r w:rsidRPr="00476ADA">
        <w:rPr>
          <w:rFonts w:ascii="Century Gothic" w:eastAsiaTheme="minorEastAsia" w:hAnsi="Century Gothic" w:cs="Tahoma"/>
          <w:sz w:val="22"/>
          <w:lang w:val="es-ES" w:eastAsia="es-MX"/>
        </w:rPr>
        <w:t xml:space="preserve">Dirección de Administración adscrita a la Coordinación General de Administración e Innovación Gubernamental. </w:t>
      </w:r>
    </w:p>
    <w:p w:rsidR="00476ADA" w:rsidRPr="00476ADA" w:rsidRDefault="00476ADA" w:rsidP="00476ADA">
      <w:pPr>
        <w:shd w:val="clear" w:color="auto" w:fill="FFFFFF"/>
        <w:spacing w:after="100" w:afterAutospacing="1" w:line="276" w:lineRule="auto"/>
        <w:contextualSpacing/>
        <w:jc w:val="both"/>
        <w:rPr>
          <w:rFonts w:ascii="Century Gothic" w:eastAsiaTheme="minorEastAsia" w:hAnsi="Century Gothic" w:cs="Tahoma"/>
          <w:sz w:val="22"/>
          <w:lang w:val="es-ES" w:eastAsia="es-MX"/>
        </w:rPr>
      </w:pPr>
      <w:r w:rsidRPr="00476ADA">
        <w:rPr>
          <w:rFonts w:ascii="Century Gothic" w:eastAsiaTheme="minorEastAsia" w:hAnsi="Century Gothic" w:cs="Tahoma"/>
          <w:b/>
          <w:sz w:val="22"/>
          <w:lang w:val="es-ES" w:eastAsia="es-MX"/>
        </w:rPr>
        <w:t xml:space="preserve">Objeto de licitación: </w:t>
      </w:r>
      <w:r w:rsidRPr="00476ADA">
        <w:rPr>
          <w:rFonts w:ascii="Century Gothic" w:eastAsiaTheme="minorEastAsia" w:hAnsi="Century Gothic" w:cs="Tahoma"/>
          <w:sz w:val="22"/>
          <w:lang w:val="es-ES" w:eastAsia="es-MX"/>
        </w:rPr>
        <w:t>Mantenimiento correctivo servicio de rectificado de cabeza</w:t>
      </w:r>
      <w:r w:rsidR="0006437E">
        <w:rPr>
          <w:rFonts w:ascii="Century Gothic" w:eastAsiaTheme="minorEastAsia" w:hAnsi="Century Gothic" w:cs="Tahoma"/>
          <w:sz w:val="22"/>
          <w:lang w:val="es-ES" w:eastAsia="es-MX"/>
        </w:rPr>
        <w:t xml:space="preserve"> de motor</w:t>
      </w:r>
      <w:r w:rsidRPr="00476ADA">
        <w:rPr>
          <w:rFonts w:ascii="Century Gothic" w:eastAsiaTheme="minorEastAsia" w:hAnsi="Century Gothic" w:cs="Tahoma"/>
          <w:sz w:val="22"/>
          <w:lang w:val="es-ES" w:eastAsia="es-MX"/>
        </w:rPr>
        <w:t>.</w:t>
      </w:r>
    </w:p>
    <w:p w:rsidR="00476ADA" w:rsidRPr="00476ADA" w:rsidRDefault="008F1EE0" w:rsidP="008F1EE0">
      <w:pPr>
        <w:shd w:val="clear" w:color="auto" w:fill="FFFFFF"/>
        <w:tabs>
          <w:tab w:val="left" w:pos="6600"/>
        </w:tabs>
        <w:spacing w:after="100" w:afterAutospacing="1" w:line="276" w:lineRule="auto"/>
        <w:contextualSpacing/>
        <w:jc w:val="both"/>
        <w:rPr>
          <w:rFonts w:ascii="Century Gothic" w:eastAsiaTheme="minorEastAsia" w:hAnsi="Century Gothic" w:cs="Tahoma"/>
          <w:sz w:val="22"/>
          <w:lang w:eastAsia="es-MX"/>
        </w:rPr>
      </w:pPr>
      <w:r>
        <w:rPr>
          <w:rFonts w:ascii="Century Gothic" w:eastAsiaTheme="minorEastAsia" w:hAnsi="Century Gothic" w:cs="Tahoma"/>
          <w:sz w:val="22"/>
          <w:lang w:eastAsia="es-MX"/>
        </w:rPr>
        <w:tab/>
      </w:r>
    </w:p>
    <w:p w:rsidR="00476ADA" w:rsidRPr="00476ADA" w:rsidRDefault="00476ADA" w:rsidP="00476ADA">
      <w:pPr>
        <w:shd w:val="clear" w:color="auto" w:fill="FFFFFF"/>
        <w:spacing w:after="100" w:afterAutospacing="1" w:line="276" w:lineRule="auto"/>
        <w:contextualSpacing/>
        <w:jc w:val="both"/>
        <w:rPr>
          <w:rFonts w:ascii="Century Gothic" w:eastAsiaTheme="minorEastAsia" w:hAnsi="Century Gothic" w:cs="Tahoma"/>
          <w:sz w:val="22"/>
          <w:lang w:val="es-ES_tradnl"/>
        </w:rPr>
      </w:pPr>
      <w:r w:rsidRPr="00476ADA">
        <w:rPr>
          <w:rFonts w:ascii="Century Gothic" w:eastAsiaTheme="minorEastAsia" w:hAnsi="Century Gothic" w:cs="Tahoma"/>
          <w:sz w:val="22"/>
          <w:lang w:eastAsia="es-MX"/>
        </w:rPr>
        <w:t>S</w:t>
      </w:r>
      <w:proofErr w:type="spellStart"/>
      <w:r w:rsidRPr="00476ADA">
        <w:rPr>
          <w:rFonts w:ascii="Century Gothic" w:hAnsi="Century Gothic" w:cs="Tahoma"/>
          <w:sz w:val="22"/>
          <w:lang w:val="es-ES_tradnl"/>
        </w:rPr>
        <w:t>e</w:t>
      </w:r>
      <w:proofErr w:type="spellEnd"/>
      <w:r w:rsidRPr="00476ADA">
        <w:rPr>
          <w:rFonts w:ascii="Century Gothic" w:hAnsi="Century Gothic" w:cs="Tahoma"/>
          <w:sz w:val="22"/>
          <w:lang w:val="es-ES_tradnl"/>
        </w:rPr>
        <w:t xml:space="preserve"> pone a la vista el expediente de donde se desprende lo siguiente:</w:t>
      </w: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p>
    <w:p w:rsidR="00476ADA" w:rsidRPr="00476ADA" w:rsidRDefault="00476ADA" w:rsidP="00476ADA">
      <w:pPr>
        <w:shd w:val="clear" w:color="auto" w:fill="FFFFFF"/>
        <w:spacing w:after="100" w:afterAutospacing="1"/>
        <w:contextualSpacing/>
        <w:jc w:val="both"/>
        <w:rPr>
          <w:rFonts w:ascii="Century Gothic" w:hAnsi="Century Gothic" w:cs="Tahoma"/>
          <w:b/>
          <w:sz w:val="22"/>
          <w:lang w:val="es-ES_tradnl"/>
        </w:rPr>
      </w:pPr>
      <w:r w:rsidRPr="00476ADA">
        <w:rPr>
          <w:rFonts w:ascii="Century Gothic" w:hAnsi="Century Gothic" w:cs="Tahoma"/>
          <w:b/>
          <w:sz w:val="22"/>
          <w:lang w:val="es-ES_tradnl"/>
        </w:rPr>
        <w:t>Proveedores que cotizan:</w:t>
      </w:r>
    </w:p>
    <w:p w:rsidR="00476ADA" w:rsidRPr="008F1EE0" w:rsidRDefault="00476ADA" w:rsidP="00476ADA">
      <w:pPr>
        <w:pStyle w:val="Prrafodelista"/>
        <w:numPr>
          <w:ilvl w:val="0"/>
          <w:numId w:val="16"/>
        </w:numPr>
        <w:shd w:val="clear" w:color="auto" w:fill="FFFFFF"/>
        <w:spacing w:after="100" w:afterAutospacing="1"/>
        <w:contextualSpacing/>
        <w:jc w:val="both"/>
        <w:rPr>
          <w:rFonts w:ascii="Century Gothic" w:hAnsi="Century Gothic" w:cs="Tahoma"/>
          <w:sz w:val="22"/>
        </w:rPr>
      </w:pPr>
      <w:r w:rsidRPr="008F1EE0">
        <w:rPr>
          <w:rFonts w:ascii="Century Gothic" w:hAnsi="Century Gothic" w:cs="Tahoma"/>
          <w:sz w:val="22"/>
        </w:rPr>
        <w:t>Cristina Jaime Zúñiga</w:t>
      </w:r>
    </w:p>
    <w:p w:rsidR="00476ADA" w:rsidRPr="008F1EE0" w:rsidRDefault="00476ADA" w:rsidP="00476ADA">
      <w:pPr>
        <w:pStyle w:val="Prrafodelista"/>
        <w:numPr>
          <w:ilvl w:val="0"/>
          <w:numId w:val="16"/>
        </w:numPr>
        <w:shd w:val="clear" w:color="auto" w:fill="FFFFFF"/>
        <w:spacing w:after="100" w:afterAutospacing="1"/>
        <w:contextualSpacing/>
        <w:jc w:val="both"/>
        <w:rPr>
          <w:rFonts w:ascii="Century Gothic" w:hAnsi="Century Gothic" w:cs="Tahoma"/>
          <w:sz w:val="22"/>
        </w:rPr>
      </w:pPr>
      <w:r w:rsidRPr="008F1EE0">
        <w:rPr>
          <w:rFonts w:ascii="Century Gothic" w:hAnsi="Century Gothic" w:cs="Tahoma"/>
          <w:sz w:val="22"/>
        </w:rPr>
        <w:t>María Vanessa Jurado Belloc</w:t>
      </w:r>
    </w:p>
    <w:p w:rsidR="00476ADA" w:rsidRPr="00476ADA" w:rsidRDefault="00476ADA" w:rsidP="00476ADA">
      <w:pPr>
        <w:shd w:val="clear" w:color="auto" w:fill="FFFFFF"/>
        <w:spacing w:after="100" w:afterAutospacing="1"/>
        <w:contextualSpacing/>
        <w:jc w:val="both"/>
        <w:rPr>
          <w:rFonts w:ascii="Century Gothic" w:hAnsi="Century Gothic" w:cs="Tahoma"/>
          <w:b/>
          <w:i/>
          <w:sz w:val="22"/>
          <w:lang w:val="es-ES_tradnl"/>
        </w:rPr>
      </w:pPr>
      <w:r w:rsidRPr="00476ADA">
        <w:rPr>
          <w:rFonts w:ascii="Century Gothic" w:hAnsi="Century Gothic" w:cs="Tahoma"/>
          <w:b/>
          <w:i/>
          <w:sz w:val="22"/>
          <w:lang w:val="es-ES_tradnl"/>
        </w:rPr>
        <w:t>Ninguna propuesta fue desechada</w:t>
      </w: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r w:rsidRPr="00476ADA">
        <w:rPr>
          <w:rFonts w:ascii="Century Gothic" w:hAnsi="Century Gothic" w:cs="Tahoma"/>
          <w:sz w:val="22"/>
          <w:lang w:val="es-ES_tradnl"/>
        </w:rPr>
        <w:t xml:space="preserve">Los licitantes cuyas proposiciones resultaron solventes son los que se muestran en el siguiente cuadro: </w:t>
      </w: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r w:rsidRPr="00476ADA">
        <w:rPr>
          <w:rFonts w:ascii="Century Gothic" w:hAnsi="Century Gothic" w:cs="Tahoma"/>
          <w:noProof/>
          <w:sz w:val="22"/>
          <w:lang w:eastAsia="es-MX"/>
        </w:rPr>
        <w:lastRenderedPageBreak/>
        <w:drawing>
          <wp:inline distT="0" distB="0" distL="0" distR="0" wp14:anchorId="58421D58" wp14:editId="7B6C91D5">
            <wp:extent cx="6286500" cy="31146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1365" cy="3122040"/>
                    </a:xfrm>
                    <a:prstGeom prst="rect">
                      <a:avLst/>
                    </a:prstGeom>
                    <a:noFill/>
                  </pic:spPr>
                </pic:pic>
              </a:graphicData>
            </a:graphic>
          </wp:inline>
        </w:drawing>
      </w: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r w:rsidRPr="00476ADA">
        <w:rPr>
          <w:rFonts w:ascii="Century Gothic" w:hAnsi="Century Gothic" w:cs="Tahoma"/>
          <w:sz w:val="22"/>
          <w:lang w:val="es-ES_tradnl"/>
        </w:rPr>
        <w:t>Responsable de la evaluación de las proposiciones:</w:t>
      </w: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p>
    <w:tbl>
      <w:tblPr>
        <w:tblStyle w:val="Tablaconcuadrcula"/>
        <w:tblW w:w="10492" w:type="dxa"/>
        <w:tblLayout w:type="fixed"/>
        <w:tblLook w:val="04A0" w:firstRow="1" w:lastRow="0" w:firstColumn="1" w:lastColumn="0" w:noHBand="0" w:noVBand="1"/>
      </w:tblPr>
      <w:tblGrid>
        <w:gridCol w:w="4868"/>
        <w:gridCol w:w="5624"/>
      </w:tblGrid>
      <w:tr w:rsidR="00476ADA" w:rsidRPr="00476ADA" w:rsidTr="00476ADA">
        <w:trPr>
          <w:trHeight w:val="200"/>
        </w:trPr>
        <w:tc>
          <w:tcPr>
            <w:tcW w:w="4868" w:type="dxa"/>
          </w:tcPr>
          <w:p w:rsidR="00476ADA" w:rsidRPr="00476ADA" w:rsidRDefault="00476ADA" w:rsidP="004074F1">
            <w:pPr>
              <w:spacing w:after="100" w:afterAutospacing="1" w:line="276" w:lineRule="auto"/>
              <w:contextualSpacing/>
              <w:jc w:val="center"/>
              <w:rPr>
                <w:rFonts w:ascii="Century Gothic" w:hAnsi="Century Gothic" w:cs="Tahoma"/>
                <w:b/>
                <w:sz w:val="22"/>
                <w:lang w:val="es-ES_tradnl"/>
              </w:rPr>
            </w:pPr>
            <w:r w:rsidRPr="00476ADA">
              <w:rPr>
                <w:rFonts w:ascii="Century Gothic" w:hAnsi="Century Gothic" w:cs="Tahoma"/>
                <w:b/>
                <w:sz w:val="22"/>
                <w:lang w:val="es-ES_tradnl"/>
              </w:rPr>
              <w:t>Nombre</w:t>
            </w:r>
          </w:p>
        </w:tc>
        <w:tc>
          <w:tcPr>
            <w:tcW w:w="5624" w:type="dxa"/>
          </w:tcPr>
          <w:p w:rsidR="00476ADA" w:rsidRPr="00476ADA" w:rsidRDefault="00476ADA" w:rsidP="004074F1">
            <w:pPr>
              <w:spacing w:after="100" w:afterAutospacing="1" w:line="276" w:lineRule="auto"/>
              <w:contextualSpacing/>
              <w:jc w:val="center"/>
              <w:rPr>
                <w:rFonts w:ascii="Century Gothic" w:hAnsi="Century Gothic" w:cs="Tahoma"/>
                <w:b/>
                <w:sz w:val="22"/>
                <w:lang w:val="es-ES_tradnl"/>
              </w:rPr>
            </w:pPr>
            <w:r w:rsidRPr="00476ADA">
              <w:rPr>
                <w:rFonts w:ascii="Century Gothic" w:hAnsi="Century Gothic" w:cs="Tahoma"/>
                <w:b/>
                <w:sz w:val="22"/>
                <w:lang w:val="es-ES_tradnl"/>
              </w:rPr>
              <w:t>Cargo</w:t>
            </w:r>
          </w:p>
        </w:tc>
      </w:tr>
      <w:tr w:rsidR="00476ADA" w:rsidRPr="00476ADA" w:rsidTr="00476ADA">
        <w:trPr>
          <w:trHeight w:val="210"/>
        </w:trPr>
        <w:tc>
          <w:tcPr>
            <w:tcW w:w="4868" w:type="dxa"/>
          </w:tcPr>
          <w:p w:rsidR="00476ADA" w:rsidRPr="00476ADA" w:rsidRDefault="00476ADA" w:rsidP="004074F1">
            <w:pPr>
              <w:shd w:val="clear" w:color="auto" w:fill="FFFFFF"/>
              <w:spacing w:after="100" w:afterAutospacing="1" w:line="276" w:lineRule="auto"/>
              <w:contextualSpacing/>
              <w:rPr>
                <w:rFonts w:ascii="Century Gothic" w:hAnsi="Century Gothic" w:cs="Tahoma"/>
                <w:sz w:val="22"/>
              </w:rPr>
            </w:pPr>
            <w:r w:rsidRPr="00476ADA">
              <w:rPr>
                <w:rFonts w:ascii="Century Gothic" w:hAnsi="Century Gothic" w:cs="Tahoma"/>
                <w:sz w:val="22"/>
              </w:rPr>
              <w:t>Mtra. Dialhery Díaz González</w:t>
            </w:r>
          </w:p>
        </w:tc>
        <w:tc>
          <w:tcPr>
            <w:tcW w:w="5624" w:type="dxa"/>
          </w:tcPr>
          <w:p w:rsidR="00476ADA" w:rsidRPr="00476ADA" w:rsidRDefault="00476ADA" w:rsidP="004074F1">
            <w:pPr>
              <w:spacing w:after="100" w:afterAutospacing="1" w:line="276" w:lineRule="auto"/>
              <w:contextualSpacing/>
              <w:rPr>
                <w:rFonts w:ascii="Century Gothic" w:hAnsi="Century Gothic" w:cs="Tahoma"/>
                <w:sz w:val="22"/>
              </w:rPr>
            </w:pPr>
            <w:r w:rsidRPr="00476ADA">
              <w:rPr>
                <w:rFonts w:ascii="Century Gothic" w:hAnsi="Century Gothic" w:cs="Tahoma"/>
                <w:sz w:val="22"/>
              </w:rPr>
              <w:t xml:space="preserve">Directora  de Administración </w:t>
            </w:r>
          </w:p>
        </w:tc>
      </w:tr>
      <w:tr w:rsidR="00476ADA" w:rsidRPr="00476ADA" w:rsidTr="00476ADA">
        <w:trPr>
          <w:trHeight w:val="610"/>
        </w:trPr>
        <w:tc>
          <w:tcPr>
            <w:tcW w:w="4868" w:type="dxa"/>
          </w:tcPr>
          <w:p w:rsidR="00476ADA" w:rsidRPr="00476ADA" w:rsidRDefault="00476ADA" w:rsidP="004074F1">
            <w:pPr>
              <w:shd w:val="clear" w:color="auto" w:fill="FFFFFF"/>
              <w:spacing w:after="100" w:afterAutospacing="1" w:line="276" w:lineRule="auto"/>
              <w:contextualSpacing/>
              <w:rPr>
                <w:rFonts w:ascii="Century Gothic" w:hAnsi="Century Gothic" w:cs="Tahoma"/>
                <w:sz w:val="22"/>
              </w:rPr>
            </w:pPr>
            <w:r w:rsidRPr="00476ADA">
              <w:rPr>
                <w:rFonts w:ascii="Century Gothic" w:hAnsi="Century Gothic" w:cs="Tahoma"/>
                <w:sz w:val="22"/>
              </w:rPr>
              <w:t>Lic. Edmundo Antonio Amutio Villa.</w:t>
            </w:r>
          </w:p>
        </w:tc>
        <w:tc>
          <w:tcPr>
            <w:tcW w:w="5624" w:type="dxa"/>
          </w:tcPr>
          <w:p w:rsidR="00476ADA" w:rsidRPr="00476ADA" w:rsidRDefault="00476ADA" w:rsidP="004074F1">
            <w:pPr>
              <w:spacing w:after="100" w:afterAutospacing="1" w:line="276" w:lineRule="auto"/>
              <w:contextualSpacing/>
              <w:rPr>
                <w:rFonts w:ascii="Century Gothic" w:hAnsi="Century Gothic" w:cs="Tahoma"/>
                <w:sz w:val="22"/>
              </w:rPr>
            </w:pPr>
            <w:r w:rsidRPr="00476ADA">
              <w:rPr>
                <w:rFonts w:ascii="Century Gothic" w:hAnsi="Century Gothic" w:cs="Tahoma"/>
                <w:sz w:val="22"/>
              </w:rPr>
              <w:t>Coordinador General de Administración e Innovación Gubernamental.</w:t>
            </w:r>
          </w:p>
        </w:tc>
      </w:tr>
    </w:tbl>
    <w:p w:rsidR="00476ADA" w:rsidRPr="00476ADA" w:rsidRDefault="00476ADA" w:rsidP="00476ADA">
      <w:pPr>
        <w:shd w:val="clear" w:color="auto" w:fill="FFFFFF"/>
        <w:spacing w:after="100" w:afterAutospacing="1"/>
        <w:contextualSpacing/>
        <w:jc w:val="both"/>
        <w:rPr>
          <w:rFonts w:ascii="Century Gothic" w:hAnsi="Century Gothic" w:cs="Tahoma"/>
          <w:sz w:val="22"/>
        </w:rPr>
      </w:pP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r>
        <w:rPr>
          <w:rFonts w:ascii="Century Gothic" w:hAnsi="Century Gothic" w:cs="Tahoma"/>
          <w:b/>
          <w:sz w:val="22"/>
          <w:u w:val="single"/>
          <w:lang w:val="es-ES_tradnl"/>
        </w:rPr>
        <w:t>M</w:t>
      </w:r>
      <w:r w:rsidRPr="00476ADA">
        <w:rPr>
          <w:rFonts w:ascii="Century Gothic" w:hAnsi="Century Gothic" w:cs="Tahoma"/>
          <w:b/>
          <w:sz w:val="22"/>
          <w:u w:val="single"/>
          <w:lang w:val="es-ES_tradnl"/>
        </w:rPr>
        <w:t>ediante oficio de análisis técnico número CGAIG/DADMON/156/2021</w:t>
      </w: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p>
    <w:p w:rsidR="00476ADA" w:rsidRPr="00476ADA" w:rsidRDefault="00476ADA" w:rsidP="00476ADA">
      <w:pPr>
        <w:shd w:val="clear" w:color="auto" w:fill="FFFFFF"/>
        <w:spacing w:after="100" w:afterAutospacing="1"/>
        <w:contextualSpacing/>
        <w:jc w:val="both"/>
        <w:rPr>
          <w:rFonts w:ascii="Century Gothic" w:hAnsi="Century Gothic" w:cs="Tahoma"/>
          <w:sz w:val="22"/>
          <w:lang w:val="es-ES_tradnl"/>
        </w:rPr>
      </w:pPr>
      <w:r w:rsidRPr="00476ADA">
        <w:rPr>
          <w:rFonts w:ascii="Century Gothic" w:hAnsi="Century Gothic" w:cs="Tahoma"/>
          <w:sz w:val="22"/>
          <w:lang w:val="es-ES_tradnl"/>
        </w:rPr>
        <w:t>De conformidad con los criterios establecidos en bases, se pone a consideración del Comité de Adquisiciones,  la adjudicación a favor de:</w:t>
      </w:r>
    </w:p>
    <w:p w:rsidR="00476ADA" w:rsidRPr="00476ADA" w:rsidRDefault="00476ADA" w:rsidP="00476ADA">
      <w:pPr>
        <w:shd w:val="clear" w:color="auto" w:fill="FFFFFF"/>
        <w:spacing w:after="100" w:afterAutospacing="1"/>
        <w:contextualSpacing/>
        <w:jc w:val="both"/>
        <w:rPr>
          <w:rFonts w:ascii="Century Gothic" w:hAnsi="Century Gothic" w:cs="Tahoma"/>
          <w:b/>
          <w:i/>
          <w:sz w:val="22"/>
          <w:lang w:val="es-ES_tradnl"/>
        </w:rPr>
      </w:pPr>
    </w:p>
    <w:p w:rsidR="00287367" w:rsidRPr="00287367" w:rsidRDefault="00287367" w:rsidP="00287367">
      <w:pPr>
        <w:shd w:val="clear" w:color="auto" w:fill="FFFFFF"/>
        <w:spacing w:after="100" w:afterAutospacing="1"/>
        <w:contextualSpacing/>
        <w:jc w:val="both"/>
        <w:rPr>
          <w:rFonts w:ascii="Century Gothic" w:hAnsi="Century Gothic" w:cs="Tahoma"/>
          <w:sz w:val="22"/>
          <w:szCs w:val="22"/>
          <w:lang w:val="es-ES_tradnl"/>
        </w:rPr>
      </w:pPr>
      <w:r w:rsidRPr="00287367">
        <w:rPr>
          <w:rFonts w:ascii="Century Gothic" w:eastAsia="Cambria" w:hAnsi="Century Gothic" w:cs="Tahoma"/>
          <w:b/>
          <w:sz w:val="22"/>
          <w:szCs w:val="22"/>
          <w:lang w:eastAsia="en-US"/>
        </w:rPr>
        <w:t xml:space="preserve">María Vanessa Jurado </w:t>
      </w:r>
      <w:proofErr w:type="spellStart"/>
      <w:r w:rsidRPr="00287367">
        <w:rPr>
          <w:rFonts w:ascii="Century Gothic" w:eastAsia="Cambria" w:hAnsi="Century Gothic" w:cs="Tahoma"/>
          <w:b/>
          <w:sz w:val="22"/>
          <w:szCs w:val="22"/>
          <w:lang w:eastAsia="en-US"/>
        </w:rPr>
        <w:t>Belloc</w:t>
      </w:r>
      <w:proofErr w:type="spellEnd"/>
      <w:r w:rsidRPr="00287367">
        <w:rPr>
          <w:rFonts w:ascii="Century Gothic" w:eastAsia="Cambria" w:hAnsi="Century Gothic" w:cs="Tahoma"/>
          <w:b/>
          <w:sz w:val="22"/>
          <w:szCs w:val="22"/>
          <w:lang w:eastAsia="en-US"/>
        </w:rPr>
        <w:t>, por presentar los precios más bajos en todas las marcas de los motores, con un monto mínimo de $ 1´199,999.99 y un monto máximo de $ 2´999,999.99 pesos</w:t>
      </w:r>
    </w:p>
    <w:p w:rsidR="00476ADA" w:rsidRDefault="00476ADA" w:rsidP="00476ADA">
      <w:pPr>
        <w:shd w:val="clear" w:color="auto" w:fill="FFFFFF"/>
        <w:spacing w:after="100" w:afterAutospacing="1"/>
        <w:contextualSpacing/>
        <w:jc w:val="both"/>
        <w:rPr>
          <w:rFonts w:ascii="Century Gothic" w:hAnsi="Century Gothic" w:cs="Tahoma"/>
          <w:b/>
          <w:i/>
          <w:sz w:val="22"/>
          <w:lang w:val="es-ES_tradnl"/>
        </w:rPr>
      </w:pPr>
    </w:p>
    <w:p w:rsidR="00476ADA" w:rsidRDefault="00476ADA" w:rsidP="00476ADA">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La convocante tendrá 10 días hábiles para emitir la orden de compra / pedido posterior a la emisión del fallo.</w:t>
      </w:r>
    </w:p>
    <w:p w:rsidR="00476ADA" w:rsidRPr="00F05578" w:rsidRDefault="00476ADA" w:rsidP="00476ADA">
      <w:pPr>
        <w:shd w:val="clear" w:color="auto" w:fill="FFFFFF"/>
        <w:spacing w:line="253" w:lineRule="atLeast"/>
        <w:jc w:val="both"/>
        <w:rPr>
          <w:rFonts w:ascii="Century Gothic" w:hAnsi="Century Gothic"/>
          <w:color w:val="000000"/>
          <w:sz w:val="22"/>
          <w:szCs w:val="22"/>
          <w:lang w:eastAsia="es-MX"/>
        </w:rPr>
      </w:pPr>
    </w:p>
    <w:p w:rsidR="00476ADA" w:rsidRDefault="00476ADA" w:rsidP="00476ADA">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87367" w:rsidRPr="00F05578" w:rsidRDefault="00287367" w:rsidP="00476ADA">
      <w:pPr>
        <w:shd w:val="clear" w:color="auto" w:fill="FFFFFF"/>
        <w:spacing w:line="253" w:lineRule="atLeast"/>
        <w:jc w:val="both"/>
        <w:rPr>
          <w:rFonts w:ascii="Century Gothic" w:hAnsi="Century Gothic"/>
          <w:color w:val="000000"/>
          <w:sz w:val="22"/>
          <w:szCs w:val="22"/>
          <w:lang w:eastAsia="es-MX"/>
        </w:rPr>
      </w:pPr>
    </w:p>
    <w:p w:rsidR="00476ADA" w:rsidRDefault="00476ADA" w:rsidP="00476ADA">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87367" w:rsidRPr="00F05578" w:rsidRDefault="00287367" w:rsidP="00476ADA">
      <w:pPr>
        <w:shd w:val="clear" w:color="auto" w:fill="FFFFFF"/>
        <w:spacing w:line="253" w:lineRule="atLeast"/>
        <w:jc w:val="both"/>
        <w:rPr>
          <w:rFonts w:ascii="Century Gothic" w:hAnsi="Century Gothic"/>
          <w:color w:val="000000"/>
          <w:sz w:val="22"/>
          <w:szCs w:val="22"/>
          <w:lang w:eastAsia="es-MX"/>
        </w:rPr>
      </w:pPr>
    </w:p>
    <w:p w:rsidR="00476ADA" w:rsidRPr="00F05578" w:rsidRDefault="00476ADA" w:rsidP="00476ADA">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476ADA" w:rsidRPr="00F05578" w:rsidRDefault="00476ADA" w:rsidP="00476ADA">
      <w:pPr>
        <w:shd w:val="clear" w:color="auto" w:fill="FFFFFF"/>
        <w:spacing w:line="276" w:lineRule="atLeast"/>
        <w:jc w:val="both"/>
        <w:rPr>
          <w:rFonts w:ascii="Century Gothic" w:hAnsi="Century Gothic"/>
          <w:color w:val="000000"/>
          <w:sz w:val="22"/>
          <w:szCs w:val="22"/>
          <w:lang w:eastAsia="es-MX"/>
        </w:rPr>
      </w:pPr>
    </w:p>
    <w:p w:rsidR="00476ADA" w:rsidRPr="00F05578" w:rsidRDefault="00476ADA" w:rsidP="00476ADA">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476ADA" w:rsidRPr="00F05578" w:rsidRDefault="00476ADA" w:rsidP="00476ADA">
      <w:pPr>
        <w:shd w:val="clear" w:color="auto" w:fill="FFFFFF"/>
        <w:spacing w:line="276" w:lineRule="atLeast"/>
        <w:jc w:val="both"/>
        <w:rPr>
          <w:rFonts w:ascii="Century Gothic" w:hAnsi="Century Gothic"/>
          <w:color w:val="000000"/>
          <w:sz w:val="22"/>
          <w:szCs w:val="22"/>
          <w:lang w:eastAsia="es-MX"/>
        </w:rPr>
      </w:pPr>
    </w:p>
    <w:p w:rsidR="00476ADA" w:rsidRPr="00F05578" w:rsidRDefault="00476ADA" w:rsidP="00476ADA">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76ADA" w:rsidRDefault="00476ADA" w:rsidP="00476ADA">
      <w:pPr>
        <w:shd w:val="clear" w:color="auto" w:fill="FFFFFF"/>
        <w:spacing w:after="100" w:afterAutospacing="1"/>
        <w:contextualSpacing/>
        <w:jc w:val="both"/>
        <w:rPr>
          <w:rFonts w:ascii="Century Gothic" w:hAnsi="Century Gothic" w:cs="Tahoma"/>
          <w:sz w:val="22"/>
          <w:szCs w:val="22"/>
          <w:lang w:val="es-ES_tradnl"/>
        </w:rPr>
      </w:pPr>
    </w:p>
    <w:p w:rsidR="00476ADA" w:rsidRDefault="00476ADA" w:rsidP="00476ADA">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w:t>
      </w:r>
      <w:r w:rsidR="0006437E">
        <w:rPr>
          <w:rFonts w:ascii="Century Gothic" w:eastAsia="Cambria" w:hAnsi="Century Gothic" w:cs="Tahoma"/>
          <w:sz w:val="22"/>
          <w:szCs w:val="22"/>
        </w:rPr>
        <w:t xml:space="preserve">uisiciones a favor del proveedor </w:t>
      </w:r>
      <w:proofErr w:type="spellStart"/>
      <w:r w:rsidR="0006437E">
        <w:rPr>
          <w:rFonts w:ascii="Century Gothic" w:eastAsia="Cambria" w:hAnsi="Century Gothic" w:cs="Tahoma"/>
          <w:b/>
          <w:sz w:val="22"/>
          <w:szCs w:val="22"/>
        </w:rPr>
        <w:t>Maria</w:t>
      </w:r>
      <w:proofErr w:type="spellEnd"/>
      <w:r w:rsidR="0006437E">
        <w:rPr>
          <w:rFonts w:ascii="Century Gothic" w:eastAsia="Cambria" w:hAnsi="Century Gothic" w:cs="Tahoma"/>
          <w:b/>
          <w:sz w:val="22"/>
          <w:szCs w:val="22"/>
        </w:rPr>
        <w:t xml:space="preserve"> Vanessa Jurado </w:t>
      </w:r>
      <w:proofErr w:type="spellStart"/>
      <w:r w:rsidR="0006437E">
        <w:rPr>
          <w:rFonts w:ascii="Century Gothic" w:eastAsia="Cambria" w:hAnsi="Century Gothic" w:cs="Tahoma"/>
          <w:b/>
          <w:sz w:val="22"/>
          <w:szCs w:val="22"/>
        </w:rPr>
        <w:t>Belloc</w:t>
      </w:r>
      <w:proofErr w:type="spellEnd"/>
      <w:r w:rsidR="0006437E">
        <w:rPr>
          <w:rFonts w:ascii="Century Gothic" w:eastAsia="Cambria" w:hAnsi="Century Gothic" w:cs="Tahoma"/>
          <w:b/>
          <w:sz w:val="22"/>
          <w:szCs w:val="22"/>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476ADA" w:rsidRDefault="00476ADA" w:rsidP="00476ADA">
      <w:pPr>
        <w:spacing w:after="100" w:afterAutospacing="1"/>
        <w:contextualSpacing/>
        <w:jc w:val="both"/>
        <w:rPr>
          <w:rFonts w:ascii="Century Gothic" w:hAnsi="Century Gothic" w:cs="Tahoma"/>
          <w:sz w:val="22"/>
          <w:szCs w:val="22"/>
          <w:lang w:val="es-ES_tradnl"/>
        </w:rPr>
      </w:pPr>
    </w:p>
    <w:p w:rsidR="00476ADA" w:rsidRPr="00DF6AAA" w:rsidRDefault="00476ADA" w:rsidP="00476ADA">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476ADA" w:rsidRDefault="00476ADA" w:rsidP="00476ADA">
      <w:pPr>
        <w:shd w:val="clear" w:color="auto" w:fill="FFFFFF"/>
        <w:spacing w:after="100" w:afterAutospacing="1"/>
        <w:contextualSpacing/>
        <w:jc w:val="both"/>
        <w:rPr>
          <w:rFonts w:ascii="Century Gothic" w:hAnsi="Century Gothic" w:cs="Tahoma"/>
          <w:b/>
          <w:i/>
          <w:sz w:val="22"/>
          <w:lang w:val="es-ES_tradnl"/>
        </w:rPr>
      </w:pPr>
    </w:p>
    <w:p w:rsidR="00BD233E" w:rsidRDefault="00BD233E" w:rsidP="00476ADA">
      <w:pPr>
        <w:shd w:val="clear" w:color="auto" w:fill="FFFFFF"/>
        <w:spacing w:after="100" w:afterAutospacing="1"/>
        <w:contextualSpacing/>
        <w:jc w:val="both"/>
        <w:rPr>
          <w:rFonts w:ascii="Century Gothic" w:hAnsi="Century Gothic" w:cs="Tahoma"/>
          <w:b/>
          <w:i/>
          <w:sz w:val="22"/>
          <w:lang w:val="es-ES_tradnl"/>
        </w:rPr>
      </w:pPr>
    </w:p>
    <w:p w:rsidR="00BD233E" w:rsidRDefault="00BD233E" w:rsidP="00476ADA">
      <w:pPr>
        <w:shd w:val="clear" w:color="auto" w:fill="FFFFFF"/>
        <w:spacing w:after="100" w:afterAutospacing="1"/>
        <w:contextualSpacing/>
        <w:jc w:val="both"/>
        <w:rPr>
          <w:rFonts w:ascii="Century Gothic" w:hAnsi="Century Gothic" w:cs="Tahoma"/>
          <w:b/>
          <w:i/>
          <w:sz w:val="22"/>
          <w:lang w:val="es-ES_tradnl"/>
        </w:rPr>
      </w:pPr>
    </w:p>
    <w:p w:rsidR="00BD233E" w:rsidRPr="00476ADA" w:rsidRDefault="00BD233E" w:rsidP="00476ADA">
      <w:pPr>
        <w:shd w:val="clear" w:color="auto" w:fill="FFFFFF"/>
        <w:spacing w:after="100" w:afterAutospacing="1"/>
        <w:contextualSpacing/>
        <w:jc w:val="both"/>
        <w:rPr>
          <w:rFonts w:ascii="Century Gothic" w:hAnsi="Century Gothic" w:cs="Tahoma"/>
          <w:b/>
          <w:i/>
          <w:sz w:val="22"/>
          <w:lang w:val="es-ES_tradnl"/>
        </w:rPr>
      </w:pP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5259E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lastRenderedPageBreak/>
        <w:t>Punto 2</w:t>
      </w:r>
      <w:r w:rsidR="00BD233E">
        <w:rPr>
          <w:rFonts w:ascii="Century Gothic" w:hAnsi="Century Gothic" w:cs="Tahoma"/>
          <w:b/>
          <w:sz w:val="22"/>
          <w:szCs w:val="22"/>
          <w:lang w:val="es-ES"/>
        </w:rPr>
        <w:t xml:space="preserve">. </w:t>
      </w:r>
      <w:r w:rsidRPr="002558F3">
        <w:rPr>
          <w:rFonts w:ascii="Century Gothic" w:hAnsi="Century Gothic" w:cs="Tahoma"/>
          <w:b/>
          <w:sz w:val="22"/>
          <w:szCs w:val="22"/>
          <w:lang w:val="es-ES"/>
        </w:rPr>
        <w:t>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5259EF" w:rsidRPr="002558F3" w:rsidRDefault="005259EF" w:rsidP="005259EF">
      <w:pPr>
        <w:ind w:left="1620"/>
        <w:contextualSpacing/>
        <w:jc w:val="both"/>
        <w:rPr>
          <w:rFonts w:ascii="Century Gothic" w:hAnsi="Century Gothic" w:cs="Tahoma"/>
          <w:b/>
          <w:sz w:val="22"/>
          <w:szCs w:val="22"/>
          <w:lang w:val="es-ES"/>
        </w:rPr>
      </w:pPr>
    </w:p>
    <w:p w:rsidR="005259EF"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 xml:space="preserve">o A).-De acuerdo a lo establecido en el Reglamento de Compras, Enajenaciones y Contratación de Servicios del Municipio de Zapopan Jalisco, Artículo 99, Fracción I, se solicita la </w:t>
      </w:r>
      <w:proofErr w:type="spellStart"/>
      <w:r w:rsidRPr="002558F3">
        <w:rPr>
          <w:rFonts w:ascii="Century Gothic" w:hAnsi="Century Gothic" w:cs="Tahoma"/>
          <w:b/>
          <w:sz w:val="22"/>
          <w:szCs w:val="22"/>
          <w:lang w:val="es-ES_tradnl"/>
        </w:rPr>
        <w:t>dictaminación</w:t>
      </w:r>
      <w:proofErr w:type="spellEnd"/>
      <w:r w:rsidRPr="002558F3">
        <w:rPr>
          <w:rFonts w:ascii="Century Gothic" w:hAnsi="Century Gothic" w:cs="Tahoma"/>
          <w:b/>
          <w:sz w:val="22"/>
          <w:szCs w:val="22"/>
          <w:lang w:val="es-ES_tradnl"/>
        </w:rPr>
        <w:t xml:space="preserve"> y autorización de las adjudicaciones directas.</w:t>
      </w:r>
    </w:p>
    <w:p w:rsidR="00421545" w:rsidRDefault="00421545" w:rsidP="005259EF">
      <w:pPr>
        <w:contextualSpacing/>
        <w:jc w:val="both"/>
        <w:rPr>
          <w:rFonts w:ascii="Century Gothic" w:hAnsi="Century Gothic" w:cs="Tahoma"/>
          <w:b/>
          <w:sz w:val="22"/>
          <w:szCs w:val="22"/>
          <w:lang w:val="es-ES_tradnl"/>
        </w:rPr>
      </w:pPr>
    </w:p>
    <w:tbl>
      <w:tblPr>
        <w:tblW w:w="10060" w:type="dxa"/>
        <w:tblLayout w:type="fixed"/>
        <w:tblCellMar>
          <w:left w:w="70" w:type="dxa"/>
          <w:right w:w="70" w:type="dxa"/>
        </w:tblCellMar>
        <w:tblLook w:val="04A0" w:firstRow="1" w:lastRow="0" w:firstColumn="1" w:lastColumn="0" w:noHBand="0" w:noVBand="1"/>
      </w:tblPr>
      <w:tblGrid>
        <w:gridCol w:w="846"/>
        <w:gridCol w:w="1276"/>
        <w:gridCol w:w="1275"/>
        <w:gridCol w:w="1134"/>
        <w:gridCol w:w="1276"/>
        <w:gridCol w:w="1276"/>
        <w:gridCol w:w="1417"/>
        <w:gridCol w:w="1560"/>
      </w:tblGrid>
      <w:tr w:rsidR="004074F1" w:rsidRPr="004074F1" w:rsidTr="004074F1">
        <w:trPr>
          <w:trHeight w:val="930"/>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NÚMERO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No. DE OFICIO DE LA DEPENDENCIA</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PROVEEDOR</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MOTIVO</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rsidR="004074F1" w:rsidRPr="004074F1" w:rsidRDefault="004074F1" w:rsidP="004074F1">
            <w:pPr>
              <w:jc w:val="center"/>
              <w:rPr>
                <w:rFonts w:ascii="Century Gothic" w:hAnsi="Century Gothic" w:cs="Calibri"/>
                <w:b/>
                <w:bCs/>
                <w:sz w:val="16"/>
                <w:szCs w:val="16"/>
                <w:u w:val="single"/>
                <w:lang w:eastAsia="es-MX"/>
              </w:rPr>
            </w:pPr>
            <w:r w:rsidRPr="004074F1">
              <w:rPr>
                <w:rFonts w:ascii="Century Gothic" w:hAnsi="Century Gothic" w:cs="Calibri"/>
                <w:b/>
                <w:bCs/>
                <w:sz w:val="16"/>
                <w:szCs w:val="16"/>
                <w:u w:val="single"/>
                <w:lang w:eastAsia="es-MX"/>
              </w:rPr>
              <w:t>VOTACIÓN PRESIDENTE</w:t>
            </w:r>
          </w:p>
        </w:tc>
      </w:tr>
      <w:tr w:rsidR="004074F1" w:rsidRPr="004074F1" w:rsidTr="004074F1">
        <w:trPr>
          <w:trHeight w:val="3705"/>
        </w:trPr>
        <w:tc>
          <w:tcPr>
            <w:tcW w:w="846" w:type="dxa"/>
            <w:tcBorders>
              <w:top w:val="nil"/>
              <w:left w:val="single" w:sz="4" w:space="0" w:color="auto"/>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A1  Fracción I </w:t>
            </w:r>
          </w:p>
        </w:tc>
        <w:tc>
          <w:tcPr>
            <w:tcW w:w="1276" w:type="dxa"/>
            <w:tcBorders>
              <w:top w:val="nil"/>
              <w:left w:val="nil"/>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sz w:val="16"/>
                <w:szCs w:val="16"/>
                <w:lang w:eastAsia="es-MX"/>
              </w:rPr>
            </w:pPr>
            <w:r w:rsidRPr="004074F1">
              <w:rPr>
                <w:rFonts w:ascii="Century Gothic" w:hAnsi="Century Gothic" w:cs="Calibri"/>
                <w:sz w:val="16"/>
                <w:szCs w:val="16"/>
                <w:lang w:eastAsia="es-MX"/>
              </w:rPr>
              <w:t>4002000000/2021/138</w:t>
            </w:r>
          </w:p>
        </w:tc>
        <w:tc>
          <w:tcPr>
            <w:tcW w:w="1275" w:type="dxa"/>
            <w:tcBorders>
              <w:top w:val="nil"/>
              <w:left w:val="nil"/>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sz w:val="16"/>
                <w:szCs w:val="16"/>
                <w:lang w:eastAsia="es-MX"/>
              </w:rPr>
            </w:pPr>
            <w:r w:rsidRPr="004074F1">
              <w:rPr>
                <w:rFonts w:ascii="Century Gothic" w:hAnsi="Century Gothic" w:cs="Calibri"/>
                <w:sz w:val="16"/>
                <w:szCs w:val="16"/>
                <w:lang w:eastAsia="es-MX"/>
              </w:rPr>
              <w:t>202100828</w:t>
            </w:r>
          </w:p>
        </w:tc>
        <w:tc>
          <w:tcPr>
            <w:tcW w:w="1134"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sz w:val="16"/>
                <w:szCs w:val="16"/>
                <w:lang w:eastAsia="es-MX"/>
              </w:rPr>
            </w:pPr>
            <w:r w:rsidRPr="004074F1">
              <w:rPr>
                <w:rFonts w:ascii="Century Gothic" w:hAnsi="Century Gothic" w:cs="Calibri"/>
                <w:sz w:val="16"/>
                <w:szCs w:val="16"/>
                <w:lang w:eastAsia="es-MX"/>
              </w:rPr>
              <w:t>$142,458.08</w:t>
            </w:r>
          </w:p>
        </w:tc>
        <w:tc>
          <w:tcPr>
            <w:tcW w:w="1276"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sz w:val="16"/>
                <w:szCs w:val="16"/>
                <w:lang w:eastAsia="es-MX"/>
              </w:rPr>
            </w:pPr>
            <w:r w:rsidRPr="004074F1">
              <w:rPr>
                <w:rFonts w:ascii="Century Gothic" w:hAnsi="Century Gothic" w:cs="Calibri"/>
                <w:sz w:val="16"/>
                <w:szCs w:val="16"/>
                <w:lang w:eastAsia="es-MX"/>
              </w:rPr>
              <w:t>Universal en Comunicación  S.A. de C.V.</w:t>
            </w:r>
          </w:p>
        </w:tc>
        <w:tc>
          <w:tcPr>
            <w:tcW w:w="1417"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sz w:val="16"/>
                <w:szCs w:val="16"/>
                <w:lang w:eastAsia="es-MX"/>
              </w:rPr>
            </w:pPr>
            <w:r w:rsidRPr="004074F1">
              <w:rPr>
                <w:rFonts w:ascii="Century Gothic" w:hAnsi="Century Gothic" w:cs="Calibri"/>
                <w:sz w:val="16"/>
                <w:szCs w:val="16"/>
                <w:lang w:eastAsia="es-MX"/>
              </w:rPr>
              <w:t xml:space="preserve">Mantenimiento preventivo y correctivo a los 2 repetidores y 1 enlace de microondas en el cerro de Tequila, que permitan la </w:t>
            </w:r>
            <w:proofErr w:type="spellStart"/>
            <w:r w:rsidRPr="004074F1">
              <w:rPr>
                <w:rFonts w:ascii="Century Gothic" w:hAnsi="Century Gothic" w:cs="Calibri"/>
                <w:sz w:val="16"/>
                <w:szCs w:val="16"/>
                <w:lang w:eastAsia="es-MX"/>
              </w:rPr>
              <w:t>itinerancia</w:t>
            </w:r>
            <w:proofErr w:type="spellEnd"/>
            <w:r w:rsidRPr="004074F1">
              <w:rPr>
                <w:rFonts w:ascii="Century Gothic" w:hAnsi="Century Gothic" w:cs="Calibri"/>
                <w:sz w:val="16"/>
                <w:szCs w:val="16"/>
                <w:lang w:eastAsia="es-MX"/>
              </w:rPr>
              <w:t xml:space="preserve"> entre los usuarios de la red digital VHF, en las instalaciones de escudo urbano y son indispensables para la comunicación, por los meses de enero a septiembre del 2021, donde se encuentra la caseta con la torre de radiocomunicación que tiene la capacidad de cubrir la zona Norte y Noreste del Municipio de Zapopan, y que brinda servicio a los 550 </w:t>
            </w:r>
            <w:r w:rsidRPr="004074F1">
              <w:rPr>
                <w:rFonts w:ascii="Century Gothic" w:hAnsi="Century Gothic" w:cs="Calibri"/>
                <w:sz w:val="16"/>
                <w:szCs w:val="16"/>
                <w:lang w:eastAsia="es-MX"/>
              </w:rPr>
              <w:lastRenderedPageBreak/>
              <w:t>equipos de radios que pertenecen a Protección Civil y Bomberos, Delegaciones y Agencias Municipales, Sector 4 de la Comisaría General de Seguridad Pública Municipal, Servicios Médicos Municipales, DIF Zapopan y Servicios Públicos Municipales.</w:t>
            </w:r>
          </w:p>
        </w:tc>
        <w:tc>
          <w:tcPr>
            <w:tcW w:w="156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lastRenderedPageBreak/>
              <w:t xml:space="preserve">Solicito su autorización del punto A1, los que </w:t>
            </w:r>
            <w:r w:rsidR="006070A3" w:rsidRPr="004074F1">
              <w:rPr>
                <w:rFonts w:ascii="Century Gothic" w:hAnsi="Century Gothic" w:cs="Calibri"/>
                <w:color w:val="000000"/>
                <w:sz w:val="16"/>
                <w:szCs w:val="16"/>
                <w:lang w:eastAsia="es-MX"/>
              </w:rPr>
              <w:t>estén</w:t>
            </w:r>
            <w:r w:rsidRPr="004074F1">
              <w:rPr>
                <w:rFonts w:ascii="Century Gothic" w:hAnsi="Century Gothic" w:cs="Calibri"/>
                <w:color w:val="000000"/>
                <w:sz w:val="16"/>
                <w:szCs w:val="16"/>
                <w:lang w:eastAsia="es-MX"/>
              </w:rPr>
              <w:t xml:space="preserve"> por la afirmativa </w:t>
            </w:r>
            <w:r w:rsidR="006070A3" w:rsidRPr="004074F1">
              <w:rPr>
                <w:rFonts w:ascii="Century Gothic" w:hAnsi="Century Gothic" w:cs="Calibri"/>
                <w:color w:val="000000"/>
                <w:sz w:val="16"/>
                <w:szCs w:val="16"/>
                <w:lang w:eastAsia="es-MX"/>
              </w:rPr>
              <w:t>sírvanse</w:t>
            </w:r>
            <w:r w:rsidRPr="004074F1">
              <w:rPr>
                <w:rFonts w:ascii="Century Gothic" w:hAnsi="Century Gothic" w:cs="Calibri"/>
                <w:color w:val="000000"/>
                <w:sz w:val="16"/>
                <w:szCs w:val="16"/>
                <w:lang w:eastAsia="es-MX"/>
              </w:rPr>
              <w:t xml:space="preserve"> </w:t>
            </w:r>
            <w:r w:rsidR="006070A3" w:rsidRPr="004074F1">
              <w:rPr>
                <w:rFonts w:ascii="Century Gothic" w:hAnsi="Century Gothic" w:cs="Calibri"/>
                <w:color w:val="000000"/>
                <w:sz w:val="16"/>
                <w:szCs w:val="16"/>
                <w:lang w:eastAsia="es-MX"/>
              </w:rPr>
              <w:t>manifestándolo</w:t>
            </w:r>
            <w:r w:rsidRPr="004074F1">
              <w:rPr>
                <w:rFonts w:ascii="Century Gothic" w:hAnsi="Century Gothic" w:cs="Calibri"/>
                <w:color w:val="000000"/>
                <w:sz w:val="16"/>
                <w:szCs w:val="16"/>
                <w:lang w:eastAsia="es-MX"/>
              </w:rPr>
              <w:t xml:space="preserve"> levantando su mano.           </w:t>
            </w:r>
            <w:r w:rsidR="00CA3F07">
              <w:rPr>
                <w:rFonts w:ascii="Century Gothic" w:hAnsi="Century Gothic" w:cs="Calibri"/>
                <w:color w:val="000000"/>
                <w:sz w:val="16"/>
                <w:szCs w:val="16"/>
                <w:lang w:eastAsia="es-MX"/>
              </w:rPr>
              <w:t xml:space="preserve">      Aprobado por Unanimidad</w:t>
            </w:r>
            <w:r w:rsidRPr="004074F1">
              <w:rPr>
                <w:rFonts w:ascii="Century Gothic" w:hAnsi="Century Gothic" w:cs="Calibri"/>
                <w:color w:val="000000"/>
                <w:sz w:val="16"/>
                <w:szCs w:val="16"/>
                <w:lang w:eastAsia="es-MX"/>
              </w:rPr>
              <w:t xml:space="preserve"> de votos</w:t>
            </w:r>
          </w:p>
        </w:tc>
      </w:tr>
      <w:tr w:rsidR="004074F1" w:rsidRPr="004074F1" w:rsidTr="00BD233E">
        <w:trPr>
          <w:trHeight w:val="2842"/>
        </w:trPr>
        <w:tc>
          <w:tcPr>
            <w:tcW w:w="846" w:type="dxa"/>
            <w:tcBorders>
              <w:top w:val="nil"/>
              <w:left w:val="single" w:sz="4" w:space="0" w:color="auto"/>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A2  Fracción I </w:t>
            </w:r>
          </w:p>
        </w:tc>
        <w:tc>
          <w:tcPr>
            <w:tcW w:w="1276" w:type="dxa"/>
            <w:tcBorders>
              <w:top w:val="nil"/>
              <w:left w:val="nil"/>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sz w:val="16"/>
                <w:szCs w:val="16"/>
                <w:lang w:eastAsia="es-MX"/>
              </w:rPr>
            </w:pPr>
            <w:r w:rsidRPr="004074F1">
              <w:rPr>
                <w:rFonts w:ascii="Century Gothic" w:hAnsi="Century Gothic" w:cs="Calibri"/>
                <w:sz w:val="16"/>
                <w:szCs w:val="16"/>
                <w:lang w:eastAsia="es-MX"/>
              </w:rPr>
              <w:t>11502/Rmt/2021/2-136</w:t>
            </w:r>
          </w:p>
        </w:tc>
        <w:tc>
          <w:tcPr>
            <w:tcW w:w="1275" w:type="dxa"/>
            <w:tcBorders>
              <w:top w:val="nil"/>
              <w:left w:val="nil"/>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sz w:val="16"/>
                <w:szCs w:val="16"/>
                <w:lang w:eastAsia="es-MX"/>
              </w:rPr>
            </w:pPr>
            <w:r w:rsidRPr="004074F1">
              <w:rPr>
                <w:rFonts w:ascii="Century Gothic" w:hAnsi="Century Gothic" w:cs="Calibri"/>
                <w:sz w:val="16"/>
                <w:szCs w:val="16"/>
                <w:lang w:eastAsia="es-MX"/>
              </w:rPr>
              <w:t>202100736</w:t>
            </w:r>
          </w:p>
        </w:tc>
        <w:tc>
          <w:tcPr>
            <w:tcW w:w="1134"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Dirección de Obras </w:t>
            </w:r>
            <w:r w:rsidR="006070A3" w:rsidRPr="004074F1">
              <w:rPr>
                <w:rFonts w:ascii="Century Gothic" w:hAnsi="Century Gothic" w:cs="Calibri"/>
                <w:color w:val="000000"/>
                <w:sz w:val="16"/>
                <w:szCs w:val="16"/>
                <w:lang w:eastAsia="es-MX"/>
              </w:rPr>
              <w:t>Públicas</w:t>
            </w:r>
            <w:r w:rsidRPr="004074F1">
              <w:rPr>
                <w:rFonts w:ascii="Century Gothic" w:hAnsi="Century Gothic" w:cs="Calibri"/>
                <w:color w:val="000000"/>
                <w:sz w:val="16"/>
                <w:szCs w:val="16"/>
                <w:lang w:eastAsia="es-MX"/>
              </w:rPr>
              <w:t xml:space="preserve"> e Infraestructura</w:t>
            </w:r>
          </w:p>
        </w:tc>
        <w:tc>
          <w:tcPr>
            <w:tcW w:w="1276" w:type="dxa"/>
            <w:tcBorders>
              <w:top w:val="nil"/>
              <w:left w:val="nil"/>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sz w:val="16"/>
                <w:szCs w:val="16"/>
                <w:lang w:eastAsia="es-MX"/>
              </w:rPr>
            </w:pPr>
            <w:r w:rsidRPr="004074F1">
              <w:rPr>
                <w:rFonts w:ascii="Century Gothic" w:hAnsi="Century Gothic" w:cs="Calibri"/>
                <w:sz w:val="16"/>
                <w:szCs w:val="16"/>
                <w:lang w:eastAsia="es-MX"/>
              </w:rPr>
              <w:t>$1,585,909.98</w:t>
            </w:r>
          </w:p>
        </w:tc>
        <w:tc>
          <w:tcPr>
            <w:tcW w:w="1276"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sz w:val="16"/>
                <w:szCs w:val="16"/>
                <w:lang w:eastAsia="es-MX"/>
              </w:rPr>
            </w:pPr>
            <w:r w:rsidRPr="004074F1">
              <w:rPr>
                <w:rFonts w:ascii="Century Gothic" w:hAnsi="Century Gothic" w:cs="Calibri"/>
                <w:sz w:val="16"/>
                <w:szCs w:val="16"/>
                <w:lang w:eastAsia="es-MX"/>
              </w:rPr>
              <w:t>Rehabilitaciones y Servicios R&amp;S S.A. de C.V.</w:t>
            </w:r>
          </w:p>
        </w:tc>
        <w:tc>
          <w:tcPr>
            <w:tcW w:w="1417"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sz w:val="16"/>
                <w:szCs w:val="16"/>
                <w:lang w:eastAsia="es-MX"/>
              </w:rPr>
            </w:pPr>
            <w:r w:rsidRPr="004074F1">
              <w:rPr>
                <w:rFonts w:ascii="Century Gothic" w:hAnsi="Century Gothic" w:cs="Calibri"/>
                <w:sz w:val="16"/>
                <w:szCs w:val="16"/>
                <w:lang w:eastAsia="es-MX"/>
              </w:rPr>
              <w:t xml:space="preserve">Reparación de maquinaria pesada, dicha maquinaria presenta daños no visibles que resultan mayores a lo contemplado en el tabulador y que solo pudieron observarse al desarmar sus componentes, así mismo es importante señalar que a este proveedor le fue asignada la maquinaria y procedió al desmontaje de las máquinas y sus sistemas de funcionamiento, mismas que se encuentran desarmadas en </w:t>
            </w:r>
            <w:r w:rsidRPr="004074F1">
              <w:rPr>
                <w:rFonts w:ascii="Century Gothic" w:hAnsi="Century Gothic" w:cs="Calibri"/>
                <w:sz w:val="16"/>
                <w:szCs w:val="16"/>
                <w:lang w:eastAsia="es-MX"/>
              </w:rPr>
              <w:lastRenderedPageBreak/>
              <w:t>su taller y la mano de obra que se está cobrando incluye la totalidad de los servicios, por lo que resulta poco viable que se cancele su asignación y se inicie con una nueva licitación.</w:t>
            </w:r>
          </w:p>
        </w:tc>
        <w:tc>
          <w:tcPr>
            <w:tcW w:w="156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lastRenderedPageBreak/>
              <w:t xml:space="preserve">Solicito su autorización del punto A2, los que </w:t>
            </w:r>
            <w:r w:rsidR="006070A3" w:rsidRPr="004074F1">
              <w:rPr>
                <w:rFonts w:ascii="Century Gothic" w:hAnsi="Century Gothic" w:cs="Calibri"/>
                <w:color w:val="000000"/>
                <w:sz w:val="16"/>
                <w:szCs w:val="16"/>
                <w:lang w:eastAsia="es-MX"/>
              </w:rPr>
              <w:t>estén</w:t>
            </w:r>
            <w:r w:rsidRPr="004074F1">
              <w:rPr>
                <w:rFonts w:ascii="Century Gothic" w:hAnsi="Century Gothic" w:cs="Calibri"/>
                <w:color w:val="000000"/>
                <w:sz w:val="16"/>
                <w:szCs w:val="16"/>
                <w:lang w:eastAsia="es-MX"/>
              </w:rPr>
              <w:t xml:space="preserve"> por la afirmativa </w:t>
            </w:r>
            <w:r w:rsidR="006070A3" w:rsidRPr="004074F1">
              <w:rPr>
                <w:rFonts w:ascii="Century Gothic" w:hAnsi="Century Gothic" w:cs="Calibri"/>
                <w:color w:val="000000"/>
                <w:sz w:val="16"/>
                <w:szCs w:val="16"/>
                <w:lang w:eastAsia="es-MX"/>
              </w:rPr>
              <w:t>sírvanse</w:t>
            </w:r>
            <w:r w:rsidRPr="004074F1">
              <w:rPr>
                <w:rFonts w:ascii="Century Gothic" w:hAnsi="Century Gothic" w:cs="Calibri"/>
                <w:color w:val="000000"/>
                <w:sz w:val="16"/>
                <w:szCs w:val="16"/>
                <w:lang w:eastAsia="es-MX"/>
              </w:rPr>
              <w:t xml:space="preserve"> </w:t>
            </w:r>
            <w:r w:rsidR="006070A3" w:rsidRPr="004074F1">
              <w:rPr>
                <w:rFonts w:ascii="Century Gothic" w:hAnsi="Century Gothic" w:cs="Calibri"/>
                <w:color w:val="000000"/>
                <w:sz w:val="16"/>
                <w:szCs w:val="16"/>
                <w:lang w:eastAsia="es-MX"/>
              </w:rPr>
              <w:t>manifestándolo</w:t>
            </w:r>
            <w:r w:rsidRPr="004074F1">
              <w:rPr>
                <w:rFonts w:ascii="Century Gothic" w:hAnsi="Century Gothic" w:cs="Calibri"/>
                <w:color w:val="000000"/>
                <w:sz w:val="16"/>
                <w:szCs w:val="16"/>
                <w:lang w:eastAsia="es-MX"/>
              </w:rPr>
              <w:t xml:space="preserve"> levantando su mano.            </w:t>
            </w:r>
            <w:r w:rsidR="00CA3F07">
              <w:rPr>
                <w:rFonts w:ascii="Century Gothic" w:hAnsi="Century Gothic" w:cs="Calibri"/>
                <w:color w:val="000000"/>
                <w:sz w:val="16"/>
                <w:szCs w:val="16"/>
                <w:lang w:eastAsia="es-MX"/>
              </w:rPr>
              <w:t xml:space="preserve">     Aprobado por Unanimidad </w:t>
            </w:r>
            <w:r w:rsidRPr="004074F1">
              <w:rPr>
                <w:rFonts w:ascii="Century Gothic" w:hAnsi="Century Gothic" w:cs="Calibri"/>
                <w:color w:val="000000"/>
                <w:sz w:val="16"/>
                <w:szCs w:val="16"/>
                <w:lang w:eastAsia="es-MX"/>
              </w:rPr>
              <w:t>de votos</w:t>
            </w:r>
          </w:p>
        </w:tc>
      </w:tr>
    </w:tbl>
    <w:p w:rsidR="006B295D" w:rsidRDefault="006B295D" w:rsidP="005259EF">
      <w:pPr>
        <w:contextualSpacing/>
        <w:jc w:val="both"/>
        <w:rPr>
          <w:rFonts w:ascii="Century Gothic" w:hAnsi="Century Gothic" w:cs="Tahoma"/>
          <w:b/>
          <w:sz w:val="22"/>
          <w:szCs w:val="22"/>
          <w:lang w:val="es-ES_tradnl"/>
        </w:rPr>
      </w:pPr>
    </w:p>
    <w:p w:rsidR="00421545" w:rsidRPr="002558F3" w:rsidRDefault="00421545" w:rsidP="005259EF">
      <w:pPr>
        <w:contextualSpacing/>
        <w:jc w:val="both"/>
        <w:rPr>
          <w:rFonts w:ascii="Century Gothic" w:hAnsi="Century Gothic" w:cs="Tahoma"/>
          <w:b/>
          <w:sz w:val="22"/>
          <w:szCs w:val="22"/>
          <w:lang w:val="es-ES_tradnl"/>
        </w:rPr>
      </w:pPr>
    </w:p>
    <w:p w:rsidR="006B295D" w:rsidRDefault="006B295D" w:rsidP="006B295D">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6B295D" w:rsidRPr="00374EAD" w:rsidRDefault="006B295D" w:rsidP="006B295D">
      <w:pPr>
        <w:ind w:right="-568"/>
        <w:jc w:val="both"/>
        <w:rPr>
          <w:rFonts w:ascii="Century Gothic" w:hAnsi="Century Gothic" w:cs="Tahoma"/>
          <w:sz w:val="22"/>
          <w:szCs w:val="22"/>
        </w:rPr>
      </w:pPr>
    </w:p>
    <w:p w:rsidR="006B295D" w:rsidRDefault="006B295D" w:rsidP="006B295D">
      <w:pPr>
        <w:contextualSpacing/>
        <w:jc w:val="both"/>
        <w:rPr>
          <w:rFonts w:ascii="Century Gothic" w:hAnsi="Century Gothic" w:cs="Tahoma"/>
          <w:b/>
          <w:sz w:val="22"/>
          <w:szCs w:val="22"/>
        </w:rPr>
      </w:pPr>
      <w:r w:rsidRPr="002558F3">
        <w:rPr>
          <w:rFonts w:ascii="Century Gothic" w:hAnsi="Century Gothic" w:cs="Tahoma"/>
          <w:b/>
          <w:sz w:val="22"/>
          <w:szCs w:val="22"/>
        </w:rPr>
        <w:t>Inciso B).-</w:t>
      </w:r>
      <w:r w:rsidRPr="002558F3">
        <w:rPr>
          <w:rFonts w:ascii="Century Gothic" w:eastAsiaTheme="minorEastAsia" w:hAnsi="Century Gothic" w:cs="Tahoma"/>
          <w:b/>
          <w:sz w:val="22"/>
          <w:szCs w:val="22"/>
        </w:rPr>
        <w:t xml:space="preserve">De acuerdo a lo establecido </w:t>
      </w:r>
      <w:r w:rsidRPr="002558F3">
        <w:rPr>
          <w:rFonts w:ascii="Century Gothic" w:hAnsi="Century Gothic" w:cs="Tahoma"/>
          <w:b/>
          <w:sz w:val="22"/>
          <w:szCs w:val="22"/>
        </w:rPr>
        <w:t>en el Reglamento de Compras, Enajenaciones y Contratación de Servicios del Municipio de Zapopan Jalisco,</w:t>
      </w:r>
      <w:r w:rsidRPr="002558F3">
        <w:rPr>
          <w:rFonts w:ascii="Century Gothic" w:eastAsiaTheme="minorEastAsia" w:hAnsi="Century Gothic" w:cs="Tahoma"/>
          <w:b/>
          <w:sz w:val="22"/>
          <w:szCs w:val="22"/>
        </w:rPr>
        <w:t xml:space="preserve"> Artículo 99, Fracción IV y el Artículo 100, fracción I</w:t>
      </w:r>
      <w:r w:rsidRPr="002558F3">
        <w:rPr>
          <w:rFonts w:ascii="Century Gothic" w:hAnsi="Century Gothic" w:cs="Tahoma"/>
          <w:b/>
          <w:sz w:val="22"/>
          <w:szCs w:val="22"/>
        </w:rPr>
        <w:t>, se rinde informe.</w:t>
      </w:r>
    </w:p>
    <w:p w:rsidR="004074F1" w:rsidRDefault="004074F1" w:rsidP="006B295D">
      <w:pPr>
        <w:contextualSpacing/>
        <w:jc w:val="both"/>
        <w:rPr>
          <w:rFonts w:ascii="Century Gothic" w:hAnsi="Century Gothic" w:cs="Tahoma"/>
          <w:b/>
          <w:sz w:val="22"/>
          <w:szCs w:val="22"/>
        </w:rPr>
      </w:pPr>
    </w:p>
    <w:tbl>
      <w:tblPr>
        <w:tblW w:w="10343" w:type="dxa"/>
        <w:tblCellMar>
          <w:left w:w="70" w:type="dxa"/>
          <w:right w:w="70" w:type="dxa"/>
        </w:tblCellMar>
        <w:tblLook w:val="04A0" w:firstRow="1" w:lastRow="0" w:firstColumn="1" w:lastColumn="0" w:noHBand="0" w:noVBand="1"/>
      </w:tblPr>
      <w:tblGrid>
        <w:gridCol w:w="1100"/>
        <w:gridCol w:w="1580"/>
        <w:gridCol w:w="1360"/>
        <w:gridCol w:w="1680"/>
        <w:gridCol w:w="2240"/>
        <w:gridCol w:w="2383"/>
      </w:tblGrid>
      <w:tr w:rsidR="004074F1" w:rsidRPr="004074F1" w:rsidTr="004E66FF">
        <w:trPr>
          <w:trHeight w:val="510"/>
        </w:trPr>
        <w:tc>
          <w:tcPr>
            <w:tcW w:w="110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4074F1" w:rsidRPr="004074F1" w:rsidRDefault="004074F1" w:rsidP="004074F1">
            <w:pPr>
              <w:jc w:val="center"/>
              <w:rPr>
                <w:rFonts w:ascii="Century Gothic" w:hAnsi="Century Gothic" w:cs="Calibri"/>
                <w:b/>
                <w:bCs/>
                <w:color w:val="FFFFFF"/>
                <w:sz w:val="16"/>
                <w:szCs w:val="16"/>
                <w:u w:val="single"/>
                <w:lang w:eastAsia="es-MX"/>
              </w:rPr>
            </w:pPr>
            <w:r w:rsidRPr="004074F1">
              <w:rPr>
                <w:rFonts w:ascii="Century Gothic" w:hAnsi="Century Gothic" w:cs="Calibri"/>
                <w:b/>
                <w:bCs/>
                <w:color w:val="FFFFFF"/>
                <w:sz w:val="16"/>
                <w:szCs w:val="16"/>
                <w:u w:val="single"/>
                <w:lang w:eastAsia="es-MX"/>
              </w:rPr>
              <w:t>NUMERO</w:t>
            </w:r>
          </w:p>
        </w:tc>
        <w:tc>
          <w:tcPr>
            <w:tcW w:w="1580" w:type="dxa"/>
            <w:tcBorders>
              <w:top w:val="single" w:sz="4" w:space="0" w:color="auto"/>
              <w:left w:val="nil"/>
              <w:bottom w:val="single" w:sz="4" w:space="0" w:color="auto"/>
              <w:right w:val="single" w:sz="4" w:space="0" w:color="auto"/>
            </w:tcBorders>
            <w:shd w:val="clear" w:color="000000" w:fill="EC7320"/>
            <w:vAlign w:val="center"/>
            <w:hideMark/>
          </w:tcPr>
          <w:p w:rsidR="004074F1" w:rsidRPr="004074F1" w:rsidRDefault="004074F1" w:rsidP="004074F1">
            <w:pPr>
              <w:jc w:val="center"/>
              <w:rPr>
                <w:rFonts w:ascii="Century Gothic" w:hAnsi="Century Gothic" w:cs="Calibri"/>
                <w:b/>
                <w:bCs/>
                <w:color w:val="FFFFFF"/>
                <w:sz w:val="16"/>
                <w:szCs w:val="16"/>
                <w:u w:val="single"/>
                <w:lang w:eastAsia="es-MX"/>
              </w:rPr>
            </w:pPr>
            <w:r w:rsidRPr="004074F1">
              <w:rPr>
                <w:rFonts w:ascii="Century Gothic" w:hAnsi="Century Gothic" w:cs="Calibri"/>
                <w:b/>
                <w:bCs/>
                <w:color w:val="FFFFFF"/>
                <w:sz w:val="16"/>
                <w:szCs w:val="16"/>
                <w:u w:val="single"/>
                <w:lang w:eastAsia="es-MX"/>
              </w:rPr>
              <w:t>REQUISICIÓN</w:t>
            </w:r>
          </w:p>
        </w:tc>
        <w:tc>
          <w:tcPr>
            <w:tcW w:w="1360" w:type="dxa"/>
            <w:tcBorders>
              <w:top w:val="single" w:sz="4" w:space="0" w:color="auto"/>
              <w:left w:val="nil"/>
              <w:bottom w:val="single" w:sz="4" w:space="0" w:color="auto"/>
              <w:right w:val="single" w:sz="4" w:space="0" w:color="auto"/>
            </w:tcBorders>
            <w:shd w:val="clear" w:color="000000" w:fill="EC7320"/>
            <w:vAlign w:val="center"/>
            <w:hideMark/>
          </w:tcPr>
          <w:p w:rsidR="004074F1" w:rsidRPr="004074F1" w:rsidRDefault="004074F1" w:rsidP="004074F1">
            <w:pPr>
              <w:jc w:val="center"/>
              <w:rPr>
                <w:rFonts w:ascii="Century Gothic" w:hAnsi="Century Gothic" w:cs="Calibri"/>
                <w:b/>
                <w:bCs/>
                <w:color w:val="FFFFFF"/>
                <w:sz w:val="16"/>
                <w:szCs w:val="16"/>
                <w:u w:val="single"/>
                <w:lang w:eastAsia="es-MX"/>
              </w:rPr>
            </w:pPr>
            <w:r w:rsidRPr="004074F1">
              <w:rPr>
                <w:rFonts w:ascii="Century Gothic" w:hAnsi="Century Gothic" w:cs="Calibri"/>
                <w:b/>
                <w:bCs/>
                <w:color w:val="FFFFFF"/>
                <w:sz w:val="16"/>
                <w:szCs w:val="16"/>
                <w:u w:val="single"/>
                <w:lang w:eastAsia="es-MX"/>
              </w:rPr>
              <w:t>AREA REQUIRENTE</w:t>
            </w:r>
          </w:p>
        </w:tc>
        <w:tc>
          <w:tcPr>
            <w:tcW w:w="1680" w:type="dxa"/>
            <w:tcBorders>
              <w:top w:val="single" w:sz="4" w:space="0" w:color="auto"/>
              <w:left w:val="nil"/>
              <w:bottom w:val="single" w:sz="4" w:space="0" w:color="auto"/>
              <w:right w:val="single" w:sz="4" w:space="0" w:color="auto"/>
            </w:tcBorders>
            <w:shd w:val="clear" w:color="000000" w:fill="EC7320"/>
            <w:vAlign w:val="center"/>
            <w:hideMark/>
          </w:tcPr>
          <w:p w:rsidR="004074F1" w:rsidRPr="004074F1" w:rsidRDefault="004074F1" w:rsidP="004074F1">
            <w:pPr>
              <w:jc w:val="center"/>
              <w:rPr>
                <w:rFonts w:ascii="Century Gothic" w:hAnsi="Century Gothic" w:cs="Calibri"/>
                <w:b/>
                <w:bCs/>
                <w:color w:val="FFFFFF"/>
                <w:sz w:val="16"/>
                <w:szCs w:val="16"/>
                <w:u w:val="single"/>
                <w:lang w:eastAsia="es-MX"/>
              </w:rPr>
            </w:pPr>
            <w:r w:rsidRPr="004074F1">
              <w:rPr>
                <w:rFonts w:ascii="Century Gothic" w:hAnsi="Century Gothic" w:cs="Calibri"/>
                <w:b/>
                <w:bCs/>
                <w:color w:val="FFFFFF"/>
                <w:sz w:val="16"/>
                <w:szCs w:val="16"/>
                <w:u w:val="single"/>
                <w:lang w:eastAsia="es-MX"/>
              </w:rPr>
              <w:t xml:space="preserve">MONTO TOTAL CON IVA </w:t>
            </w:r>
          </w:p>
        </w:tc>
        <w:tc>
          <w:tcPr>
            <w:tcW w:w="2240" w:type="dxa"/>
            <w:tcBorders>
              <w:top w:val="single" w:sz="4" w:space="0" w:color="auto"/>
              <w:left w:val="nil"/>
              <w:bottom w:val="single" w:sz="4" w:space="0" w:color="auto"/>
              <w:right w:val="single" w:sz="4" w:space="0" w:color="auto"/>
            </w:tcBorders>
            <w:shd w:val="clear" w:color="000000" w:fill="EC7320"/>
            <w:vAlign w:val="center"/>
            <w:hideMark/>
          </w:tcPr>
          <w:p w:rsidR="004074F1" w:rsidRPr="004074F1" w:rsidRDefault="004074F1" w:rsidP="004074F1">
            <w:pPr>
              <w:jc w:val="center"/>
              <w:rPr>
                <w:rFonts w:ascii="Century Gothic" w:hAnsi="Century Gothic" w:cs="Calibri"/>
                <w:b/>
                <w:bCs/>
                <w:color w:val="FFFFFF"/>
                <w:sz w:val="16"/>
                <w:szCs w:val="16"/>
                <w:u w:val="single"/>
                <w:lang w:eastAsia="es-MX"/>
              </w:rPr>
            </w:pPr>
            <w:r w:rsidRPr="004074F1">
              <w:rPr>
                <w:rFonts w:ascii="Century Gothic" w:hAnsi="Century Gothic" w:cs="Calibri"/>
                <w:b/>
                <w:bCs/>
                <w:color w:val="FFFFFF"/>
                <w:sz w:val="16"/>
                <w:szCs w:val="16"/>
                <w:u w:val="single"/>
                <w:lang w:eastAsia="es-MX"/>
              </w:rPr>
              <w:t>PROVEEDOR</w:t>
            </w:r>
          </w:p>
        </w:tc>
        <w:tc>
          <w:tcPr>
            <w:tcW w:w="2383" w:type="dxa"/>
            <w:tcBorders>
              <w:top w:val="single" w:sz="4" w:space="0" w:color="auto"/>
              <w:left w:val="nil"/>
              <w:bottom w:val="single" w:sz="4" w:space="0" w:color="auto"/>
              <w:right w:val="single" w:sz="4" w:space="0" w:color="auto"/>
            </w:tcBorders>
            <w:shd w:val="clear" w:color="000000" w:fill="EC7320"/>
            <w:vAlign w:val="center"/>
            <w:hideMark/>
          </w:tcPr>
          <w:p w:rsidR="004074F1" w:rsidRPr="004074F1" w:rsidRDefault="004074F1" w:rsidP="004074F1">
            <w:pPr>
              <w:jc w:val="center"/>
              <w:rPr>
                <w:rFonts w:ascii="Century Gothic" w:hAnsi="Century Gothic" w:cs="Calibri"/>
                <w:b/>
                <w:bCs/>
                <w:color w:val="FFFFFF"/>
                <w:sz w:val="16"/>
                <w:szCs w:val="16"/>
                <w:u w:val="single"/>
                <w:lang w:eastAsia="es-MX"/>
              </w:rPr>
            </w:pPr>
            <w:r w:rsidRPr="004074F1">
              <w:rPr>
                <w:rFonts w:ascii="Century Gothic" w:hAnsi="Century Gothic" w:cs="Calibri"/>
                <w:b/>
                <w:bCs/>
                <w:color w:val="FFFFFF"/>
                <w:sz w:val="16"/>
                <w:szCs w:val="16"/>
                <w:u w:val="single"/>
                <w:lang w:eastAsia="es-MX"/>
              </w:rPr>
              <w:t>MOTIVO</w:t>
            </w:r>
          </w:p>
        </w:tc>
      </w:tr>
      <w:tr w:rsidR="004074F1" w:rsidRPr="004074F1" w:rsidTr="004E66FF">
        <w:trPr>
          <w:trHeight w:val="3780"/>
        </w:trPr>
        <w:tc>
          <w:tcPr>
            <w:tcW w:w="1100" w:type="dxa"/>
            <w:tcBorders>
              <w:top w:val="single" w:sz="4" w:space="0" w:color="auto"/>
              <w:left w:val="single" w:sz="4" w:space="0" w:color="auto"/>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lastRenderedPageBreak/>
              <w:t>B1              Fracción IV</w:t>
            </w:r>
          </w:p>
        </w:tc>
        <w:tc>
          <w:tcPr>
            <w:tcW w:w="1580" w:type="dxa"/>
            <w:tcBorders>
              <w:top w:val="single" w:sz="4" w:space="0" w:color="auto"/>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202100854</w:t>
            </w:r>
          </w:p>
        </w:tc>
        <w:tc>
          <w:tcPr>
            <w:tcW w:w="1360" w:type="dxa"/>
            <w:tcBorders>
              <w:top w:val="single" w:sz="4" w:space="0" w:color="auto"/>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Dirección de Rastro Municipal adscrita a la Coordinación General de Servicios Municipales</w:t>
            </w:r>
          </w:p>
        </w:tc>
        <w:tc>
          <w:tcPr>
            <w:tcW w:w="1680" w:type="dxa"/>
            <w:tcBorders>
              <w:top w:val="single" w:sz="4" w:space="0" w:color="auto"/>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$290,395.56</w:t>
            </w:r>
          </w:p>
        </w:tc>
        <w:tc>
          <w:tcPr>
            <w:tcW w:w="2240" w:type="dxa"/>
            <w:tcBorders>
              <w:top w:val="single" w:sz="4" w:space="0" w:color="auto"/>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Giovanna </w:t>
            </w:r>
            <w:r w:rsidR="002A1DA8" w:rsidRPr="004074F1">
              <w:rPr>
                <w:rFonts w:ascii="Century Gothic" w:hAnsi="Century Gothic" w:cs="Calibri"/>
                <w:color w:val="000000"/>
                <w:sz w:val="16"/>
                <w:szCs w:val="16"/>
                <w:lang w:eastAsia="es-MX"/>
              </w:rPr>
              <w:t>Sánchez</w:t>
            </w:r>
            <w:r w:rsidRPr="004074F1">
              <w:rPr>
                <w:rFonts w:ascii="Century Gothic" w:hAnsi="Century Gothic" w:cs="Calibri"/>
                <w:color w:val="000000"/>
                <w:sz w:val="16"/>
                <w:szCs w:val="16"/>
                <w:lang w:eastAsia="es-MX"/>
              </w:rPr>
              <w:t xml:space="preserve"> Padilla</w:t>
            </w:r>
          </w:p>
        </w:tc>
        <w:tc>
          <w:tcPr>
            <w:tcW w:w="2383" w:type="dxa"/>
            <w:tcBorders>
              <w:top w:val="single" w:sz="4" w:space="0" w:color="auto"/>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Servicios de lavado de </w:t>
            </w:r>
            <w:r w:rsidR="002A1DA8" w:rsidRPr="004074F1">
              <w:rPr>
                <w:rFonts w:ascii="Century Gothic" w:hAnsi="Century Gothic" w:cs="Calibri"/>
                <w:color w:val="000000"/>
                <w:sz w:val="16"/>
                <w:szCs w:val="16"/>
                <w:lang w:eastAsia="es-MX"/>
              </w:rPr>
              <w:t>vísceras</w:t>
            </w:r>
            <w:r w:rsidRPr="004074F1">
              <w:rPr>
                <w:rFonts w:ascii="Century Gothic" w:hAnsi="Century Gothic" w:cs="Calibri"/>
                <w:color w:val="000000"/>
                <w:sz w:val="16"/>
                <w:szCs w:val="16"/>
                <w:lang w:eastAsia="es-MX"/>
              </w:rPr>
              <w:t xml:space="preserve"> de cerdo en las instalaciones del Rastro Municipal de Zapopan, por los meses de enero y febrero del 2021, debido a que el proveedor realiza el lavado exhaustivo de </w:t>
            </w:r>
            <w:r w:rsidR="002A1DA8" w:rsidRPr="004074F1">
              <w:rPr>
                <w:rFonts w:ascii="Century Gothic" w:hAnsi="Century Gothic" w:cs="Calibri"/>
                <w:color w:val="000000"/>
                <w:sz w:val="16"/>
                <w:szCs w:val="16"/>
                <w:lang w:eastAsia="es-MX"/>
              </w:rPr>
              <w:t>vísceras</w:t>
            </w:r>
            <w:r w:rsidRPr="004074F1">
              <w:rPr>
                <w:rFonts w:ascii="Century Gothic" w:hAnsi="Century Gothic" w:cs="Calibri"/>
                <w:color w:val="000000"/>
                <w:sz w:val="16"/>
                <w:szCs w:val="16"/>
                <w:lang w:eastAsia="es-MX"/>
              </w:rPr>
              <w:t>, luego las trenza y después las entrega organizadas por lote a los ganaderos y/o introductores que traen su ganado para sacrificio y las entrega no estaría completa y eso ocasionaría completa inconformidad en los usuarios  ya que el lavado es la etapa fundamental del proceso, mismo que es donde se detalla y se libera de todo desecho y particular dañinas para la salud del consumidor, se contactó a diferentes proveedores, siendo el proveedor antes mencionado quien otorgo un mejor precio y podía realizar el servicio de manera inmediata.</w:t>
            </w:r>
          </w:p>
        </w:tc>
      </w:tr>
      <w:tr w:rsidR="004074F1" w:rsidRPr="004074F1" w:rsidTr="004E66FF">
        <w:trPr>
          <w:trHeight w:val="574"/>
        </w:trPr>
        <w:tc>
          <w:tcPr>
            <w:tcW w:w="1100" w:type="dxa"/>
            <w:tcBorders>
              <w:top w:val="nil"/>
              <w:left w:val="single" w:sz="4" w:space="0" w:color="auto"/>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B2              Fracción IV</w:t>
            </w:r>
          </w:p>
        </w:tc>
        <w:tc>
          <w:tcPr>
            <w:tcW w:w="15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202100857</w:t>
            </w:r>
          </w:p>
        </w:tc>
        <w:tc>
          <w:tcPr>
            <w:tcW w:w="136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Dirección de Rastro Municipal adscrita a la Coordinación General de Servicios Municipales</w:t>
            </w:r>
          </w:p>
        </w:tc>
        <w:tc>
          <w:tcPr>
            <w:tcW w:w="16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$273,760.00</w:t>
            </w:r>
          </w:p>
        </w:tc>
        <w:tc>
          <w:tcPr>
            <w:tcW w:w="224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La Ilusión de San Marcos S. de P.R. De R.L.</w:t>
            </w:r>
          </w:p>
        </w:tc>
        <w:tc>
          <w:tcPr>
            <w:tcW w:w="2383"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Recolección de residuos no peligrosos, servicio de recolección de sangre de ganado bovino y porcino, en las instalaciones del Rastro Municipal, por los meses de enero y febrero del 2021, es la sangre que se generan diariamente y de no contar con este servicio de recolección, la sangre comenzaría a derramarse del contenedor y a su vez,  cuando entra en estado de descomposición emite olores bastante desagradables, mismos que son objeto de una contingencia sanitaria en el ambiente y eso nos llevaría </w:t>
            </w:r>
            <w:r w:rsidRPr="004074F1">
              <w:rPr>
                <w:rFonts w:ascii="Century Gothic" w:hAnsi="Century Gothic" w:cs="Calibri"/>
                <w:color w:val="000000"/>
                <w:sz w:val="16"/>
                <w:szCs w:val="16"/>
                <w:lang w:eastAsia="es-MX"/>
              </w:rPr>
              <w:lastRenderedPageBreak/>
              <w:t>el cierre total o parcial de esta Dirección.</w:t>
            </w:r>
          </w:p>
        </w:tc>
      </w:tr>
      <w:tr w:rsidR="004074F1" w:rsidRPr="004074F1" w:rsidTr="004E66FF">
        <w:trPr>
          <w:trHeight w:val="4396"/>
        </w:trPr>
        <w:tc>
          <w:tcPr>
            <w:tcW w:w="1100" w:type="dxa"/>
            <w:tcBorders>
              <w:top w:val="nil"/>
              <w:left w:val="single" w:sz="4" w:space="0" w:color="auto"/>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lastRenderedPageBreak/>
              <w:t>B3              Fracción IV</w:t>
            </w:r>
          </w:p>
        </w:tc>
        <w:tc>
          <w:tcPr>
            <w:tcW w:w="15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202100888</w:t>
            </w:r>
          </w:p>
        </w:tc>
        <w:tc>
          <w:tcPr>
            <w:tcW w:w="136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Dirección de Gestión Integral del Agua y Drenaje adscrita a la Coordinación General de Servicios Municipales</w:t>
            </w:r>
          </w:p>
        </w:tc>
        <w:tc>
          <w:tcPr>
            <w:tcW w:w="16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$171,674.59</w:t>
            </w:r>
          </w:p>
        </w:tc>
        <w:tc>
          <w:tcPr>
            <w:tcW w:w="224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proofErr w:type="spellStart"/>
            <w:r w:rsidRPr="004074F1">
              <w:rPr>
                <w:rFonts w:ascii="Century Gothic" w:hAnsi="Century Gothic" w:cs="Calibri"/>
                <w:color w:val="000000"/>
                <w:sz w:val="16"/>
                <w:szCs w:val="16"/>
                <w:lang w:eastAsia="es-MX"/>
              </w:rPr>
              <w:t>Comsare</w:t>
            </w:r>
            <w:proofErr w:type="spellEnd"/>
            <w:r w:rsidRPr="004074F1">
              <w:rPr>
                <w:rFonts w:ascii="Century Gothic" w:hAnsi="Century Gothic" w:cs="Calibri"/>
                <w:color w:val="000000"/>
                <w:sz w:val="16"/>
                <w:szCs w:val="16"/>
                <w:lang w:eastAsia="es-MX"/>
              </w:rPr>
              <w:t xml:space="preserve"> Comercializadora S.A. de C.V.</w:t>
            </w:r>
          </w:p>
        </w:tc>
        <w:tc>
          <w:tcPr>
            <w:tcW w:w="2383"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Mangueras necesarias suministrar el vital líquido a cisternas o tinacos en plantas altas, dichas mangueras se instalaran en los camiones tipo cisternas (pipas) pertenecientes a la Dirección. La premura de esta compra obedece a la emergencia de enfrentar la contingencia de falta de suministro de agua por cortes realizados por SIAPA, en el Municipio de Zapopan y la Zona Metropolitana de Guadalajara, aunado a la contingencia sanitaria por Coronavirus SARS-CoV-2 (Covid-19) es primordial que los habitantes afectados cuenten con el vital líquido.</w:t>
            </w:r>
          </w:p>
        </w:tc>
      </w:tr>
      <w:tr w:rsidR="004074F1" w:rsidRPr="004074F1" w:rsidTr="004E66FF">
        <w:trPr>
          <w:trHeight w:val="716"/>
        </w:trPr>
        <w:tc>
          <w:tcPr>
            <w:tcW w:w="1100" w:type="dxa"/>
            <w:tcBorders>
              <w:top w:val="nil"/>
              <w:left w:val="single" w:sz="4" w:space="0" w:color="auto"/>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B4            Fracción IV</w:t>
            </w:r>
          </w:p>
        </w:tc>
        <w:tc>
          <w:tcPr>
            <w:tcW w:w="15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202100838</w:t>
            </w:r>
          </w:p>
        </w:tc>
        <w:tc>
          <w:tcPr>
            <w:tcW w:w="136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Coordinación Municipal de Protección Civil y Bomberos adscrita Secretaria de Ayuntamiento</w:t>
            </w:r>
          </w:p>
        </w:tc>
        <w:tc>
          <w:tcPr>
            <w:tcW w:w="16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$60,552.00</w:t>
            </w:r>
          </w:p>
        </w:tc>
        <w:tc>
          <w:tcPr>
            <w:tcW w:w="224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Vides y Barricas S.A. de C.V.</w:t>
            </w:r>
          </w:p>
        </w:tc>
        <w:tc>
          <w:tcPr>
            <w:tcW w:w="2383"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Paquete de alimentos necesarios para cubrir los  servicios  de estiaje  presentados a partir del día 5 de febrero al 24 de marzo del presente año, lo anterior con motivo de la atención de 17 incendios forestales y 1 en fábrica de sandalias los días 5 y 16 de febrero y del mes de marzo en fecha 3, 20, 21, 23 y  24 ambos del año en curso, por lo que derivado de la magnitud y tiempo de atención de los siniestros, se hizo indispensable la adquisición de los paquetes alimenticios para darle continuidad a las labores de respuesta, control y extinción de los eventos, es importante puntualizar, que de manera atípica se adelantaron el periodo de estiaje con </w:t>
            </w:r>
            <w:r w:rsidRPr="004074F1">
              <w:rPr>
                <w:rFonts w:ascii="Century Gothic" w:hAnsi="Century Gothic" w:cs="Calibri"/>
                <w:color w:val="000000"/>
                <w:sz w:val="16"/>
                <w:szCs w:val="16"/>
                <w:lang w:eastAsia="es-MX"/>
              </w:rPr>
              <w:lastRenderedPageBreak/>
              <w:t>respecto de los acontecidos de manera ordinaria en años anteriores.</w:t>
            </w:r>
          </w:p>
        </w:tc>
      </w:tr>
      <w:tr w:rsidR="004074F1" w:rsidRPr="004074F1" w:rsidTr="004074F1">
        <w:trPr>
          <w:trHeight w:val="2430"/>
        </w:trPr>
        <w:tc>
          <w:tcPr>
            <w:tcW w:w="1100" w:type="dxa"/>
            <w:tcBorders>
              <w:top w:val="nil"/>
              <w:left w:val="single" w:sz="4" w:space="0" w:color="auto"/>
              <w:bottom w:val="single" w:sz="4" w:space="0" w:color="auto"/>
              <w:right w:val="single" w:sz="4" w:space="0" w:color="auto"/>
            </w:tcBorders>
            <w:shd w:val="clear" w:color="000000" w:fill="F8CBAD"/>
            <w:hideMark/>
          </w:tcPr>
          <w:p w:rsidR="004074F1" w:rsidRPr="004074F1" w:rsidRDefault="004074F1" w:rsidP="004074F1">
            <w:pPr>
              <w:jc w:val="cente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lastRenderedPageBreak/>
              <w:t>B5            Fracción IV</w:t>
            </w:r>
          </w:p>
        </w:tc>
        <w:tc>
          <w:tcPr>
            <w:tcW w:w="15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202100846</w:t>
            </w:r>
          </w:p>
        </w:tc>
        <w:tc>
          <w:tcPr>
            <w:tcW w:w="136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 xml:space="preserve">Dirección de Aseo </w:t>
            </w:r>
            <w:r w:rsidR="002A1DA8" w:rsidRPr="004074F1">
              <w:rPr>
                <w:rFonts w:ascii="Century Gothic" w:hAnsi="Century Gothic" w:cs="Calibri"/>
                <w:color w:val="000000"/>
                <w:sz w:val="16"/>
                <w:szCs w:val="16"/>
                <w:lang w:eastAsia="es-MX"/>
              </w:rPr>
              <w:t>Público</w:t>
            </w:r>
            <w:r w:rsidRPr="004074F1">
              <w:rPr>
                <w:rFonts w:ascii="Century Gothic" w:hAnsi="Century Gothic" w:cs="Calibri"/>
                <w:color w:val="000000"/>
                <w:sz w:val="16"/>
                <w:szCs w:val="16"/>
                <w:lang w:eastAsia="es-MX"/>
              </w:rPr>
              <w:t xml:space="preserve"> adscrita a la Coordinación General de Servicios Municipales</w:t>
            </w:r>
          </w:p>
        </w:tc>
        <w:tc>
          <w:tcPr>
            <w:tcW w:w="1680" w:type="dxa"/>
            <w:tcBorders>
              <w:top w:val="nil"/>
              <w:left w:val="nil"/>
              <w:bottom w:val="single" w:sz="4" w:space="0" w:color="auto"/>
              <w:right w:val="single" w:sz="4" w:space="0" w:color="auto"/>
            </w:tcBorders>
            <w:shd w:val="clear" w:color="000000" w:fill="F8CBAD"/>
            <w:noWrap/>
            <w:hideMark/>
          </w:tcPr>
          <w:p w:rsidR="004074F1" w:rsidRPr="004074F1" w:rsidRDefault="004074F1" w:rsidP="004074F1">
            <w:pPr>
              <w:jc w:val="right"/>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$6,331,923.10</w:t>
            </w:r>
          </w:p>
        </w:tc>
        <w:tc>
          <w:tcPr>
            <w:tcW w:w="2240"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proofErr w:type="spellStart"/>
            <w:r w:rsidRPr="004074F1">
              <w:rPr>
                <w:rFonts w:ascii="Century Gothic" w:hAnsi="Century Gothic" w:cs="Calibri"/>
                <w:color w:val="000000"/>
                <w:sz w:val="16"/>
                <w:szCs w:val="16"/>
                <w:lang w:eastAsia="es-MX"/>
              </w:rPr>
              <w:t>Pranso</w:t>
            </w:r>
            <w:proofErr w:type="spellEnd"/>
            <w:r w:rsidRPr="004074F1">
              <w:rPr>
                <w:rFonts w:ascii="Century Gothic" w:hAnsi="Century Gothic" w:cs="Calibri"/>
                <w:color w:val="000000"/>
                <w:sz w:val="16"/>
                <w:szCs w:val="16"/>
                <w:lang w:eastAsia="es-MX"/>
              </w:rPr>
              <w:t xml:space="preserve"> Soluciones S.A. de C.V.</w:t>
            </w:r>
          </w:p>
        </w:tc>
        <w:tc>
          <w:tcPr>
            <w:tcW w:w="2383" w:type="dxa"/>
            <w:tcBorders>
              <w:top w:val="nil"/>
              <w:left w:val="nil"/>
              <w:bottom w:val="single" w:sz="4" w:space="0" w:color="auto"/>
              <w:right w:val="single" w:sz="4" w:space="0" w:color="auto"/>
            </w:tcBorders>
            <w:shd w:val="clear" w:color="000000" w:fill="F8CBAD"/>
            <w:hideMark/>
          </w:tcPr>
          <w:p w:rsidR="004074F1" w:rsidRPr="004074F1" w:rsidRDefault="004074F1" w:rsidP="004074F1">
            <w:pPr>
              <w:rPr>
                <w:rFonts w:ascii="Century Gothic" w:hAnsi="Century Gothic" w:cs="Calibri"/>
                <w:color w:val="000000"/>
                <w:sz w:val="16"/>
                <w:szCs w:val="16"/>
                <w:lang w:eastAsia="es-MX"/>
              </w:rPr>
            </w:pPr>
            <w:r w:rsidRPr="004074F1">
              <w:rPr>
                <w:rFonts w:ascii="Century Gothic" w:hAnsi="Century Gothic" w:cs="Calibri"/>
                <w:color w:val="000000"/>
                <w:sz w:val="16"/>
                <w:szCs w:val="16"/>
                <w:lang w:eastAsia="es-MX"/>
              </w:rPr>
              <w:t>Servicio de arrendamiento de maquinaria pesada,  necesaria para el movimiento de residuos y tierra para el mantenimiento y servicio del relleno sanitario de Picachos, siendo un servicio indispensable para el mismo ya que de no adquirir el servicio  se correría el riesgo de la clausura del relleno sanitario por parte de las autoridades estatales y federales, lo que a su vez con lleva, afectar la recolección de residuos en el Municipio, mismos que diariamente son remitidos al citado Relleno para su confinamiento final</w:t>
            </w:r>
          </w:p>
        </w:tc>
      </w:tr>
    </w:tbl>
    <w:p w:rsidR="004074F1" w:rsidRPr="002558F3" w:rsidRDefault="004074F1" w:rsidP="006B295D">
      <w:pPr>
        <w:contextualSpacing/>
        <w:jc w:val="both"/>
        <w:rPr>
          <w:rFonts w:ascii="Century Gothic" w:hAnsi="Century Gothic" w:cs="Tahoma"/>
          <w:b/>
          <w:sz w:val="22"/>
          <w:szCs w:val="22"/>
        </w:rPr>
      </w:pPr>
    </w:p>
    <w:p w:rsidR="00726A51" w:rsidRPr="00E56949" w:rsidRDefault="00726A51" w:rsidP="00726A51">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Edmundo Antonio Amutio Villa, representante suplente del Presidente del Comité de Adquisiciones, solicita a los Integrantes del Comité de Adqui</w:t>
      </w:r>
      <w:r>
        <w:rPr>
          <w:rFonts w:ascii="Century Gothic" w:hAnsi="Century Gothic" w:cs="Tahoma"/>
          <w:color w:val="000000" w:themeColor="text1"/>
          <w:sz w:val="22"/>
          <w:szCs w:val="22"/>
        </w:rPr>
        <w:t xml:space="preserve">siciones el uso de la voz, al </w:t>
      </w:r>
      <w:r w:rsidRPr="00726A51">
        <w:rPr>
          <w:rFonts w:ascii="Century Gothic" w:hAnsi="Century Gothic" w:cs="Tahoma"/>
          <w:b/>
          <w:sz w:val="22"/>
          <w:szCs w:val="22"/>
        </w:rPr>
        <w:t xml:space="preserve">Ing. Jesús </w:t>
      </w:r>
      <w:proofErr w:type="spellStart"/>
      <w:r w:rsidRPr="00726A51">
        <w:rPr>
          <w:rFonts w:ascii="Century Gothic" w:hAnsi="Century Gothic" w:cs="Tahoma"/>
          <w:b/>
          <w:sz w:val="22"/>
          <w:szCs w:val="22"/>
        </w:rPr>
        <w:t>Alexandro</w:t>
      </w:r>
      <w:proofErr w:type="spellEnd"/>
      <w:r w:rsidRPr="00726A51">
        <w:rPr>
          <w:rFonts w:ascii="Century Gothic" w:hAnsi="Century Gothic" w:cs="Tahoma"/>
          <w:b/>
          <w:sz w:val="22"/>
          <w:szCs w:val="22"/>
        </w:rPr>
        <w:t xml:space="preserve"> Félix </w:t>
      </w:r>
      <w:proofErr w:type="spellStart"/>
      <w:r w:rsidRPr="00726A51">
        <w:rPr>
          <w:rFonts w:ascii="Century Gothic" w:hAnsi="Century Gothic" w:cs="Tahoma"/>
          <w:b/>
          <w:sz w:val="22"/>
          <w:szCs w:val="22"/>
        </w:rPr>
        <w:t>Gastelum</w:t>
      </w:r>
      <w:proofErr w:type="spellEnd"/>
      <w:r>
        <w:rPr>
          <w:rFonts w:ascii="Century Gothic" w:hAnsi="Century Gothic" w:cs="Tahoma"/>
          <w:color w:val="000000" w:themeColor="text1"/>
          <w:sz w:val="22"/>
          <w:szCs w:val="22"/>
        </w:rPr>
        <w:t xml:space="preserve">, Coordinador General de Servicios </w:t>
      </w:r>
      <w:r>
        <w:rPr>
          <w:rFonts w:ascii="Century Gothic" w:eastAsiaTheme="minorEastAsia" w:hAnsi="Century Gothic" w:cs="Tahoma"/>
          <w:sz w:val="22"/>
          <w:szCs w:val="22"/>
          <w:lang w:val="es-ES" w:eastAsia="es-MX"/>
        </w:rPr>
        <w:t>Municipales.</w:t>
      </w:r>
    </w:p>
    <w:p w:rsidR="00726A51" w:rsidRPr="00E56949" w:rsidRDefault="00726A51" w:rsidP="00726A51">
      <w:pPr>
        <w:spacing w:line="360" w:lineRule="auto"/>
        <w:jc w:val="both"/>
        <w:rPr>
          <w:rFonts w:ascii="Century Gothic" w:hAnsi="Century Gothic" w:cs="Tahoma"/>
          <w:color w:val="000000" w:themeColor="text1"/>
          <w:sz w:val="22"/>
          <w:szCs w:val="22"/>
          <w:highlight w:val="yellow"/>
        </w:rPr>
      </w:pPr>
    </w:p>
    <w:p w:rsidR="00726A51" w:rsidRDefault="00726A51" w:rsidP="00726A51">
      <w:pPr>
        <w:shd w:val="clear" w:color="auto" w:fill="FFFFFF"/>
        <w:spacing w:after="100" w:afterAutospacing="1"/>
        <w:contextualSpacing/>
        <w:jc w:val="center"/>
        <w:rPr>
          <w:rFonts w:ascii="Century Gothic" w:hAnsi="Century Gothic"/>
          <w:color w:val="000000"/>
          <w:sz w:val="22"/>
          <w:szCs w:val="22"/>
          <w:shd w:val="clear" w:color="auto" w:fill="FFFFFF"/>
          <w:lang w:eastAsia="es-MX"/>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726A51" w:rsidRDefault="00726A51" w:rsidP="00726A5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p>
    <w:p w:rsidR="00726A51" w:rsidRDefault="00726A51" w:rsidP="00726A5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Pr>
          <w:rFonts w:ascii="Century Gothic" w:hAnsi="Century Gothic"/>
          <w:color w:val="000000"/>
          <w:sz w:val="22"/>
          <w:szCs w:val="22"/>
          <w:shd w:val="clear" w:color="auto" w:fill="FFFFFF"/>
          <w:lang w:eastAsia="es-MX"/>
        </w:rPr>
        <w:t xml:space="preserve">El </w:t>
      </w:r>
      <w:r w:rsidRPr="00726A51">
        <w:rPr>
          <w:rFonts w:ascii="Century Gothic" w:hAnsi="Century Gothic" w:cs="Tahoma"/>
          <w:b/>
          <w:sz w:val="22"/>
          <w:szCs w:val="22"/>
        </w:rPr>
        <w:t xml:space="preserve">Ing. Jesús </w:t>
      </w:r>
      <w:proofErr w:type="spellStart"/>
      <w:r w:rsidRPr="00726A51">
        <w:rPr>
          <w:rFonts w:ascii="Century Gothic" w:hAnsi="Century Gothic" w:cs="Tahoma"/>
          <w:b/>
          <w:sz w:val="22"/>
          <w:szCs w:val="22"/>
        </w:rPr>
        <w:t>Alexandro</w:t>
      </w:r>
      <w:proofErr w:type="spellEnd"/>
      <w:r w:rsidRPr="00726A51">
        <w:rPr>
          <w:rFonts w:ascii="Century Gothic" w:hAnsi="Century Gothic" w:cs="Tahoma"/>
          <w:b/>
          <w:sz w:val="22"/>
          <w:szCs w:val="22"/>
        </w:rPr>
        <w:t xml:space="preserve"> Félix </w:t>
      </w:r>
      <w:proofErr w:type="spellStart"/>
      <w:r w:rsidRPr="00726A51">
        <w:rPr>
          <w:rFonts w:ascii="Century Gothic" w:hAnsi="Century Gothic" w:cs="Tahoma"/>
          <w:b/>
          <w:sz w:val="22"/>
          <w:szCs w:val="22"/>
        </w:rPr>
        <w:t>Gastelum</w:t>
      </w:r>
      <w:proofErr w:type="spellEnd"/>
      <w:r>
        <w:rPr>
          <w:rFonts w:ascii="Century Gothic" w:hAnsi="Century Gothic" w:cs="Tahoma"/>
          <w:color w:val="000000" w:themeColor="text1"/>
          <w:sz w:val="22"/>
          <w:szCs w:val="22"/>
        </w:rPr>
        <w:t xml:space="preserve">, Coordinador General de Servicios </w:t>
      </w:r>
      <w:r>
        <w:rPr>
          <w:rFonts w:ascii="Century Gothic" w:eastAsiaTheme="minorEastAsia" w:hAnsi="Century Gothic" w:cs="Tahoma"/>
          <w:sz w:val="22"/>
          <w:szCs w:val="22"/>
          <w:lang w:val="es-ES" w:eastAsia="es-MX"/>
        </w:rPr>
        <w:t xml:space="preserve">Municipales, dio contestación </w:t>
      </w:r>
      <w:r>
        <w:rPr>
          <w:rFonts w:ascii="Century Gothic" w:hAnsi="Century Gothic" w:cs="Tahoma"/>
          <w:color w:val="000000" w:themeColor="text1"/>
          <w:sz w:val="22"/>
          <w:szCs w:val="22"/>
        </w:rPr>
        <w:t xml:space="preserve">a las observaciones realizadas </w:t>
      </w:r>
      <w:r w:rsidRPr="00E56949">
        <w:rPr>
          <w:rFonts w:ascii="Century Gothic" w:hAnsi="Century Gothic" w:cs="Tahoma"/>
          <w:color w:val="000000" w:themeColor="text1"/>
          <w:sz w:val="22"/>
          <w:szCs w:val="22"/>
        </w:rPr>
        <w:t>por los Integrantes del Comité de Adquisiciones</w:t>
      </w:r>
      <w:r>
        <w:rPr>
          <w:rFonts w:ascii="Century Gothic" w:hAnsi="Century Gothic" w:cs="Tahoma"/>
          <w:color w:val="000000" w:themeColor="text1"/>
          <w:sz w:val="22"/>
          <w:szCs w:val="22"/>
        </w:rPr>
        <w:t>.</w:t>
      </w:r>
    </w:p>
    <w:p w:rsidR="006B295D" w:rsidRDefault="006B295D" w:rsidP="00FC4D4D">
      <w:pPr>
        <w:shd w:val="clear" w:color="auto" w:fill="FFFFFF"/>
        <w:spacing w:after="100" w:afterAutospacing="1" w:line="276" w:lineRule="auto"/>
        <w:contextualSpacing/>
        <w:jc w:val="both"/>
        <w:rPr>
          <w:rFonts w:ascii="Century Gothic" w:hAnsi="Century Gothic" w:cs="Tahoma"/>
          <w:sz w:val="22"/>
          <w:szCs w:val="22"/>
        </w:rPr>
      </w:pPr>
    </w:p>
    <w:p w:rsidR="007B38FF" w:rsidRPr="004E66FF" w:rsidRDefault="007B38FF" w:rsidP="007B38FF">
      <w:pPr>
        <w:shd w:val="clear" w:color="auto" w:fill="FFFFFF"/>
        <w:spacing w:after="100" w:afterAutospacing="1" w:line="276" w:lineRule="auto"/>
        <w:contextualSpacing/>
        <w:jc w:val="both"/>
        <w:rPr>
          <w:rFonts w:ascii="Century Gothic" w:hAnsi="Century Gothic"/>
          <w:color w:val="000000"/>
          <w:sz w:val="22"/>
          <w:szCs w:val="22"/>
          <w:lang w:eastAsia="es-MX"/>
        </w:rPr>
      </w:pPr>
      <w:r>
        <w:rPr>
          <w:rFonts w:ascii="Century Gothic" w:hAnsi="Century Gothic"/>
          <w:b/>
          <w:color w:val="000000"/>
          <w:sz w:val="22"/>
          <w:szCs w:val="22"/>
          <w:lang w:eastAsia="es-MX"/>
        </w:rPr>
        <w:t xml:space="preserve">Nota: </w:t>
      </w:r>
      <w:r w:rsidRPr="004E66FF">
        <w:rPr>
          <w:rFonts w:ascii="Century Gothic" w:hAnsi="Century Gothic"/>
          <w:color w:val="000000"/>
          <w:sz w:val="22"/>
          <w:szCs w:val="22"/>
          <w:lang w:eastAsia="es-MX"/>
        </w:rPr>
        <w:t>A petición del Mtro. Israel Jacobo Bojórquez, Representante Suplente del Partido Movimiento de Regeneración Nacional, se plasma en la presente Acta la Inconformidad del Partido que Representa, respecto a la aprobación del punto B5.</w:t>
      </w:r>
    </w:p>
    <w:p w:rsidR="007B38FF" w:rsidRPr="00FC4D4D" w:rsidRDefault="007B38FF" w:rsidP="00FC4D4D">
      <w:pPr>
        <w:shd w:val="clear" w:color="auto" w:fill="FFFFFF"/>
        <w:spacing w:after="100" w:afterAutospacing="1" w:line="276" w:lineRule="auto"/>
        <w:contextualSpacing/>
        <w:jc w:val="both"/>
        <w:rPr>
          <w:rFonts w:ascii="Century Gothic" w:hAnsi="Century Gothic" w:cs="Tahoma"/>
          <w:sz w:val="22"/>
          <w:szCs w:val="22"/>
        </w:rPr>
      </w:pPr>
    </w:p>
    <w:p w:rsidR="00726A51" w:rsidRDefault="00726A51" w:rsidP="00237AD1">
      <w:pPr>
        <w:ind w:right="-142"/>
        <w:jc w:val="both"/>
        <w:rPr>
          <w:rFonts w:ascii="Century Gothic" w:hAnsi="Century Gothic" w:cs="Tahoma"/>
          <w:sz w:val="22"/>
          <w:szCs w:val="22"/>
        </w:rPr>
      </w:pPr>
    </w:p>
    <w:p w:rsidR="00237AD1" w:rsidRDefault="00237AD1" w:rsidP="00237AD1">
      <w:pPr>
        <w:ind w:right="-142"/>
        <w:jc w:val="both"/>
        <w:rPr>
          <w:rFonts w:ascii="Century Gothic" w:eastAsia="Calibri" w:hAnsi="Century Gothic" w:cs="Tahoma"/>
          <w:sz w:val="22"/>
          <w:szCs w:val="22"/>
          <w:lang w:val="es-ES_tradnl"/>
        </w:rPr>
      </w:pPr>
      <w:r>
        <w:rPr>
          <w:rFonts w:ascii="Century Gothic" w:hAnsi="Century Gothic" w:cs="Tahoma"/>
          <w:sz w:val="22"/>
          <w:szCs w:val="22"/>
        </w:rPr>
        <w:lastRenderedPageBreak/>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7F1463" w:rsidRPr="00FC4D4D" w:rsidRDefault="007F1463" w:rsidP="007F1463">
      <w:pPr>
        <w:contextualSpacing/>
        <w:jc w:val="both"/>
        <w:rPr>
          <w:rFonts w:ascii="Century Gothic" w:hAnsi="Century Gothic" w:cs="Tahoma"/>
          <w:b/>
          <w:sz w:val="22"/>
          <w:szCs w:val="22"/>
          <w:lang w:val="es-ES_tradnl"/>
        </w:rPr>
      </w:pPr>
    </w:p>
    <w:p w:rsidR="002558F3" w:rsidRPr="002558F3" w:rsidRDefault="002558F3" w:rsidP="002558F3">
      <w:pPr>
        <w:ind w:left="1620"/>
        <w:contextualSpacing/>
        <w:jc w:val="both"/>
        <w:rPr>
          <w:rFonts w:ascii="Century Gothic" w:eastAsia="Calibri" w:hAnsi="Century Gothic" w:cs="Tahoma"/>
          <w:b/>
          <w:sz w:val="22"/>
          <w:szCs w:val="22"/>
          <w:lang w:val="es-ES"/>
        </w:rPr>
      </w:pPr>
    </w:p>
    <w:p w:rsidR="002558F3" w:rsidRPr="00FC4D4D" w:rsidRDefault="004E66FF" w:rsidP="002A1DA8">
      <w:pPr>
        <w:pStyle w:val="Prrafodelista"/>
        <w:ind w:left="198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 xml:space="preserve">Punto </w:t>
      </w:r>
      <w:r w:rsidR="002A1DA8">
        <w:rPr>
          <w:rFonts w:ascii="Century Gothic" w:hAnsi="Century Gothic" w:cs="Tahoma"/>
          <w:b/>
          <w:sz w:val="22"/>
          <w:szCs w:val="22"/>
          <w:lang w:val="es-ES"/>
        </w:rPr>
        <w:t>3.</w:t>
      </w:r>
      <w:r w:rsidR="002C4B85">
        <w:rPr>
          <w:rFonts w:ascii="Century Gothic" w:hAnsi="Century Gothic" w:cs="Tahoma"/>
          <w:b/>
          <w:sz w:val="22"/>
          <w:szCs w:val="22"/>
          <w:lang w:val="es-ES"/>
        </w:rPr>
        <w:t xml:space="preserve"> </w:t>
      </w:r>
      <w:r w:rsidR="002558F3" w:rsidRPr="00AE5BD0">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FC4D4D" w:rsidRPr="00476ADA" w:rsidRDefault="00476ADA" w:rsidP="00FC4D4D">
      <w:pPr>
        <w:jc w:val="both"/>
        <w:rPr>
          <w:rFonts w:ascii="Century Gothic" w:hAnsi="Century Gothic"/>
          <w:sz w:val="22"/>
          <w:lang w:val="es-ES"/>
        </w:rPr>
      </w:pPr>
      <w:r w:rsidRPr="00476ADA">
        <w:rPr>
          <w:rFonts w:ascii="Century Gothic" w:hAnsi="Century Gothic"/>
          <w:sz w:val="22"/>
        </w:rPr>
        <w:t xml:space="preserve">Bases de la </w:t>
      </w:r>
      <w:r w:rsidRPr="00476ADA">
        <w:rPr>
          <w:rFonts w:ascii="Century Gothic" w:hAnsi="Century Gothic"/>
          <w:b/>
          <w:sz w:val="22"/>
        </w:rPr>
        <w:t xml:space="preserve">requisición 202100836 </w:t>
      </w:r>
      <w:r w:rsidRPr="00476ADA">
        <w:rPr>
          <w:rFonts w:ascii="Century Gothic" w:hAnsi="Century Gothic"/>
          <w:sz w:val="22"/>
        </w:rPr>
        <w:t xml:space="preserve">de la Comisaría General de Seguridad Publica donde solicitan </w:t>
      </w:r>
      <w:r w:rsidRPr="00476ADA">
        <w:rPr>
          <w:rFonts w:ascii="Century Gothic" w:hAnsi="Century Gothic" w:cs="Tahoma"/>
          <w:sz w:val="22"/>
        </w:rPr>
        <w:t>Mantenimiento del Helicóptero correspondiente a 4050 horas al cuerpo básico.</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083E59" w:rsidRPr="00476ADA">
        <w:rPr>
          <w:rFonts w:ascii="Century Gothic" w:hAnsi="Century Gothic"/>
          <w:b/>
          <w:sz w:val="22"/>
        </w:rPr>
        <w:t>202100836</w:t>
      </w:r>
      <w:r>
        <w:rPr>
          <w:rFonts w:ascii="Century Gothic" w:eastAsia="Cambria" w:hAnsi="Century Gothic" w:cs="Tahoma"/>
          <w:sz w:val="22"/>
          <w:szCs w:val="22"/>
        </w:rPr>
        <w:t>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083E59" w:rsidRPr="00083E59" w:rsidRDefault="00083E59" w:rsidP="00083E59">
      <w:pPr>
        <w:jc w:val="both"/>
        <w:rPr>
          <w:rFonts w:ascii="Century Gothic" w:hAnsi="Century Gothic"/>
          <w:sz w:val="22"/>
        </w:rPr>
      </w:pPr>
      <w:r w:rsidRPr="00083E59">
        <w:rPr>
          <w:rFonts w:ascii="Century Gothic" w:hAnsi="Century Gothic"/>
          <w:sz w:val="22"/>
        </w:rPr>
        <w:t xml:space="preserve">Bases de la </w:t>
      </w:r>
      <w:r w:rsidRPr="00083E59">
        <w:rPr>
          <w:rFonts w:ascii="Century Gothic" w:hAnsi="Century Gothic"/>
          <w:b/>
          <w:sz w:val="22"/>
        </w:rPr>
        <w:t xml:space="preserve">requisición 202100897 </w:t>
      </w:r>
      <w:r w:rsidRPr="00083E59">
        <w:rPr>
          <w:rFonts w:ascii="Century Gothic" w:hAnsi="Century Gothic"/>
          <w:sz w:val="22"/>
        </w:rPr>
        <w:t>de la Dirección de Administración adscrita a la Coordinación General de Administración e Innovación Gubernamental, donde solicitan reparación de unidades.</w:t>
      </w:r>
    </w:p>
    <w:p w:rsidR="00083E59" w:rsidRDefault="00083E59"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rPr>
        <w:t>202100897</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12507">
      <w:pPr>
        <w:rPr>
          <w:rFonts w:ascii="Century Gothic" w:eastAsia="Cambria" w:hAnsi="Century Gothic" w:cs="Tahoma"/>
          <w:b/>
          <w:sz w:val="22"/>
          <w:szCs w:val="22"/>
        </w:rPr>
      </w:pPr>
    </w:p>
    <w:p w:rsidR="00083E59" w:rsidRDefault="00083E59" w:rsidP="00083E59">
      <w:pPr>
        <w:jc w:val="both"/>
        <w:rPr>
          <w:rFonts w:ascii="Century Gothic" w:hAnsi="Century Gothic"/>
          <w:sz w:val="22"/>
        </w:rPr>
      </w:pPr>
      <w:r w:rsidRPr="00083E59">
        <w:rPr>
          <w:rFonts w:ascii="Century Gothic" w:hAnsi="Century Gothic"/>
          <w:sz w:val="22"/>
        </w:rPr>
        <w:t xml:space="preserve">Bases de la </w:t>
      </w:r>
      <w:r w:rsidRPr="00083E59">
        <w:rPr>
          <w:rFonts w:ascii="Century Gothic" w:hAnsi="Century Gothic"/>
          <w:b/>
          <w:sz w:val="22"/>
        </w:rPr>
        <w:t xml:space="preserve">requisición 202100760 </w:t>
      </w:r>
      <w:r w:rsidRPr="00083E59">
        <w:rPr>
          <w:rFonts w:ascii="Century Gothic" w:hAnsi="Century Gothic"/>
          <w:sz w:val="22"/>
        </w:rPr>
        <w:t xml:space="preserve">de la Dirección de Parques y Jardines adscrita a la Coordinación General de Servicios Municipales, donde solicitan prendas de seguridad y protección necesarias para el personal operativo de la dependencia. </w:t>
      </w:r>
    </w:p>
    <w:p w:rsidR="00083E59" w:rsidRDefault="00083E59" w:rsidP="00083E59">
      <w:pPr>
        <w:jc w:val="both"/>
        <w:rPr>
          <w:rFonts w:ascii="Century Gothic" w:hAnsi="Century Gothic"/>
          <w:sz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lastRenderedPageBreak/>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rPr>
        <w:t xml:space="preserve">202100760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83E59">
      <w:pPr>
        <w:jc w:val="center"/>
        <w:rPr>
          <w:rFonts w:ascii="Century Gothic" w:eastAsia="Cambria" w:hAnsi="Century Gothic" w:cs="Tahoma"/>
          <w:b/>
          <w:sz w:val="22"/>
          <w:szCs w:val="22"/>
        </w:rPr>
      </w:pPr>
    </w:p>
    <w:p w:rsidR="00083E59" w:rsidRDefault="00083E59" w:rsidP="00083E59">
      <w:pPr>
        <w:jc w:val="both"/>
        <w:rPr>
          <w:rFonts w:ascii="Century Gothic" w:hAnsi="Century Gothic"/>
          <w:sz w:val="22"/>
        </w:rPr>
      </w:pPr>
      <w:r w:rsidRPr="00083E59">
        <w:rPr>
          <w:rFonts w:ascii="Century Gothic" w:hAnsi="Century Gothic"/>
          <w:sz w:val="22"/>
        </w:rPr>
        <w:t xml:space="preserve">Bases de la </w:t>
      </w:r>
      <w:r w:rsidRPr="00083E59">
        <w:rPr>
          <w:rFonts w:ascii="Century Gothic" w:hAnsi="Century Gothic"/>
          <w:b/>
          <w:sz w:val="22"/>
        </w:rPr>
        <w:t xml:space="preserve">requisición 202100690 </w:t>
      </w:r>
      <w:r w:rsidRPr="00083E59">
        <w:rPr>
          <w:rFonts w:ascii="Century Gothic" w:hAnsi="Century Gothic"/>
          <w:sz w:val="22"/>
        </w:rPr>
        <w:t>de la Dirección de Aseo Público adscrita a la Coordinación General de Servicios Municipales, donde solicitan servicio de arrendamiento de maquinaria pesada de mayo a septiembre del 2021 para el buen funcionamiento del relleno sanitario picachos.</w:t>
      </w:r>
    </w:p>
    <w:p w:rsidR="00083E59" w:rsidRDefault="00083E59" w:rsidP="00083E59">
      <w:pPr>
        <w:jc w:val="both"/>
        <w:rPr>
          <w:rFonts w:ascii="Century Gothic" w:hAnsi="Century Gothic"/>
          <w:sz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rPr>
        <w:t xml:space="preserve">202100690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Pr="00083E59" w:rsidRDefault="00083E59" w:rsidP="00083E59">
      <w:pPr>
        <w:jc w:val="both"/>
        <w:rPr>
          <w:rFonts w:ascii="Century Gothic" w:hAnsi="Century Gothic"/>
          <w:sz w:val="22"/>
        </w:rPr>
      </w:pPr>
    </w:p>
    <w:p w:rsidR="00083E59" w:rsidRPr="00083E59" w:rsidRDefault="00083E59" w:rsidP="00083E59">
      <w:pPr>
        <w:jc w:val="both"/>
        <w:rPr>
          <w:rFonts w:ascii="Century Gothic" w:hAnsi="Century Gothic" w:cs="Tahoma"/>
          <w:sz w:val="22"/>
        </w:rPr>
      </w:pPr>
      <w:r w:rsidRPr="00083E59">
        <w:rPr>
          <w:rFonts w:ascii="Century Gothic" w:hAnsi="Century Gothic"/>
          <w:sz w:val="22"/>
        </w:rPr>
        <w:t xml:space="preserve">Bases de la </w:t>
      </w:r>
      <w:r w:rsidRPr="00083E59">
        <w:rPr>
          <w:rFonts w:ascii="Century Gothic" w:hAnsi="Century Gothic"/>
          <w:b/>
          <w:sz w:val="22"/>
        </w:rPr>
        <w:t xml:space="preserve">requisición 202100927 </w:t>
      </w:r>
      <w:r w:rsidRPr="00083E59">
        <w:rPr>
          <w:rFonts w:ascii="Century Gothic" w:hAnsi="Century Gothic"/>
          <w:sz w:val="22"/>
        </w:rPr>
        <w:t xml:space="preserve">de la Dirección de Aseo Público adscrita a la Coordinación General de Servicios Municipales, donde solicitan Servicio Integral, Sistema Integral de Captación, transporte, almacenamiento y tratamiento por aspersión de lixiviados y sistema integral de captación y extracción de biogás en </w:t>
      </w:r>
      <w:r w:rsidR="00A27545" w:rsidRPr="00083E59">
        <w:rPr>
          <w:rFonts w:ascii="Century Gothic" w:hAnsi="Century Gothic"/>
          <w:sz w:val="22"/>
        </w:rPr>
        <w:t>macro celda</w:t>
      </w:r>
      <w:r w:rsidRPr="00083E59">
        <w:rPr>
          <w:rFonts w:ascii="Century Gothic" w:hAnsi="Century Gothic"/>
          <w:sz w:val="22"/>
        </w:rPr>
        <w:t xml:space="preserve"> en el relleno sanitario picachos</w:t>
      </w:r>
      <w:r w:rsidRPr="00083E59">
        <w:rPr>
          <w:rFonts w:ascii="Century Gothic" w:hAnsi="Century Gothic" w:cs="Tahoma"/>
          <w:sz w:val="22"/>
        </w:rPr>
        <w:t>.</w:t>
      </w:r>
    </w:p>
    <w:p w:rsidR="00083E59" w:rsidRPr="00083E59" w:rsidRDefault="00083E59" w:rsidP="00083E59">
      <w:pPr>
        <w:jc w:val="both"/>
        <w:rPr>
          <w:rFonts w:ascii="Century Gothic" w:hAnsi="Century Gothic"/>
          <w:sz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rPr>
        <w:t xml:space="preserve">202100927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12507">
      <w:pPr>
        <w:rPr>
          <w:rFonts w:ascii="Century Gothic" w:eastAsia="Cambria" w:hAnsi="Century Gothic" w:cs="Tahoma"/>
          <w:b/>
          <w:sz w:val="22"/>
          <w:szCs w:val="22"/>
        </w:rPr>
      </w:pPr>
    </w:p>
    <w:p w:rsidR="00FC4D4D" w:rsidRPr="002C4B85" w:rsidRDefault="00FC4D4D" w:rsidP="00FC4D4D">
      <w:pPr>
        <w:rPr>
          <w:rFonts w:ascii="Century Gothic" w:hAnsi="Century Gothic" w:cs="Tahoma"/>
          <w:sz w:val="22"/>
          <w:szCs w:val="22"/>
        </w:rPr>
      </w:pPr>
      <w:r w:rsidRPr="002C4B85">
        <w:rPr>
          <w:rFonts w:ascii="Century Gothic" w:hAnsi="Century Gothic" w:cs="Tahoma"/>
          <w:b/>
          <w:sz w:val="22"/>
          <w:szCs w:val="22"/>
        </w:rPr>
        <w:t>Punto Seis del orden del día,</w:t>
      </w:r>
      <w:r w:rsidRPr="002C4B85">
        <w:rPr>
          <w:rFonts w:ascii="Century Gothic" w:hAnsi="Century Gothic" w:cs="Tahoma"/>
          <w:sz w:val="22"/>
          <w:szCs w:val="22"/>
        </w:rPr>
        <w:t xml:space="preserve"> ASUNTOS VARIOS </w:t>
      </w:r>
    </w:p>
    <w:p w:rsidR="00FC4D4D" w:rsidRPr="002C4B85" w:rsidRDefault="00FC4D4D" w:rsidP="00FC4D4D">
      <w:pPr>
        <w:rPr>
          <w:rFonts w:ascii="Century Gothic" w:hAnsi="Century Gothic" w:cs="Tahoma"/>
          <w:sz w:val="22"/>
          <w:szCs w:val="22"/>
        </w:rPr>
      </w:pPr>
    </w:p>
    <w:p w:rsidR="00083E59" w:rsidRDefault="00083E59" w:rsidP="00083E59">
      <w:pPr>
        <w:pStyle w:val="Prrafodelista"/>
        <w:numPr>
          <w:ilvl w:val="0"/>
          <w:numId w:val="17"/>
        </w:numPr>
        <w:jc w:val="both"/>
        <w:rPr>
          <w:rFonts w:ascii="Century Gothic" w:hAnsi="Century Gothic" w:cs="Tahoma"/>
          <w:sz w:val="22"/>
        </w:rPr>
      </w:pPr>
      <w:r w:rsidRPr="000F047E">
        <w:rPr>
          <w:rFonts w:ascii="Century Gothic" w:hAnsi="Century Gothic" w:cs="Tahoma"/>
          <w:sz w:val="22"/>
        </w:rPr>
        <w:t xml:space="preserve">Se da cuenta del oficio número AOV/600/0274/2021, firmado por el Lic. Edmundo Antonio Amutio Villa, Coordinador General de Administración e Innovación Gubernamental, mediante el cual informa que recibió oficios por parte de la Dirección de Conservación de Inmuebles, relativo a la requisición 202001569, autorizada en la sesión 18 Extraordinaria del 2020, celebrada el día 8 de diciembre del 2020, correspondiente a Trabajos de adecuación o acabados de espacios en taller de aseo público, con suministro e instalación en cubierta,  el contrato cuenta con una vigencia del 8 de diciembre del 2020 al 20 de febrero del 2021, se recibió escrito por parte del proveedor Constructora </w:t>
      </w:r>
      <w:proofErr w:type="spellStart"/>
      <w:r w:rsidRPr="000F047E">
        <w:rPr>
          <w:rFonts w:ascii="Century Gothic" w:hAnsi="Century Gothic" w:cs="Tahoma"/>
          <w:sz w:val="22"/>
        </w:rPr>
        <w:t>Frecom</w:t>
      </w:r>
      <w:proofErr w:type="spellEnd"/>
      <w:r w:rsidRPr="000F047E">
        <w:rPr>
          <w:rFonts w:ascii="Century Gothic" w:hAnsi="Century Gothic" w:cs="Tahoma"/>
          <w:sz w:val="22"/>
        </w:rPr>
        <w:t xml:space="preserve"> S.A. de C.V., </w:t>
      </w:r>
      <w:r w:rsidRPr="00B05601">
        <w:rPr>
          <w:rFonts w:ascii="Century Gothic" w:hAnsi="Century Gothic" w:cs="Tahoma"/>
          <w:b/>
          <w:sz w:val="22"/>
        </w:rPr>
        <w:t>solicitando una prórroga para concluir los trabajos como limite al 30 de abril del 2021,</w:t>
      </w:r>
      <w:r w:rsidRPr="000F047E">
        <w:rPr>
          <w:rFonts w:ascii="Century Gothic" w:hAnsi="Century Gothic" w:cs="Tahoma"/>
          <w:sz w:val="22"/>
        </w:rPr>
        <w:t xml:space="preserve"> debido a las complicaciones surgidas durante el proceso de los trabajos dentro de los conceptos incluye un estudio de mecánica de suelos el cual se necesita para el análisis del cálculo estructural, este estudio arrojó unos resultados donde se requería modificar la cimentación lo que nos ocasiono más trabajos extraordinarios que no se contemplaron de inicio, además que al hacer las solicitudes del material, (acero y lamina que es prácticamente el 80% de la obra), los proveedores informan que las fechas de entrega se pueden ir hasta más de 22 días hábiles por existir escases de los mismos.</w:t>
      </w:r>
    </w:p>
    <w:p w:rsidR="00083E59" w:rsidRDefault="00083E59" w:rsidP="00083E59">
      <w:pPr>
        <w:pStyle w:val="Prrafodelista"/>
        <w:ind w:left="720"/>
        <w:jc w:val="both"/>
        <w:rPr>
          <w:rFonts w:ascii="Century Gothic" w:hAnsi="Century Gothic" w:cs="Tahoma"/>
          <w:sz w:val="22"/>
        </w:rPr>
      </w:pP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r w:rsidRPr="00083E59">
        <w:rPr>
          <w:rFonts w:ascii="Century Gothic" w:hAnsi="Century Gothic" w:cs="Tahoma"/>
          <w:sz w:val="22"/>
          <w:szCs w:val="22"/>
          <w:lang w:val="es-ES_tradnl"/>
        </w:rPr>
        <w:t xml:space="preserve">Se solicita su autorización para su aprobación del </w:t>
      </w:r>
      <w:r w:rsidRPr="00083E59">
        <w:rPr>
          <w:rFonts w:ascii="Century Gothic" w:hAnsi="Century Gothic" w:cs="Tahoma"/>
          <w:b/>
          <w:sz w:val="22"/>
          <w:szCs w:val="22"/>
          <w:lang w:val="es-ES_tradnl"/>
        </w:rPr>
        <w:t>asunto vario A</w:t>
      </w:r>
      <w:r w:rsidRPr="00083E59">
        <w:rPr>
          <w:rFonts w:ascii="Century Gothic" w:hAnsi="Century Gothic" w:cs="Tahoma"/>
          <w:sz w:val="22"/>
          <w:szCs w:val="22"/>
          <w:lang w:val="es-ES_tradnl"/>
        </w:rPr>
        <w:t>, los que estén por la afirmativa, sírvanse manifestarlo levantando su mano.</w:t>
      </w: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p>
    <w:p w:rsidR="00083E59" w:rsidRPr="00083E59" w:rsidRDefault="00083E59" w:rsidP="00083E59">
      <w:pPr>
        <w:jc w:val="center"/>
        <w:rPr>
          <w:rFonts w:ascii="Century Gothic" w:hAnsi="Century Gothic" w:cs="Tahoma"/>
          <w:b/>
          <w:i/>
          <w:sz w:val="22"/>
          <w:szCs w:val="22"/>
          <w:lang w:eastAsia="en-US"/>
        </w:rPr>
      </w:pPr>
      <w:r w:rsidRPr="00083E59">
        <w:rPr>
          <w:rFonts w:ascii="Century Gothic" w:hAnsi="Century Gothic" w:cs="Tahoma"/>
          <w:b/>
          <w:i/>
          <w:sz w:val="22"/>
          <w:szCs w:val="22"/>
          <w:lang w:eastAsia="en-US"/>
        </w:rPr>
        <w:t>Aprobado por unanimidad de votos por parte de los integrantes del Comité presentes</w:t>
      </w:r>
    </w:p>
    <w:p w:rsidR="00083E59" w:rsidRPr="00083E59" w:rsidRDefault="00083E59" w:rsidP="00083E59">
      <w:pPr>
        <w:jc w:val="both"/>
        <w:rPr>
          <w:rFonts w:ascii="Century Gothic" w:hAnsi="Century Gothic" w:cs="Tahoma"/>
          <w:sz w:val="22"/>
        </w:rPr>
      </w:pPr>
    </w:p>
    <w:p w:rsidR="00083E59" w:rsidRPr="000F047E" w:rsidRDefault="00083E59" w:rsidP="00083E59">
      <w:pPr>
        <w:pStyle w:val="Prrafodelista"/>
        <w:numPr>
          <w:ilvl w:val="0"/>
          <w:numId w:val="17"/>
        </w:numPr>
        <w:shd w:val="clear" w:color="auto" w:fill="FFFFFF"/>
        <w:spacing w:after="100" w:afterAutospacing="1"/>
        <w:contextualSpacing/>
        <w:jc w:val="both"/>
        <w:rPr>
          <w:rFonts w:ascii="Century Gothic" w:hAnsi="Century Gothic" w:cs="Tahoma"/>
          <w:sz w:val="22"/>
          <w:szCs w:val="22"/>
        </w:rPr>
      </w:pPr>
      <w:r w:rsidRPr="000F047E">
        <w:rPr>
          <w:rFonts w:ascii="Century Gothic" w:hAnsi="Century Gothic" w:cs="Tahoma"/>
          <w:sz w:val="22"/>
          <w:szCs w:val="22"/>
        </w:rPr>
        <w:t>Se solicita la autorización de la Fe de Erratas del Acta de la tercera sesión Extraordinaria del día 18 de marzo del 2021, relativo al punto A7, de la Dirección de Innovación Gubernamental, relativo a Contratación de 305 líneas de datos de 500MB mensuales para servicio d los GPS, en la cual se omitió anotar os centavos.</w:t>
      </w:r>
    </w:p>
    <w:p w:rsidR="00083E59" w:rsidRPr="000F047E" w:rsidRDefault="00083E59" w:rsidP="00083E59">
      <w:pPr>
        <w:shd w:val="clear" w:color="auto" w:fill="FFFFFF"/>
        <w:spacing w:after="100" w:afterAutospacing="1"/>
        <w:contextualSpacing/>
        <w:jc w:val="both"/>
        <w:rPr>
          <w:rFonts w:ascii="Century Gothic" w:hAnsi="Century Gothic" w:cs="Tahoma"/>
        </w:rPr>
      </w:pPr>
    </w:p>
    <w:p w:rsidR="00083E59" w:rsidRPr="00083E59" w:rsidRDefault="00083E59" w:rsidP="00083E59">
      <w:pPr>
        <w:shd w:val="clear" w:color="auto" w:fill="FFFFFF"/>
        <w:spacing w:after="100" w:afterAutospacing="1"/>
        <w:contextualSpacing/>
        <w:jc w:val="both"/>
        <w:rPr>
          <w:rFonts w:ascii="Century Gothic" w:hAnsi="Century Gothic" w:cs="Tahoma"/>
          <w:sz w:val="22"/>
        </w:rPr>
      </w:pPr>
      <w:r w:rsidRPr="00083E59">
        <w:rPr>
          <w:rFonts w:ascii="Century Gothic" w:hAnsi="Century Gothic" w:cs="Tahoma"/>
          <w:sz w:val="22"/>
        </w:rPr>
        <w:t>Dice: $ 209,000.00</w:t>
      </w:r>
    </w:p>
    <w:p w:rsidR="00083E59" w:rsidRPr="00083E59" w:rsidRDefault="00083E59" w:rsidP="00083E59">
      <w:pPr>
        <w:shd w:val="clear" w:color="auto" w:fill="FFFFFF"/>
        <w:spacing w:after="100" w:afterAutospacing="1"/>
        <w:contextualSpacing/>
        <w:jc w:val="both"/>
        <w:rPr>
          <w:rFonts w:ascii="Century Gothic" w:hAnsi="Century Gothic" w:cs="Tahoma"/>
          <w:sz w:val="22"/>
        </w:rPr>
      </w:pPr>
    </w:p>
    <w:p w:rsidR="00083E59" w:rsidRDefault="00083E59" w:rsidP="00083E59">
      <w:pPr>
        <w:shd w:val="clear" w:color="auto" w:fill="FFFFFF"/>
        <w:spacing w:after="100" w:afterAutospacing="1"/>
        <w:contextualSpacing/>
        <w:jc w:val="both"/>
        <w:rPr>
          <w:rFonts w:ascii="Century Gothic" w:hAnsi="Century Gothic" w:cs="Tahoma"/>
          <w:b/>
          <w:sz w:val="22"/>
        </w:rPr>
      </w:pPr>
      <w:r w:rsidRPr="00083E59">
        <w:rPr>
          <w:rFonts w:ascii="Century Gothic" w:hAnsi="Century Gothic" w:cs="Tahoma"/>
          <w:sz w:val="22"/>
        </w:rPr>
        <w:t>Debe Decir: $ 209,000.</w:t>
      </w:r>
      <w:r w:rsidRPr="00083E59">
        <w:rPr>
          <w:rFonts w:ascii="Century Gothic" w:hAnsi="Century Gothic" w:cs="Tahoma"/>
          <w:b/>
          <w:sz w:val="22"/>
        </w:rPr>
        <w:t>46</w:t>
      </w:r>
    </w:p>
    <w:p w:rsidR="00083E59" w:rsidRDefault="00083E59" w:rsidP="00083E59">
      <w:pPr>
        <w:shd w:val="clear" w:color="auto" w:fill="FFFFFF"/>
        <w:spacing w:after="100" w:afterAutospacing="1"/>
        <w:contextualSpacing/>
        <w:jc w:val="both"/>
        <w:rPr>
          <w:rFonts w:ascii="Century Gothic" w:hAnsi="Century Gothic" w:cs="Tahoma"/>
          <w:b/>
          <w:sz w:val="22"/>
        </w:rPr>
      </w:pP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r w:rsidRPr="00083E59">
        <w:rPr>
          <w:rFonts w:ascii="Century Gothic" w:hAnsi="Century Gothic" w:cs="Tahoma"/>
          <w:sz w:val="22"/>
          <w:szCs w:val="22"/>
          <w:lang w:val="es-ES_tradnl"/>
        </w:rPr>
        <w:lastRenderedPageBreak/>
        <w:t xml:space="preserve">Se solicita su autorización para su aprobación del </w:t>
      </w:r>
      <w:r w:rsidR="009E05E5">
        <w:rPr>
          <w:rFonts w:ascii="Century Gothic" w:hAnsi="Century Gothic" w:cs="Tahoma"/>
          <w:b/>
          <w:sz w:val="22"/>
          <w:szCs w:val="22"/>
          <w:lang w:val="es-ES_tradnl"/>
        </w:rPr>
        <w:t>asunto vario B</w:t>
      </w:r>
      <w:r w:rsidRPr="00083E59">
        <w:rPr>
          <w:rFonts w:ascii="Century Gothic" w:hAnsi="Century Gothic" w:cs="Tahoma"/>
          <w:sz w:val="22"/>
          <w:szCs w:val="22"/>
          <w:lang w:val="es-ES_tradnl"/>
        </w:rPr>
        <w:t>, los que estén por la afirmativa, sírvanse manifestarlo levantando su mano.</w:t>
      </w: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p>
    <w:p w:rsidR="00083E59" w:rsidRDefault="00083E59" w:rsidP="00083E59">
      <w:pPr>
        <w:jc w:val="center"/>
        <w:rPr>
          <w:rFonts w:ascii="Century Gothic" w:hAnsi="Century Gothic" w:cs="Tahoma"/>
          <w:b/>
          <w:i/>
          <w:sz w:val="22"/>
          <w:szCs w:val="22"/>
          <w:lang w:eastAsia="en-US"/>
        </w:rPr>
      </w:pPr>
      <w:r w:rsidRPr="00083E59">
        <w:rPr>
          <w:rFonts w:ascii="Century Gothic" w:hAnsi="Century Gothic" w:cs="Tahoma"/>
          <w:b/>
          <w:i/>
          <w:sz w:val="22"/>
          <w:szCs w:val="22"/>
          <w:lang w:eastAsia="en-US"/>
        </w:rPr>
        <w:t>Aprobado por unanimidad de votos por parte de los integrantes del Comité presentes</w:t>
      </w:r>
      <w:r w:rsidR="00F1744E">
        <w:rPr>
          <w:rFonts w:ascii="Century Gothic" w:hAnsi="Century Gothic" w:cs="Tahoma"/>
          <w:b/>
          <w:i/>
          <w:sz w:val="22"/>
          <w:szCs w:val="22"/>
          <w:lang w:eastAsia="en-US"/>
        </w:rPr>
        <w:t>.</w:t>
      </w:r>
    </w:p>
    <w:p w:rsidR="009E05E5" w:rsidRPr="00083E59" w:rsidRDefault="009E05E5" w:rsidP="00083E59">
      <w:pPr>
        <w:jc w:val="center"/>
        <w:rPr>
          <w:rFonts w:ascii="Century Gothic" w:hAnsi="Century Gothic" w:cs="Tahoma"/>
          <w:b/>
          <w:i/>
          <w:sz w:val="22"/>
          <w:szCs w:val="22"/>
          <w:lang w:eastAsia="en-US"/>
        </w:rPr>
      </w:pPr>
    </w:p>
    <w:p w:rsidR="009E05E5" w:rsidRPr="000F047E" w:rsidRDefault="009E05E5" w:rsidP="009E05E5">
      <w:pPr>
        <w:pStyle w:val="Prrafodelista"/>
        <w:numPr>
          <w:ilvl w:val="0"/>
          <w:numId w:val="17"/>
        </w:numPr>
        <w:shd w:val="clear" w:color="auto" w:fill="FFFFFF"/>
        <w:spacing w:after="100" w:afterAutospacing="1"/>
        <w:contextualSpacing/>
        <w:jc w:val="both"/>
        <w:rPr>
          <w:rFonts w:ascii="Century Gothic" w:hAnsi="Century Gothic" w:cs="Tahoma"/>
          <w:sz w:val="22"/>
          <w:szCs w:val="22"/>
        </w:rPr>
      </w:pPr>
      <w:r w:rsidRPr="000F047E">
        <w:rPr>
          <w:rFonts w:ascii="Century Gothic" w:hAnsi="Century Gothic" w:cs="Tahoma"/>
          <w:sz w:val="22"/>
          <w:szCs w:val="22"/>
        </w:rPr>
        <w:t xml:space="preserve">Se informa al Comité de Adquisiciones, que en la evaluación de las proposiciones presentadas en la Licitación Pública correspondiente a la requisición 202100319, Invitación 36, de la Dirección de Pavimentos Adscrita a la Coordinación General de Servicios Municipales en la cual solicitan “Análisis de muestreo y pruebas de laboratorio para determinar la calidad de las mezclas asfálticas”.  Durante el proceso de dicha evaluación, se detecta que en las propuestas presentadas, los licitantes con denominación o razón social: Servicios de Obras Civiles </w:t>
      </w:r>
      <w:proofErr w:type="spellStart"/>
      <w:r w:rsidRPr="000F047E">
        <w:rPr>
          <w:rFonts w:ascii="Century Gothic" w:hAnsi="Century Gothic" w:cs="Tahoma"/>
          <w:sz w:val="22"/>
          <w:szCs w:val="22"/>
        </w:rPr>
        <w:t>Serco</w:t>
      </w:r>
      <w:proofErr w:type="spellEnd"/>
      <w:r w:rsidRPr="000F047E">
        <w:rPr>
          <w:rFonts w:ascii="Century Gothic" w:hAnsi="Century Gothic" w:cs="Tahoma"/>
          <w:sz w:val="22"/>
          <w:szCs w:val="22"/>
        </w:rPr>
        <w:t xml:space="preserve"> S.A. de C.V. y T&amp;T Supervisión, Proyecto y Construcción S.A. de C.V., plasman el mismo número de teléfono en el apartado de acreditación legal (Anexo 4).</w:t>
      </w:r>
    </w:p>
    <w:p w:rsidR="009E05E5" w:rsidRPr="009E05E5" w:rsidRDefault="009E05E5" w:rsidP="009E05E5">
      <w:pPr>
        <w:shd w:val="clear" w:color="auto" w:fill="FFFFFF"/>
        <w:spacing w:after="100" w:afterAutospacing="1"/>
        <w:contextualSpacing/>
        <w:jc w:val="both"/>
        <w:rPr>
          <w:rFonts w:ascii="Century Gothic" w:hAnsi="Century Gothic" w:cs="Tahoma"/>
          <w:sz w:val="22"/>
        </w:rPr>
      </w:pPr>
      <w:r w:rsidRPr="009E05E5">
        <w:rPr>
          <w:rFonts w:ascii="Century Gothic" w:hAnsi="Century Gothic" w:cs="Tahoma"/>
          <w:sz w:val="22"/>
        </w:rPr>
        <w:t>Así mismo de las requisiciones 202100346, Invitación 41, en la cual solicitan  “Sellador para grietas y fisuras para pavimento en caliente” y la requisición número 202100347, Invitación 37, en la cual solicitan  “Rejuvenecedor de Pavimento” ambas de la Dirección de Pavimentos Adscrita a la Coordinación General de Servicios Municipales, durante el proceso de dichas evaluaciones, se detecta que en las propuestas presentadas,  los licitantes con denominación o razón social: MULSA RECUBRIMIENTOS ASFALTICOS S</w:t>
      </w:r>
      <w:r w:rsidR="002C4B85">
        <w:rPr>
          <w:rFonts w:ascii="Century Gothic" w:hAnsi="Century Gothic" w:cs="Tahoma"/>
          <w:sz w:val="22"/>
        </w:rPr>
        <w:t>.</w:t>
      </w:r>
      <w:r w:rsidRPr="009E05E5">
        <w:rPr>
          <w:rFonts w:ascii="Century Gothic" w:hAnsi="Century Gothic" w:cs="Tahoma"/>
          <w:sz w:val="22"/>
        </w:rPr>
        <w:t xml:space="preserve"> DE R</w:t>
      </w:r>
      <w:r w:rsidR="002C4B85">
        <w:rPr>
          <w:rFonts w:ascii="Century Gothic" w:hAnsi="Century Gothic" w:cs="Tahoma"/>
          <w:sz w:val="22"/>
        </w:rPr>
        <w:t>.</w:t>
      </w:r>
      <w:r w:rsidRPr="009E05E5">
        <w:rPr>
          <w:rFonts w:ascii="Century Gothic" w:hAnsi="Century Gothic" w:cs="Tahoma"/>
          <w:sz w:val="22"/>
        </w:rPr>
        <w:t>L</w:t>
      </w:r>
      <w:r w:rsidR="002C4B85">
        <w:rPr>
          <w:rFonts w:ascii="Century Gothic" w:hAnsi="Century Gothic" w:cs="Tahoma"/>
          <w:sz w:val="22"/>
        </w:rPr>
        <w:t>.</w:t>
      </w:r>
      <w:r w:rsidRPr="009E05E5">
        <w:rPr>
          <w:rFonts w:ascii="Century Gothic" w:hAnsi="Century Gothic" w:cs="Tahoma"/>
          <w:sz w:val="22"/>
        </w:rPr>
        <w:t xml:space="preserve"> DE C</w:t>
      </w:r>
      <w:r w:rsidR="002C4B85">
        <w:rPr>
          <w:rFonts w:ascii="Century Gothic" w:hAnsi="Century Gothic" w:cs="Tahoma"/>
          <w:sz w:val="22"/>
        </w:rPr>
        <w:t>.</w:t>
      </w:r>
      <w:r w:rsidRPr="009E05E5">
        <w:rPr>
          <w:rFonts w:ascii="Century Gothic" w:hAnsi="Century Gothic" w:cs="Tahoma"/>
          <w:sz w:val="22"/>
        </w:rPr>
        <w:t>V</w:t>
      </w:r>
      <w:r w:rsidR="002C4B85">
        <w:rPr>
          <w:rFonts w:ascii="Century Gothic" w:hAnsi="Century Gothic" w:cs="Tahoma"/>
          <w:sz w:val="22"/>
        </w:rPr>
        <w:t>.</w:t>
      </w:r>
      <w:r w:rsidRPr="009E05E5">
        <w:rPr>
          <w:rFonts w:ascii="Century Gothic" w:hAnsi="Century Gothic" w:cs="Tahoma"/>
          <w:sz w:val="22"/>
        </w:rPr>
        <w:t xml:space="preserve"> y ASPHALTPAVEMENT &amp; CONSTRUCTION LABORATORIES S</w:t>
      </w:r>
      <w:r w:rsidR="002C4B85">
        <w:rPr>
          <w:rFonts w:ascii="Century Gothic" w:hAnsi="Century Gothic" w:cs="Tahoma"/>
          <w:sz w:val="22"/>
        </w:rPr>
        <w:t>.</w:t>
      </w:r>
      <w:r w:rsidRPr="009E05E5">
        <w:rPr>
          <w:rFonts w:ascii="Century Gothic" w:hAnsi="Century Gothic" w:cs="Tahoma"/>
          <w:sz w:val="22"/>
        </w:rPr>
        <w:t>A</w:t>
      </w:r>
      <w:r w:rsidR="002C4B85">
        <w:rPr>
          <w:rFonts w:ascii="Century Gothic" w:hAnsi="Century Gothic" w:cs="Tahoma"/>
          <w:sz w:val="22"/>
        </w:rPr>
        <w:t>.</w:t>
      </w:r>
      <w:r w:rsidRPr="009E05E5">
        <w:rPr>
          <w:rFonts w:ascii="Century Gothic" w:hAnsi="Century Gothic" w:cs="Tahoma"/>
          <w:sz w:val="22"/>
        </w:rPr>
        <w:t xml:space="preserve"> DE C</w:t>
      </w:r>
      <w:r w:rsidR="002C4B85">
        <w:rPr>
          <w:rFonts w:ascii="Century Gothic" w:hAnsi="Century Gothic" w:cs="Tahoma"/>
          <w:sz w:val="22"/>
        </w:rPr>
        <w:t>.</w:t>
      </w:r>
      <w:r w:rsidRPr="009E05E5">
        <w:rPr>
          <w:rFonts w:ascii="Century Gothic" w:hAnsi="Century Gothic" w:cs="Tahoma"/>
          <w:sz w:val="22"/>
        </w:rPr>
        <w:t>V</w:t>
      </w:r>
      <w:r w:rsidR="002C4B85">
        <w:rPr>
          <w:rFonts w:ascii="Century Gothic" w:hAnsi="Century Gothic" w:cs="Tahoma"/>
          <w:sz w:val="22"/>
        </w:rPr>
        <w:t>.</w:t>
      </w:r>
      <w:r w:rsidRPr="009E05E5">
        <w:rPr>
          <w:rFonts w:ascii="Century Gothic" w:hAnsi="Century Gothic" w:cs="Tahoma"/>
          <w:sz w:val="22"/>
        </w:rPr>
        <w:t>, plasman en ambos procesos de licitación, los mismos números de teléfono en el apartado de acreditación legal (Anexo 4), de los casos arriba mencionados se le dio parte a la Contraloría Ciudadana.</w:t>
      </w:r>
    </w:p>
    <w:p w:rsidR="009E05E5" w:rsidRPr="009E05E5" w:rsidRDefault="009E05E5" w:rsidP="009E05E5">
      <w:pPr>
        <w:shd w:val="clear" w:color="auto" w:fill="FFFFFF"/>
        <w:spacing w:after="100" w:afterAutospacing="1"/>
        <w:contextualSpacing/>
        <w:jc w:val="both"/>
        <w:rPr>
          <w:rFonts w:ascii="Century Gothic" w:hAnsi="Century Gothic" w:cs="Tahoma"/>
          <w:sz w:val="22"/>
        </w:rPr>
      </w:pPr>
    </w:p>
    <w:p w:rsidR="009E05E5" w:rsidRPr="009E05E5" w:rsidRDefault="009E05E5" w:rsidP="009E05E5">
      <w:pPr>
        <w:shd w:val="clear" w:color="auto" w:fill="FFFFFF"/>
        <w:spacing w:after="100" w:afterAutospacing="1"/>
        <w:contextualSpacing/>
        <w:jc w:val="both"/>
        <w:rPr>
          <w:rFonts w:ascii="Century Gothic" w:hAnsi="Century Gothic" w:cs="Tahoma"/>
          <w:sz w:val="22"/>
        </w:rPr>
      </w:pPr>
      <w:r w:rsidRPr="009E05E5">
        <w:rPr>
          <w:rFonts w:ascii="Century Gothic" w:hAnsi="Century Gothic" w:cs="Tahoma"/>
          <w:sz w:val="22"/>
        </w:rPr>
        <w:t xml:space="preserve">Se informa que se recibió oficio número A354-0900/4/21/1162, firmado por el Maestro Marco Antonio Cervera Delgadillo, Contralor Ciudadano, mediante el cual propone que se ponga a consideración del Comité de Adquisiciones y sus integrantes para que determinen lo conducente respecto de los resultados obtenidos. </w:t>
      </w:r>
    </w:p>
    <w:p w:rsidR="009E05E5" w:rsidRPr="009E05E5" w:rsidRDefault="009E05E5" w:rsidP="009E05E5">
      <w:pPr>
        <w:shd w:val="clear" w:color="auto" w:fill="FFFFFF"/>
        <w:spacing w:after="100" w:afterAutospacing="1"/>
        <w:contextualSpacing/>
        <w:jc w:val="both"/>
        <w:rPr>
          <w:rFonts w:ascii="Century Gothic" w:hAnsi="Century Gothic" w:cs="Tahoma"/>
          <w:sz w:val="22"/>
        </w:rPr>
      </w:pPr>
    </w:p>
    <w:p w:rsidR="009E05E5" w:rsidRPr="00083E59" w:rsidRDefault="009E05E5" w:rsidP="009E05E5">
      <w:pPr>
        <w:shd w:val="clear" w:color="auto" w:fill="FFFFFF"/>
        <w:spacing w:after="100" w:afterAutospacing="1" w:line="276" w:lineRule="auto"/>
        <w:contextualSpacing/>
        <w:jc w:val="both"/>
        <w:rPr>
          <w:rFonts w:ascii="Century Gothic" w:hAnsi="Century Gothic" w:cs="Tahoma"/>
          <w:sz w:val="22"/>
          <w:szCs w:val="22"/>
          <w:lang w:val="es-ES_tradnl"/>
        </w:rPr>
      </w:pPr>
    </w:p>
    <w:p w:rsidR="009E05E5" w:rsidRDefault="002C4B85" w:rsidP="009E05E5">
      <w:pPr>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Los Integrantes del Comité de Adquisiciones aprobaron </w:t>
      </w:r>
      <w:r w:rsidR="004E66FF">
        <w:rPr>
          <w:rFonts w:ascii="Century Gothic" w:hAnsi="Century Gothic" w:cs="Tahoma"/>
          <w:b/>
          <w:i/>
          <w:sz w:val="22"/>
          <w:szCs w:val="22"/>
          <w:lang w:eastAsia="en-US"/>
        </w:rPr>
        <w:t>se declaren desiertos los procesos, se  licite segunda ronda y que la Contraloría Ciudadana, realice las cuestiones administrativas.</w:t>
      </w:r>
    </w:p>
    <w:p w:rsidR="009E05E5" w:rsidRPr="009E05E5" w:rsidRDefault="009E05E5" w:rsidP="009E05E5">
      <w:pPr>
        <w:shd w:val="clear" w:color="auto" w:fill="FFFFFF"/>
        <w:spacing w:after="100" w:afterAutospacing="1"/>
        <w:contextualSpacing/>
        <w:jc w:val="both"/>
        <w:rPr>
          <w:rFonts w:ascii="Century Gothic" w:hAnsi="Century Gothic" w:cs="Tahoma"/>
          <w:sz w:val="22"/>
        </w:rPr>
      </w:pPr>
    </w:p>
    <w:p w:rsidR="009E05E5" w:rsidRDefault="009E05E5" w:rsidP="009E05E5">
      <w:pPr>
        <w:pStyle w:val="Prrafodelista"/>
        <w:numPr>
          <w:ilvl w:val="0"/>
          <w:numId w:val="17"/>
        </w:numPr>
        <w:spacing w:after="200" w:line="276" w:lineRule="auto"/>
        <w:contextualSpacing/>
        <w:jc w:val="both"/>
        <w:rPr>
          <w:rFonts w:ascii="Century Gothic" w:hAnsi="Century Gothic"/>
          <w:sz w:val="22"/>
          <w:szCs w:val="22"/>
        </w:rPr>
      </w:pPr>
      <w:r w:rsidRPr="009E05E5">
        <w:rPr>
          <w:rFonts w:ascii="Century Gothic" w:hAnsi="Century Gothic"/>
          <w:sz w:val="22"/>
          <w:szCs w:val="22"/>
        </w:rPr>
        <w:lastRenderedPageBreak/>
        <w:t>Se informa al Comité de Adquisiciones que se recibió oficio número OF.0520/4/436/2021, firmado por el Mtro. Isidro Rodríguez Cárdenas, Director de Jurídico Contencioso, mismo que le fue notificado al Presidente del Comité de Adquisiciones, en el que se nos informa de la resolución referente al recurso de reclamación interpuesto por este Ayuntamiento, mismo al que se da lectura para su conocimiento.</w:t>
      </w:r>
      <w:r w:rsidR="00C674F7">
        <w:rPr>
          <w:rFonts w:ascii="Century Gothic" w:hAnsi="Century Gothic"/>
          <w:sz w:val="22"/>
          <w:szCs w:val="22"/>
        </w:rPr>
        <w:t xml:space="preserve"> (Mismo que fue remitido en copia a cada uno de los Integrantes del Comité de Adquisiciones)</w:t>
      </w:r>
    </w:p>
    <w:p w:rsidR="002C4B85" w:rsidRDefault="002C4B85" w:rsidP="002C4B85">
      <w:pPr>
        <w:pStyle w:val="Prrafodelista"/>
        <w:spacing w:after="200" w:line="276" w:lineRule="auto"/>
        <w:ind w:left="720"/>
        <w:contextualSpacing/>
        <w:jc w:val="both"/>
        <w:rPr>
          <w:rFonts w:ascii="Century Gothic" w:hAnsi="Century Gothic"/>
          <w:sz w:val="22"/>
          <w:szCs w:val="22"/>
        </w:rPr>
      </w:pPr>
    </w:p>
    <w:p w:rsidR="002C4B85" w:rsidRPr="009E05E5" w:rsidRDefault="008125A8" w:rsidP="002C4B85">
      <w:pPr>
        <w:pStyle w:val="Prrafodelista"/>
        <w:spacing w:after="200" w:line="276" w:lineRule="auto"/>
        <w:ind w:left="720"/>
        <w:contextualSpacing/>
        <w:jc w:val="both"/>
        <w:rPr>
          <w:rFonts w:ascii="Century Gothic" w:hAnsi="Century Gothic"/>
          <w:sz w:val="22"/>
          <w:szCs w:val="22"/>
        </w:rPr>
      </w:pPr>
      <w:r>
        <w:rPr>
          <w:rFonts w:ascii="Century Gothic" w:hAnsi="Century Gothic"/>
          <w:sz w:val="22"/>
          <w:szCs w:val="22"/>
        </w:rPr>
        <w:t>En virtud de lo anterior y de acuerdo a lo estipulado en la sesión pasada solicitamos nos indiquen el proceso que llevaremos al respecto, fundamentando en el Artículo 24 Fracción XXII del Reglamento.</w:t>
      </w:r>
    </w:p>
    <w:p w:rsidR="00A27545" w:rsidRDefault="00A27545" w:rsidP="009E05E5">
      <w:pPr>
        <w:pStyle w:val="Prrafodelista"/>
        <w:shd w:val="clear" w:color="auto" w:fill="FFFFFF"/>
        <w:spacing w:after="100" w:afterAutospacing="1" w:line="276" w:lineRule="auto"/>
        <w:ind w:left="720"/>
        <w:contextualSpacing/>
        <w:jc w:val="both"/>
        <w:rPr>
          <w:rFonts w:ascii="Century Gothic" w:hAnsi="Century Gothic" w:cs="Tahoma"/>
          <w:b/>
          <w:i/>
          <w:sz w:val="22"/>
          <w:szCs w:val="22"/>
          <w:lang w:eastAsia="en-US"/>
        </w:rPr>
      </w:pPr>
    </w:p>
    <w:p w:rsidR="009E05E5" w:rsidRDefault="008125A8" w:rsidP="00A27545">
      <w:pPr>
        <w:pStyle w:val="Prrafodelista"/>
        <w:shd w:val="clear" w:color="auto" w:fill="FFFFFF"/>
        <w:spacing w:after="100"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de Adquisiciones, acordaron quede sin efecto la adjudicación directa presentada en la sesión 7 Ordinaria del 2021, celebrada el día 15 de abril del 2021</w:t>
      </w:r>
      <w:r w:rsidR="00C674F7">
        <w:rPr>
          <w:rFonts w:ascii="Century Gothic" w:hAnsi="Century Gothic" w:cs="Tahoma"/>
          <w:b/>
          <w:i/>
          <w:sz w:val="22"/>
          <w:szCs w:val="22"/>
          <w:lang w:eastAsia="en-US"/>
        </w:rPr>
        <w:t>.</w:t>
      </w:r>
    </w:p>
    <w:p w:rsidR="009E05E5" w:rsidRPr="009E05E5" w:rsidRDefault="009E05E5" w:rsidP="009E05E5">
      <w:pPr>
        <w:pStyle w:val="Prrafodelista"/>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9E05E5" w:rsidRDefault="009E05E5" w:rsidP="009E05E5">
      <w:pPr>
        <w:pStyle w:val="Prrafodelista"/>
        <w:numPr>
          <w:ilvl w:val="0"/>
          <w:numId w:val="17"/>
        </w:numPr>
        <w:spacing w:after="200" w:line="276" w:lineRule="auto"/>
        <w:contextualSpacing/>
        <w:jc w:val="both"/>
        <w:rPr>
          <w:rFonts w:ascii="Century Gothic" w:hAnsi="Century Gothic"/>
          <w:sz w:val="22"/>
          <w:szCs w:val="22"/>
        </w:rPr>
      </w:pPr>
      <w:r w:rsidRPr="00426220">
        <w:rPr>
          <w:rFonts w:ascii="Century Gothic" w:hAnsi="Century Gothic"/>
          <w:sz w:val="22"/>
          <w:szCs w:val="22"/>
        </w:rPr>
        <w:t xml:space="preserve">Se informa que se recibió oficio DDC/031/2021, firmado por la Maestra Karen Gutierrez </w:t>
      </w:r>
      <w:proofErr w:type="spellStart"/>
      <w:r w:rsidRPr="00426220">
        <w:rPr>
          <w:rFonts w:ascii="Century Gothic" w:hAnsi="Century Gothic"/>
          <w:sz w:val="22"/>
          <w:szCs w:val="22"/>
        </w:rPr>
        <w:t>Lascurain</w:t>
      </w:r>
      <w:proofErr w:type="spellEnd"/>
      <w:r w:rsidRPr="00426220">
        <w:rPr>
          <w:rFonts w:ascii="Century Gothic" w:hAnsi="Century Gothic"/>
          <w:sz w:val="22"/>
          <w:szCs w:val="22"/>
        </w:rPr>
        <w:t xml:space="preserve"> Gual, Directora de Desarrollo Comunitario, mediante el cual solicita el apoyo de los proveedores que se integraron al sistema profesional que opera el Programa de Vía </w:t>
      </w:r>
      <w:proofErr w:type="spellStart"/>
      <w:r w:rsidRPr="00426220">
        <w:rPr>
          <w:rFonts w:ascii="Century Gothic" w:hAnsi="Century Gothic"/>
          <w:sz w:val="22"/>
          <w:szCs w:val="22"/>
        </w:rPr>
        <w:t>RecreActiva</w:t>
      </w:r>
      <w:proofErr w:type="spellEnd"/>
      <w:r w:rsidRPr="00426220">
        <w:rPr>
          <w:rFonts w:ascii="Century Gothic" w:hAnsi="Century Gothic"/>
          <w:sz w:val="22"/>
          <w:szCs w:val="22"/>
        </w:rPr>
        <w:t xml:space="preserve"> Metropolitana de Zapopan y que sustituyen a las personas que aparecen en el listado de contratación por medio de adjudicación directa que se aprobó en la sesión Quinta Sesión Extraordinaria del Comité de Adquisiciones celebrada el día 02 de marzo del 2020.</w:t>
      </w:r>
    </w:p>
    <w:p w:rsidR="00F1744E" w:rsidRPr="00426220" w:rsidRDefault="00F1744E" w:rsidP="00F1744E">
      <w:pPr>
        <w:pStyle w:val="Prrafodelista"/>
        <w:spacing w:after="200" w:line="276" w:lineRule="auto"/>
        <w:ind w:left="720"/>
        <w:contextualSpacing/>
        <w:jc w:val="both"/>
        <w:rPr>
          <w:rFonts w:ascii="Century Gothic" w:hAnsi="Century Gothic"/>
          <w:sz w:val="22"/>
          <w:szCs w:val="22"/>
        </w:rPr>
      </w:pPr>
    </w:p>
    <w:p w:rsidR="00F1744E" w:rsidRPr="00F1744E" w:rsidRDefault="00F1744E" w:rsidP="00F1744E">
      <w:pPr>
        <w:pStyle w:val="Prrafodelista"/>
        <w:ind w:left="720"/>
        <w:rPr>
          <w:rFonts w:ascii="Century Gothic" w:hAnsi="Century Gothic" w:cs="Tahoma"/>
          <w:b/>
          <w:i/>
          <w:sz w:val="22"/>
          <w:szCs w:val="22"/>
          <w:lang w:eastAsia="en-US"/>
        </w:rPr>
      </w:pPr>
      <w:r w:rsidRPr="00F1744E">
        <w:rPr>
          <w:rFonts w:ascii="Century Gothic" w:hAnsi="Century Gothic" w:cs="Tahoma"/>
          <w:b/>
          <w:i/>
          <w:sz w:val="22"/>
          <w:szCs w:val="22"/>
          <w:lang w:eastAsia="en-US"/>
        </w:rPr>
        <w:t>Aprobado por unanimidad de votos por parte de los integrantes del Comité presentes.</w:t>
      </w:r>
    </w:p>
    <w:p w:rsidR="00083E59" w:rsidRPr="00083E59" w:rsidRDefault="00083E59" w:rsidP="00A27545">
      <w:pPr>
        <w:shd w:val="clear" w:color="auto" w:fill="FFFFFF"/>
        <w:spacing w:after="100" w:afterAutospacing="1"/>
        <w:contextualSpacing/>
        <w:jc w:val="center"/>
        <w:rPr>
          <w:rFonts w:ascii="Century Gothic" w:hAnsi="Century Gothic" w:cs="Tahoma"/>
          <w:sz w:val="22"/>
        </w:rPr>
      </w:pPr>
    </w:p>
    <w:p w:rsidR="002F6699" w:rsidRDefault="009E05E5" w:rsidP="009E05E5">
      <w:pPr>
        <w:pStyle w:val="Prrafodelista"/>
        <w:numPr>
          <w:ilvl w:val="0"/>
          <w:numId w:val="17"/>
        </w:numPr>
        <w:shd w:val="clear" w:color="auto" w:fill="FFFFFF"/>
        <w:spacing w:after="100" w:afterAutospacing="1" w:line="276" w:lineRule="auto"/>
        <w:contextualSpacing/>
        <w:jc w:val="both"/>
        <w:rPr>
          <w:rFonts w:ascii="Century Gothic" w:hAnsi="Century Gothic"/>
          <w:sz w:val="22"/>
          <w:szCs w:val="22"/>
        </w:rPr>
      </w:pPr>
      <w:r w:rsidRPr="009E05E5">
        <w:rPr>
          <w:rFonts w:ascii="Century Gothic" w:hAnsi="Century Gothic"/>
          <w:sz w:val="22"/>
          <w:szCs w:val="22"/>
        </w:rPr>
        <w:t>Se hace entrega al Comité de Adquisiciones, del Informe de Compras Trimestrales solicitadas por la Represente del Consejo de Jóvenes Empresarios, mismas que fueron enviada vía correo electrónico a la representante.</w:t>
      </w:r>
    </w:p>
    <w:p w:rsidR="00765B77" w:rsidRDefault="00765B77" w:rsidP="009E05E5">
      <w:pPr>
        <w:pStyle w:val="Prrafodelista"/>
        <w:shd w:val="clear" w:color="auto" w:fill="FFFFFF"/>
        <w:spacing w:after="100" w:afterAutospacing="1" w:line="276" w:lineRule="auto"/>
        <w:ind w:left="720"/>
        <w:contextualSpacing/>
        <w:jc w:val="both"/>
        <w:rPr>
          <w:rFonts w:ascii="Century Gothic" w:hAnsi="Century Gothic" w:cs="Tahoma"/>
          <w:b/>
          <w:i/>
          <w:sz w:val="22"/>
          <w:szCs w:val="22"/>
          <w:lang w:eastAsia="en-US"/>
        </w:rPr>
      </w:pPr>
    </w:p>
    <w:p w:rsidR="00A27545" w:rsidRDefault="00F1744E" w:rsidP="00A27545">
      <w:pPr>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Los Integrantes del </w:t>
      </w:r>
      <w:r w:rsidR="00A27545" w:rsidRPr="009E05E5">
        <w:rPr>
          <w:rFonts w:ascii="Century Gothic" w:hAnsi="Century Gothic" w:cs="Tahoma"/>
          <w:b/>
          <w:i/>
          <w:sz w:val="22"/>
          <w:szCs w:val="22"/>
          <w:lang w:eastAsia="en-US"/>
        </w:rPr>
        <w:t xml:space="preserve">Comité </w:t>
      </w:r>
      <w:r>
        <w:rPr>
          <w:rFonts w:ascii="Century Gothic" w:hAnsi="Century Gothic" w:cs="Tahoma"/>
          <w:b/>
          <w:i/>
          <w:sz w:val="22"/>
          <w:szCs w:val="22"/>
          <w:lang w:eastAsia="en-US"/>
        </w:rPr>
        <w:t>de Adquisiciones se dan por enterados.</w:t>
      </w:r>
    </w:p>
    <w:p w:rsidR="00F1744E" w:rsidRDefault="00F1744E" w:rsidP="00A27545">
      <w:pPr>
        <w:jc w:val="center"/>
        <w:rPr>
          <w:rFonts w:ascii="Century Gothic" w:hAnsi="Century Gothic" w:cs="Tahoma"/>
          <w:b/>
          <w:i/>
          <w:sz w:val="22"/>
          <w:szCs w:val="22"/>
          <w:lang w:eastAsia="en-US"/>
        </w:rPr>
      </w:pPr>
    </w:p>
    <w:p w:rsidR="00F1744E" w:rsidRDefault="00F1744E" w:rsidP="00A27545">
      <w:pPr>
        <w:jc w:val="center"/>
        <w:rPr>
          <w:rFonts w:ascii="Century Gothic" w:eastAsia="Century Gothic" w:hAnsi="Century Gothic" w:cs="Century Gothic"/>
          <w:sz w:val="22"/>
        </w:rPr>
      </w:pP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E1529B">
        <w:rPr>
          <w:rFonts w:ascii="Century Gothic" w:eastAsia="Century Gothic" w:hAnsi="Century Gothic" w:cs="Century Gothic"/>
          <w:sz w:val="22"/>
        </w:rPr>
        <w:t>Octava</w:t>
      </w:r>
      <w:r>
        <w:rPr>
          <w:rFonts w:ascii="Century Gothic" w:eastAsia="Century Gothic" w:hAnsi="Century Gothic" w:cs="Century Gothic"/>
          <w:sz w:val="22"/>
        </w:rPr>
        <w:t xml:space="preserve"> Sesión Ordinaria siendo las </w:t>
      </w:r>
      <w:r w:rsidR="00805F46">
        <w:rPr>
          <w:rFonts w:ascii="Century Gothic" w:eastAsia="Century Gothic" w:hAnsi="Century Gothic" w:cs="Century Gothic"/>
          <w:sz w:val="22"/>
        </w:rPr>
        <w:t>11:</w:t>
      </w:r>
      <w:r w:rsidR="007D54ED">
        <w:rPr>
          <w:rFonts w:ascii="Century Gothic" w:eastAsia="Century Gothic" w:hAnsi="Century Gothic" w:cs="Century Gothic"/>
          <w:sz w:val="22"/>
        </w:rPr>
        <w:t>44</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E1529B">
        <w:rPr>
          <w:rFonts w:ascii="Century Gothic" w:eastAsia="Century Gothic" w:hAnsi="Century Gothic" w:cs="Century Gothic"/>
          <w:sz w:val="22"/>
        </w:rPr>
        <w:t>29</w:t>
      </w:r>
      <w:r>
        <w:rPr>
          <w:rFonts w:ascii="Century Gothic" w:eastAsia="Century Gothic" w:hAnsi="Century Gothic" w:cs="Century Gothic"/>
          <w:sz w:val="22"/>
        </w:rPr>
        <w:t xml:space="preserve"> de </w:t>
      </w:r>
      <w:r w:rsidR="00974154">
        <w:rPr>
          <w:rFonts w:ascii="Century Gothic" w:eastAsia="Century Gothic" w:hAnsi="Century Gothic" w:cs="Century Gothic"/>
          <w:sz w:val="22"/>
        </w:rPr>
        <w:t>Abril</w:t>
      </w:r>
      <w:r>
        <w:rPr>
          <w:rFonts w:ascii="Century Gothic" w:eastAsia="Century Gothic" w:hAnsi="Century Gothic" w:cs="Century Gothic"/>
          <w:sz w:val="22"/>
        </w:rPr>
        <w:t xml:space="preserve"> de 2021,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2F6699" w:rsidRPr="00237AD1" w:rsidRDefault="002F6699" w:rsidP="00237AD1">
      <w:pPr>
        <w:shd w:val="clear" w:color="auto" w:fill="FFFFFF"/>
        <w:spacing w:after="100" w:afterAutospacing="1" w:line="276" w:lineRule="auto"/>
        <w:contextualSpacing/>
        <w:jc w:val="both"/>
        <w:rPr>
          <w:rFonts w:ascii="Century Gothic" w:hAnsi="Century Gothic"/>
          <w:b/>
          <w:color w:val="000000"/>
          <w:sz w:val="22"/>
          <w:szCs w:val="22"/>
          <w:lang w:eastAsia="es-MX"/>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t>Integrantes Vocales con voz y voto</w:t>
      </w: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7D54ED" w:rsidRPr="000B4F8A" w:rsidRDefault="007D54ED"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7D54ED" w:rsidRDefault="007D54ED" w:rsidP="002F6699">
      <w:pPr>
        <w:pStyle w:val="Sinespaciado"/>
        <w:ind w:left="708"/>
        <w:jc w:val="center"/>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Lic. Alfonso Tostado González</w:t>
      </w:r>
    </w:p>
    <w:p w:rsidR="002F6699" w:rsidRDefault="002F6699" w:rsidP="002F6699">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2F6699" w:rsidRDefault="002F6699" w:rsidP="002F6699">
      <w:pPr>
        <w:pStyle w:val="Sinespaciado"/>
        <w:ind w:left="708"/>
        <w:jc w:val="center"/>
        <w:rPr>
          <w:rFonts w:ascii="Century Gothic" w:hAnsi="Century Gothic" w:cs="Tahoma"/>
        </w:rPr>
      </w:pPr>
      <w:r>
        <w:rPr>
          <w:rFonts w:ascii="Century Gothic" w:hAnsi="Century Gothic" w:cs="Tahoma"/>
        </w:rPr>
        <w:t>Titular</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hAnsi="Century Gothic" w:cs="Tahoma"/>
          <w:b/>
        </w:rPr>
      </w:pPr>
    </w:p>
    <w:p w:rsidR="002F6699" w:rsidRDefault="002F6699" w:rsidP="002F6699">
      <w:pPr>
        <w:pStyle w:val="Sinespaciado"/>
        <w:ind w:left="708"/>
        <w:rPr>
          <w:rFonts w:ascii="Century Gothic" w:hAnsi="Century Gothic" w:cs="Tahoma"/>
          <w:b/>
        </w:rPr>
      </w:pPr>
    </w:p>
    <w:p w:rsidR="007D54ED" w:rsidRDefault="007D54ED" w:rsidP="002F6699">
      <w:pPr>
        <w:pStyle w:val="Sinespaciado"/>
        <w:ind w:left="708"/>
        <w:rPr>
          <w:rFonts w:ascii="Century Gothic" w:hAnsi="Century Gothic" w:cs="Tahoma"/>
          <w:b/>
        </w:rPr>
      </w:pPr>
    </w:p>
    <w:p w:rsidR="002F6699" w:rsidRDefault="002F6699"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C. Bricio Baldemar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p>
    <w:p w:rsidR="007D54ED" w:rsidRDefault="007D54ED" w:rsidP="002F6699">
      <w:pPr>
        <w:pStyle w:val="Sinespaciado"/>
        <w:ind w:left="708"/>
        <w:jc w:val="center"/>
        <w:rPr>
          <w:rFonts w:ascii="Century Gothic" w:hAnsi="Century Gothic" w:cs="Tahoma"/>
          <w:b/>
        </w:rPr>
      </w:pPr>
    </w:p>
    <w:p w:rsidR="007D54ED" w:rsidRDefault="007D54ED"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 xml:space="preserve">Lic. Juan Mora </w:t>
      </w:r>
      <w:proofErr w:type="spellStart"/>
      <w:r>
        <w:rPr>
          <w:rFonts w:ascii="Century Gothic" w:hAnsi="Century Gothic" w:cs="Tahoma"/>
          <w:b/>
        </w:rPr>
        <w:t>Mora</w:t>
      </w:r>
      <w:proofErr w:type="spellEnd"/>
    </w:p>
    <w:p w:rsidR="002F6699" w:rsidRDefault="002F6699" w:rsidP="002F6699">
      <w:pPr>
        <w:pStyle w:val="Sinespaciado"/>
        <w:ind w:left="708"/>
        <w:jc w:val="center"/>
        <w:rPr>
          <w:rFonts w:ascii="Century Gothic" w:hAnsi="Century Gothic" w:cs="Tahoma"/>
        </w:rPr>
      </w:pPr>
      <w:r>
        <w:rPr>
          <w:rFonts w:ascii="Century Gothic" w:hAnsi="Century Gothic" w:cs="Tahoma"/>
        </w:rPr>
        <w:t>Representante del Consejo Agropecuario de Jalisco.</w:t>
      </w:r>
    </w:p>
    <w:p w:rsidR="002F6699" w:rsidRDefault="002F6699" w:rsidP="002F6699">
      <w:pPr>
        <w:pStyle w:val="Sinespaciado"/>
        <w:ind w:left="708"/>
        <w:jc w:val="center"/>
        <w:rPr>
          <w:rFonts w:ascii="Century Gothic" w:hAnsi="Century Gothic" w:cs="Tahoma"/>
        </w:rPr>
      </w:pPr>
      <w:r>
        <w:rPr>
          <w:rFonts w:ascii="Century Gothic" w:hAnsi="Century Gothic" w:cs="Tahoma"/>
        </w:rPr>
        <w:t>Suplente</w:t>
      </w:r>
    </w:p>
    <w:p w:rsidR="002F6699" w:rsidRDefault="002F6699" w:rsidP="002F6699">
      <w:pPr>
        <w:ind w:left="708"/>
        <w:jc w:val="center"/>
        <w:rPr>
          <w:rFonts w:ascii="Century Gothic" w:hAnsi="Century Gothic" w:cs="Tahoma"/>
          <w:b/>
          <w:highlight w:val="yellow"/>
        </w:rPr>
      </w:pPr>
    </w:p>
    <w:p w:rsidR="002F6699" w:rsidRDefault="002F6699" w:rsidP="002F6699">
      <w:pPr>
        <w:pStyle w:val="Sinespaciado"/>
        <w:ind w:left="708"/>
        <w:jc w:val="center"/>
        <w:rPr>
          <w:rFonts w:ascii="Century Gothic" w:hAnsi="Century Gothic" w:cs="Tahoma"/>
        </w:rPr>
      </w:pPr>
    </w:p>
    <w:p w:rsidR="002F6699" w:rsidRDefault="002F6699" w:rsidP="002F6699">
      <w:pPr>
        <w:ind w:left="708"/>
        <w:rPr>
          <w:rFonts w:ascii="Century Gothic" w:hAnsi="Century Gothic" w:cs="Tahoma"/>
          <w:b/>
        </w:rPr>
      </w:pPr>
    </w:p>
    <w:p w:rsidR="002F6699" w:rsidRDefault="002F6699" w:rsidP="002F6699">
      <w:pPr>
        <w:ind w:left="708"/>
        <w:rPr>
          <w:rFonts w:ascii="Century Gothic" w:hAnsi="Century Gothic" w:cs="Tahoma"/>
          <w:b/>
          <w:sz w:val="22"/>
          <w:szCs w:val="22"/>
        </w:rPr>
      </w:pPr>
    </w:p>
    <w:p w:rsidR="007D54ED" w:rsidRPr="002F6699" w:rsidRDefault="007D54ED" w:rsidP="002F6699">
      <w:pPr>
        <w:ind w:left="708"/>
        <w:rPr>
          <w:rFonts w:ascii="Century Gothic" w:hAnsi="Century Gothic" w:cs="Tahoma"/>
          <w:b/>
          <w:sz w:val="22"/>
          <w:szCs w:val="22"/>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María Fabiola Rodríguez Navarro.</w:t>
      </w:r>
    </w:p>
    <w:p w:rsidR="002F6699" w:rsidRPr="002F6699" w:rsidRDefault="002F6699" w:rsidP="002F6699">
      <w:pPr>
        <w:ind w:left="708"/>
        <w:jc w:val="center"/>
        <w:rPr>
          <w:rFonts w:ascii="Century Gothic" w:hAnsi="Century Gothic" w:cs="Tahoma"/>
          <w:sz w:val="22"/>
          <w:szCs w:val="22"/>
        </w:rPr>
      </w:pPr>
      <w:r w:rsidRPr="002F6699">
        <w:rPr>
          <w:rFonts w:ascii="Century Gothic" w:hAnsi="Century Gothic" w:cs="Tahoma"/>
          <w:sz w:val="22"/>
          <w:szCs w:val="22"/>
        </w:rPr>
        <w:t xml:space="preserve">Representante del Consejo Coordinador de Jóvenes Empresarios del </w:t>
      </w:r>
    </w:p>
    <w:p w:rsidR="002F6699" w:rsidRPr="002F6699" w:rsidRDefault="002F6699" w:rsidP="002F6699">
      <w:pPr>
        <w:ind w:left="708"/>
        <w:jc w:val="center"/>
        <w:rPr>
          <w:rFonts w:ascii="Century Gothic" w:hAnsi="Century Gothic" w:cs="Tahoma"/>
          <w:sz w:val="22"/>
          <w:szCs w:val="22"/>
        </w:rPr>
      </w:pPr>
      <w:r w:rsidRPr="002F6699">
        <w:rPr>
          <w:rFonts w:ascii="Century Gothic" w:hAnsi="Century Gothic" w:cs="Tahoma"/>
          <w:sz w:val="22"/>
          <w:szCs w:val="22"/>
        </w:rPr>
        <w:t>Estado de Jalisco.</w:t>
      </w:r>
    </w:p>
    <w:p w:rsidR="002F6699" w:rsidRPr="002F6699" w:rsidRDefault="002F6699" w:rsidP="002F6699">
      <w:pPr>
        <w:ind w:left="708"/>
        <w:jc w:val="center"/>
        <w:rPr>
          <w:rFonts w:ascii="Century Gothic" w:hAnsi="Century Gothic" w:cs="Tahoma"/>
          <w:sz w:val="22"/>
          <w:szCs w:val="22"/>
        </w:rPr>
      </w:pPr>
      <w:r>
        <w:rPr>
          <w:rFonts w:ascii="Century Gothic" w:hAnsi="Century Gothic" w:cs="Tahoma"/>
          <w:sz w:val="22"/>
          <w:szCs w:val="22"/>
        </w:rPr>
        <w:t>Titular</w:t>
      </w:r>
    </w:p>
    <w:p w:rsidR="002F6699" w:rsidRPr="002F6699" w:rsidRDefault="002F6699" w:rsidP="002F6699">
      <w:pPr>
        <w:pStyle w:val="Sinespaciado"/>
        <w:ind w:left="708"/>
        <w:rPr>
          <w:rFonts w:ascii="Century Gothic" w:eastAsia="Times New Roman" w:hAnsi="Century Gothic" w:cs="Tahoma"/>
          <w:b/>
        </w:rPr>
      </w:pPr>
    </w:p>
    <w:p w:rsidR="002F6699" w:rsidRPr="002F6699" w:rsidRDefault="002F6699" w:rsidP="002F6699">
      <w:pPr>
        <w:pStyle w:val="Sinespaciado"/>
        <w:ind w:left="708"/>
        <w:jc w:val="center"/>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7D54ED" w:rsidRDefault="007D54ED" w:rsidP="002F6699">
      <w:pPr>
        <w:pStyle w:val="Sinespaciado"/>
        <w:ind w:left="708"/>
        <w:jc w:val="center"/>
        <w:rPr>
          <w:rFonts w:ascii="Century Gothic" w:eastAsia="Times New Roman" w:hAnsi="Century Gothic" w:cs="Tahoma"/>
          <w:b/>
        </w:rPr>
      </w:pPr>
    </w:p>
    <w:p w:rsidR="00657A32" w:rsidRPr="002F6699" w:rsidRDefault="00657A32" w:rsidP="002F6699">
      <w:pPr>
        <w:pStyle w:val="Sinespaciado"/>
        <w:ind w:left="708"/>
        <w:jc w:val="center"/>
        <w:rPr>
          <w:rFonts w:ascii="Century Gothic" w:eastAsia="Times New Roman" w:hAnsi="Century Gothic" w:cs="Tahoma"/>
          <w:b/>
        </w:rPr>
      </w:pPr>
    </w:p>
    <w:p w:rsidR="002F6699" w:rsidRPr="002F6699" w:rsidRDefault="002F6699" w:rsidP="002F6699">
      <w:pPr>
        <w:pStyle w:val="Sinespaciado"/>
        <w:ind w:left="708"/>
        <w:jc w:val="center"/>
        <w:rPr>
          <w:rFonts w:ascii="Century Gothic" w:eastAsia="Times New Roman" w:hAnsi="Century Gothic" w:cs="Tahoma"/>
          <w:b/>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Andrés Alderete Vergara.</w:t>
      </w:r>
    </w:p>
    <w:p w:rsidR="006E04E4" w:rsidRDefault="006E04E4" w:rsidP="006E04E4">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6E04E4" w:rsidRDefault="006E04E4" w:rsidP="006E04E4">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2F6699" w:rsidRDefault="002F6699" w:rsidP="006E04E4">
      <w:pPr>
        <w:pStyle w:val="Sinespaciado"/>
        <w:jc w:val="center"/>
        <w:rPr>
          <w:rFonts w:ascii="Century Gothic" w:hAnsi="Century Gothic" w:cs="Tahoma"/>
        </w:rPr>
      </w:pPr>
      <w:r w:rsidRPr="002F6699">
        <w:rPr>
          <w:rFonts w:ascii="Century Gothic" w:hAnsi="Century Gothic" w:cs="Tahoma"/>
        </w:rPr>
        <w:t>Titular</w:t>
      </w:r>
    </w:p>
    <w:p w:rsidR="002F6699" w:rsidRPr="002F6699" w:rsidRDefault="002F6699" w:rsidP="002F6699">
      <w:pPr>
        <w:ind w:left="708"/>
        <w:jc w:val="center"/>
        <w:rPr>
          <w:rFonts w:ascii="Century Gothic" w:hAnsi="Century Gothic" w:cs="Tahoma"/>
          <w:sz w:val="22"/>
          <w:szCs w:val="22"/>
        </w:rPr>
      </w:pPr>
    </w:p>
    <w:p w:rsidR="002F6699" w:rsidRDefault="002F6699" w:rsidP="002F6699">
      <w:pPr>
        <w:pStyle w:val="Sinespaciado"/>
        <w:ind w:left="708"/>
        <w:jc w:val="center"/>
        <w:rPr>
          <w:rFonts w:ascii="Century Gothic" w:eastAsia="Times New Roman" w:hAnsi="Century Gothic" w:cs="Tahoma"/>
          <w:b/>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lastRenderedPageBreak/>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Pr="000B4F8A"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 xml:space="preserve">L.A.F. </w:t>
      </w:r>
      <w:proofErr w:type="spellStart"/>
      <w:r w:rsidRPr="00D80D02">
        <w:rPr>
          <w:rFonts w:ascii="Century Gothic" w:hAnsi="Century Gothic" w:cs="Tahoma"/>
          <w:b/>
          <w:lang w:val="pt-BR"/>
        </w:rPr>
        <w:t>Talina</w:t>
      </w:r>
      <w:proofErr w:type="spellEnd"/>
      <w:r w:rsidRPr="00D80D02">
        <w:rPr>
          <w:rFonts w:ascii="Century Gothic" w:hAnsi="Century Gothic" w:cs="Tahoma"/>
          <w:b/>
          <w:lang w:val="pt-BR"/>
        </w:rPr>
        <w:t xml:space="preserve"> Robles </w:t>
      </w:r>
      <w:proofErr w:type="spellStart"/>
      <w:r w:rsidRPr="00D80D02">
        <w:rPr>
          <w:rFonts w:ascii="Century Gothic" w:hAnsi="Century Gothic" w:cs="Tahoma"/>
          <w:b/>
          <w:lang w:val="pt-BR"/>
        </w:rPr>
        <w:t>Villaseñor</w:t>
      </w:r>
      <w:proofErr w:type="spellEnd"/>
    </w:p>
    <w:p w:rsidR="002F6699" w:rsidRPr="00D80D02" w:rsidRDefault="002F6699" w:rsidP="002F6699">
      <w:pPr>
        <w:pStyle w:val="Sinespaciado"/>
        <w:ind w:left="708"/>
        <w:jc w:val="center"/>
        <w:rPr>
          <w:rFonts w:ascii="Century Gothic" w:hAnsi="Century Gothic" w:cs="Tahoma"/>
          <w:lang w:val="pt-BR"/>
        </w:rPr>
      </w:pPr>
      <w:proofErr w:type="spellStart"/>
      <w:r w:rsidRPr="00D80D02">
        <w:rPr>
          <w:rFonts w:ascii="Century Gothic" w:hAnsi="Century Gothic" w:cs="Tahoma"/>
          <w:lang w:val="pt-BR"/>
        </w:rPr>
        <w:t>Tesorería</w:t>
      </w:r>
      <w:proofErr w:type="spellEnd"/>
      <w:r w:rsidRPr="00D80D02">
        <w:rPr>
          <w:rFonts w:ascii="Century Gothic" w:hAnsi="Century Gothic" w:cs="Tahoma"/>
          <w:lang w:val="pt-BR"/>
        </w:rPr>
        <w:t xml:space="preserve">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b/>
          <w:lang w:val="es-ES"/>
        </w:rPr>
      </w:pPr>
    </w:p>
    <w:p w:rsidR="002F6699" w:rsidRDefault="002F6699" w:rsidP="002F6699">
      <w:pPr>
        <w:pStyle w:val="Sinespaciado"/>
        <w:ind w:left="708"/>
        <w:jc w:val="center"/>
        <w:rPr>
          <w:rFonts w:ascii="Century Gothic" w:hAnsi="Century Gothic"/>
          <w:b/>
          <w:lang w:val="es-ES"/>
        </w:rPr>
      </w:pPr>
    </w:p>
    <w:p w:rsidR="002F6699" w:rsidRPr="00D80D02" w:rsidRDefault="002F6699" w:rsidP="002F6699">
      <w:pPr>
        <w:pStyle w:val="Sinespaciado"/>
        <w:ind w:left="708"/>
        <w:jc w:val="center"/>
        <w:rPr>
          <w:rFonts w:ascii="Century Gothic" w:hAnsi="Century Gothic"/>
          <w:b/>
          <w:lang w:val="es-ES"/>
        </w:rPr>
      </w:pPr>
      <w:r>
        <w:rPr>
          <w:rFonts w:ascii="Century Gothic" w:hAnsi="Century Gothic"/>
          <w:b/>
          <w:lang w:val="es-ES"/>
        </w:rPr>
        <w:t>Ing. Jorge Urdapilleta Núñez</w:t>
      </w:r>
    </w:p>
    <w:p w:rsidR="002F6699" w:rsidRPr="00D80D02" w:rsidRDefault="002F6699" w:rsidP="002F6699">
      <w:pPr>
        <w:pStyle w:val="Sinespaciado"/>
        <w:ind w:left="708"/>
        <w:jc w:val="center"/>
        <w:rPr>
          <w:rFonts w:ascii="Century Gothic" w:hAnsi="Century Gothic"/>
          <w:lang w:val="es-ES"/>
        </w:rPr>
      </w:pPr>
      <w:r w:rsidRPr="00D80D02">
        <w:rPr>
          <w:rFonts w:ascii="Century Gothic" w:hAnsi="Century Gothic"/>
          <w:lang w:val="es-ES"/>
        </w:rPr>
        <w:t>Representante de la Fracción del Partido Acción Nacional</w:t>
      </w:r>
    </w:p>
    <w:p w:rsidR="002F6699" w:rsidRPr="00F80FCE" w:rsidRDefault="002F6699" w:rsidP="002F6699">
      <w:pPr>
        <w:pStyle w:val="Sinespaciado"/>
        <w:ind w:left="708"/>
        <w:jc w:val="center"/>
        <w:rPr>
          <w:rFonts w:ascii="Century Gothic" w:hAnsi="Century Gothic"/>
          <w:lang w:val="pt-BR"/>
        </w:rPr>
      </w:pPr>
      <w:r>
        <w:rPr>
          <w:rFonts w:ascii="Century Gothic" w:hAnsi="Century Gothic"/>
          <w:lang w:val="pt-BR"/>
        </w:rPr>
        <w:t>Suplente</w:t>
      </w:r>
    </w:p>
    <w:p w:rsidR="002F6699" w:rsidRDefault="002F6699" w:rsidP="002F6699">
      <w:pPr>
        <w:pStyle w:val="Sinespaciado"/>
        <w:ind w:left="708"/>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FD140D" w:rsidRDefault="00FD140D" w:rsidP="00FD140D">
      <w:pPr>
        <w:jc w:val="center"/>
        <w:rPr>
          <w:rFonts w:ascii="Century Gothic" w:hAnsi="Century Gothic" w:cs="Tahoma"/>
          <w:b/>
          <w:lang w:val="pt-BR"/>
        </w:rPr>
      </w:pPr>
    </w:p>
    <w:p w:rsidR="00FD140D" w:rsidRDefault="00FD140D" w:rsidP="00FD140D">
      <w:pPr>
        <w:jc w:val="center"/>
        <w:rPr>
          <w:rFonts w:ascii="Century Gothic" w:hAnsi="Century Gothic" w:cs="Tahoma"/>
          <w:b/>
          <w:lang w:val="pt-BR"/>
        </w:rPr>
      </w:pPr>
    </w:p>
    <w:p w:rsidR="00FD140D" w:rsidRDefault="007D54ED" w:rsidP="00FD140D">
      <w:pPr>
        <w:jc w:val="center"/>
        <w:rPr>
          <w:rFonts w:ascii="Century Gothic" w:hAnsi="Century Gothic" w:cs="Tahoma"/>
          <w:b/>
          <w:sz w:val="22"/>
          <w:szCs w:val="22"/>
          <w:lang w:val="es-ES"/>
        </w:rPr>
      </w:pPr>
      <w:r w:rsidRPr="003247D0">
        <w:rPr>
          <w:rFonts w:ascii="Century Gothic" w:hAnsi="Century Gothic" w:cs="Tahoma"/>
          <w:b/>
          <w:lang w:val="pt-BR"/>
        </w:rPr>
        <w:t xml:space="preserve">Lic. </w:t>
      </w:r>
      <w:r w:rsidR="00FD140D">
        <w:rPr>
          <w:rFonts w:ascii="Century Gothic" w:hAnsi="Century Gothic" w:cs="Tahoma"/>
          <w:b/>
          <w:sz w:val="22"/>
          <w:szCs w:val="22"/>
          <w:lang w:val="es-ES"/>
        </w:rPr>
        <w:t>Lic. Abel Salgado Peña</w:t>
      </w:r>
    </w:p>
    <w:p w:rsidR="00FD140D" w:rsidRDefault="00FD140D" w:rsidP="00FD140D">
      <w:pPr>
        <w:jc w:val="center"/>
        <w:rPr>
          <w:rFonts w:ascii="Century Gothic" w:hAnsi="Century Gothic" w:cs="Tahoma"/>
          <w:b/>
          <w:i/>
          <w:sz w:val="22"/>
          <w:szCs w:val="22"/>
          <w:lang w:eastAsia="en-US"/>
        </w:rPr>
      </w:pPr>
      <w:r>
        <w:rPr>
          <w:rFonts w:ascii="Century Gothic" w:hAnsi="Century Gothic" w:cs="Tahoma"/>
          <w:sz w:val="22"/>
          <w:szCs w:val="22"/>
          <w:lang w:val="es-ES"/>
        </w:rPr>
        <w:t>Regidor R</w:t>
      </w:r>
      <w:r w:rsidRPr="007843B3">
        <w:rPr>
          <w:rFonts w:ascii="Century Gothic" w:hAnsi="Century Gothic" w:cs="Tahoma"/>
          <w:sz w:val="22"/>
          <w:szCs w:val="22"/>
        </w:rPr>
        <w:t>epresentante</w:t>
      </w:r>
      <w:r>
        <w:rPr>
          <w:rFonts w:ascii="Century Gothic" w:hAnsi="Century Gothic" w:cs="Tahoma"/>
          <w:sz w:val="22"/>
          <w:szCs w:val="22"/>
        </w:rPr>
        <w:t xml:space="preserve"> del Partido Independiente.</w:t>
      </w:r>
    </w:p>
    <w:p w:rsidR="007D54ED" w:rsidRPr="00FD140D" w:rsidRDefault="00FD140D" w:rsidP="002F6699">
      <w:pPr>
        <w:pStyle w:val="Sinespaciado"/>
        <w:ind w:left="708"/>
        <w:jc w:val="center"/>
        <w:rPr>
          <w:rFonts w:ascii="Century Gothic" w:hAnsi="Century Gothic" w:cs="Tahoma"/>
          <w:lang w:val="pt-BR"/>
        </w:rPr>
      </w:pPr>
      <w:r w:rsidRPr="00FD140D">
        <w:rPr>
          <w:rFonts w:ascii="Century Gothic" w:hAnsi="Century Gothic" w:cs="Tahoma"/>
          <w:lang w:val="pt-BR"/>
        </w:rPr>
        <w:t>Titular</w:t>
      </w:r>
    </w:p>
    <w:p w:rsidR="007D54ED" w:rsidRDefault="007D54ED" w:rsidP="002F6699">
      <w:pPr>
        <w:pStyle w:val="Sinespaciado"/>
        <w:ind w:left="708"/>
        <w:jc w:val="center"/>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FD140D" w:rsidRDefault="00FD140D" w:rsidP="002F6699">
      <w:pPr>
        <w:pStyle w:val="Sinespaciado"/>
        <w:ind w:left="708"/>
        <w:jc w:val="center"/>
        <w:rPr>
          <w:rFonts w:ascii="Century Gothic" w:hAnsi="Century Gothic" w:cs="Tahoma"/>
          <w:b/>
          <w:lang w:val="pt-BR"/>
        </w:rPr>
      </w:pPr>
    </w:p>
    <w:p w:rsidR="00FD140D" w:rsidRDefault="00FD140D" w:rsidP="002F6699">
      <w:pPr>
        <w:pStyle w:val="Sinespaciado"/>
        <w:ind w:left="708"/>
        <w:jc w:val="center"/>
        <w:rPr>
          <w:rFonts w:ascii="Century Gothic" w:hAnsi="Century Gothic" w:cs="Tahoma"/>
          <w:b/>
          <w:lang w:val="pt-BR"/>
        </w:rPr>
      </w:pPr>
    </w:p>
    <w:p w:rsidR="002F6699" w:rsidRDefault="002F6699" w:rsidP="002F6699">
      <w:pPr>
        <w:pStyle w:val="Sinespaciado"/>
        <w:ind w:left="708"/>
        <w:jc w:val="center"/>
        <w:rPr>
          <w:rFonts w:ascii="Century Gothic" w:hAnsi="Century Gothic" w:cs="Tahoma"/>
          <w:b/>
          <w:lang w:val="pt-BR"/>
        </w:rPr>
      </w:pPr>
    </w:p>
    <w:p w:rsidR="00A0329F" w:rsidRDefault="00A0329F" w:rsidP="002F6699">
      <w:pPr>
        <w:pStyle w:val="Sinespaciado"/>
        <w:ind w:left="708"/>
        <w:jc w:val="center"/>
        <w:rPr>
          <w:rFonts w:ascii="Century Gothic" w:hAnsi="Century Gothic" w:cs="Tahoma"/>
          <w:b/>
          <w:lang w:val="pt-BR"/>
        </w:rPr>
      </w:pPr>
    </w:p>
    <w:p w:rsidR="00A0329F" w:rsidRDefault="00A0329F" w:rsidP="002F6699">
      <w:pPr>
        <w:pStyle w:val="Sinespaciado"/>
        <w:ind w:left="708"/>
        <w:jc w:val="center"/>
        <w:rPr>
          <w:rFonts w:ascii="Century Gothic" w:hAnsi="Century Gothic" w:cs="Tahoma"/>
          <w:b/>
          <w:lang w:val="pt-BR"/>
        </w:rPr>
      </w:pPr>
    </w:p>
    <w:p w:rsidR="00A0329F" w:rsidRDefault="00A0329F" w:rsidP="002F6699">
      <w:pPr>
        <w:pStyle w:val="Sinespaciado"/>
        <w:ind w:left="708"/>
        <w:jc w:val="center"/>
        <w:rPr>
          <w:rFonts w:ascii="Century Gothic" w:hAnsi="Century Gothic" w:cs="Tahoma"/>
          <w:b/>
          <w:lang w:val="pt-BR"/>
        </w:rPr>
      </w:pPr>
    </w:p>
    <w:p w:rsidR="00A0329F" w:rsidRDefault="00A0329F" w:rsidP="002F6699">
      <w:pPr>
        <w:pStyle w:val="Sinespaciado"/>
        <w:ind w:left="708"/>
        <w:jc w:val="center"/>
        <w:rPr>
          <w:rFonts w:ascii="Century Gothic" w:hAnsi="Century Gothic" w:cs="Tahoma"/>
          <w:b/>
          <w:lang w:val="pt-BR"/>
        </w:rPr>
      </w:pPr>
    </w:p>
    <w:p w:rsidR="002F6699" w:rsidRPr="003247D0" w:rsidRDefault="002F6699" w:rsidP="002F6699">
      <w:pPr>
        <w:pStyle w:val="Sinespaciado"/>
        <w:ind w:left="708"/>
        <w:jc w:val="center"/>
        <w:rPr>
          <w:rFonts w:ascii="Century Gothic" w:hAnsi="Century Gothic" w:cs="Tahoma"/>
          <w:b/>
          <w:lang w:val="pt-BR"/>
        </w:rPr>
      </w:pPr>
      <w:r w:rsidRPr="003247D0">
        <w:rPr>
          <w:rFonts w:ascii="Century Gothic" w:hAnsi="Century Gothic" w:cs="Tahoma"/>
          <w:b/>
          <w:lang w:val="pt-BR"/>
        </w:rPr>
        <w:t>Lic. Elisa Arevalo Pérez</w:t>
      </w:r>
    </w:p>
    <w:p w:rsidR="002F6699" w:rsidRPr="00461018" w:rsidRDefault="002F6699" w:rsidP="002F6699">
      <w:pPr>
        <w:pStyle w:val="Sinespaciado"/>
        <w:ind w:left="708"/>
        <w:jc w:val="center"/>
        <w:rPr>
          <w:rFonts w:ascii="Century Gothic" w:hAnsi="Century Gothic" w:cs="Tahoma"/>
          <w:lang w:val="pt-BR"/>
        </w:rPr>
      </w:pPr>
      <w:r w:rsidRPr="00461018">
        <w:rPr>
          <w:rFonts w:ascii="Century Gothic" w:hAnsi="Century Gothic" w:cs="Tahoma"/>
          <w:lang w:val="pt-BR"/>
        </w:rPr>
        <w:t xml:space="preserve">Representante Independiente </w:t>
      </w:r>
    </w:p>
    <w:p w:rsidR="002F6699" w:rsidRPr="003247D0" w:rsidRDefault="002F6699" w:rsidP="002F6699">
      <w:pPr>
        <w:pStyle w:val="Sinespaciado"/>
        <w:ind w:left="708"/>
        <w:jc w:val="center"/>
        <w:rPr>
          <w:rFonts w:ascii="Century Gothic" w:hAnsi="Century Gothic" w:cs="Tahoma"/>
          <w:lang w:val="pt-BR"/>
        </w:rPr>
      </w:pPr>
      <w:r w:rsidRPr="003247D0">
        <w:rPr>
          <w:rFonts w:ascii="Century Gothic" w:hAnsi="Century Gothic" w:cs="Tahoma"/>
          <w:lang w:val="pt-BR"/>
        </w:rPr>
        <w:t xml:space="preserve">Suplente </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A0329F" w:rsidRDefault="00A0329F" w:rsidP="002F6699">
      <w:pPr>
        <w:pStyle w:val="Sinespaciado"/>
        <w:ind w:left="708"/>
        <w:jc w:val="center"/>
        <w:rPr>
          <w:rFonts w:ascii="Century Gothic" w:hAnsi="Century Gothic" w:cs="Tahoma"/>
          <w:highlight w:val="yellow"/>
          <w:lang w:val="pt-BR"/>
        </w:rPr>
      </w:pPr>
    </w:p>
    <w:p w:rsidR="00FD140D" w:rsidRDefault="00FD140D"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2F6699" w:rsidRDefault="002F6699" w:rsidP="002F6699">
      <w:pPr>
        <w:ind w:left="708"/>
        <w:jc w:val="center"/>
        <w:rPr>
          <w:rFonts w:ascii="Century Gothic" w:hAnsi="Century Gothic" w:cs="Tahoma"/>
          <w:b/>
          <w:sz w:val="22"/>
          <w:lang w:val="es-ES"/>
        </w:rPr>
      </w:pPr>
      <w:r w:rsidRPr="002F6699">
        <w:rPr>
          <w:rFonts w:ascii="Century Gothic" w:hAnsi="Century Gothic" w:cs="Tahoma"/>
          <w:b/>
          <w:sz w:val="22"/>
          <w:lang w:val="es-ES"/>
        </w:rPr>
        <w:t>Mtro. Israel Jacobo Bojórquez</w:t>
      </w:r>
    </w:p>
    <w:p w:rsidR="002F6699" w:rsidRPr="002F6699" w:rsidRDefault="002F6699" w:rsidP="002F6699">
      <w:pPr>
        <w:ind w:left="708"/>
        <w:jc w:val="center"/>
        <w:rPr>
          <w:rFonts w:ascii="Century Gothic" w:hAnsi="Century Gothic" w:cs="Tahoma"/>
          <w:sz w:val="22"/>
          <w:lang w:val="es-ES"/>
        </w:rPr>
      </w:pPr>
      <w:r w:rsidRPr="002F6699">
        <w:rPr>
          <w:rFonts w:ascii="Century Gothic" w:hAnsi="Century Gothic" w:cs="Tahoma"/>
          <w:sz w:val="22"/>
          <w:lang w:val="es-ES"/>
        </w:rPr>
        <w:t>Representante del Partido Movimiento de Regeneración Nacional</w:t>
      </w:r>
    </w:p>
    <w:p w:rsidR="002F6699" w:rsidRPr="002F6699" w:rsidRDefault="002F6699" w:rsidP="002F6699">
      <w:pPr>
        <w:ind w:left="708"/>
        <w:jc w:val="center"/>
        <w:rPr>
          <w:rFonts w:ascii="Century Gothic" w:hAnsi="Century Gothic" w:cs="Tahoma"/>
          <w:sz w:val="22"/>
          <w:lang w:val="es-ES"/>
        </w:rPr>
      </w:pPr>
      <w:r w:rsidRPr="002F6699">
        <w:rPr>
          <w:rFonts w:ascii="Century Gothic" w:hAnsi="Century Gothic" w:cs="Tahoma"/>
          <w:sz w:val="22"/>
          <w:lang w:val="es-ES"/>
        </w:rPr>
        <w:t>Suplente.</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A0329F" w:rsidRDefault="00A0329F"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BE40F0" w:rsidRDefault="002F6699" w:rsidP="002F6699">
      <w:pPr>
        <w:pStyle w:val="Sinespaciado"/>
        <w:ind w:left="708"/>
        <w:jc w:val="center"/>
        <w:rPr>
          <w:rFonts w:ascii="Century Gothic" w:hAnsi="Century Gothic" w:cs="Tahoma"/>
          <w:b/>
          <w:lang w:val="es-ES"/>
        </w:rPr>
      </w:pPr>
      <w:r>
        <w:rPr>
          <w:rFonts w:ascii="Century Gothic" w:hAnsi="Century Gothic" w:cs="Tahoma"/>
          <w:b/>
          <w:lang w:val="es-ES"/>
        </w:rPr>
        <w:t>Cristian Guillermo León Verduzco</w:t>
      </w:r>
    </w:p>
    <w:p w:rsidR="002F6699" w:rsidRPr="00BE40F0" w:rsidRDefault="002F6699" w:rsidP="002F6699">
      <w:pPr>
        <w:pStyle w:val="Sinespaciado"/>
        <w:ind w:left="708"/>
        <w:jc w:val="center"/>
        <w:rPr>
          <w:rFonts w:ascii="Century Gothic" w:hAnsi="Century Gothic" w:cs="Tahoma"/>
          <w:lang w:val="es-ES"/>
        </w:rPr>
      </w:pPr>
      <w:r w:rsidRPr="00BE40F0">
        <w:rPr>
          <w:rFonts w:ascii="Century Gothic" w:hAnsi="Century Gothic" w:cs="Tahoma"/>
          <w:lang w:val="es-ES"/>
        </w:rPr>
        <w:t>Secretario Técnico y Ejecutivo del Comité de Adquisiciones.</w:t>
      </w:r>
    </w:p>
    <w:p w:rsidR="008D0BC5" w:rsidRPr="00D721BE" w:rsidRDefault="002F6699" w:rsidP="002F6699">
      <w:pPr>
        <w:tabs>
          <w:tab w:val="left" w:pos="3969"/>
        </w:tabs>
        <w:spacing w:line="360" w:lineRule="auto"/>
        <w:jc w:val="center"/>
        <w:rPr>
          <w:rFonts w:ascii="Century Gothic" w:eastAsia="Calibri" w:hAnsi="Century Gothic" w:cs="Tahoma"/>
          <w:sz w:val="22"/>
          <w:szCs w:val="22"/>
          <w:lang w:val="es-ES" w:eastAsia="en-US"/>
        </w:rPr>
      </w:pPr>
      <w:r>
        <w:rPr>
          <w:rFonts w:ascii="Century Gothic" w:eastAsia="Calibri" w:hAnsi="Century Gothic" w:cs="Tahoma"/>
          <w:lang w:val="es-ES"/>
        </w:rPr>
        <w:t>Titular.</w:t>
      </w:r>
    </w:p>
    <w:sectPr w:rsidR="008D0BC5" w:rsidRPr="00D721BE" w:rsidSect="00603BDB">
      <w:headerReference w:type="default" r:id="rId30"/>
      <w:footerReference w:type="even" r:id="rId31"/>
      <w:footerReference w:type="default" r:id="rId32"/>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CB7" w:rsidRDefault="00B60CB7" w:rsidP="00162908">
      <w:r>
        <w:separator/>
      </w:r>
    </w:p>
  </w:endnote>
  <w:endnote w:type="continuationSeparator" w:id="0">
    <w:p w:rsidR="00B60CB7" w:rsidRDefault="00B60CB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916" w:rsidRDefault="00A95916"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95916" w:rsidRDefault="00A95916"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A95916" w:rsidRDefault="00A95916">
            <w:pPr>
              <w:pStyle w:val="Piedepgina"/>
              <w:jc w:val="center"/>
            </w:pPr>
          </w:p>
          <w:p w:rsidR="00A95916" w:rsidRPr="0052066C" w:rsidRDefault="00A95916"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Octava Sesión Ordinaria celebrada el 29 de abril del 2021</w:t>
            </w:r>
            <w:r w:rsidRPr="0052066C">
              <w:rPr>
                <w:rFonts w:ascii="Century Gothic" w:eastAsiaTheme="minorHAnsi" w:hAnsi="Century Gothic" w:cstheme="minorBidi"/>
                <w:sz w:val="18"/>
                <w:szCs w:val="18"/>
                <w:lang w:val="es-ES"/>
              </w:rPr>
              <w:t>.</w:t>
            </w:r>
          </w:p>
          <w:p w:rsidR="00A95916" w:rsidRPr="0052066C" w:rsidRDefault="00A95916"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A95916" w:rsidRDefault="00A95916">
            <w:pPr>
              <w:pStyle w:val="Piedepgina"/>
              <w:jc w:val="center"/>
            </w:pPr>
          </w:p>
          <w:p w:rsidR="00A95916" w:rsidRDefault="00A95916">
            <w:pPr>
              <w:pStyle w:val="Piedepgina"/>
              <w:jc w:val="center"/>
            </w:pPr>
            <w:r>
              <w:rPr>
                <w:lang w:val="es-ES"/>
              </w:rPr>
              <w:t xml:space="preserve">Página </w:t>
            </w:r>
            <w:r>
              <w:rPr>
                <w:b/>
                <w:bCs/>
              </w:rPr>
              <w:fldChar w:fldCharType="begin"/>
            </w:r>
            <w:r>
              <w:rPr>
                <w:b/>
                <w:bCs/>
              </w:rPr>
              <w:instrText>PAGE</w:instrText>
            </w:r>
            <w:r>
              <w:rPr>
                <w:b/>
                <w:bCs/>
              </w:rPr>
              <w:fldChar w:fldCharType="separate"/>
            </w:r>
            <w:r w:rsidR="00603BDB">
              <w:rPr>
                <w:b/>
                <w:bCs/>
                <w:noProof/>
              </w:rPr>
              <w:t>45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03BDB">
              <w:rPr>
                <w:b/>
                <w:bCs/>
                <w:noProof/>
              </w:rPr>
              <w:t>63</w:t>
            </w:r>
            <w:r>
              <w:rPr>
                <w:b/>
                <w:bCs/>
              </w:rPr>
              <w:fldChar w:fldCharType="end"/>
            </w:r>
          </w:p>
        </w:sdtContent>
      </w:sdt>
    </w:sdtContent>
  </w:sdt>
  <w:p w:rsidR="00A95916" w:rsidRDefault="00A95916"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CB7" w:rsidRDefault="00B60CB7" w:rsidP="00162908">
      <w:r>
        <w:separator/>
      </w:r>
    </w:p>
  </w:footnote>
  <w:footnote w:type="continuationSeparator" w:id="0">
    <w:p w:rsidR="00B60CB7" w:rsidRDefault="00B60CB7"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916" w:rsidRDefault="00A95916">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arto="http://schemas.microsoft.com/office/word/2006/arto"/>
                          </a:ext>
                        </a:extLst>
                      </pic:spPr>
                    </pic:pic>
                    <wps:wsp>
                      <wps:cNvPr id="2" name="4 CuadroTexto"/>
                      <wps:cNvSpPr txBox="1"/>
                      <wps:spPr>
                        <a:xfrm>
                          <a:off x="-125780" y="3815619"/>
                          <a:ext cx="7260943" cy="412388"/>
                        </a:xfrm>
                        <a:prstGeom prst="rect">
                          <a:avLst/>
                        </a:prstGeom>
                        <a:solidFill>
                          <a:srgbClr val="F67E1A"/>
                        </a:solidFill>
                      </wps:spPr>
                      <wps:txbx>
                        <w:txbxContent>
                          <w:p w:rsidR="00A95916" w:rsidRDefault="00A95916" w:rsidP="0044530F">
                            <w:pPr>
                              <w:pStyle w:val="NormalWeb"/>
                              <w:spacing w:after="0"/>
                              <w:rPr>
                                <w:rFonts w:asciiTheme="minorHAnsi" w:hAnsi="Calibri" w:cstheme="minorBidi"/>
                                <w:b/>
                                <w:bCs/>
                                <w:color w:val="FFFFFF" w:themeColor="background1"/>
                                <w:kern w:val="24"/>
                              </w:rPr>
                            </w:pPr>
                          </w:p>
                          <w:p w:rsidR="00A95916" w:rsidRPr="0044530F" w:rsidRDefault="00A9591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A95916" w:rsidRDefault="00A95916" w:rsidP="0044530F">
                      <w:pPr>
                        <w:pStyle w:val="NormalWeb"/>
                        <w:spacing w:after="0"/>
                        <w:rPr>
                          <w:rFonts w:asciiTheme="minorHAnsi" w:hAnsi="Calibri" w:cstheme="minorBidi"/>
                          <w:b/>
                          <w:bCs/>
                          <w:color w:val="FFFFFF" w:themeColor="background1"/>
                          <w:kern w:val="24"/>
                        </w:rPr>
                      </w:pPr>
                    </w:p>
                    <w:p w:rsidR="00A95916" w:rsidRPr="0044530F" w:rsidRDefault="00A95916"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95916" w:rsidRPr="00793FC2" w:rsidRDefault="00A95916"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OCTAVA SESIÓN O</w:t>
    </w:r>
    <w:r w:rsidRPr="00793FC2">
      <w:rPr>
        <w:rFonts w:ascii="Tahoma" w:hAnsi="Tahoma" w:cs="Tahoma"/>
        <w:sz w:val="18"/>
        <w:szCs w:val="18"/>
        <w:lang w:val="es-ES_tradnl"/>
      </w:rPr>
      <w:t>RDINARIA</w:t>
    </w:r>
  </w:p>
  <w:p w:rsidR="00A95916" w:rsidRPr="00793FC2" w:rsidRDefault="00A95916"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29 DE ABRIL DEL 2021</w:t>
    </w:r>
  </w:p>
  <w:p w:rsidR="00A95916" w:rsidRPr="00261A2A" w:rsidRDefault="00A95916"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16"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14"/>
  </w:num>
  <w:num w:numId="10">
    <w:abstractNumId w:val="7"/>
  </w:num>
  <w:num w:numId="11">
    <w:abstractNumId w:val="13"/>
  </w:num>
  <w:num w:numId="12">
    <w:abstractNumId w:val="9"/>
  </w:num>
  <w:num w:numId="13">
    <w:abstractNumId w:val="3"/>
  </w:num>
  <w:num w:numId="14">
    <w:abstractNumId w:val="5"/>
  </w:num>
  <w:num w:numId="15">
    <w:abstractNumId w:val="1"/>
  </w:num>
  <w:num w:numId="16">
    <w:abstractNumId w:val="12"/>
  </w:num>
  <w:num w:numId="17">
    <w:abstractNumId w:val="16"/>
  </w:num>
  <w:num w:numId="18">
    <w:abstractNumId w:val="8"/>
  </w:num>
  <w:num w:numId="19">
    <w:abstractNumId w:val="11"/>
  </w:num>
  <w:num w:numId="2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A18D6"/>
    <w:rsid w:val="000A3017"/>
    <w:rsid w:val="000A4F42"/>
    <w:rsid w:val="000B12D7"/>
    <w:rsid w:val="000B38C9"/>
    <w:rsid w:val="000B3A88"/>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50EC"/>
    <w:rsid w:val="0011742E"/>
    <w:rsid w:val="001233C3"/>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80240"/>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F16"/>
    <w:rsid w:val="002401D4"/>
    <w:rsid w:val="00242654"/>
    <w:rsid w:val="002463AB"/>
    <w:rsid w:val="00253D48"/>
    <w:rsid w:val="002558F3"/>
    <w:rsid w:val="002560D6"/>
    <w:rsid w:val="00256490"/>
    <w:rsid w:val="00260FE4"/>
    <w:rsid w:val="00261659"/>
    <w:rsid w:val="002627FA"/>
    <w:rsid w:val="00264084"/>
    <w:rsid w:val="00264669"/>
    <w:rsid w:val="00264E0E"/>
    <w:rsid w:val="00264F0B"/>
    <w:rsid w:val="0027084E"/>
    <w:rsid w:val="00270ADC"/>
    <w:rsid w:val="0027269D"/>
    <w:rsid w:val="002743EF"/>
    <w:rsid w:val="00275038"/>
    <w:rsid w:val="00275929"/>
    <w:rsid w:val="00276836"/>
    <w:rsid w:val="00284EE8"/>
    <w:rsid w:val="00287367"/>
    <w:rsid w:val="002910E9"/>
    <w:rsid w:val="002920D4"/>
    <w:rsid w:val="002968F0"/>
    <w:rsid w:val="00296F70"/>
    <w:rsid w:val="002A1DA8"/>
    <w:rsid w:val="002A4198"/>
    <w:rsid w:val="002A446E"/>
    <w:rsid w:val="002A5B0C"/>
    <w:rsid w:val="002A7296"/>
    <w:rsid w:val="002B15F0"/>
    <w:rsid w:val="002B31E4"/>
    <w:rsid w:val="002C10E7"/>
    <w:rsid w:val="002C327F"/>
    <w:rsid w:val="002C4B85"/>
    <w:rsid w:val="002C561E"/>
    <w:rsid w:val="002C5F95"/>
    <w:rsid w:val="002C7066"/>
    <w:rsid w:val="002D1086"/>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4DC3"/>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61603"/>
    <w:rsid w:val="00370F38"/>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4F97"/>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545"/>
    <w:rsid w:val="004249F7"/>
    <w:rsid w:val="00427882"/>
    <w:rsid w:val="00430057"/>
    <w:rsid w:val="00433722"/>
    <w:rsid w:val="004339D6"/>
    <w:rsid w:val="00436C37"/>
    <w:rsid w:val="004379A4"/>
    <w:rsid w:val="00440288"/>
    <w:rsid w:val="004409ED"/>
    <w:rsid w:val="00440EEA"/>
    <w:rsid w:val="0044235F"/>
    <w:rsid w:val="0044530F"/>
    <w:rsid w:val="004466C5"/>
    <w:rsid w:val="00451D24"/>
    <w:rsid w:val="00453B10"/>
    <w:rsid w:val="00453EE2"/>
    <w:rsid w:val="004543FE"/>
    <w:rsid w:val="0045757A"/>
    <w:rsid w:val="004604DD"/>
    <w:rsid w:val="00465F38"/>
    <w:rsid w:val="00471955"/>
    <w:rsid w:val="004731C9"/>
    <w:rsid w:val="004736D3"/>
    <w:rsid w:val="00474236"/>
    <w:rsid w:val="00475C60"/>
    <w:rsid w:val="0047674B"/>
    <w:rsid w:val="00476ADA"/>
    <w:rsid w:val="00483D36"/>
    <w:rsid w:val="00483FCF"/>
    <w:rsid w:val="0048520D"/>
    <w:rsid w:val="004A0A74"/>
    <w:rsid w:val="004A0F5A"/>
    <w:rsid w:val="004A363A"/>
    <w:rsid w:val="004A4422"/>
    <w:rsid w:val="004B1658"/>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E66FF"/>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7F4"/>
    <w:rsid w:val="00551B59"/>
    <w:rsid w:val="005527A9"/>
    <w:rsid w:val="005528E9"/>
    <w:rsid w:val="00560055"/>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5B46"/>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6B2"/>
    <w:rsid w:val="005F1BA7"/>
    <w:rsid w:val="005F52AA"/>
    <w:rsid w:val="005F6EBA"/>
    <w:rsid w:val="00603491"/>
    <w:rsid w:val="00603BDB"/>
    <w:rsid w:val="006044DF"/>
    <w:rsid w:val="00604A3F"/>
    <w:rsid w:val="006056D0"/>
    <w:rsid w:val="006070A3"/>
    <w:rsid w:val="006075AF"/>
    <w:rsid w:val="0061078F"/>
    <w:rsid w:val="00610A1A"/>
    <w:rsid w:val="00611850"/>
    <w:rsid w:val="00613082"/>
    <w:rsid w:val="0061316C"/>
    <w:rsid w:val="00613EDB"/>
    <w:rsid w:val="00615481"/>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57A32"/>
    <w:rsid w:val="006615B2"/>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B4800"/>
    <w:rsid w:val="006C10E1"/>
    <w:rsid w:val="006C4113"/>
    <w:rsid w:val="006C49FA"/>
    <w:rsid w:val="006C7CA3"/>
    <w:rsid w:val="006D000F"/>
    <w:rsid w:val="006D0342"/>
    <w:rsid w:val="006D1AA3"/>
    <w:rsid w:val="006D1AD7"/>
    <w:rsid w:val="006D1AF8"/>
    <w:rsid w:val="006D4076"/>
    <w:rsid w:val="006D50B4"/>
    <w:rsid w:val="006D78AA"/>
    <w:rsid w:val="006E04E4"/>
    <w:rsid w:val="006E358B"/>
    <w:rsid w:val="006E3603"/>
    <w:rsid w:val="006E3D57"/>
    <w:rsid w:val="006F187D"/>
    <w:rsid w:val="006F5DD7"/>
    <w:rsid w:val="007053BE"/>
    <w:rsid w:val="007064B4"/>
    <w:rsid w:val="00707054"/>
    <w:rsid w:val="00712413"/>
    <w:rsid w:val="00715C37"/>
    <w:rsid w:val="00715FB6"/>
    <w:rsid w:val="00720D4F"/>
    <w:rsid w:val="00721A0D"/>
    <w:rsid w:val="00723380"/>
    <w:rsid w:val="0072342A"/>
    <w:rsid w:val="00726A51"/>
    <w:rsid w:val="00726FA2"/>
    <w:rsid w:val="0073245A"/>
    <w:rsid w:val="0073336B"/>
    <w:rsid w:val="00734006"/>
    <w:rsid w:val="00734347"/>
    <w:rsid w:val="0073640B"/>
    <w:rsid w:val="00740F67"/>
    <w:rsid w:val="00743107"/>
    <w:rsid w:val="007449A6"/>
    <w:rsid w:val="0074512B"/>
    <w:rsid w:val="00745C2E"/>
    <w:rsid w:val="00745D01"/>
    <w:rsid w:val="007476BD"/>
    <w:rsid w:val="007518B5"/>
    <w:rsid w:val="0075211C"/>
    <w:rsid w:val="007527E0"/>
    <w:rsid w:val="0075352B"/>
    <w:rsid w:val="00755674"/>
    <w:rsid w:val="00756581"/>
    <w:rsid w:val="0076463A"/>
    <w:rsid w:val="00765B77"/>
    <w:rsid w:val="00766084"/>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288D"/>
    <w:rsid w:val="007B2DB4"/>
    <w:rsid w:val="007B38FF"/>
    <w:rsid w:val="007C5089"/>
    <w:rsid w:val="007C7E1E"/>
    <w:rsid w:val="007D1560"/>
    <w:rsid w:val="007D54ED"/>
    <w:rsid w:val="007D5576"/>
    <w:rsid w:val="007D6350"/>
    <w:rsid w:val="007D7729"/>
    <w:rsid w:val="007E0657"/>
    <w:rsid w:val="007E1A22"/>
    <w:rsid w:val="007E229F"/>
    <w:rsid w:val="007E3DFB"/>
    <w:rsid w:val="007E40C8"/>
    <w:rsid w:val="007F1463"/>
    <w:rsid w:val="007F3DA1"/>
    <w:rsid w:val="007F676B"/>
    <w:rsid w:val="007F74BD"/>
    <w:rsid w:val="00802573"/>
    <w:rsid w:val="008032B8"/>
    <w:rsid w:val="00803A03"/>
    <w:rsid w:val="00805F46"/>
    <w:rsid w:val="00807916"/>
    <w:rsid w:val="0081128C"/>
    <w:rsid w:val="008115D6"/>
    <w:rsid w:val="008118C7"/>
    <w:rsid w:val="008125A8"/>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68D"/>
    <w:rsid w:val="008D0BC5"/>
    <w:rsid w:val="008D2D16"/>
    <w:rsid w:val="008D5918"/>
    <w:rsid w:val="008D6C97"/>
    <w:rsid w:val="008D72AD"/>
    <w:rsid w:val="008D7416"/>
    <w:rsid w:val="008E03BA"/>
    <w:rsid w:val="008E4335"/>
    <w:rsid w:val="008F0FFA"/>
    <w:rsid w:val="008F1EE0"/>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40FB"/>
    <w:rsid w:val="009467A0"/>
    <w:rsid w:val="00946E98"/>
    <w:rsid w:val="00950B09"/>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E05E5"/>
    <w:rsid w:val="009E0F5A"/>
    <w:rsid w:val="009E1698"/>
    <w:rsid w:val="009E3D88"/>
    <w:rsid w:val="009E5AC4"/>
    <w:rsid w:val="009F11A1"/>
    <w:rsid w:val="009F4A8E"/>
    <w:rsid w:val="009F65BC"/>
    <w:rsid w:val="00A02852"/>
    <w:rsid w:val="00A0329F"/>
    <w:rsid w:val="00A05D90"/>
    <w:rsid w:val="00A13759"/>
    <w:rsid w:val="00A14372"/>
    <w:rsid w:val="00A219F3"/>
    <w:rsid w:val="00A23135"/>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916"/>
    <w:rsid w:val="00A95E5D"/>
    <w:rsid w:val="00A979F0"/>
    <w:rsid w:val="00AA07A5"/>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2E46"/>
    <w:rsid w:val="00AD309A"/>
    <w:rsid w:val="00AD3358"/>
    <w:rsid w:val="00AD4C8B"/>
    <w:rsid w:val="00AD651E"/>
    <w:rsid w:val="00AD6E76"/>
    <w:rsid w:val="00AE033B"/>
    <w:rsid w:val="00AE5BD0"/>
    <w:rsid w:val="00AE6B38"/>
    <w:rsid w:val="00AF1770"/>
    <w:rsid w:val="00AF1C4B"/>
    <w:rsid w:val="00AF2267"/>
    <w:rsid w:val="00AF32DA"/>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2D1"/>
    <w:rsid w:val="00B55F2F"/>
    <w:rsid w:val="00B5631C"/>
    <w:rsid w:val="00B566D9"/>
    <w:rsid w:val="00B575D7"/>
    <w:rsid w:val="00B57736"/>
    <w:rsid w:val="00B60826"/>
    <w:rsid w:val="00B60CB7"/>
    <w:rsid w:val="00B62609"/>
    <w:rsid w:val="00B62794"/>
    <w:rsid w:val="00B6295A"/>
    <w:rsid w:val="00B659EC"/>
    <w:rsid w:val="00B6677E"/>
    <w:rsid w:val="00B677F6"/>
    <w:rsid w:val="00B711FF"/>
    <w:rsid w:val="00B73CAB"/>
    <w:rsid w:val="00B80598"/>
    <w:rsid w:val="00B824D4"/>
    <w:rsid w:val="00B833F6"/>
    <w:rsid w:val="00B87786"/>
    <w:rsid w:val="00B905CF"/>
    <w:rsid w:val="00B915AA"/>
    <w:rsid w:val="00B92DD2"/>
    <w:rsid w:val="00B93B7F"/>
    <w:rsid w:val="00B95A5C"/>
    <w:rsid w:val="00B96729"/>
    <w:rsid w:val="00B967AE"/>
    <w:rsid w:val="00B96857"/>
    <w:rsid w:val="00B97330"/>
    <w:rsid w:val="00BA2D44"/>
    <w:rsid w:val="00BA3C96"/>
    <w:rsid w:val="00BA4DEE"/>
    <w:rsid w:val="00BB2164"/>
    <w:rsid w:val="00BB2C3B"/>
    <w:rsid w:val="00BB3931"/>
    <w:rsid w:val="00BB3AB2"/>
    <w:rsid w:val="00BB4907"/>
    <w:rsid w:val="00BB5EE4"/>
    <w:rsid w:val="00BB6B89"/>
    <w:rsid w:val="00BC2A34"/>
    <w:rsid w:val="00BC4876"/>
    <w:rsid w:val="00BC5D21"/>
    <w:rsid w:val="00BC7D24"/>
    <w:rsid w:val="00BD048F"/>
    <w:rsid w:val="00BD0D22"/>
    <w:rsid w:val="00BD1B52"/>
    <w:rsid w:val="00BD233E"/>
    <w:rsid w:val="00BD36E9"/>
    <w:rsid w:val="00BD46C2"/>
    <w:rsid w:val="00BE0ECE"/>
    <w:rsid w:val="00BE1E02"/>
    <w:rsid w:val="00BE2E7F"/>
    <w:rsid w:val="00BE3F44"/>
    <w:rsid w:val="00BE527F"/>
    <w:rsid w:val="00BE6BC4"/>
    <w:rsid w:val="00BE7A5A"/>
    <w:rsid w:val="00BE7C32"/>
    <w:rsid w:val="00BE7D87"/>
    <w:rsid w:val="00BF01ED"/>
    <w:rsid w:val="00BF0552"/>
    <w:rsid w:val="00BF205F"/>
    <w:rsid w:val="00BF274F"/>
    <w:rsid w:val="00C0038C"/>
    <w:rsid w:val="00C05337"/>
    <w:rsid w:val="00C05546"/>
    <w:rsid w:val="00C05953"/>
    <w:rsid w:val="00C06ED3"/>
    <w:rsid w:val="00C07C68"/>
    <w:rsid w:val="00C12D8A"/>
    <w:rsid w:val="00C1593B"/>
    <w:rsid w:val="00C168E8"/>
    <w:rsid w:val="00C17891"/>
    <w:rsid w:val="00C2168A"/>
    <w:rsid w:val="00C24CFA"/>
    <w:rsid w:val="00C27EE2"/>
    <w:rsid w:val="00C40028"/>
    <w:rsid w:val="00C41511"/>
    <w:rsid w:val="00C5162E"/>
    <w:rsid w:val="00C527DF"/>
    <w:rsid w:val="00C539D9"/>
    <w:rsid w:val="00C53A87"/>
    <w:rsid w:val="00C53AB5"/>
    <w:rsid w:val="00C554AC"/>
    <w:rsid w:val="00C55837"/>
    <w:rsid w:val="00C612B5"/>
    <w:rsid w:val="00C61B77"/>
    <w:rsid w:val="00C62F10"/>
    <w:rsid w:val="00C65017"/>
    <w:rsid w:val="00C6571C"/>
    <w:rsid w:val="00C6624A"/>
    <w:rsid w:val="00C66801"/>
    <w:rsid w:val="00C674F7"/>
    <w:rsid w:val="00C67879"/>
    <w:rsid w:val="00C67CA5"/>
    <w:rsid w:val="00C701F0"/>
    <w:rsid w:val="00C73243"/>
    <w:rsid w:val="00C7677D"/>
    <w:rsid w:val="00C777DC"/>
    <w:rsid w:val="00C80473"/>
    <w:rsid w:val="00C807BC"/>
    <w:rsid w:val="00C82806"/>
    <w:rsid w:val="00C83445"/>
    <w:rsid w:val="00C86DA0"/>
    <w:rsid w:val="00C929BF"/>
    <w:rsid w:val="00C93465"/>
    <w:rsid w:val="00C953E4"/>
    <w:rsid w:val="00CA02C3"/>
    <w:rsid w:val="00CA1715"/>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29D1"/>
    <w:rsid w:val="00D3450C"/>
    <w:rsid w:val="00D368B9"/>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F87"/>
    <w:rsid w:val="00D80F16"/>
    <w:rsid w:val="00D81F3C"/>
    <w:rsid w:val="00D829B4"/>
    <w:rsid w:val="00D94597"/>
    <w:rsid w:val="00D950F4"/>
    <w:rsid w:val="00D95501"/>
    <w:rsid w:val="00D96967"/>
    <w:rsid w:val="00D96B77"/>
    <w:rsid w:val="00D97E66"/>
    <w:rsid w:val="00DA03DE"/>
    <w:rsid w:val="00DA2157"/>
    <w:rsid w:val="00DA2B21"/>
    <w:rsid w:val="00DA4E3D"/>
    <w:rsid w:val="00DA5895"/>
    <w:rsid w:val="00DA7763"/>
    <w:rsid w:val="00DB4961"/>
    <w:rsid w:val="00DB5476"/>
    <w:rsid w:val="00DC37EE"/>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31155"/>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07AC"/>
    <w:rsid w:val="00E93612"/>
    <w:rsid w:val="00E96236"/>
    <w:rsid w:val="00E96C1A"/>
    <w:rsid w:val="00E97629"/>
    <w:rsid w:val="00EA3EB6"/>
    <w:rsid w:val="00EA4DAA"/>
    <w:rsid w:val="00EB25E5"/>
    <w:rsid w:val="00EB6B0F"/>
    <w:rsid w:val="00EB7E5A"/>
    <w:rsid w:val="00EC13B0"/>
    <w:rsid w:val="00EC3944"/>
    <w:rsid w:val="00EC6F8E"/>
    <w:rsid w:val="00EC7EEA"/>
    <w:rsid w:val="00ED06C1"/>
    <w:rsid w:val="00ED4195"/>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1744E"/>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0C7E"/>
    <w:rsid w:val="00F91AE3"/>
    <w:rsid w:val="00F93BA1"/>
    <w:rsid w:val="00FA09B3"/>
    <w:rsid w:val="00FA1242"/>
    <w:rsid w:val="00FA2C81"/>
    <w:rsid w:val="00FA3E60"/>
    <w:rsid w:val="00FA413F"/>
    <w:rsid w:val="00FA6E1A"/>
    <w:rsid w:val="00FA7D26"/>
    <w:rsid w:val="00FB23AF"/>
    <w:rsid w:val="00FB34A1"/>
    <w:rsid w:val="00FB50E5"/>
    <w:rsid w:val="00FB6FFE"/>
    <w:rsid w:val="00FC05D6"/>
    <w:rsid w:val="00FC4D4D"/>
    <w:rsid w:val="00FD140D"/>
    <w:rsid w:val="00FD2B11"/>
    <w:rsid w:val="00FD42CB"/>
    <w:rsid w:val="00FD4AD0"/>
    <w:rsid w:val="00FD5B67"/>
    <w:rsid w:val="00FD69B1"/>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2518254">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1711069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49948920">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8A8E6-28EA-43FA-B9FD-9082B386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63</Pages>
  <Words>10461</Words>
  <Characters>57541</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14</cp:revision>
  <cp:lastPrinted>2021-05-11T19:14:00Z</cp:lastPrinted>
  <dcterms:created xsi:type="dcterms:W3CDTF">2021-05-03T20:06:00Z</dcterms:created>
  <dcterms:modified xsi:type="dcterms:W3CDTF">2021-05-11T19:19:00Z</dcterms:modified>
</cp:coreProperties>
</file>