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2E0" w:rsidRDefault="00D212E0" w:rsidP="00914705">
      <w:pPr>
        <w:tabs>
          <w:tab w:val="left" w:pos="6331"/>
        </w:tabs>
        <w:spacing w:line="240" w:lineRule="auto"/>
        <w:jc w:val="center"/>
        <w:rPr>
          <w:rFonts w:ascii="Arial" w:hAnsi="Arial"/>
          <w:b/>
          <w:lang w:val="es-MX"/>
        </w:rPr>
      </w:pPr>
    </w:p>
    <w:p w:rsidR="00D212E0" w:rsidRDefault="00D212E0" w:rsidP="00914705">
      <w:pPr>
        <w:tabs>
          <w:tab w:val="left" w:pos="6331"/>
        </w:tabs>
        <w:spacing w:line="240" w:lineRule="auto"/>
        <w:jc w:val="center"/>
        <w:rPr>
          <w:rFonts w:ascii="Arial" w:hAnsi="Arial"/>
          <w:b/>
          <w:lang w:val="es-MX"/>
        </w:rPr>
      </w:pPr>
    </w:p>
    <w:p w:rsidR="00BA50A4" w:rsidRPr="009F621C" w:rsidRDefault="00914705" w:rsidP="00914705">
      <w:pPr>
        <w:tabs>
          <w:tab w:val="left" w:pos="6331"/>
        </w:tabs>
        <w:spacing w:line="240" w:lineRule="auto"/>
        <w:jc w:val="center"/>
        <w:rPr>
          <w:rFonts w:ascii="Arial" w:hAnsi="Arial"/>
          <w:b/>
          <w:lang w:val="es-MX"/>
        </w:rPr>
      </w:pPr>
      <w:bookmarkStart w:id="0" w:name="_GoBack"/>
      <w:bookmarkEnd w:id="0"/>
      <w:r>
        <w:rPr>
          <w:rFonts w:ascii="Arial" w:hAnsi="Arial"/>
          <w:b/>
          <w:lang w:val="es-MX"/>
        </w:rPr>
        <w:t>DE ACUERDO AL</w:t>
      </w:r>
      <w:r w:rsidRPr="009F621C">
        <w:rPr>
          <w:rFonts w:ascii="Arial" w:hAnsi="Arial"/>
          <w:b/>
          <w:lang w:val="es-MX"/>
        </w:rPr>
        <w:t xml:space="preserve"> </w:t>
      </w:r>
      <w:r w:rsidR="005334B4" w:rsidRPr="009F621C">
        <w:rPr>
          <w:rFonts w:ascii="Arial" w:hAnsi="Arial"/>
          <w:b/>
          <w:lang w:val="es-MX"/>
        </w:rPr>
        <w:t xml:space="preserve">ART. 18 DE LA LEY DE DISCIPLINA </w:t>
      </w:r>
      <w:r w:rsidRPr="009F621C">
        <w:rPr>
          <w:rFonts w:ascii="Arial" w:hAnsi="Arial"/>
          <w:b/>
          <w:lang w:val="es-MX"/>
        </w:rPr>
        <w:t>FINANCIERA</w:t>
      </w:r>
      <w:r>
        <w:rPr>
          <w:rFonts w:ascii="Arial" w:hAnsi="Arial"/>
          <w:b/>
          <w:lang w:val="es-MX"/>
        </w:rPr>
        <w:t xml:space="preserve"> DE LAS ENTIDADES </w:t>
      </w:r>
      <w:r w:rsidRPr="00896F19">
        <w:rPr>
          <w:rFonts w:ascii="Arial" w:hAnsi="Arial"/>
          <w:b/>
          <w:lang w:val="es-MX"/>
        </w:rPr>
        <w:t>FEDERATIVAS Y LOS MUNICIPIOS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94"/>
        <w:gridCol w:w="1772"/>
        <w:gridCol w:w="1772"/>
        <w:gridCol w:w="1772"/>
        <w:gridCol w:w="1770"/>
      </w:tblGrid>
      <w:tr w:rsidR="004178B3" w:rsidRPr="004178B3" w:rsidTr="004178B3">
        <w:trPr>
          <w:trHeight w:val="255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4178B3" w:rsidRPr="004178B3" w:rsidRDefault="004178B3" w:rsidP="004178B3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4178B3"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val="es-MX" w:eastAsia="es-MX"/>
              </w:rPr>
              <w:t>MUNICIPIO DE ZAPOPAN</w:t>
            </w:r>
          </w:p>
        </w:tc>
      </w:tr>
      <w:tr w:rsidR="004178B3" w:rsidRPr="00D212E0" w:rsidTr="004178B3">
        <w:trPr>
          <w:trHeight w:val="25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4178B3" w:rsidRPr="004178B3" w:rsidRDefault="004178B3" w:rsidP="004178B3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4178B3"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val="es-MX" w:eastAsia="es-MX"/>
              </w:rPr>
              <w:t>7. B  PROYECCIONES DE EGRESOS  - LDF</w:t>
            </w:r>
          </w:p>
        </w:tc>
      </w:tr>
      <w:tr w:rsidR="004178B3" w:rsidRPr="004178B3" w:rsidTr="004178B3">
        <w:trPr>
          <w:trHeight w:val="270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4178B3" w:rsidRPr="004178B3" w:rsidRDefault="004178B3" w:rsidP="004178B3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4178B3"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val="es-MX" w:eastAsia="es-MX"/>
              </w:rPr>
              <w:t>Cifras nominales (pesos)</w:t>
            </w:r>
          </w:p>
        </w:tc>
      </w:tr>
      <w:tr w:rsidR="004178B3" w:rsidRPr="004178B3" w:rsidTr="00D212E0">
        <w:trPr>
          <w:trHeight w:val="270"/>
        </w:trPr>
        <w:tc>
          <w:tcPr>
            <w:tcW w:w="17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178B3" w:rsidRPr="004178B3" w:rsidRDefault="004178B3" w:rsidP="004178B3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4178B3"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val="es-MX" w:eastAsia="es-MX"/>
              </w:rPr>
              <w:t>Concepto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178B3" w:rsidRPr="004178B3" w:rsidRDefault="004178B3" w:rsidP="004178B3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4178B3"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val="es-MX" w:eastAsia="es-MX"/>
              </w:rPr>
              <w:t>2021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178B3" w:rsidRPr="004178B3" w:rsidRDefault="004178B3" w:rsidP="004178B3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4178B3"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val="es-MX" w:eastAsia="es-MX"/>
              </w:rPr>
              <w:t>2022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178B3" w:rsidRPr="004178B3" w:rsidRDefault="004178B3" w:rsidP="004178B3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4178B3"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val="es-MX" w:eastAsia="es-MX"/>
              </w:rPr>
              <w:t>2023</w:t>
            </w: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178B3" w:rsidRPr="004178B3" w:rsidRDefault="004178B3" w:rsidP="004178B3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4178B3"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val="es-MX" w:eastAsia="es-MX"/>
              </w:rPr>
              <w:t>2024</w:t>
            </w:r>
          </w:p>
        </w:tc>
      </w:tr>
      <w:tr w:rsidR="004178B3" w:rsidRPr="004178B3" w:rsidTr="00D212E0">
        <w:trPr>
          <w:trHeight w:val="495"/>
        </w:trPr>
        <w:tc>
          <w:tcPr>
            <w:tcW w:w="17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78B3" w:rsidRPr="004178B3" w:rsidRDefault="004178B3" w:rsidP="004178B3">
            <w:pPr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4178B3"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val="es-MX" w:eastAsia="es-MX"/>
              </w:rPr>
              <w:t>1.  Gasto No Etiquetado (1=A+B+C+D+E+F+G+H+I)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4178B3" w:rsidRPr="004178B3" w:rsidRDefault="004178B3" w:rsidP="004178B3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4178B3"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val="es-MX" w:eastAsia="es-MX"/>
              </w:rPr>
              <w:t>$7,355,080,614.00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4178B3" w:rsidRPr="004178B3" w:rsidRDefault="004178B3" w:rsidP="004178B3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4178B3"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val="es-MX" w:eastAsia="es-MX"/>
              </w:rPr>
              <w:t>$7,529,396,024.07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4178B3" w:rsidRPr="004178B3" w:rsidRDefault="004178B3" w:rsidP="004178B3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4178B3"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val="es-MX" w:eastAsia="es-MX"/>
              </w:rPr>
              <w:t>$7,755,277,904.79</w:t>
            </w: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4178B3" w:rsidRPr="004178B3" w:rsidRDefault="004178B3" w:rsidP="004178B3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4178B3"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val="es-MX" w:eastAsia="es-MX"/>
              </w:rPr>
              <w:t>$8,026,712,631.46</w:t>
            </w:r>
          </w:p>
        </w:tc>
      </w:tr>
      <w:tr w:rsidR="004178B3" w:rsidRPr="004178B3" w:rsidTr="00D212E0">
        <w:trPr>
          <w:trHeight w:val="270"/>
        </w:trPr>
        <w:tc>
          <w:tcPr>
            <w:tcW w:w="17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78B3" w:rsidRPr="004178B3" w:rsidRDefault="004178B3" w:rsidP="004178B3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4178B3"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  <w:t>A.  Servicios Personales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4178B3" w:rsidRPr="004178B3" w:rsidRDefault="004178B3" w:rsidP="004178B3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4178B3"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  <w:t>$3,073,032,409.00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4178B3" w:rsidRPr="004178B3" w:rsidRDefault="004178B3" w:rsidP="004178B3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4178B3"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  <w:t>$3,145,863,276.34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4178B3" w:rsidRPr="004178B3" w:rsidRDefault="004178B3" w:rsidP="004178B3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4178B3"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  <w:t>$3,240,239,174.63</w:t>
            </w: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4178B3" w:rsidRPr="004178B3" w:rsidRDefault="004178B3" w:rsidP="004178B3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4178B3"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  <w:t>$3,353,647,545.74</w:t>
            </w:r>
          </w:p>
        </w:tc>
      </w:tr>
      <w:tr w:rsidR="004178B3" w:rsidRPr="004178B3" w:rsidTr="00D212E0">
        <w:trPr>
          <w:trHeight w:val="270"/>
        </w:trPr>
        <w:tc>
          <w:tcPr>
            <w:tcW w:w="17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78B3" w:rsidRPr="004178B3" w:rsidRDefault="004178B3" w:rsidP="004178B3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4178B3"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  <w:t>B.  Materiales y Suministros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4178B3" w:rsidRPr="004178B3" w:rsidRDefault="004178B3" w:rsidP="004178B3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4178B3"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  <w:t>$362,331,589.00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4178B3" w:rsidRPr="004178B3" w:rsidRDefault="004178B3" w:rsidP="004178B3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4178B3"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  <w:t>$370,918,847.17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4178B3" w:rsidRPr="004178B3" w:rsidRDefault="004178B3" w:rsidP="004178B3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4178B3"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  <w:t>$382,046,412.59</w:t>
            </w: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4178B3" w:rsidRPr="004178B3" w:rsidRDefault="004178B3" w:rsidP="004178B3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4178B3"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  <w:t>$395,418,037.03</w:t>
            </w:r>
          </w:p>
        </w:tc>
      </w:tr>
      <w:tr w:rsidR="004178B3" w:rsidRPr="004178B3" w:rsidTr="00D212E0">
        <w:trPr>
          <w:trHeight w:val="270"/>
        </w:trPr>
        <w:tc>
          <w:tcPr>
            <w:tcW w:w="17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78B3" w:rsidRPr="004178B3" w:rsidRDefault="004178B3" w:rsidP="004178B3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4178B3"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  <w:t>C.  Servicios Generales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4178B3" w:rsidRPr="004178B3" w:rsidRDefault="004178B3" w:rsidP="004178B3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4178B3"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  <w:t>$1,231,958,977.00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4178B3" w:rsidRPr="004178B3" w:rsidRDefault="004178B3" w:rsidP="004178B3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4178B3"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  <w:t>$1,261,156,404.29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4178B3" w:rsidRPr="004178B3" w:rsidRDefault="004178B3" w:rsidP="004178B3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4178B3"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  <w:t>$1,298,991,096.42</w:t>
            </w: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4178B3" w:rsidRPr="004178B3" w:rsidRDefault="004178B3" w:rsidP="004178B3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4178B3"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  <w:t>$1,344,455,784.79</w:t>
            </w:r>
          </w:p>
        </w:tc>
      </w:tr>
      <w:tr w:rsidR="004178B3" w:rsidRPr="004178B3" w:rsidTr="00D212E0">
        <w:trPr>
          <w:trHeight w:val="495"/>
        </w:trPr>
        <w:tc>
          <w:tcPr>
            <w:tcW w:w="17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78B3" w:rsidRPr="004178B3" w:rsidRDefault="004178B3" w:rsidP="004178B3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4178B3"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  <w:t>D.  Transferencias, Asignaciones, Subsidios y Otras Ayudas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4178B3" w:rsidRPr="004178B3" w:rsidRDefault="004178B3" w:rsidP="004178B3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4178B3"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  <w:t>$1,103,864,889.00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4178B3" w:rsidRPr="004178B3" w:rsidRDefault="004178B3" w:rsidP="004178B3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4178B3"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  <w:t>$1,130,026,487.16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4178B3" w:rsidRPr="004178B3" w:rsidRDefault="004178B3" w:rsidP="004178B3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4178B3"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  <w:t>$1,163,927,281.78</w:t>
            </w: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4178B3" w:rsidRPr="004178B3" w:rsidRDefault="004178B3" w:rsidP="004178B3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4178B3"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  <w:t>$1,204,664,736.64</w:t>
            </w:r>
          </w:p>
        </w:tc>
      </w:tr>
      <w:tr w:rsidR="004178B3" w:rsidRPr="004178B3" w:rsidTr="00D212E0">
        <w:trPr>
          <w:trHeight w:val="495"/>
        </w:trPr>
        <w:tc>
          <w:tcPr>
            <w:tcW w:w="17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78B3" w:rsidRPr="004178B3" w:rsidRDefault="004178B3" w:rsidP="004178B3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4178B3"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  <w:t>E.  Bienes Muebles, Inmuebles e Intangibles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4178B3" w:rsidRPr="004178B3" w:rsidRDefault="004178B3" w:rsidP="004178B3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4178B3"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  <w:t>$172,230,536.00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4178B3" w:rsidRPr="004178B3" w:rsidRDefault="004178B3" w:rsidP="004178B3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4178B3"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  <w:t>$176,312,400.11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4178B3" w:rsidRPr="004178B3" w:rsidRDefault="004178B3" w:rsidP="004178B3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4178B3"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  <w:t>$181,601,772.11</w:t>
            </w: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4178B3" w:rsidRPr="004178B3" w:rsidRDefault="004178B3" w:rsidP="004178B3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4178B3"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  <w:t>$187,957,834.14</w:t>
            </w:r>
          </w:p>
        </w:tc>
      </w:tr>
      <w:tr w:rsidR="004178B3" w:rsidRPr="004178B3" w:rsidTr="00D212E0">
        <w:trPr>
          <w:trHeight w:val="270"/>
        </w:trPr>
        <w:tc>
          <w:tcPr>
            <w:tcW w:w="17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78B3" w:rsidRPr="004178B3" w:rsidRDefault="004178B3" w:rsidP="004178B3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4178B3"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  <w:t>F.  Inversión Pública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4178B3" w:rsidRPr="004178B3" w:rsidRDefault="004178B3" w:rsidP="004178B3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4178B3"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  <w:t>$1,410,574,888.00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4178B3" w:rsidRPr="004178B3" w:rsidRDefault="004178B3" w:rsidP="004178B3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4178B3"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  <w:t>$1,444,005,513.00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4178B3" w:rsidRPr="004178B3" w:rsidRDefault="004178B3" w:rsidP="004178B3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4178B3"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  <w:t>$1,487,325,678.39</w:t>
            </w: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4178B3" w:rsidRPr="004178B3" w:rsidRDefault="004178B3" w:rsidP="004178B3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4178B3"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  <w:t>$1,539,382,077.13</w:t>
            </w:r>
          </w:p>
        </w:tc>
      </w:tr>
      <w:tr w:rsidR="004178B3" w:rsidRPr="004178B3" w:rsidTr="00D212E0">
        <w:trPr>
          <w:trHeight w:val="495"/>
        </w:trPr>
        <w:tc>
          <w:tcPr>
            <w:tcW w:w="17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78B3" w:rsidRPr="004178B3" w:rsidRDefault="004178B3" w:rsidP="004178B3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4178B3"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  <w:t>G.  Inversiones Financieras y Otras Provisiones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4178B3" w:rsidRPr="004178B3" w:rsidRDefault="004178B3" w:rsidP="004178B3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4178B3"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  <w:t>$1,087,326.00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4178B3" w:rsidRPr="004178B3" w:rsidRDefault="004178B3" w:rsidP="004178B3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4178B3"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  <w:t>$1,113,096.00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4178B3" w:rsidRPr="004178B3" w:rsidRDefault="004178B3" w:rsidP="004178B3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4178B3"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  <w:t>$1,146,488.88</w:t>
            </w: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4178B3" w:rsidRPr="004178B3" w:rsidRDefault="004178B3" w:rsidP="004178B3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4178B3"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  <w:t>$1,186,615.99</w:t>
            </w:r>
          </w:p>
        </w:tc>
      </w:tr>
      <w:tr w:rsidR="004178B3" w:rsidRPr="004178B3" w:rsidTr="00D212E0">
        <w:trPr>
          <w:trHeight w:val="270"/>
        </w:trPr>
        <w:tc>
          <w:tcPr>
            <w:tcW w:w="17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78B3" w:rsidRPr="004178B3" w:rsidRDefault="004178B3" w:rsidP="004178B3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4178B3"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  <w:t>H.  Participaciones y Aportaciones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4178B3" w:rsidRPr="004178B3" w:rsidRDefault="004178B3" w:rsidP="004178B3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4178B3"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  <w:t>$0.00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4178B3" w:rsidRPr="004178B3" w:rsidRDefault="004178B3" w:rsidP="004178B3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4178B3"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  <w:t>$0.00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4178B3" w:rsidRPr="004178B3" w:rsidRDefault="004178B3" w:rsidP="004178B3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4178B3"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  <w:t>$0.00</w:t>
            </w: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4178B3" w:rsidRPr="004178B3" w:rsidRDefault="004178B3" w:rsidP="004178B3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4178B3"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  <w:t>$0.00</w:t>
            </w:r>
          </w:p>
        </w:tc>
      </w:tr>
      <w:tr w:rsidR="004178B3" w:rsidRPr="004178B3" w:rsidTr="00D212E0">
        <w:trPr>
          <w:trHeight w:val="270"/>
        </w:trPr>
        <w:tc>
          <w:tcPr>
            <w:tcW w:w="17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78B3" w:rsidRPr="004178B3" w:rsidRDefault="004178B3" w:rsidP="004178B3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4178B3"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  <w:t>I.   Deuda Pública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4178B3" w:rsidRPr="004178B3" w:rsidRDefault="004178B3" w:rsidP="004178B3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4178B3"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  <w:t>$0.00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4178B3" w:rsidRPr="004178B3" w:rsidRDefault="004178B3" w:rsidP="004178B3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4178B3"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  <w:t>$0.00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4178B3" w:rsidRPr="004178B3" w:rsidRDefault="004178B3" w:rsidP="004178B3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4178B3"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  <w:t>$0.00</w:t>
            </w: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4178B3" w:rsidRPr="004178B3" w:rsidRDefault="004178B3" w:rsidP="004178B3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4178B3"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  <w:t>$0.00</w:t>
            </w:r>
          </w:p>
        </w:tc>
      </w:tr>
      <w:tr w:rsidR="004178B3" w:rsidRPr="004178B3" w:rsidTr="00D212E0">
        <w:trPr>
          <w:trHeight w:val="495"/>
        </w:trPr>
        <w:tc>
          <w:tcPr>
            <w:tcW w:w="17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78B3" w:rsidRPr="004178B3" w:rsidRDefault="004178B3" w:rsidP="004178B3">
            <w:pPr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4178B3"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val="es-MX" w:eastAsia="es-MX"/>
              </w:rPr>
              <w:t>2.  Gasto Etiquetado (2=A+B+C+D+E+F+G+H+I)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4178B3" w:rsidRPr="004178B3" w:rsidRDefault="004178B3" w:rsidP="004178B3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4178B3"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val="es-MX" w:eastAsia="es-MX"/>
              </w:rPr>
              <w:t>$106,366,755.00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4178B3" w:rsidRPr="004178B3" w:rsidRDefault="004178B3" w:rsidP="004178B3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4178B3"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val="es-MX" w:eastAsia="es-MX"/>
              </w:rPr>
              <w:t>$108,887,647.58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4178B3" w:rsidRPr="004178B3" w:rsidRDefault="004178B3" w:rsidP="004178B3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4178B3"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val="es-MX" w:eastAsia="es-MX"/>
              </w:rPr>
              <w:t>$112,154,277.00</w:t>
            </w: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4178B3" w:rsidRPr="004178B3" w:rsidRDefault="004178B3" w:rsidP="004178B3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4178B3"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val="es-MX" w:eastAsia="es-MX"/>
              </w:rPr>
              <w:t>$116,079,676.70</w:t>
            </w:r>
          </w:p>
        </w:tc>
      </w:tr>
      <w:tr w:rsidR="004178B3" w:rsidRPr="004178B3" w:rsidTr="00D212E0">
        <w:trPr>
          <w:trHeight w:val="270"/>
        </w:trPr>
        <w:tc>
          <w:tcPr>
            <w:tcW w:w="17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78B3" w:rsidRPr="004178B3" w:rsidRDefault="004178B3" w:rsidP="004178B3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4178B3"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  <w:t>A.  Servicios Personales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4178B3" w:rsidRPr="004178B3" w:rsidRDefault="004178B3" w:rsidP="004178B3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4178B3"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  <w:t>$0.00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4178B3" w:rsidRPr="004178B3" w:rsidRDefault="004178B3" w:rsidP="004178B3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4178B3"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  <w:t>$0.00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4178B3" w:rsidRPr="004178B3" w:rsidRDefault="004178B3" w:rsidP="004178B3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4178B3"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  <w:t>$0.00</w:t>
            </w: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4178B3" w:rsidRPr="004178B3" w:rsidRDefault="004178B3" w:rsidP="004178B3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4178B3"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  <w:t>$0.00</w:t>
            </w:r>
          </w:p>
        </w:tc>
      </w:tr>
      <w:tr w:rsidR="004178B3" w:rsidRPr="004178B3" w:rsidTr="00D212E0">
        <w:trPr>
          <w:trHeight w:val="270"/>
        </w:trPr>
        <w:tc>
          <w:tcPr>
            <w:tcW w:w="17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78B3" w:rsidRPr="004178B3" w:rsidRDefault="004178B3" w:rsidP="004178B3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4178B3"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  <w:t>B.  Materiales y Suministros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4178B3" w:rsidRPr="004178B3" w:rsidRDefault="004178B3" w:rsidP="004178B3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4178B3"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  <w:t>$0.00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4178B3" w:rsidRPr="004178B3" w:rsidRDefault="004178B3" w:rsidP="004178B3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4178B3"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  <w:t>$0.00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4178B3" w:rsidRPr="004178B3" w:rsidRDefault="004178B3" w:rsidP="004178B3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4178B3"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  <w:t>$0.00</w:t>
            </w: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4178B3" w:rsidRPr="004178B3" w:rsidRDefault="004178B3" w:rsidP="004178B3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4178B3"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  <w:t>$0.00</w:t>
            </w:r>
          </w:p>
        </w:tc>
      </w:tr>
      <w:tr w:rsidR="004178B3" w:rsidRPr="004178B3" w:rsidTr="00D212E0">
        <w:trPr>
          <w:trHeight w:val="270"/>
        </w:trPr>
        <w:tc>
          <w:tcPr>
            <w:tcW w:w="17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78B3" w:rsidRPr="004178B3" w:rsidRDefault="004178B3" w:rsidP="004178B3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4178B3"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  <w:t>C.  Servicios Generales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4178B3" w:rsidRPr="004178B3" w:rsidRDefault="004178B3" w:rsidP="004178B3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4178B3"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  <w:t>$0.00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4178B3" w:rsidRPr="004178B3" w:rsidRDefault="004178B3" w:rsidP="004178B3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4178B3"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  <w:t>$0.00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4178B3" w:rsidRPr="004178B3" w:rsidRDefault="004178B3" w:rsidP="004178B3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4178B3"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  <w:t>$0.00</w:t>
            </w: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4178B3" w:rsidRPr="004178B3" w:rsidRDefault="004178B3" w:rsidP="004178B3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4178B3"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  <w:t>$0.00</w:t>
            </w:r>
          </w:p>
        </w:tc>
      </w:tr>
      <w:tr w:rsidR="004178B3" w:rsidRPr="004178B3" w:rsidTr="00D212E0">
        <w:trPr>
          <w:trHeight w:val="495"/>
        </w:trPr>
        <w:tc>
          <w:tcPr>
            <w:tcW w:w="17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78B3" w:rsidRPr="004178B3" w:rsidRDefault="004178B3" w:rsidP="004178B3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4178B3"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  <w:t>D.  Transferencias, Asignaciones, Subsidios y Otras ayudas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4178B3" w:rsidRPr="004178B3" w:rsidRDefault="004178B3" w:rsidP="004178B3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4178B3"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  <w:t>$0.00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4178B3" w:rsidRPr="004178B3" w:rsidRDefault="004178B3" w:rsidP="004178B3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4178B3"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  <w:t>$0.00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4178B3" w:rsidRPr="004178B3" w:rsidRDefault="004178B3" w:rsidP="004178B3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4178B3"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  <w:t>$0.00</w:t>
            </w: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4178B3" w:rsidRPr="004178B3" w:rsidRDefault="004178B3" w:rsidP="004178B3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4178B3"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  <w:t>$0.00</w:t>
            </w:r>
          </w:p>
        </w:tc>
      </w:tr>
      <w:tr w:rsidR="004178B3" w:rsidRPr="004178B3" w:rsidTr="00D212E0">
        <w:trPr>
          <w:trHeight w:val="495"/>
        </w:trPr>
        <w:tc>
          <w:tcPr>
            <w:tcW w:w="17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78B3" w:rsidRPr="004178B3" w:rsidRDefault="004178B3" w:rsidP="004178B3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4178B3"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  <w:t>E.  Bienes Muebles, Inmuebles e Intangibles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4178B3" w:rsidRPr="004178B3" w:rsidRDefault="004178B3" w:rsidP="004178B3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4178B3"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  <w:t>$0.00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4178B3" w:rsidRPr="004178B3" w:rsidRDefault="004178B3" w:rsidP="004178B3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4178B3"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  <w:t>$0.00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4178B3" w:rsidRPr="004178B3" w:rsidRDefault="004178B3" w:rsidP="004178B3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4178B3"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  <w:t>$0.00</w:t>
            </w: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4178B3" w:rsidRPr="004178B3" w:rsidRDefault="004178B3" w:rsidP="004178B3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4178B3"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  <w:t>$0.00</w:t>
            </w:r>
          </w:p>
        </w:tc>
      </w:tr>
      <w:tr w:rsidR="004178B3" w:rsidRPr="004178B3" w:rsidTr="00D212E0">
        <w:trPr>
          <w:trHeight w:val="270"/>
        </w:trPr>
        <w:tc>
          <w:tcPr>
            <w:tcW w:w="17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78B3" w:rsidRPr="004178B3" w:rsidRDefault="004178B3" w:rsidP="004178B3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4178B3"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  <w:t>F.  Inversión Pública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4178B3" w:rsidRPr="004178B3" w:rsidRDefault="004178B3" w:rsidP="004178B3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4178B3"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  <w:t>$0.00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4178B3" w:rsidRPr="004178B3" w:rsidRDefault="004178B3" w:rsidP="004178B3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4178B3"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  <w:t>$0.00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4178B3" w:rsidRPr="004178B3" w:rsidRDefault="004178B3" w:rsidP="004178B3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4178B3"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  <w:t>$0.00</w:t>
            </w: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4178B3" w:rsidRPr="004178B3" w:rsidRDefault="004178B3" w:rsidP="004178B3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4178B3"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  <w:t>$0.00</w:t>
            </w:r>
          </w:p>
        </w:tc>
      </w:tr>
      <w:tr w:rsidR="004178B3" w:rsidRPr="004178B3" w:rsidTr="00D212E0">
        <w:trPr>
          <w:trHeight w:val="495"/>
        </w:trPr>
        <w:tc>
          <w:tcPr>
            <w:tcW w:w="17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78B3" w:rsidRPr="004178B3" w:rsidRDefault="004178B3" w:rsidP="004178B3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4178B3"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  <w:t>G.  Inversiones Financieras y Otras Provisiones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4178B3" w:rsidRPr="004178B3" w:rsidRDefault="004178B3" w:rsidP="004178B3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4178B3"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  <w:t>$0.00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4178B3" w:rsidRPr="004178B3" w:rsidRDefault="004178B3" w:rsidP="004178B3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4178B3"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  <w:t>$0.00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4178B3" w:rsidRPr="004178B3" w:rsidRDefault="004178B3" w:rsidP="004178B3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4178B3"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  <w:t>$0.00</w:t>
            </w: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4178B3" w:rsidRPr="004178B3" w:rsidRDefault="004178B3" w:rsidP="004178B3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4178B3"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  <w:t>$0.00</w:t>
            </w:r>
          </w:p>
        </w:tc>
      </w:tr>
      <w:tr w:rsidR="004178B3" w:rsidRPr="004178B3" w:rsidTr="00D212E0">
        <w:trPr>
          <w:trHeight w:val="270"/>
        </w:trPr>
        <w:tc>
          <w:tcPr>
            <w:tcW w:w="17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78B3" w:rsidRPr="004178B3" w:rsidRDefault="004178B3" w:rsidP="004178B3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4178B3"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  <w:t>H.  Participaciones y Aportaciones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4178B3" w:rsidRPr="004178B3" w:rsidRDefault="004178B3" w:rsidP="004178B3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4178B3"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  <w:t>$0.00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4178B3" w:rsidRPr="004178B3" w:rsidRDefault="004178B3" w:rsidP="004178B3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4178B3"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  <w:t>$0.00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4178B3" w:rsidRPr="004178B3" w:rsidRDefault="004178B3" w:rsidP="004178B3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4178B3"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  <w:t>$0.00</w:t>
            </w: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4178B3" w:rsidRPr="004178B3" w:rsidRDefault="004178B3" w:rsidP="004178B3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4178B3"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  <w:t>$0.00</w:t>
            </w:r>
          </w:p>
        </w:tc>
      </w:tr>
      <w:tr w:rsidR="004178B3" w:rsidRPr="004178B3" w:rsidTr="00D212E0">
        <w:trPr>
          <w:trHeight w:val="270"/>
        </w:trPr>
        <w:tc>
          <w:tcPr>
            <w:tcW w:w="17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78B3" w:rsidRPr="004178B3" w:rsidRDefault="004178B3" w:rsidP="004178B3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4178B3"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  <w:t>I.   Deuda Pública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4178B3" w:rsidRPr="004178B3" w:rsidRDefault="004178B3" w:rsidP="004178B3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4178B3"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  <w:t>$106,366,755.00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4178B3" w:rsidRPr="004178B3" w:rsidRDefault="004178B3" w:rsidP="004178B3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4178B3"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  <w:t>$108,887,647.58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4178B3" w:rsidRPr="004178B3" w:rsidRDefault="004178B3" w:rsidP="004178B3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4178B3"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  <w:t>$112,154,277.00</w:t>
            </w: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4178B3" w:rsidRPr="004178B3" w:rsidRDefault="004178B3" w:rsidP="004178B3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4178B3"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  <w:t>$116,079,676.70</w:t>
            </w:r>
          </w:p>
        </w:tc>
      </w:tr>
      <w:tr w:rsidR="004178B3" w:rsidRPr="004178B3" w:rsidTr="00D212E0">
        <w:trPr>
          <w:trHeight w:val="495"/>
        </w:trPr>
        <w:tc>
          <w:tcPr>
            <w:tcW w:w="17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78B3" w:rsidRPr="004178B3" w:rsidRDefault="004178B3" w:rsidP="004178B3">
            <w:pPr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4178B3"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val="es-MX" w:eastAsia="es-MX"/>
              </w:rPr>
              <w:t>3.  Total de Egresos Proyectados (3 = 1 + 2)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4178B3" w:rsidRPr="004178B3" w:rsidRDefault="004178B3" w:rsidP="004178B3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4178B3"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val="es-MX" w:eastAsia="es-MX"/>
              </w:rPr>
              <w:t>$7,461,447,369.00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4178B3" w:rsidRPr="004178B3" w:rsidRDefault="004178B3" w:rsidP="004178B3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4178B3"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val="es-MX" w:eastAsia="es-MX"/>
              </w:rPr>
              <w:t>$7,638,283,671.65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4178B3" w:rsidRPr="004178B3" w:rsidRDefault="004178B3" w:rsidP="004178B3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4178B3"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val="es-MX" w:eastAsia="es-MX"/>
              </w:rPr>
              <w:t>$7,867,432,181.79</w:t>
            </w: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4178B3" w:rsidRPr="004178B3" w:rsidRDefault="004178B3" w:rsidP="004178B3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4178B3"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val="es-MX" w:eastAsia="es-MX"/>
              </w:rPr>
              <w:t>$8,142,792,308.16</w:t>
            </w:r>
          </w:p>
        </w:tc>
      </w:tr>
    </w:tbl>
    <w:p w:rsidR="004178B3" w:rsidRDefault="004178B3" w:rsidP="00914705">
      <w:pPr>
        <w:jc w:val="both"/>
        <w:rPr>
          <w:rFonts w:ascii="Arial" w:hAnsi="Arial"/>
          <w:sz w:val="18"/>
          <w:szCs w:val="18"/>
          <w:lang w:val="es-MX"/>
        </w:rPr>
      </w:pPr>
    </w:p>
    <w:p w:rsidR="00D82332" w:rsidRPr="009F621C" w:rsidRDefault="00D82332" w:rsidP="00914705">
      <w:pPr>
        <w:jc w:val="both"/>
        <w:rPr>
          <w:rFonts w:ascii="Arial" w:hAnsi="Arial"/>
          <w:sz w:val="18"/>
          <w:szCs w:val="18"/>
          <w:lang w:val="es-MX"/>
        </w:rPr>
      </w:pPr>
      <w:r w:rsidRPr="00914705">
        <w:rPr>
          <w:rFonts w:ascii="Arial" w:hAnsi="Arial"/>
          <w:sz w:val="18"/>
          <w:szCs w:val="18"/>
          <w:lang w:val="es-MX"/>
        </w:rPr>
        <w:t xml:space="preserve">Fuente: Tesorería Municipal. Nota metodológica: Estimaciones realizadas con información de la Encuesta de Expectativas del Banco de México de junio 2020, con lo cual estiman en 2022 el crecimiento de 2.37% y para 2023 y 2024 se estima un crecimiento de 3.0% y 3.5% respectivamente. </w:t>
      </w:r>
      <w:r w:rsidR="00914705">
        <w:rPr>
          <w:rFonts w:ascii="Arial" w:hAnsi="Arial"/>
          <w:sz w:val="18"/>
          <w:lang w:val="es-MX"/>
        </w:rPr>
        <w:t xml:space="preserve">Recuperado de: </w:t>
      </w:r>
      <w:hyperlink r:id="rId7" w:history="1">
        <w:r w:rsidR="00914705" w:rsidRPr="00D82332">
          <w:rPr>
            <w:rStyle w:val="Hipervnculo"/>
            <w:rFonts w:ascii="Arial" w:hAnsi="Arial"/>
            <w:sz w:val="18"/>
            <w:lang w:val="es-MX"/>
          </w:rPr>
          <w:t>https://www.banxico.org.mx/publicaciones-y-prensa/encuestas-sobre-las-expectativas-de-los-especialis/%7B5FC0C3C3-17D3-9A82-F051-F0056848991E%7D.pdf</w:t>
        </w:r>
      </w:hyperlink>
    </w:p>
    <w:sectPr w:rsidR="00D82332" w:rsidRPr="009F621C" w:rsidSect="009F621C">
      <w:headerReference w:type="default" r:id="rId8"/>
      <w:footerReference w:type="default" r:id="rId9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4A55" w:rsidRDefault="00AC4A55">
      <w:pPr>
        <w:spacing w:after="0" w:line="240" w:lineRule="auto"/>
      </w:pPr>
      <w:r>
        <w:separator/>
      </w:r>
    </w:p>
  </w:endnote>
  <w:endnote w:type="continuationSeparator" w:id="0">
    <w:p w:rsidR="00AC4A55" w:rsidRDefault="00AC4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332" w:rsidRDefault="00D82332">
    <w:pPr>
      <w:pStyle w:val="Piedepgina"/>
      <w:jc w:val="right"/>
    </w:pPr>
  </w:p>
  <w:p w:rsidR="00D82332" w:rsidRDefault="00D82332">
    <w:pPr>
      <w:pStyle w:val="Piedepgina"/>
      <w:jc w:val="right"/>
    </w:pPr>
  </w:p>
  <w:p w:rsidR="00D82332" w:rsidRDefault="00D8233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4A55" w:rsidRDefault="00AC4A55">
      <w:pPr>
        <w:spacing w:after="0" w:line="240" w:lineRule="auto"/>
      </w:pPr>
      <w:r>
        <w:separator/>
      </w:r>
    </w:p>
  </w:footnote>
  <w:footnote w:type="continuationSeparator" w:id="0">
    <w:p w:rsidR="00AC4A55" w:rsidRDefault="00AC4A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705" w:rsidRPr="00914705" w:rsidRDefault="00914705" w:rsidP="00914705">
    <w:pPr>
      <w:pStyle w:val="Encabezado"/>
      <w:jc w:val="center"/>
      <w:rPr>
        <w:rFonts w:ascii="Arial" w:hAnsi="Arial"/>
        <w:sz w:val="20"/>
        <w:lang w:val="es-MX"/>
      </w:rPr>
    </w:pPr>
    <w:r>
      <w:rPr>
        <w:noProof/>
        <w:lang w:val="es-MX" w:eastAsia="es-MX"/>
      </w:rPr>
      <w:drawing>
        <wp:anchor distT="0" distB="0" distL="114300" distR="114300" simplePos="0" relativeHeight="251659264" behindDoc="0" locked="0" layoutInCell="1" allowOverlap="1" wp14:anchorId="3F7C07C1" wp14:editId="14425514">
          <wp:simplePos x="0" y="0"/>
          <wp:positionH relativeFrom="column">
            <wp:posOffset>15240</wp:posOffset>
          </wp:positionH>
          <wp:positionV relativeFrom="paragraph">
            <wp:posOffset>-182880</wp:posOffset>
          </wp:positionV>
          <wp:extent cx="1632857" cy="381000"/>
          <wp:effectExtent l="0" t="0" r="5715" b="0"/>
          <wp:wrapSquare wrapText="bothSides"/>
          <wp:docPr id="8" name="Imagen 8" descr="https://www.zapopan.gob.mx/wp-content/uploads/2017/07/zapopanInicio-300x7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zapopan.gob.mx/wp-content/uploads/2017/07/zapopanInicio-300x7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2857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14705">
      <w:rPr>
        <w:rFonts w:ascii="Arial" w:hAnsi="Arial"/>
        <w:sz w:val="20"/>
        <w:lang w:val="es-MX"/>
      </w:rPr>
      <w:t>PROYECTO DE PRESUPUESTO DE EGRESOS 2021</w:t>
    </w:r>
  </w:p>
  <w:p w:rsidR="00D82332" w:rsidRPr="00914705" w:rsidRDefault="00D82332" w:rsidP="00914705">
    <w:pPr>
      <w:pStyle w:val="Encabezado"/>
      <w:rPr>
        <w:lang w:val="es-MX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0A4"/>
    <w:rsid w:val="000D5F46"/>
    <w:rsid w:val="000E6792"/>
    <w:rsid w:val="00201D8C"/>
    <w:rsid w:val="004178B3"/>
    <w:rsid w:val="004B28B9"/>
    <w:rsid w:val="005334B4"/>
    <w:rsid w:val="0067733B"/>
    <w:rsid w:val="006B29B6"/>
    <w:rsid w:val="007213E8"/>
    <w:rsid w:val="00814A24"/>
    <w:rsid w:val="00914705"/>
    <w:rsid w:val="0095120A"/>
    <w:rsid w:val="009F621C"/>
    <w:rsid w:val="00AC4A55"/>
    <w:rsid w:val="00B50061"/>
    <w:rsid w:val="00BA50A4"/>
    <w:rsid w:val="00CC3E39"/>
    <w:rsid w:val="00D212E0"/>
    <w:rsid w:val="00D82332"/>
    <w:rsid w:val="00EB349C"/>
    <w:rsid w:val="00EF6C84"/>
    <w:rsid w:val="00F36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9E41D2E4-2111-4BA7-ACE8-4B81975CF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50A4"/>
    <w:rPr>
      <w:rFonts w:ascii="Calibri" w:eastAsia="Calibri" w:hAnsi="Calibri"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BA50A4"/>
    <w:pPr>
      <w:tabs>
        <w:tab w:val="center" w:pos="4419"/>
        <w:tab w:val="right" w:pos="8838"/>
      </w:tabs>
      <w:spacing w:after="0" w:line="240" w:lineRule="auto"/>
    </w:pPr>
    <w:rPr>
      <w:rFonts w:cs="Times New Roman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A50A4"/>
    <w:rPr>
      <w:rFonts w:ascii="Calibri" w:eastAsia="Calibri" w:hAnsi="Calibri" w:cs="Times New Roman"/>
      <w:lang w:val="es-MX"/>
    </w:rPr>
  </w:style>
  <w:style w:type="paragraph" w:styleId="Encabezado">
    <w:name w:val="header"/>
    <w:basedOn w:val="Normal"/>
    <w:link w:val="EncabezadoCar"/>
    <w:uiPriority w:val="99"/>
    <w:unhideWhenUsed/>
    <w:rsid w:val="005334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34B4"/>
    <w:rPr>
      <w:rFonts w:ascii="Calibri" w:eastAsia="Calibri" w:hAnsi="Calibri" w:cs="Arial"/>
    </w:rPr>
  </w:style>
  <w:style w:type="character" w:styleId="Hipervnculo">
    <w:name w:val="Hyperlink"/>
    <w:uiPriority w:val="99"/>
    <w:unhideWhenUsed/>
    <w:rsid w:val="00D8233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8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banxico.org.mx/publicaciones-y-prensa/encuestas-sobre-las-expectativas-de-los-especialis/%7B5FC0C3C3-17D3-9A82-F051-F0056848991E%7D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6F59B8-8911-4137-A4DB-059B75923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Bonita</dc:creator>
  <cp:keywords/>
  <dc:description/>
  <cp:lastModifiedBy>Mildred Gonzalez Rubio</cp:lastModifiedBy>
  <cp:revision>2</cp:revision>
  <dcterms:created xsi:type="dcterms:W3CDTF">2021-07-22T21:22:00Z</dcterms:created>
  <dcterms:modified xsi:type="dcterms:W3CDTF">2021-07-22T21:22:00Z</dcterms:modified>
</cp:coreProperties>
</file>