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B07164"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Zapopan, Jalisco siendo las 10:1</w:t>
      </w:r>
      <w:r w:rsidR="00F666E9">
        <w:rPr>
          <w:rFonts w:ascii="Century Gothic" w:hAnsi="Century Gothic" w:cs="Tahoma"/>
          <w:sz w:val="22"/>
          <w:szCs w:val="22"/>
        </w:rPr>
        <w:t>2</w:t>
      </w:r>
      <w:r w:rsidR="00162908" w:rsidRPr="009E5AC4">
        <w:rPr>
          <w:rFonts w:ascii="Century Gothic" w:hAnsi="Century Gothic" w:cs="Tahoma"/>
          <w:sz w:val="22"/>
          <w:szCs w:val="22"/>
        </w:rPr>
        <w:t xml:space="preserve"> horas del día </w:t>
      </w:r>
      <w:r w:rsidR="00654A80">
        <w:rPr>
          <w:rFonts w:ascii="Century Gothic" w:hAnsi="Century Gothic" w:cs="Tahoma"/>
          <w:sz w:val="22"/>
          <w:szCs w:val="22"/>
        </w:rPr>
        <w:t>22</w:t>
      </w:r>
      <w:r w:rsidR="003A4197" w:rsidRPr="009E5AC4">
        <w:rPr>
          <w:rFonts w:ascii="Century Gothic" w:hAnsi="Century Gothic" w:cs="Tahoma"/>
          <w:sz w:val="22"/>
          <w:szCs w:val="22"/>
        </w:rPr>
        <w:t xml:space="preserve"> </w:t>
      </w:r>
      <w:r w:rsidR="00F43F5F">
        <w:rPr>
          <w:rFonts w:ascii="Century Gothic" w:hAnsi="Century Gothic" w:cs="Tahoma"/>
          <w:sz w:val="22"/>
          <w:szCs w:val="22"/>
        </w:rPr>
        <w:t>de Ju</w:t>
      </w:r>
      <w:r w:rsidR="00654A80">
        <w:rPr>
          <w:rFonts w:ascii="Century Gothic" w:hAnsi="Century Gothic" w:cs="Tahoma"/>
          <w:sz w:val="22"/>
          <w:szCs w:val="22"/>
        </w:rPr>
        <w:t>l</w:t>
      </w:r>
      <w:r w:rsidR="00F43F5F">
        <w:rPr>
          <w:rFonts w:ascii="Century Gothic" w:hAnsi="Century Gothic" w:cs="Tahoma"/>
          <w:sz w:val="22"/>
          <w:szCs w:val="22"/>
        </w:rPr>
        <w:t>io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654A80">
        <w:rPr>
          <w:rFonts w:ascii="Century Gothic" w:hAnsi="Century Gothic" w:cs="Tahoma"/>
          <w:sz w:val="22"/>
          <w:szCs w:val="22"/>
        </w:rPr>
        <w:t>Décima Cuarta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C7631F" w:rsidRPr="007F2BDB" w:rsidRDefault="00C7631F" w:rsidP="00C7631F">
      <w:pPr>
        <w:pStyle w:val="Sinespaciado"/>
        <w:rPr>
          <w:rFonts w:ascii="Century Gothic" w:hAnsi="Century Gothic"/>
        </w:rPr>
      </w:pPr>
      <w:r w:rsidRPr="007F2BDB">
        <w:rPr>
          <w:rFonts w:ascii="Century Gothic" w:hAnsi="Century Gothic"/>
        </w:rPr>
        <w:t>Representante del Consejo Mexicano de Comercio Exterior.</w:t>
      </w:r>
    </w:p>
    <w:p w:rsidR="00C7631F" w:rsidRPr="007F2BDB" w:rsidRDefault="00C7631F" w:rsidP="00C7631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Jacquelin Martin del Campo </w:t>
      </w:r>
      <w:r w:rsidR="00F666E9">
        <w:rPr>
          <w:rFonts w:ascii="Century Gothic" w:hAnsi="Century Gothic"/>
        </w:rPr>
        <w:t>Partida.</w:t>
      </w:r>
    </w:p>
    <w:p w:rsidR="00C7631F" w:rsidRDefault="00C7631F" w:rsidP="00C7631F">
      <w:pPr>
        <w:pStyle w:val="Sinespaciado"/>
        <w:rPr>
          <w:rFonts w:ascii="Century Gothic" w:hAnsi="Century Gothic"/>
        </w:rPr>
      </w:pPr>
      <w:r w:rsidRPr="007F2BDB">
        <w:rPr>
          <w:rFonts w:ascii="Century Gothic" w:hAnsi="Century Gothic"/>
        </w:rPr>
        <w:t>Suplente.</w:t>
      </w:r>
    </w:p>
    <w:p w:rsidR="00C7631F" w:rsidRDefault="00C763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8A325C" w:rsidRDefault="008A325C" w:rsidP="00FA6E1A">
      <w:pPr>
        <w:pStyle w:val="Sinespaciado"/>
        <w:rPr>
          <w:rFonts w:ascii="Century Gothic" w:hAnsi="Century Gothic"/>
        </w:rPr>
      </w:pPr>
    </w:p>
    <w:p w:rsidR="008A325C" w:rsidRPr="00806729" w:rsidRDefault="008A325C" w:rsidP="008A325C">
      <w:pPr>
        <w:pStyle w:val="Sinespaciado"/>
        <w:rPr>
          <w:rFonts w:ascii="Century Gothic" w:hAnsi="Century Gothic"/>
        </w:rPr>
      </w:pPr>
      <w:r w:rsidRPr="00806729">
        <w:rPr>
          <w:rFonts w:ascii="Century Gothic" w:hAnsi="Century Gothic"/>
        </w:rPr>
        <w:t>Consejo de Cámaras Industriales de Jalisco</w:t>
      </w:r>
      <w:r w:rsidR="00F666E9">
        <w:rPr>
          <w:rFonts w:ascii="Century Gothic" w:hAnsi="Century Gothic"/>
        </w:rPr>
        <w:t>.</w:t>
      </w:r>
    </w:p>
    <w:p w:rsidR="008A325C" w:rsidRPr="00806729" w:rsidRDefault="008A325C" w:rsidP="008A325C">
      <w:pPr>
        <w:pStyle w:val="Sinespaciado"/>
        <w:rPr>
          <w:rFonts w:ascii="Century Gothic" w:hAnsi="Century Gothic"/>
        </w:rPr>
      </w:pPr>
      <w:r w:rsidRPr="00806729">
        <w:rPr>
          <w:rFonts w:ascii="Century Gothic" w:hAnsi="Century Gothic"/>
        </w:rPr>
        <w:t>C. Bricio Baldemar Rivera Orozco</w:t>
      </w:r>
      <w:r w:rsidR="00F666E9">
        <w:rPr>
          <w:rFonts w:ascii="Century Gothic" w:hAnsi="Century Gothic"/>
        </w:rPr>
        <w:t>.</w:t>
      </w:r>
    </w:p>
    <w:p w:rsidR="008A325C" w:rsidRDefault="008A325C" w:rsidP="00FA6E1A">
      <w:pPr>
        <w:pStyle w:val="Sinespaciado"/>
        <w:rPr>
          <w:rFonts w:ascii="Century Gothic" w:hAnsi="Century Gothic"/>
        </w:rPr>
      </w:pPr>
      <w:r w:rsidRPr="00806729">
        <w:rPr>
          <w:rFonts w:ascii="Century Gothic" w:hAnsi="Century Gothic"/>
        </w:rPr>
        <w:t>Suplente.</w:t>
      </w:r>
    </w:p>
    <w:p w:rsidR="00C7631F" w:rsidRDefault="00C7631F" w:rsidP="00FA6E1A">
      <w:pPr>
        <w:pStyle w:val="Sinespaciado"/>
        <w:rPr>
          <w:rFonts w:ascii="Century Gothic" w:hAnsi="Century Gothic"/>
        </w:rPr>
      </w:pPr>
    </w:p>
    <w:p w:rsidR="00C7631F" w:rsidRPr="00806729" w:rsidRDefault="00C7631F" w:rsidP="00C7631F">
      <w:pPr>
        <w:pStyle w:val="Sinespaciado"/>
        <w:rPr>
          <w:rFonts w:ascii="Century Gothic" w:hAnsi="Century Gothic"/>
        </w:rPr>
      </w:pPr>
      <w:r w:rsidRPr="00806729">
        <w:rPr>
          <w:rFonts w:ascii="Century Gothic" w:hAnsi="Century Gothic"/>
        </w:rPr>
        <w:lastRenderedPageBreak/>
        <w:t>Representante de la Cámara Nacional de Comercio, Servicios y Turismo de Guadalajara.</w:t>
      </w:r>
    </w:p>
    <w:p w:rsidR="00C7631F" w:rsidRPr="003779C7" w:rsidRDefault="00C7631F" w:rsidP="00C7631F">
      <w:pPr>
        <w:pStyle w:val="Sinespaciado"/>
        <w:rPr>
          <w:rFonts w:ascii="Century Gothic" w:hAnsi="Century Gothic"/>
        </w:rPr>
      </w:pPr>
      <w:r w:rsidRPr="003779C7">
        <w:rPr>
          <w:rFonts w:ascii="Century Gothic" w:hAnsi="Century Gothic"/>
        </w:rPr>
        <w:t>Ing. Omar Palafox Sáenz</w:t>
      </w:r>
      <w:r w:rsidR="00F666E9">
        <w:rPr>
          <w:rFonts w:ascii="Century Gothic" w:hAnsi="Century Gothic"/>
        </w:rPr>
        <w:t>.</w:t>
      </w:r>
    </w:p>
    <w:p w:rsidR="00C7631F" w:rsidRDefault="00C7631F" w:rsidP="00C7631F">
      <w:pPr>
        <w:pStyle w:val="Sinespaciado"/>
        <w:rPr>
          <w:rFonts w:ascii="Century Gothic" w:hAnsi="Century Gothic"/>
        </w:rPr>
      </w:pPr>
      <w:r>
        <w:rPr>
          <w:rFonts w:ascii="Century Gothic" w:hAnsi="Century Gothic"/>
        </w:rPr>
        <w:t>Suplente</w:t>
      </w:r>
      <w:r w:rsidRPr="00806729">
        <w:rPr>
          <w:rFonts w:ascii="Century Gothic" w:hAnsi="Century Gothic"/>
        </w:rPr>
        <w:t>.</w:t>
      </w:r>
    </w:p>
    <w:p w:rsidR="00C7631F" w:rsidRPr="00806729" w:rsidRDefault="00C7631F" w:rsidP="00FA6E1A">
      <w:pPr>
        <w:pStyle w:val="Sinespaciado"/>
        <w:rPr>
          <w:rFonts w:ascii="Century Gothic" w:hAnsi="Century Gothic"/>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230FEA" w:rsidRPr="00FE1A45" w:rsidRDefault="00230FEA" w:rsidP="00230FEA">
      <w:pPr>
        <w:pStyle w:val="Sinespaciado"/>
        <w:rPr>
          <w:rFonts w:ascii="Century Gothic" w:hAnsi="Century Gothic"/>
        </w:rPr>
      </w:pPr>
      <w:r w:rsidRPr="00FE1A45">
        <w:rPr>
          <w:rFonts w:ascii="Century Gothic" w:hAnsi="Century Gothic"/>
        </w:rPr>
        <w:t>Regidor Representante de la Fracción del Partido Acción Nacional.</w:t>
      </w:r>
    </w:p>
    <w:p w:rsidR="00230FEA" w:rsidRPr="00FE1A45" w:rsidRDefault="00B0681F" w:rsidP="00230FEA">
      <w:pPr>
        <w:pStyle w:val="Sinespaciado"/>
        <w:rPr>
          <w:rFonts w:ascii="Century Gothic" w:hAnsi="Century Gothic"/>
        </w:rPr>
      </w:pPr>
      <w:r>
        <w:rPr>
          <w:rFonts w:ascii="Century Gothic" w:hAnsi="Century Gothic"/>
        </w:rPr>
        <w:t>Ing. Jorge Urdapilleta Núñez</w:t>
      </w:r>
    </w:p>
    <w:p w:rsidR="00230FEA" w:rsidRDefault="00B0681F" w:rsidP="00230FEA">
      <w:pPr>
        <w:pStyle w:val="Sinespaciado"/>
        <w:rPr>
          <w:rFonts w:ascii="Century Gothic" w:hAnsi="Century Gothic"/>
        </w:rPr>
      </w:pPr>
      <w:r>
        <w:rPr>
          <w:rFonts w:ascii="Century Gothic" w:hAnsi="Century Gothic"/>
        </w:rPr>
        <w:t>Suplente.</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C7631F">
        <w:rPr>
          <w:rFonts w:ascii="Century Gothic" w:hAnsi="Century Gothic" w:cs="Tahoma"/>
          <w:b/>
          <w:sz w:val="22"/>
          <w:szCs w:val="22"/>
          <w:lang w:val="es-ES"/>
        </w:rPr>
        <w:t xml:space="preserve">Punto número dos del orden del día, declaración de quórum. </w:t>
      </w:r>
      <w:r w:rsidRPr="00C7631F">
        <w:rPr>
          <w:rFonts w:ascii="Century Gothic" w:hAnsi="Century Gothic" w:cs="Tahoma"/>
          <w:sz w:val="22"/>
          <w:szCs w:val="22"/>
          <w:lang w:eastAsia="en-US"/>
        </w:rPr>
        <w:t xml:space="preserve">Se declara que existe quórum legal requerido para sesionar válidamente a </w:t>
      </w:r>
      <w:r w:rsidR="004F4856" w:rsidRPr="00C7631F">
        <w:rPr>
          <w:rFonts w:ascii="Century Gothic" w:hAnsi="Century Gothic" w:cs="Tahoma"/>
          <w:sz w:val="22"/>
          <w:szCs w:val="22"/>
          <w:lang w:eastAsia="en-US"/>
        </w:rPr>
        <w:t xml:space="preserve">las </w:t>
      </w:r>
      <w:r w:rsidR="00C7631F" w:rsidRPr="00C7631F">
        <w:rPr>
          <w:rFonts w:ascii="Century Gothic" w:hAnsi="Century Gothic" w:cs="Tahoma"/>
          <w:sz w:val="22"/>
          <w:szCs w:val="22"/>
          <w:lang w:eastAsia="en-US"/>
        </w:rPr>
        <w:t>10:13</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654A80">
        <w:rPr>
          <w:rFonts w:ascii="Century Gothic" w:eastAsiaTheme="minorHAnsi" w:hAnsi="Century Gothic" w:cs="Tahoma"/>
          <w:sz w:val="22"/>
          <w:szCs w:val="22"/>
          <w:lang w:eastAsia="en-US"/>
        </w:rPr>
        <w:t>Décima Cuarta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w:t>
      </w:r>
      <w:r w:rsidRPr="009E5AC4">
        <w:rPr>
          <w:rFonts w:ascii="Century Gothic" w:eastAsiaTheme="minorHAnsi" w:hAnsi="Century Gothic" w:cs="Tahoma"/>
          <w:sz w:val="22"/>
          <w:szCs w:val="22"/>
          <w:lang w:eastAsia="en-US"/>
        </w:rPr>
        <w:lastRenderedPageBreak/>
        <w:t xml:space="preserve">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654A80" w:rsidRPr="00752A10" w:rsidRDefault="00654A80" w:rsidP="00752A10">
      <w:pPr>
        <w:tabs>
          <w:tab w:val="right" w:pos="540"/>
        </w:tabs>
        <w:spacing w:line="300" w:lineRule="atLeast"/>
        <w:jc w:val="center"/>
        <w:rPr>
          <w:rFonts w:ascii="Century Gothic" w:hAnsi="Century Gothic" w:cs="Tahoma"/>
          <w:smallCaps/>
          <w:noProof/>
          <w:sz w:val="22"/>
          <w:szCs w:val="22"/>
          <w:lang w:val="es-ES_tradnl"/>
        </w:rPr>
      </w:pPr>
      <w:r w:rsidRPr="00752A10">
        <w:rPr>
          <w:rFonts w:ascii="Century Gothic" w:hAnsi="Century Gothic" w:cs="Tahoma"/>
          <w:b/>
          <w:smallCaps/>
          <w:noProof/>
          <w:sz w:val="22"/>
          <w:szCs w:val="22"/>
          <w:lang w:val="es-ES_tradnl"/>
        </w:rPr>
        <w:t>Orden del Día</w:t>
      </w:r>
      <w:r w:rsidRPr="00752A10">
        <w:rPr>
          <w:rFonts w:ascii="Century Gothic" w:hAnsi="Century Gothic" w:cs="Tahoma"/>
          <w:smallCaps/>
          <w:noProof/>
          <w:sz w:val="22"/>
          <w:szCs w:val="22"/>
          <w:lang w:val="es-ES_tradnl"/>
        </w:rPr>
        <w:t>:</w:t>
      </w:r>
    </w:p>
    <w:p w:rsidR="00654A80" w:rsidRPr="00752A10" w:rsidRDefault="00654A80" w:rsidP="00654A80">
      <w:pPr>
        <w:tabs>
          <w:tab w:val="right" w:pos="540"/>
        </w:tabs>
        <w:spacing w:line="300" w:lineRule="atLeast"/>
        <w:jc w:val="both"/>
        <w:rPr>
          <w:rFonts w:ascii="Century Gothic" w:hAnsi="Century Gothic" w:cs="Tahoma"/>
          <w:smallCaps/>
          <w:noProof/>
          <w:sz w:val="22"/>
          <w:szCs w:val="22"/>
          <w:lang w:val="es-ES_tradnl"/>
        </w:rPr>
      </w:pPr>
    </w:p>
    <w:p w:rsidR="00654A80" w:rsidRPr="00752A10" w:rsidRDefault="00654A80" w:rsidP="00654A80">
      <w:pPr>
        <w:numPr>
          <w:ilvl w:val="0"/>
          <w:numId w:val="7"/>
        </w:numPr>
        <w:spacing w:line="360" w:lineRule="auto"/>
        <w:jc w:val="both"/>
        <w:rPr>
          <w:rFonts w:ascii="Century Gothic" w:eastAsia="Calibri" w:hAnsi="Century Gothic" w:cs="Tahoma"/>
          <w:sz w:val="22"/>
          <w:szCs w:val="22"/>
          <w:lang w:val="es-ES"/>
        </w:rPr>
      </w:pPr>
      <w:r w:rsidRPr="00752A10">
        <w:rPr>
          <w:rFonts w:ascii="Century Gothic" w:eastAsia="Calibri" w:hAnsi="Century Gothic" w:cs="Tahoma"/>
          <w:sz w:val="22"/>
          <w:szCs w:val="22"/>
          <w:lang w:val="es-ES"/>
        </w:rPr>
        <w:t>Registro de asistencia.</w:t>
      </w:r>
    </w:p>
    <w:p w:rsidR="00654A80" w:rsidRPr="00752A10" w:rsidRDefault="00654A80" w:rsidP="00654A80">
      <w:pPr>
        <w:numPr>
          <w:ilvl w:val="0"/>
          <w:numId w:val="7"/>
        </w:numPr>
        <w:spacing w:line="360" w:lineRule="auto"/>
        <w:jc w:val="both"/>
        <w:rPr>
          <w:rFonts w:ascii="Century Gothic" w:eastAsia="Calibri" w:hAnsi="Century Gothic" w:cs="Tahoma"/>
          <w:sz w:val="22"/>
          <w:szCs w:val="22"/>
          <w:lang w:val="es-ES"/>
        </w:rPr>
      </w:pPr>
      <w:r w:rsidRPr="00752A10">
        <w:rPr>
          <w:rFonts w:ascii="Century Gothic" w:eastAsia="Calibri" w:hAnsi="Century Gothic" w:cs="Tahoma"/>
          <w:sz w:val="22"/>
          <w:szCs w:val="22"/>
          <w:lang w:val="es-ES"/>
        </w:rPr>
        <w:t>Declaración de Quórum.</w:t>
      </w:r>
    </w:p>
    <w:p w:rsidR="00654A80" w:rsidRPr="00752A10" w:rsidRDefault="00654A80" w:rsidP="00654A80">
      <w:pPr>
        <w:numPr>
          <w:ilvl w:val="0"/>
          <w:numId w:val="7"/>
        </w:numPr>
        <w:spacing w:line="360" w:lineRule="auto"/>
        <w:jc w:val="both"/>
        <w:rPr>
          <w:rFonts w:ascii="Century Gothic" w:eastAsia="Calibri" w:hAnsi="Century Gothic" w:cs="Tahoma"/>
          <w:sz w:val="22"/>
          <w:szCs w:val="22"/>
          <w:lang w:val="es-ES"/>
        </w:rPr>
      </w:pPr>
      <w:r w:rsidRPr="00752A10">
        <w:rPr>
          <w:rFonts w:ascii="Century Gothic" w:eastAsia="Calibri" w:hAnsi="Century Gothic" w:cs="Tahoma"/>
          <w:sz w:val="22"/>
          <w:szCs w:val="22"/>
          <w:lang w:val="es-ES"/>
        </w:rPr>
        <w:t>Aprobación del orden del día.</w:t>
      </w:r>
    </w:p>
    <w:p w:rsidR="00654A80" w:rsidRPr="00752A10" w:rsidRDefault="00654A80" w:rsidP="00654A80">
      <w:pPr>
        <w:numPr>
          <w:ilvl w:val="0"/>
          <w:numId w:val="7"/>
        </w:numPr>
        <w:spacing w:line="360" w:lineRule="auto"/>
        <w:jc w:val="both"/>
        <w:rPr>
          <w:rFonts w:ascii="Century Gothic" w:eastAsia="Calibri" w:hAnsi="Century Gothic" w:cs="Tahoma"/>
          <w:sz w:val="22"/>
          <w:szCs w:val="22"/>
          <w:lang w:val="es-ES"/>
        </w:rPr>
      </w:pPr>
      <w:r w:rsidRPr="00752A10">
        <w:rPr>
          <w:rFonts w:ascii="Century Gothic" w:eastAsia="Calibri" w:hAnsi="Century Gothic" w:cs="Tahoma"/>
          <w:sz w:val="22"/>
          <w:szCs w:val="22"/>
          <w:lang w:val="es-ES"/>
        </w:rPr>
        <w:t>Lectura y aprobación del acta anterior.</w:t>
      </w:r>
    </w:p>
    <w:p w:rsidR="00654A80" w:rsidRPr="00752A10" w:rsidRDefault="00654A80" w:rsidP="00654A80">
      <w:pPr>
        <w:numPr>
          <w:ilvl w:val="0"/>
          <w:numId w:val="7"/>
        </w:numPr>
        <w:spacing w:line="360" w:lineRule="auto"/>
        <w:jc w:val="both"/>
        <w:rPr>
          <w:rFonts w:ascii="Century Gothic" w:eastAsia="Calibri" w:hAnsi="Century Gothic" w:cs="Tahoma"/>
          <w:sz w:val="22"/>
          <w:szCs w:val="22"/>
          <w:lang w:val="es-ES"/>
        </w:rPr>
      </w:pPr>
      <w:r w:rsidRPr="00752A10">
        <w:rPr>
          <w:rFonts w:ascii="Century Gothic" w:eastAsia="Calibri" w:hAnsi="Century Gothic" w:cs="Tahoma"/>
          <w:sz w:val="22"/>
          <w:szCs w:val="22"/>
          <w:lang w:val="es-ES"/>
        </w:rPr>
        <w:t xml:space="preserve">Agenda de Trabajo: </w:t>
      </w:r>
    </w:p>
    <w:p w:rsidR="00654A80" w:rsidRPr="00752A10" w:rsidRDefault="00654A80" w:rsidP="00654A80">
      <w:pPr>
        <w:ind w:left="1260"/>
        <w:contextualSpacing/>
        <w:jc w:val="both"/>
        <w:rPr>
          <w:rFonts w:ascii="Century Gothic" w:hAnsi="Century Gothic" w:cs="Tahoma"/>
          <w:sz w:val="22"/>
          <w:szCs w:val="22"/>
          <w:lang w:val="es-ES_tradnl"/>
        </w:rPr>
      </w:pPr>
    </w:p>
    <w:p w:rsidR="00654A80" w:rsidRPr="00752A10" w:rsidRDefault="00654A80" w:rsidP="00654A80">
      <w:pPr>
        <w:numPr>
          <w:ilvl w:val="1"/>
          <w:numId w:val="7"/>
        </w:numPr>
        <w:spacing w:line="360" w:lineRule="auto"/>
        <w:contextualSpacing/>
        <w:jc w:val="both"/>
        <w:rPr>
          <w:rFonts w:ascii="Century Gothic" w:hAnsi="Century Gothic" w:cs="Tahoma"/>
          <w:sz w:val="22"/>
          <w:szCs w:val="22"/>
          <w:lang w:val="es-ES_tradnl"/>
        </w:rPr>
      </w:pPr>
      <w:r w:rsidRPr="00752A10">
        <w:rPr>
          <w:rFonts w:ascii="Century Gothic" w:hAnsi="Century Gothic" w:cs="Tahoma"/>
          <w:sz w:val="22"/>
          <w:szCs w:val="22"/>
          <w:lang w:val="es-ES_tradnl"/>
        </w:rPr>
        <w:t>Presentación de cuadros de procesos de licitación pública con concurrencia del Comité, o.</w:t>
      </w:r>
    </w:p>
    <w:p w:rsidR="00654A80" w:rsidRPr="00752A10" w:rsidRDefault="00654A80" w:rsidP="00654A80">
      <w:pPr>
        <w:numPr>
          <w:ilvl w:val="1"/>
          <w:numId w:val="7"/>
        </w:numPr>
        <w:spacing w:line="360" w:lineRule="auto"/>
        <w:contextualSpacing/>
        <w:jc w:val="both"/>
        <w:rPr>
          <w:rFonts w:ascii="Century Gothic" w:hAnsi="Century Gothic" w:cs="Tahoma"/>
          <w:sz w:val="22"/>
          <w:szCs w:val="22"/>
          <w:lang w:val="es-ES_tradnl"/>
        </w:rPr>
      </w:pPr>
      <w:r w:rsidRPr="00752A10">
        <w:rPr>
          <w:rFonts w:ascii="Century Gothic" w:hAnsi="Century Gothic" w:cs="Tahoma"/>
          <w:sz w:val="22"/>
          <w:szCs w:val="22"/>
          <w:lang w:val="es-ES_tradnl"/>
        </w:rPr>
        <w:t xml:space="preserve">Presentación de ser el caso e informe de adjudicaciones directas y, </w:t>
      </w:r>
    </w:p>
    <w:p w:rsidR="00654A80" w:rsidRPr="00752A10" w:rsidRDefault="00654A80" w:rsidP="00654A80">
      <w:pPr>
        <w:pStyle w:val="Prrafodelista"/>
        <w:numPr>
          <w:ilvl w:val="1"/>
          <w:numId w:val="7"/>
        </w:numPr>
        <w:spacing w:after="160" w:line="360" w:lineRule="auto"/>
        <w:contextualSpacing/>
        <w:rPr>
          <w:rFonts w:ascii="Century Gothic" w:hAnsi="Century Gothic" w:cs="Tahoma"/>
          <w:sz w:val="22"/>
          <w:szCs w:val="22"/>
        </w:rPr>
      </w:pPr>
      <w:r w:rsidRPr="00752A10">
        <w:rPr>
          <w:rFonts w:ascii="Century Gothic" w:hAnsi="Century Gothic" w:cs="Tahoma"/>
          <w:sz w:val="22"/>
          <w:szCs w:val="22"/>
        </w:rPr>
        <w:t xml:space="preserve">Presentación de bases para su aprobación </w:t>
      </w:r>
    </w:p>
    <w:p w:rsidR="00654A80" w:rsidRPr="00752A10" w:rsidRDefault="00654A80" w:rsidP="00654A80">
      <w:pPr>
        <w:pStyle w:val="Prrafodelista"/>
        <w:spacing w:line="360" w:lineRule="auto"/>
        <w:ind w:left="1260"/>
        <w:rPr>
          <w:rFonts w:ascii="Century Gothic" w:hAnsi="Century Gothic" w:cs="Tahoma"/>
          <w:sz w:val="22"/>
          <w:szCs w:val="22"/>
        </w:rPr>
      </w:pPr>
    </w:p>
    <w:p w:rsidR="00C80981" w:rsidRPr="00F666E9" w:rsidRDefault="00654A80" w:rsidP="00752A10">
      <w:pPr>
        <w:pStyle w:val="Prrafodelista"/>
        <w:numPr>
          <w:ilvl w:val="0"/>
          <w:numId w:val="7"/>
        </w:numPr>
        <w:spacing w:line="360" w:lineRule="auto"/>
        <w:jc w:val="both"/>
        <w:rPr>
          <w:rFonts w:ascii="Century Gothic" w:eastAsia="Calibri" w:hAnsi="Century Gothic" w:cs="Tahoma"/>
          <w:sz w:val="22"/>
          <w:szCs w:val="22"/>
          <w:lang w:val="es-ES" w:eastAsia="en-US"/>
        </w:rPr>
      </w:pPr>
      <w:r w:rsidRPr="00752A10">
        <w:rPr>
          <w:rFonts w:ascii="Century Gothic" w:hAnsi="Century Gothic" w:cs="Tahoma"/>
          <w:sz w:val="22"/>
          <w:szCs w:val="22"/>
        </w:rPr>
        <w:t>Asuntos Varios</w:t>
      </w:r>
    </w:p>
    <w:p w:rsidR="00F666E9" w:rsidRPr="00752A10" w:rsidRDefault="00F666E9" w:rsidP="00F666E9">
      <w:pPr>
        <w:pStyle w:val="Prrafodelista"/>
        <w:spacing w:line="360" w:lineRule="auto"/>
        <w:ind w:left="720"/>
        <w:jc w:val="both"/>
        <w:rPr>
          <w:rFonts w:ascii="Century Gothic" w:eastAsia="Calibri" w:hAnsi="Century Gothic" w:cs="Tahoma"/>
          <w:sz w:val="22"/>
          <w:szCs w:val="22"/>
          <w:lang w:val="es-ES" w:eastAsia="en-U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666E9" w:rsidRDefault="00F666E9"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983370" w:rsidRPr="00032CAD"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En ese sentido, adjunto a la convocatoria de esta sesión se les hizo llegar de manera electrónica el acta en su versión estenográfica correspondiente a las sesiones:</w:t>
      </w:r>
    </w:p>
    <w:p w:rsidR="0024241B" w:rsidRPr="00032CAD" w:rsidRDefault="0024241B" w:rsidP="00983370">
      <w:pPr>
        <w:jc w:val="both"/>
        <w:rPr>
          <w:rFonts w:ascii="Century Gothic" w:eastAsiaTheme="minorEastAsia" w:hAnsi="Century Gothic" w:cs="Tahoma"/>
          <w:sz w:val="22"/>
          <w:szCs w:val="22"/>
          <w:lang w:eastAsia="es-MX"/>
        </w:rPr>
      </w:pPr>
    </w:p>
    <w:p w:rsidR="00B9281A" w:rsidRPr="00B9281A" w:rsidRDefault="00B9281A" w:rsidP="00B9281A">
      <w:pPr>
        <w:jc w:val="both"/>
        <w:rPr>
          <w:rFonts w:ascii="Century Gothic" w:eastAsiaTheme="minorEastAsia" w:hAnsi="Century Gothic" w:cs="Tahoma"/>
          <w:b/>
          <w:sz w:val="22"/>
          <w:szCs w:val="22"/>
          <w:lang w:eastAsia="es-MX"/>
        </w:rPr>
      </w:pPr>
      <w:r w:rsidRPr="00B9281A">
        <w:rPr>
          <w:rFonts w:ascii="Century Gothic" w:eastAsiaTheme="minorEastAsia" w:hAnsi="Century Gothic" w:cs="Tahoma"/>
          <w:b/>
          <w:sz w:val="22"/>
          <w:szCs w:val="22"/>
          <w:lang w:eastAsia="es-MX"/>
        </w:rPr>
        <w:t xml:space="preserve">18 Extraordinaria del día 4 y 8 de Diciembre de 2020 </w:t>
      </w:r>
      <w:r w:rsidR="00F666E9">
        <w:rPr>
          <w:rFonts w:ascii="Century Gothic" w:eastAsiaTheme="minorEastAsia" w:hAnsi="Century Gothic" w:cs="Tahoma"/>
          <w:b/>
          <w:sz w:val="22"/>
          <w:szCs w:val="22"/>
          <w:lang w:eastAsia="es-MX"/>
        </w:rPr>
        <w:t xml:space="preserve">y </w:t>
      </w:r>
      <w:r w:rsidRPr="00B9281A">
        <w:rPr>
          <w:rFonts w:ascii="Century Gothic" w:eastAsiaTheme="minorEastAsia" w:hAnsi="Century Gothic" w:cs="Tahoma"/>
          <w:b/>
          <w:sz w:val="22"/>
          <w:szCs w:val="22"/>
          <w:lang w:eastAsia="es-MX"/>
        </w:rPr>
        <w:t>15 Extraordinaria del día 21 de Agosto de 2020</w:t>
      </w:r>
    </w:p>
    <w:p w:rsidR="00983370" w:rsidRDefault="00983370" w:rsidP="00983370">
      <w:pPr>
        <w:jc w:val="both"/>
        <w:rPr>
          <w:rFonts w:ascii="Century Gothic" w:eastAsiaTheme="minorEastAsia" w:hAnsi="Century Gothic" w:cs="Tahoma"/>
          <w:b/>
          <w:sz w:val="22"/>
          <w:szCs w:val="22"/>
          <w:lang w:eastAsia="es-MX"/>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w:t>
      </w:r>
      <w:r w:rsidR="0024241B">
        <w:rPr>
          <w:rFonts w:ascii="Century Gothic" w:hAnsi="Century Gothic" w:cs="Tahoma"/>
          <w:sz w:val="22"/>
          <w:szCs w:val="22"/>
        </w:rPr>
        <w:t>s</w:t>
      </w:r>
      <w:r w:rsidRPr="003368A1">
        <w:rPr>
          <w:rFonts w:ascii="Century Gothic" w:hAnsi="Century Gothic" w:cs="Tahoma"/>
          <w:sz w:val="22"/>
          <w:szCs w:val="22"/>
        </w:rPr>
        <w:t xml:space="preserve"> acta</w:t>
      </w:r>
      <w:r w:rsidR="0024241B">
        <w:rPr>
          <w:rFonts w:ascii="Century Gothic" w:hAnsi="Century Gothic" w:cs="Tahoma"/>
          <w:sz w:val="22"/>
          <w:szCs w:val="22"/>
        </w:rPr>
        <w:t>s</w:t>
      </w:r>
      <w:r w:rsidRPr="003368A1">
        <w:rPr>
          <w:rFonts w:ascii="Century Gothic" w:hAnsi="Century Gothic" w:cs="Tahoma"/>
          <w:sz w:val="22"/>
          <w:szCs w:val="22"/>
        </w:rPr>
        <w:t xml:space="preserve">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734C9B" w:rsidRPr="00734C9B" w:rsidRDefault="00734C9B" w:rsidP="00734C9B">
      <w:pPr>
        <w:pStyle w:val="Sinespaciado"/>
        <w:jc w:val="both"/>
        <w:rPr>
          <w:rFonts w:ascii="Century Gothic" w:hAnsi="Century Gothic"/>
        </w:rPr>
      </w:pPr>
      <w:r w:rsidRPr="004D7160">
        <w:rPr>
          <w:rFonts w:ascii="Century Gothic" w:hAnsi="Century Gothic" w:cs="Tahoma"/>
        </w:rPr>
        <w:t>El C. Cristian Guillermo León Verduzco, Secretario Técnico del Comité de Adquisiciones, da cuenta de que se integra al d</w:t>
      </w:r>
      <w:r>
        <w:rPr>
          <w:rFonts w:ascii="Century Gothic" w:hAnsi="Century Gothic" w:cs="Tahoma"/>
        </w:rPr>
        <w:t>esahogo de la presente sesión el</w:t>
      </w:r>
      <w:r w:rsidRPr="004D7160">
        <w:rPr>
          <w:rFonts w:ascii="Century Gothic" w:hAnsi="Century Gothic" w:cs="Tahoma"/>
        </w:rPr>
        <w:t xml:space="preserve"> </w:t>
      </w:r>
      <w:r>
        <w:rPr>
          <w:rFonts w:ascii="Century Gothic" w:hAnsi="Century Gothic" w:cs="Tahoma"/>
          <w:b/>
        </w:rPr>
        <w:t xml:space="preserve">Lic. Juan Mora Mora </w:t>
      </w:r>
      <w:r w:rsidRPr="00734C9B">
        <w:rPr>
          <w:rFonts w:ascii="Century Gothic" w:hAnsi="Century Gothic" w:cs="Tahoma"/>
        </w:rPr>
        <w:t>Representante Suplente</w:t>
      </w:r>
      <w:r>
        <w:rPr>
          <w:rFonts w:ascii="Century Gothic" w:hAnsi="Century Gothic" w:cs="Tahoma"/>
        </w:rPr>
        <w:t xml:space="preserve"> </w:t>
      </w:r>
      <w:r w:rsidRPr="00734C9B">
        <w:rPr>
          <w:rFonts w:ascii="Century Gothic" w:hAnsi="Century Gothic" w:cs="Tahoma"/>
        </w:rPr>
        <w:t>del Consejo Agropecuario de Jalisco.</w:t>
      </w:r>
    </w:p>
    <w:p w:rsidR="00734C9B" w:rsidRPr="00734C9B" w:rsidRDefault="00734C9B" w:rsidP="00734C9B">
      <w:pPr>
        <w:jc w:val="both"/>
        <w:rPr>
          <w:rFonts w:ascii="Century Gothic" w:hAnsi="Century Gothic" w:cs="Tahoma"/>
          <w:sz w:val="22"/>
          <w:szCs w:val="22"/>
        </w:rPr>
      </w:pPr>
    </w:p>
    <w:p w:rsidR="00983370" w:rsidRPr="0024241B" w:rsidRDefault="00983370" w:rsidP="00983370">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3368A1">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3368A1">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Pr>
          <w:rFonts w:ascii="Century Gothic" w:eastAsiaTheme="minorEastAsia" w:hAnsi="Century Gothic" w:cs="Tahoma"/>
          <w:b/>
          <w:sz w:val="22"/>
          <w:szCs w:val="22"/>
          <w:lang w:eastAsia="es-MX"/>
        </w:rPr>
        <w:t xml:space="preserve"> </w:t>
      </w:r>
      <w:r w:rsidR="00B9281A" w:rsidRPr="00B9281A">
        <w:rPr>
          <w:rFonts w:ascii="Century Gothic" w:eastAsiaTheme="minorEastAsia" w:hAnsi="Century Gothic" w:cs="Tahoma"/>
          <w:b/>
          <w:sz w:val="22"/>
          <w:szCs w:val="22"/>
          <w:lang w:eastAsia="es-MX"/>
        </w:rPr>
        <w:t xml:space="preserve">18 Extraordinaria del día 4 y 8 de Diciembre de 2020, 15 Extraordinaria del día 21 de Agosto de 2020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983370"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05578" w:rsidRDefault="00027BB7" w:rsidP="0042154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Pr="00354924">
        <w:rPr>
          <w:rFonts w:ascii="Century Gothic" w:hAnsi="Century Gothic" w:cs="Tahoma"/>
          <w:b/>
          <w:sz w:val="22"/>
          <w:szCs w:val="22"/>
          <w:lang w:val="es-ES"/>
        </w:rPr>
        <w:t>convocatoria.</w:t>
      </w:r>
    </w:p>
    <w:p w:rsidR="00591620" w:rsidRPr="00591620" w:rsidRDefault="00591620" w:rsidP="0059162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91620">
        <w:rPr>
          <w:rFonts w:ascii="Century Gothic" w:eastAsiaTheme="minorEastAsia" w:hAnsi="Century Gothic" w:cs="Tahoma"/>
          <w:b/>
          <w:sz w:val="22"/>
          <w:szCs w:val="22"/>
          <w:lang w:val="es-ES" w:eastAsia="es-MX"/>
        </w:rPr>
        <w:t>Número de Cuadro:</w:t>
      </w:r>
      <w:r w:rsidRPr="00591620">
        <w:rPr>
          <w:rFonts w:ascii="Century Gothic" w:eastAsiaTheme="minorEastAsia" w:hAnsi="Century Gothic" w:cs="Tahoma"/>
          <w:sz w:val="22"/>
          <w:szCs w:val="22"/>
          <w:lang w:val="es-ES" w:eastAsia="es-MX"/>
        </w:rPr>
        <w:t xml:space="preserve"> </w:t>
      </w:r>
      <w:r w:rsidRPr="00591620">
        <w:rPr>
          <w:rFonts w:ascii="Century Gothic" w:eastAsiaTheme="minorEastAsia" w:hAnsi="Century Gothic" w:cs="Tahoma"/>
          <w:sz w:val="22"/>
          <w:szCs w:val="22"/>
          <w:lang w:eastAsia="es-MX"/>
        </w:rPr>
        <w:t>01.14.2021</w:t>
      </w:r>
    </w:p>
    <w:p w:rsidR="00591620" w:rsidRPr="00591620" w:rsidRDefault="00591620" w:rsidP="0059162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620">
        <w:rPr>
          <w:rFonts w:ascii="Century Gothic" w:eastAsiaTheme="minorEastAsia" w:hAnsi="Century Gothic" w:cs="Tahoma"/>
          <w:b/>
          <w:sz w:val="22"/>
          <w:szCs w:val="22"/>
          <w:lang w:val="es-ES" w:eastAsia="es-MX"/>
        </w:rPr>
        <w:t xml:space="preserve">Licitación Pública Nacional con Participación del Comité: </w:t>
      </w:r>
      <w:r w:rsidRPr="00591620">
        <w:rPr>
          <w:rFonts w:ascii="Century Gothic" w:eastAsiaTheme="minorEastAsia" w:hAnsi="Century Gothic" w:cs="Tahoma"/>
          <w:sz w:val="22"/>
          <w:szCs w:val="22"/>
          <w:lang w:val="es-ES" w:eastAsia="es-MX"/>
        </w:rPr>
        <w:t>202101057</w:t>
      </w:r>
    </w:p>
    <w:p w:rsidR="00591620" w:rsidRPr="00591620" w:rsidRDefault="00591620" w:rsidP="0059162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620">
        <w:rPr>
          <w:rFonts w:ascii="Century Gothic" w:eastAsiaTheme="minorEastAsia" w:hAnsi="Century Gothic" w:cs="Tahoma"/>
          <w:b/>
          <w:sz w:val="22"/>
          <w:szCs w:val="22"/>
          <w:lang w:val="es-ES" w:eastAsia="es-MX"/>
        </w:rPr>
        <w:lastRenderedPageBreak/>
        <w:t>Área Requirente:</w:t>
      </w:r>
      <w:r w:rsidRPr="00591620">
        <w:rPr>
          <w:rFonts w:ascii="Century Gothic" w:eastAsiaTheme="minorEastAsia" w:hAnsi="Century Gothic" w:cs="Tahoma"/>
          <w:sz w:val="22"/>
          <w:szCs w:val="22"/>
          <w:lang w:val="es-ES" w:eastAsia="es-MX"/>
        </w:rPr>
        <w:t xml:space="preserve"> Coordinación Municipal</w:t>
      </w:r>
      <w:r w:rsidR="00247F36">
        <w:rPr>
          <w:rFonts w:ascii="Century Gothic" w:eastAsiaTheme="minorEastAsia" w:hAnsi="Century Gothic" w:cs="Tahoma"/>
          <w:sz w:val="22"/>
          <w:szCs w:val="22"/>
          <w:lang w:val="es-ES" w:eastAsia="es-MX"/>
        </w:rPr>
        <w:t xml:space="preserve"> de Protección Civil y Bomberos adscrita a la </w:t>
      </w:r>
      <w:r w:rsidR="00247F36" w:rsidRPr="00591620">
        <w:rPr>
          <w:rFonts w:ascii="Century Gothic" w:eastAsiaTheme="minorEastAsia" w:hAnsi="Century Gothic" w:cs="Tahoma"/>
          <w:sz w:val="22"/>
          <w:szCs w:val="22"/>
          <w:lang w:val="es-ES" w:eastAsia="es-MX"/>
        </w:rPr>
        <w:t>Secretar</w:t>
      </w:r>
      <w:r w:rsidR="00247F36">
        <w:rPr>
          <w:rFonts w:ascii="Century Gothic" w:eastAsiaTheme="minorEastAsia" w:hAnsi="Century Gothic" w:cs="Tahoma"/>
          <w:sz w:val="22"/>
          <w:szCs w:val="22"/>
          <w:lang w:val="es-ES" w:eastAsia="es-MX"/>
        </w:rPr>
        <w:t>ía del Ayuntamiento.</w:t>
      </w:r>
    </w:p>
    <w:p w:rsidR="00591620" w:rsidRPr="00591620" w:rsidRDefault="00591620" w:rsidP="0059162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1620">
        <w:rPr>
          <w:rFonts w:ascii="Century Gothic" w:eastAsiaTheme="minorEastAsia" w:hAnsi="Century Gothic" w:cs="Tahoma"/>
          <w:b/>
          <w:sz w:val="22"/>
          <w:szCs w:val="22"/>
          <w:lang w:val="es-ES" w:eastAsia="es-MX"/>
        </w:rPr>
        <w:t>Objeto de licitación:</w:t>
      </w:r>
      <w:r w:rsidRPr="00591620">
        <w:rPr>
          <w:rFonts w:ascii="Century Gothic" w:eastAsiaTheme="minorEastAsia" w:hAnsi="Century Gothic" w:cs="Tahoma"/>
          <w:sz w:val="22"/>
          <w:szCs w:val="22"/>
          <w:lang w:val="es-ES" w:eastAsia="es-MX"/>
        </w:rPr>
        <w:t xml:space="preserve"> Adquisición de prendas de seguridad camisola para combate, pantalón para combate, para la protección de los elementos adscritos a la Coordinación Municipal de Protección Civil y Bomberos.</w:t>
      </w:r>
    </w:p>
    <w:p w:rsidR="00591620" w:rsidRPr="00591620" w:rsidRDefault="00591620" w:rsidP="0059162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91620" w:rsidRPr="00591620" w:rsidRDefault="00591620" w:rsidP="00420318">
      <w:pPr>
        <w:shd w:val="clear" w:color="auto" w:fill="FFFFFF"/>
        <w:spacing w:after="100" w:afterAutospacing="1" w:line="276" w:lineRule="auto"/>
        <w:contextualSpacing/>
        <w:jc w:val="both"/>
        <w:rPr>
          <w:rFonts w:ascii="Century Gothic" w:hAnsi="Century Gothic" w:cs="Tahoma"/>
          <w:sz w:val="22"/>
          <w:szCs w:val="22"/>
          <w:lang w:val="es-ES_tradnl"/>
        </w:rPr>
      </w:pPr>
      <w:r w:rsidRPr="00591620">
        <w:rPr>
          <w:rFonts w:ascii="Century Gothic" w:eastAsiaTheme="minorEastAsia" w:hAnsi="Century Gothic" w:cs="Tahoma"/>
          <w:sz w:val="22"/>
          <w:szCs w:val="22"/>
          <w:lang w:eastAsia="es-MX"/>
        </w:rPr>
        <w:t>S</w:t>
      </w:r>
      <w:r w:rsidRPr="00591620">
        <w:rPr>
          <w:rFonts w:ascii="Century Gothic" w:hAnsi="Century Gothic" w:cs="Tahoma"/>
          <w:sz w:val="22"/>
          <w:szCs w:val="22"/>
          <w:lang w:val="es-ES_tradnl"/>
        </w:rPr>
        <w:t>e pone a la vista el expediente de donde se desprende lo siguiente:</w:t>
      </w:r>
    </w:p>
    <w:p w:rsidR="00F666E9" w:rsidRDefault="00F666E9" w:rsidP="00591620">
      <w:pPr>
        <w:shd w:val="clear" w:color="auto" w:fill="FFFFFF"/>
        <w:spacing w:after="100" w:afterAutospacing="1"/>
        <w:contextualSpacing/>
        <w:jc w:val="both"/>
        <w:rPr>
          <w:rFonts w:ascii="Century Gothic" w:hAnsi="Century Gothic" w:cs="Tahoma"/>
          <w:b/>
          <w:sz w:val="22"/>
          <w:szCs w:val="22"/>
          <w:lang w:val="es-ES_tradnl"/>
        </w:rPr>
      </w:pPr>
    </w:p>
    <w:p w:rsidR="00591620" w:rsidRPr="00591620" w:rsidRDefault="00591620" w:rsidP="00591620">
      <w:pPr>
        <w:shd w:val="clear" w:color="auto" w:fill="FFFFFF"/>
        <w:spacing w:after="100" w:afterAutospacing="1"/>
        <w:contextualSpacing/>
        <w:jc w:val="both"/>
        <w:rPr>
          <w:rFonts w:ascii="Century Gothic" w:hAnsi="Century Gothic" w:cs="Tahoma"/>
          <w:b/>
          <w:sz w:val="22"/>
          <w:szCs w:val="22"/>
          <w:lang w:val="es-ES_tradnl"/>
        </w:rPr>
      </w:pPr>
      <w:r w:rsidRPr="00591620">
        <w:rPr>
          <w:rFonts w:ascii="Century Gothic" w:hAnsi="Century Gothic" w:cs="Tahoma"/>
          <w:b/>
          <w:sz w:val="22"/>
          <w:szCs w:val="22"/>
          <w:lang w:val="es-ES_tradnl"/>
        </w:rPr>
        <w:t>Proveedores que cotizan:</w:t>
      </w:r>
    </w:p>
    <w:p w:rsidR="00591620" w:rsidRPr="00591620" w:rsidRDefault="00247F36" w:rsidP="00591620">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El Palacio d</w:t>
      </w:r>
      <w:r w:rsidR="00591620" w:rsidRPr="00591620">
        <w:rPr>
          <w:rFonts w:ascii="Century Gothic" w:hAnsi="Century Gothic" w:cs="Tahoma"/>
          <w:sz w:val="22"/>
          <w:szCs w:val="22"/>
        </w:rPr>
        <w:t>el Rescatista, S.A. de C.V.</w:t>
      </w:r>
    </w:p>
    <w:p w:rsidR="00591620" w:rsidRPr="00591620" w:rsidRDefault="00591620" w:rsidP="00591620">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591620">
        <w:rPr>
          <w:rFonts w:ascii="Century Gothic" w:hAnsi="Century Gothic" w:cs="Tahoma"/>
          <w:sz w:val="22"/>
          <w:szCs w:val="22"/>
        </w:rPr>
        <w:t>Romaneli Group Servicios Generales e Integrales, S.A. de C.V.</w:t>
      </w:r>
    </w:p>
    <w:p w:rsidR="00591620" w:rsidRPr="00591620" w:rsidRDefault="00591620" w:rsidP="00591620">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591620">
        <w:rPr>
          <w:rFonts w:ascii="Century Gothic" w:hAnsi="Century Gothic" w:cs="Tahoma"/>
          <w:sz w:val="22"/>
          <w:szCs w:val="22"/>
        </w:rPr>
        <w:t>Yatla, S.A. de C.V.</w:t>
      </w:r>
    </w:p>
    <w:p w:rsidR="00591620" w:rsidRPr="00591620" w:rsidRDefault="00591620" w:rsidP="00591620">
      <w:pPr>
        <w:shd w:val="clear" w:color="auto" w:fill="FFFFFF"/>
        <w:spacing w:after="100" w:afterAutospacing="1"/>
        <w:contextualSpacing/>
        <w:rPr>
          <w:rFonts w:ascii="Century Gothic" w:hAnsi="Century Gothic" w:cs="Tahoma"/>
          <w:sz w:val="22"/>
          <w:szCs w:val="22"/>
        </w:rPr>
      </w:pPr>
      <w:r w:rsidRPr="00591620">
        <w:rPr>
          <w:rFonts w:ascii="Century Gothic" w:hAnsi="Century Gothic" w:cs="Tahoma"/>
          <w:sz w:val="22"/>
          <w:szCs w:val="22"/>
        </w:rPr>
        <w:t>Los licitantes cuyas proposiciones fueron desechadas:</w:t>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591620" w:rsidRPr="00591620" w:rsidTr="00591620">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91620" w:rsidRPr="00591620" w:rsidRDefault="00591620" w:rsidP="00C7631F">
            <w:pPr>
              <w:spacing w:line="276" w:lineRule="auto"/>
              <w:jc w:val="center"/>
              <w:rPr>
                <w:rFonts w:ascii="Century Gothic" w:hAnsi="Century Gothic" w:cs="Tahoma"/>
                <w:sz w:val="22"/>
                <w:szCs w:val="22"/>
                <w:lang w:eastAsia="es-MX"/>
              </w:rPr>
            </w:pPr>
            <w:r w:rsidRPr="00591620">
              <w:rPr>
                <w:rFonts w:ascii="Century Gothic" w:hAnsi="Century Gothic" w:cs="Tahoma"/>
                <w:b/>
                <w:bCs/>
                <w:color w:val="FFFFFF"/>
                <w:kern w:val="24"/>
                <w:sz w:val="22"/>
                <w:szCs w:val="22"/>
                <w:lang w:val="es-ES_tradnl" w:eastAsia="es-MX"/>
              </w:rPr>
              <w:t xml:space="preserve">Licitante </w:t>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91620" w:rsidRPr="00591620" w:rsidRDefault="00591620" w:rsidP="00C7631F">
            <w:pPr>
              <w:spacing w:line="276" w:lineRule="auto"/>
              <w:jc w:val="center"/>
              <w:rPr>
                <w:rFonts w:ascii="Century Gothic" w:hAnsi="Century Gothic" w:cs="Tahoma"/>
                <w:sz w:val="22"/>
                <w:szCs w:val="22"/>
                <w:lang w:eastAsia="es-MX"/>
              </w:rPr>
            </w:pPr>
            <w:r w:rsidRPr="00591620">
              <w:rPr>
                <w:rFonts w:ascii="Century Gothic" w:hAnsi="Century Gothic" w:cs="Tahoma"/>
                <w:b/>
                <w:bCs/>
                <w:color w:val="FFFFFF"/>
                <w:kern w:val="24"/>
                <w:sz w:val="22"/>
                <w:szCs w:val="22"/>
                <w:lang w:val="es-ES_tradnl" w:eastAsia="es-MX"/>
              </w:rPr>
              <w:t xml:space="preserve">Motivo </w:t>
            </w:r>
          </w:p>
        </w:tc>
      </w:tr>
      <w:tr w:rsidR="00591620" w:rsidRPr="00591620" w:rsidTr="0059162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620" w:rsidRPr="00591620" w:rsidRDefault="00247F36" w:rsidP="00C7631F">
            <w:pPr>
              <w:rPr>
                <w:rFonts w:ascii="Century Gothic" w:hAnsi="Century Gothic" w:cs="Tahoma"/>
                <w:sz w:val="22"/>
                <w:szCs w:val="22"/>
                <w:lang w:eastAsia="es-MX"/>
              </w:rPr>
            </w:pPr>
            <w:r>
              <w:rPr>
                <w:rFonts w:ascii="Century Gothic" w:hAnsi="Century Gothic" w:cs="Tahoma"/>
                <w:sz w:val="22"/>
                <w:szCs w:val="22"/>
                <w:lang w:eastAsia="es-MX"/>
              </w:rPr>
              <w:t>El Palacio d</w:t>
            </w:r>
            <w:r w:rsidR="00591620" w:rsidRPr="00591620">
              <w:rPr>
                <w:rFonts w:ascii="Century Gothic" w:hAnsi="Century Gothic" w:cs="Tahoma"/>
                <w:sz w:val="22"/>
                <w:szCs w:val="22"/>
                <w:lang w:eastAsia="es-MX"/>
              </w:rPr>
              <w:t>el Rescatista,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 xml:space="preserve">De acuerdo con el registro al momento de entregar la muestra le corresponde el Número 3,                                                                                                     De conformidad a la evaluación realizada por parte de la Coordinación Municipal de Protección Civil y Bomberos adscrita a la Secretaría del Ayuntamiento mediante oficio y cuadro No. 2850/5851/2021 </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Considerando la evaluación de las muestras, el resultado es el siguiente:</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Licitante No Solvente,</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Partida 1 y 2: No Presentó muestra</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 Partidas 3 y 4: No cumple con lo solicitado, toda vez que la prenda de seguridad no cumple con la certificación NFPA 1971 solicitado en las bases de licitación.</w:t>
            </w:r>
          </w:p>
        </w:tc>
      </w:tr>
      <w:tr w:rsidR="00591620" w:rsidRPr="00591620" w:rsidTr="0059162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620" w:rsidRPr="00591620" w:rsidRDefault="00591620" w:rsidP="00C7631F">
            <w:pPr>
              <w:rPr>
                <w:rFonts w:ascii="Century Gothic" w:hAnsi="Century Gothic" w:cs="Tahoma"/>
                <w:sz w:val="22"/>
                <w:szCs w:val="22"/>
                <w:lang w:eastAsia="es-MX"/>
              </w:rPr>
            </w:pPr>
            <w:r w:rsidRPr="00591620">
              <w:rPr>
                <w:rFonts w:ascii="Century Gothic" w:hAnsi="Century Gothic" w:cs="Tahoma"/>
                <w:sz w:val="22"/>
                <w:szCs w:val="22"/>
                <w:lang w:eastAsia="es-MX"/>
              </w:rPr>
              <w:t>Romaneli Group Servicios Generales e Integrales,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 xml:space="preserve">De acuerdo con el registro al momento de entregar la muestra le corresponde el Número 1,                                                                                                     De conformidad a la evaluación realizada por parte de la Coordinación Municipal de Protección Civil y Bomberos </w:t>
            </w:r>
            <w:r w:rsidRPr="00591620">
              <w:rPr>
                <w:rFonts w:ascii="Century Gothic" w:hAnsi="Century Gothic" w:cs="Tahoma"/>
                <w:b/>
                <w:sz w:val="22"/>
                <w:szCs w:val="22"/>
                <w:lang w:eastAsia="es-MX"/>
              </w:rPr>
              <w:lastRenderedPageBreak/>
              <w:t xml:space="preserve">adscrita a la Secretaría del Ayuntamiento mediante oficio y cuadro No. 2850/5851/2021 </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Considerando la evaluación de las muestras, el resultado es el siguiente:</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Licitante No Solvente,</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 Partida 1: No cumple con lo solicitado, toda vez que se solicitó sus componentes en Nomex y lo presenta en Aramida.</w:t>
            </w:r>
          </w:p>
          <w:p w:rsidR="00591620" w:rsidRPr="00591620" w:rsidRDefault="00591620" w:rsidP="003421CD">
            <w:pPr>
              <w:jc w:val="both"/>
              <w:rPr>
                <w:rFonts w:ascii="Century Gothic" w:hAnsi="Century Gothic" w:cs="Tahoma"/>
                <w:b/>
                <w:sz w:val="22"/>
                <w:szCs w:val="22"/>
                <w:lang w:eastAsia="es-MX"/>
              </w:rPr>
            </w:pPr>
            <w:r w:rsidRPr="00591620">
              <w:rPr>
                <w:rFonts w:ascii="Century Gothic" w:hAnsi="Century Gothic" w:cs="Tahoma"/>
                <w:b/>
                <w:sz w:val="22"/>
                <w:szCs w:val="22"/>
                <w:lang w:eastAsia="es-MX"/>
              </w:rPr>
              <w:t>- Partida 2: No cumple con lo solicitado, toda vez que se solicitó sus componentes en Nomex y lo presenta en Aramida, además carece del sistema de ventilación como se solicitó.</w:t>
            </w:r>
          </w:p>
        </w:tc>
      </w:tr>
    </w:tbl>
    <w:p w:rsidR="00591620" w:rsidRDefault="00591620" w:rsidP="00591620">
      <w:pPr>
        <w:contextualSpacing/>
        <w:rPr>
          <w:rFonts w:ascii="Century Gothic" w:eastAsia="Calibri" w:hAnsi="Century Gothic" w:cs="Tahoma"/>
          <w:b/>
          <w:i/>
          <w:sz w:val="22"/>
          <w:szCs w:val="22"/>
        </w:rPr>
      </w:pPr>
    </w:p>
    <w:p w:rsidR="00734C9B" w:rsidRPr="00734C9B" w:rsidRDefault="00734C9B" w:rsidP="00734C9B">
      <w:pPr>
        <w:pStyle w:val="Sinespaciado"/>
        <w:jc w:val="both"/>
        <w:rPr>
          <w:rFonts w:ascii="Century Gothic" w:hAnsi="Century Gothic" w:cs="Tahoma"/>
          <w:b/>
        </w:rPr>
      </w:pPr>
      <w:r w:rsidRPr="004D7160">
        <w:rPr>
          <w:rFonts w:ascii="Century Gothic" w:hAnsi="Century Gothic" w:cs="Tahoma"/>
        </w:rPr>
        <w:t xml:space="preserve">El C. Cristian Guillermo León Verduzco, Secretario Técnico del Comité de Adquisiciones, da cuenta de que se integra al desahogo de la presente sesión la </w:t>
      </w:r>
      <w:r w:rsidRPr="004D7160">
        <w:rPr>
          <w:rFonts w:ascii="Century Gothic" w:hAnsi="Century Gothic" w:cs="Tahoma"/>
          <w:b/>
        </w:rPr>
        <w:t>Lic. Elisa Arévalo Pérez</w:t>
      </w:r>
      <w:r>
        <w:rPr>
          <w:rFonts w:ascii="Century Gothic" w:hAnsi="Century Gothic" w:cs="Tahoma"/>
          <w:b/>
        </w:rPr>
        <w:t xml:space="preserve">. </w:t>
      </w:r>
      <w:r w:rsidRPr="00734C9B">
        <w:rPr>
          <w:rFonts w:ascii="Century Gothic" w:hAnsi="Century Gothic" w:cs="Tahoma"/>
        </w:rPr>
        <w:t>Representante Suplente</w:t>
      </w:r>
      <w:r>
        <w:rPr>
          <w:rFonts w:ascii="Century Gothic" w:hAnsi="Century Gothic" w:cs="Tahoma"/>
        </w:rPr>
        <w:t xml:space="preserve"> I</w:t>
      </w:r>
      <w:r w:rsidRPr="004D7160">
        <w:rPr>
          <w:rFonts w:ascii="Century Gothic" w:hAnsi="Century Gothic" w:cs="Tahoma"/>
        </w:rPr>
        <w:t>ndependiente</w:t>
      </w:r>
    </w:p>
    <w:p w:rsidR="00734C9B" w:rsidRPr="00591620" w:rsidRDefault="00734C9B" w:rsidP="00591620">
      <w:pPr>
        <w:contextualSpacing/>
        <w:rPr>
          <w:rFonts w:ascii="Century Gothic" w:eastAsia="Calibri" w:hAnsi="Century Gothic" w:cs="Tahoma"/>
          <w:b/>
          <w:i/>
          <w:sz w:val="22"/>
          <w:szCs w:val="22"/>
        </w:rPr>
      </w:pP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r w:rsidRPr="00591620">
        <w:rPr>
          <w:rFonts w:ascii="Century Gothic" w:hAnsi="Century Gothic" w:cs="Tahoma"/>
          <w:sz w:val="22"/>
          <w:szCs w:val="22"/>
          <w:lang w:val="es-ES_tradnl"/>
        </w:rPr>
        <w:t xml:space="preserve">Los licitantes cuyas proposiciones resultaron solventes son los que se muestran en el siguiente cuadro: </w:t>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r w:rsidRPr="00591620">
        <w:rPr>
          <w:rFonts w:ascii="Century Gothic" w:hAnsi="Century Gothic" w:cs="Tahoma"/>
          <w:noProof/>
          <w:sz w:val="22"/>
          <w:szCs w:val="22"/>
          <w:lang w:eastAsia="es-MX"/>
        </w:rPr>
        <w:lastRenderedPageBreak/>
        <w:drawing>
          <wp:inline distT="0" distB="0" distL="0" distR="0" wp14:anchorId="0C3A0183" wp14:editId="2858B78A">
            <wp:extent cx="6557198" cy="3371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3282" cy="3410974"/>
                    </a:xfrm>
                    <a:prstGeom prst="rect">
                      <a:avLst/>
                    </a:prstGeom>
                    <a:noFill/>
                  </pic:spPr>
                </pic:pic>
              </a:graphicData>
            </a:graphic>
          </wp:inline>
        </w:drawing>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r w:rsidRPr="00591620">
        <w:rPr>
          <w:rFonts w:ascii="Century Gothic" w:hAnsi="Century Gothic" w:cs="Tahoma"/>
          <w:sz w:val="22"/>
          <w:szCs w:val="22"/>
          <w:lang w:val="es-ES_tradnl"/>
        </w:rPr>
        <w:t>Responsable de la evaluación de las proposiciones:</w:t>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9889" w:type="dxa"/>
        <w:tblLayout w:type="fixed"/>
        <w:tblLook w:val="04A0" w:firstRow="1" w:lastRow="0" w:firstColumn="1" w:lastColumn="0" w:noHBand="0" w:noVBand="1"/>
      </w:tblPr>
      <w:tblGrid>
        <w:gridCol w:w="3369"/>
        <w:gridCol w:w="6520"/>
      </w:tblGrid>
      <w:tr w:rsidR="00591620" w:rsidRPr="00591620" w:rsidTr="00591620">
        <w:trPr>
          <w:trHeight w:val="201"/>
        </w:trPr>
        <w:tc>
          <w:tcPr>
            <w:tcW w:w="3369" w:type="dxa"/>
          </w:tcPr>
          <w:p w:rsidR="00591620" w:rsidRPr="00591620" w:rsidRDefault="00591620" w:rsidP="00C7631F">
            <w:pPr>
              <w:spacing w:after="100" w:afterAutospacing="1" w:line="276" w:lineRule="auto"/>
              <w:contextualSpacing/>
              <w:jc w:val="center"/>
              <w:rPr>
                <w:rFonts w:ascii="Century Gothic" w:hAnsi="Century Gothic" w:cs="Tahoma"/>
                <w:b/>
                <w:sz w:val="22"/>
                <w:szCs w:val="22"/>
                <w:lang w:val="es-ES_tradnl"/>
              </w:rPr>
            </w:pPr>
            <w:r w:rsidRPr="00591620">
              <w:rPr>
                <w:rFonts w:ascii="Century Gothic" w:hAnsi="Century Gothic" w:cs="Tahoma"/>
                <w:b/>
                <w:sz w:val="22"/>
                <w:szCs w:val="22"/>
                <w:lang w:val="es-ES_tradnl"/>
              </w:rPr>
              <w:t>Nombre</w:t>
            </w:r>
          </w:p>
        </w:tc>
        <w:tc>
          <w:tcPr>
            <w:tcW w:w="6520" w:type="dxa"/>
          </w:tcPr>
          <w:p w:rsidR="00591620" w:rsidRPr="00591620" w:rsidRDefault="00591620" w:rsidP="00C7631F">
            <w:pPr>
              <w:spacing w:after="100" w:afterAutospacing="1" w:line="276" w:lineRule="auto"/>
              <w:contextualSpacing/>
              <w:jc w:val="center"/>
              <w:rPr>
                <w:rFonts w:ascii="Century Gothic" w:hAnsi="Century Gothic" w:cs="Tahoma"/>
                <w:b/>
                <w:sz w:val="22"/>
                <w:szCs w:val="22"/>
                <w:lang w:val="es-ES_tradnl"/>
              </w:rPr>
            </w:pPr>
            <w:r w:rsidRPr="00591620">
              <w:rPr>
                <w:rFonts w:ascii="Century Gothic" w:hAnsi="Century Gothic" w:cs="Tahoma"/>
                <w:b/>
                <w:sz w:val="22"/>
                <w:szCs w:val="22"/>
                <w:lang w:val="es-ES_tradnl"/>
              </w:rPr>
              <w:t>Cargo</w:t>
            </w:r>
          </w:p>
        </w:tc>
      </w:tr>
      <w:tr w:rsidR="00591620" w:rsidRPr="00591620" w:rsidTr="00591620">
        <w:trPr>
          <w:trHeight w:val="201"/>
        </w:trPr>
        <w:tc>
          <w:tcPr>
            <w:tcW w:w="3369" w:type="dxa"/>
          </w:tcPr>
          <w:p w:rsidR="00591620" w:rsidRPr="00591620" w:rsidRDefault="00591620" w:rsidP="00C7631F">
            <w:pPr>
              <w:shd w:val="clear" w:color="auto" w:fill="FFFFFF"/>
              <w:spacing w:after="100" w:afterAutospacing="1" w:line="276" w:lineRule="auto"/>
              <w:contextualSpacing/>
              <w:rPr>
                <w:rFonts w:ascii="Century Gothic" w:hAnsi="Century Gothic" w:cs="Tahoma"/>
                <w:sz w:val="22"/>
                <w:szCs w:val="22"/>
              </w:rPr>
            </w:pPr>
            <w:r w:rsidRPr="00591620">
              <w:rPr>
                <w:rFonts w:ascii="Century Gothic" w:hAnsi="Century Gothic" w:cs="Tahoma"/>
                <w:sz w:val="22"/>
                <w:szCs w:val="22"/>
              </w:rPr>
              <w:t>Arq. Rubén Flores García</w:t>
            </w:r>
          </w:p>
        </w:tc>
        <w:tc>
          <w:tcPr>
            <w:tcW w:w="6520" w:type="dxa"/>
          </w:tcPr>
          <w:p w:rsidR="00591620" w:rsidRPr="00591620" w:rsidRDefault="00591620" w:rsidP="00C7631F">
            <w:pPr>
              <w:spacing w:after="100" w:afterAutospacing="1" w:line="276" w:lineRule="auto"/>
              <w:contextualSpacing/>
              <w:rPr>
                <w:rFonts w:ascii="Century Gothic" w:hAnsi="Century Gothic" w:cs="Tahoma"/>
                <w:sz w:val="22"/>
                <w:szCs w:val="22"/>
              </w:rPr>
            </w:pPr>
            <w:r w:rsidRPr="00591620">
              <w:rPr>
                <w:rFonts w:ascii="Century Gothic" w:hAnsi="Century Gothic" w:cs="Tahoma"/>
                <w:sz w:val="22"/>
                <w:szCs w:val="22"/>
              </w:rPr>
              <w:t>Director de Logística</w:t>
            </w:r>
          </w:p>
        </w:tc>
      </w:tr>
      <w:tr w:rsidR="00591620" w:rsidRPr="00591620" w:rsidTr="00591620">
        <w:trPr>
          <w:trHeight w:val="426"/>
        </w:trPr>
        <w:tc>
          <w:tcPr>
            <w:tcW w:w="3369" w:type="dxa"/>
          </w:tcPr>
          <w:p w:rsidR="00591620" w:rsidRPr="00591620" w:rsidRDefault="00591620" w:rsidP="00C7631F">
            <w:pPr>
              <w:shd w:val="clear" w:color="auto" w:fill="FFFFFF"/>
              <w:spacing w:after="100" w:afterAutospacing="1" w:line="276" w:lineRule="auto"/>
              <w:contextualSpacing/>
              <w:rPr>
                <w:rFonts w:ascii="Century Gothic" w:hAnsi="Century Gothic" w:cs="Tahoma"/>
                <w:sz w:val="22"/>
                <w:szCs w:val="22"/>
              </w:rPr>
            </w:pPr>
            <w:r w:rsidRPr="00591620">
              <w:rPr>
                <w:rFonts w:ascii="Century Gothic" w:hAnsi="Century Gothic" w:cs="Tahoma"/>
                <w:sz w:val="22"/>
                <w:szCs w:val="22"/>
              </w:rPr>
              <w:t>Cmte. Sergio Ramírez López</w:t>
            </w:r>
          </w:p>
        </w:tc>
        <w:tc>
          <w:tcPr>
            <w:tcW w:w="6520" w:type="dxa"/>
          </w:tcPr>
          <w:p w:rsidR="00591620" w:rsidRPr="00591620" w:rsidRDefault="00591620" w:rsidP="00C7631F">
            <w:pPr>
              <w:spacing w:after="100" w:afterAutospacing="1" w:line="276" w:lineRule="auto"/>
              <w:contextualSpacing/>
              <w:rPr>
                <w:rFonts w:ascii="Century Gothic" w:hAnsi="Century Gothic" w:cs="Tahoma"/>
                <w:sz w:val="22"/>
                <w:szCs w:val="22"/>
              </w:rPr>
            </w:pPr>
            <w:r w:rsidRPr="00591620">
              <w:rPr>
                <w:rFonts w:ascii="Century Gothic" w:hAnsi="Century Gothic" w:cs="Tahoma"/>
                <w:sz w:val="22"/>
                <w:szCs w:val="22"/>
              </w:rPr>
              <w:t>Coordinador de la Unidad Municipal de Protección Civil y Bomberos</w:t>
            </w:r>
          </w:p>
        </w:tc>
      </w:tr>
    </w:tbl>
    <w:p w:rsidR="00591620" w:rsidRPr="00591620" w:rsidRDefault="00591620" w:rsidP="00591620">
      <w:pPr>
        <w:shd w:val="clear" w:color="auto" w:fill="FFFFFF"/>
        <w:spacing w:after="100" w:afterAutospacing="1"/>
        <w:contextualSpacing/>
        <w:jc w:val="both"/>
        <w:rPr>
          <w:rFonts w:ascii="Century Gothic" w:hAnsi="Century Gothic" w:cs="Tahoma"/>
          <w:sz w:val="22"/>
          <w:szCs w:val="22"/>
        </w:rPr>
      </w:pP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r w:rsidRPr="00591620">
        <w:rPr>
          <w:rFonts w:ascii="Century Gothic" w:hAnsi="Century Gothic" w:cs="Tahoma"/>
          <w:b/>
          <w:sz w:val="22"/>
          <w:szCs w:val="22"/>
          <w:u w:val="single"/>
          <w:lang w:val="es-ES_tradnl"/>
        </w:rPr>
        <w:t>Mediante oficio de análisis técnico número 2850/5851/2021</w:t>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r w:rsidRPr="00591620">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r w:rsidRPr="00591620">
        <w:rPr>
          <w:rFonts w:ascii="Century Gothic" w:hAnsi="Century Gothic" w:cs="Tahoma"/>
          <w:noProof/>
          <w:sz w:val="22"/>
          <w:szCs w:val="22"/>
          <w:lang w:eastAsia="es-MX"/>
        </w:rPr>
        <w:lastRenderedPageBreak/>
        <w:drawing>
          <wp:inline distT="0" distB="0" distL="0" distR="0" wp14:anchorId="6E85DE68" wp14:editId="20B21B3E">
            <wp:extent cx="6422065" cy="26381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0225" cy="2666114"/>
                    </a:xfrm>
                    <a:prstGeom prst="rect">
                      <a:avLst/>
                    </a:prstGeom>
                    <a:noFill/>
                  </pic:spPr>
                </pic:pic>
              </a:graphicData>
            </a:graphic>
          </wp:inline>
        </w:drawing>
      </w: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lang w:val="es-ES_tradnl"/>
        </w:rPr>
      </w:pPr>
    </w:p>
    <w:p w:rsidR="00591620" w:rsidRPr="00591620" w:rsidRDefault="00591620" w:rsidP="00591620">
      <w:pPr>
        <w:shd w:val="clear" w:color="auto" w:fill="FFFFFF"/>
        <w:spacing w:after="100" w:afterAutospacing="1"/>
        <w:contextualSpacing/>
        <w:jc w:val="both"/>
        <w:rPr>
          <w:rFonts w:ascii="Century Gothic" w:hAnsi="Century Gothic" w:cs="Tahoma"/>
          <w:sz w:val="22"/>
          <w:szCs w:val="22"/>
        </w:rPr>
      </w:pPr>
      <w:r w:rsidRPr="00591620">
        <w:rPr>
          <w:rFonts w:ascii="Century Gothic" w:hAnsi="Century Gothic" w:cs="Tahoma"/>
          <w:b/>
          <w:sz w:val="22"/>
          <w:szCs w:val="22"/>
        </w:rPr>
        <w:t>Nota:</w:t>
      </w:r>
      <w:r w:rsidRPr="00591620">
        <w:rPr>
          <w:rFonts w:ascii="Century Gothic" w:hAnsi="Century Gothic" w:cs="Tahoma"/>
          <w:sz w:val="22"/>
          <w:szCs w:val="22"/>
        </w:rPr>
        <w:t xml:space="preserve"> Se adjudica al único licitante que cumplió, técnicamente y con la presentación de muestras. </w:t>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6E9" w:rsidRPr="00F05578" w:rsidRDefault="00F666E9"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6E9" w:rsidRPr="00F05578" w:rsidRDefault="00F666E9"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proveedor</w:t>
      </w:r>
      <w:r w:rsidR="00B71D61">
        <w:rPr>
          <w:rFonts w:ascii="Century Gothic" w:eastAsia="Cambria" w:hAnsi="Century Gothic" w:cs="Tahoma"/>
          <w:sz w:val="22"/>
          <w:szCs w:val="22"/>
        </w:rPr>
        <w:t>es</w:t>
      </w:r>
      <w:r w:rsidR="00B96857" w:rsidRPr="00B96857">
        <w:rPr>
          <w:rFonts w:ascii="Century Gothic" w:hAnsi="Century Gothic" w:cs="Tahoma"/>
          <w:b/>
          <w:noProof/>
          <w:lang w:val="es-ES_tradnl" w:eastAsia="es-MX"/>
        </w:rPr>
        <w:t xml:space="preserve"> </w:t>
      </w:r>
      <w:r w:rsidR="00420318" w:rsidRPr="00420318">
        <w:rPr>
          <w:rFonts w:ascii="Century Gothic" w:hAnsi="Century Gothic" w:cs="Tahoma"/>
          <w:b/>
          <w:sz w:val="22"/>
          <w:szCs w:val="22"/>
        </w:rPr>
        <w:t>Yatla, S.A. de C.V.,</w:t>
      </w:r>
      <w:r w:rsidR="00420318">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Pr="00420318" w:rsidRDefault="00F038BA" w:rsidP="00F038BA">
      <w:pPr>
        <w:jc w:val="both"/>
        <w:rPr>
          <w:rFonts w:ascii="Century Gothic" w:hAnsi="Century Gothic" w:cs="Tahoma"/>
          <w:b/>
          <w:i/>
          <w:sz w:val="22"/>
          <w:szCs w:val="22"/>
          <w:lang w:eastAsia="en-US"/>
        </w:rPr>
      </w:pPr>
    </w:p>
    <w:p w:rsidR="00420318" w:rsidRPr="00420318" w:rsidRDefault="00420318" w:rsidP="0042031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20318">
        <w:rPr>
          <w:rFonts w:ascii="Century Gothic" w:eastAsiaTheme="minorEastAsia" w:hAnsi="Century Gothic" w:cs="Tahoma"/>
          <w:b/>
          <w:sz w:val="22"/>
          <w:szCs w:val="22"/>
          <w:lang w:val="es-ES" w:eastAsia="es-MX"/>
        </w:rPr>
        <w:t>Número de Cuadro:</w:t>
      </w:r>
      <w:r w:rsidRPr="00420318">
        <w:rPr>
          <w:rFonts w:ascii="Century Gothic" w:eastAsiaTheme="minorEastAsia" w:hAnsi="Century Gothic" w:cs="Tahoma"/>
          <w:sz w:val="22"/>
          <w:szCs w:val="22"/>
          <w:lang w:val="es-ES" w:eastAsia="es-MX"/>
        </w:rPr>
        <w:t xml:space="preserve"> </w:t>
      </w:r>
      <w:r w:rsidRPr="00420318">
        <w:rPr>
          <w:rFonts w:ascii="Century Gothic" w:eastAsiaTheme="minorEastAsia" w:hAnsi="Century Gothic" w:cs="Tahoma"/>
          <w:sz w:val="22"/>
          <w:szCs w:val="22"/>
          <w:lang w:eastAsia="es-MX"/>
        </w:rPr>
        <w:t>02.14.2021</w:t>
      </w:r>
    </w:p>
    <w:p w:rsidR="00420318" w:rsidRPr="00420318" w:rsidRDefault="00420318" w:rsidP="0042031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20318">
        <w:rPr>
          <w:rFonts w:ascii="Century Gothic" w:eastAsiaTheme="minorEastAsia" w:hAnsi="Century Gothic" w:cs="Tahoma"/>
          <w:b/>
          <w:sz w:val="22"/>
          <w:szCs w:val="22"/>
          <w:lang w:val="es-ES" w:eastAsia="es-MX"/>
        </w:rPr>
        <w:t xml:space="preserve">Licitación Pública Nacional con Participación del Comité: </w:t>
      </w:r>
      <w:r w:rsidRPr="00420318">
        <w:rPr>
          <w:rFonts w:ascii="Century Gothic" w:eastAsiaTheme="minorEastAsia" w:hAnsi="Century Gothic" w:cs="Tahoma"/>
          <w:sz w:val="22"/>
          <w:szCs w:val="22"/>
          <w:lang w:val="es-ES" w:eastAsia="es-MX"/>
        </w:rPr>
        <w:t>202100932</w:t>
      </w:r>
    </w:p>
    <w:p w:rsidR="00247F36" w:rsidRDefault="00420318" w:rsidP="0042031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20318">
        <w:rPr>
          <w:rFonts w:ascii="Century Gothic" w:eastAsiaTheme="minorEastAsia" w:hAnsi="Century Gothic" w:cs="Tahoma"/>
          <w:b/>
          <w:sz w:val="22"/>
          <w:szCs w:val="22"/>
          <w:lang w:val="es-ES" w:eastAsia="es-MX"/>
        </w:rPr>
        <w:t xml:space="preserve">Área Requirente: </w:t>
      </w:r>
      <w:r w:rsidR="00247F36" w:rsidRPr="00591620">
        <w:rPr>
          <w:rFonts w:ascii="Century Gothic" w:eastAsiaTheme="minorEastAsia" w:hAnsi="Century Gothic" w:cs="Tahoma"/>
          <w:sz w:val="22"/>
          <w:szCs w:val="22"/>
          <w:lang w:val="es-ES" w:eastAsia="es-MX"/>
        </w:rPr>
        <w:t>Coordinación Municipal</w:t>
      </w:r>
      <w:r w:rsidR="00247F36">
        <w:rPr>
          <w:rFonts w:ascii="Century Gothic" w:eastAsiaTheme="minorEastAsia" w:hAnsi="Century Gothic" w:cs="Tahoma"/>
          <w:sz w:val="22"/>
          <w:szCs w:val="22"/>
          <w:lang w:val="es-ES" w:eastAsia="es-MX"/>
        </w:rPr>
        <w:t xml:space="preserve"> de Protección Civil y Bomberos adscrita a la </w:t>
      </w:r>
      <w:r w:rsidR="00247F36" w:rsidRPr="00591620">
        <w:rPr>
          <w:rFonts w:ascii="Century Gothic" w:eastAsiaTheme="minorEastAsia" w:hAnsi="Century Gothic" w:cs="Tahoma"/>
          <w:sz w:val="22"/>
          <w:szCs w:val="22"/>
          <w:lang w:val="es-ES" w:eastAsia="es-MX"/>
        </w:rPr>
        <w:t>Secretar</w:t>
      </w:r>
      <w:r w:rsidR="00247F36">
        <w:rPr>
          <w:rFonts w:ascii="Century Gothic" w:eastAsiaTheme="minorEastAsia" w:hAnsi="Century Gothic" w:cs="Tahoma"/>
          <w:sz w:val="22"/>
          <w:szCs w:val="22"/>
          <w:lang w:val="es-ES" w:eastAsia="es-MX"/>
        </w:rPr>
        <w:t>ía del Ayuntamiento.</w:t>
      </w:r>
    </w:p>
    <w:p w:rsidR="00420318" w:rsidRPr="00420318" w:rsidRDefault="00420318" w:rsidP="0042031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20318">
        <w:rPr>
          <w:rFonts w:ascii="Century Gothic" w:eastAsiaTheme="minorEastAsia" w:hAnsi="Century Gothic" w:cs="Tahoma"/>
          <w:b/>
          <w:sz w:val="22"/>
          <w:szCs w:val="22"/>
          <w:lang w:val="es-ES" w:eastAsia="es-MX"/>
        </w:rPr>
        <w:t xml:space="preserve">Objeto de licitación: </w:t>
      </w:r>
      <w:r w:rsidRPr="00420318">
        <w:rPr>
          <w:rFonts w:ascii="Century Gothic" w:eastAsiaTheme="minorEastAsia" w:hAnsi="Century Gothic" w:cs="Tahoma"/>
          <w:sz w:val="22"/>
          <w:szCs w:val="22"/>
          <w:lang w:val="es-ES" w:eastAsia="es-MX"/>
        </w:rPr>
        <w:t>Adquisición de prendas de seguridad equipo casco para bomberos, cascos para bomberos forestales, equipo chaquetón y pantalonera, para la protección de los elementos adscritos a la Coordinación Municipal de Protección Civil y Bomberos.</w:t>
      </w:r>
    </w:p>
    <w:p w:rsidR="00420318" w:rsidRPr="00420318" w:rsidRDefault="00420318" w:rsidP="0042031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20318" w:rsidRDefault="00420318" w:rsidP="00420318">
      <w:pPr>
        <w:shd w:val="clear" w:color="auto" w:fill="FFFFFF"/>
        <w:spacing w:after="100" w:afterAutospacing="1" w:line="276" w:lineRule="auto"/>
        <w:contextualSpacing/>
        <w:jc w:val="both"/>
        <w:rPr>
          <w:rFonts w:ascii="Century Gothic" w:hAnsi="Century Gothic" w:cs="Tahoma"/>
          <w:sz w:val="22"/>
          <w:szCs w:val="22"/>
          <w:lang w:val="es-ES_tradnl"/>
        </w:rPr>
      </w:pPr>
      <w:r w:rsidRPr="00420318">
        <w:rPr>
          <w:rFonts w:ascii="Century Gothic" w:eastAsiaTheme="minorEastAsia" w:hAnsi="Century Gothic" w:cs="Tahoma"/>
          <w:sz w:val="22"/>
          <w:szCs w:val="22"/>
          <w:lang w:eastAsia="es-MX"/>
        </w:rPr>
        <w:t>S</w:t>
      </w:r>
      <w:r w:rsidRPr="00420318">
        <w:rPr>
          <w:rFonts w:ascii="Century Gothic" w:hAnsi="Century Gothic" w:cs="Tahoma"/>
          <w:sz w:val="22"/>
          <w:szCs w:val="22"/>
          <w:lang w:val="es-ES_tradnl"/>
        </w:rPr>
        <w:t>e pone a la vista el expediente de donde se desprende lo siguiente:</w:t>
      </w:r>
    </w:p>
    <w:p w:rsidR="00F666E9" w:rsidRDefault="00F666E9" w:rsidP="00420318">
      <w:pPr>
        <w:shd w:val="clear" w:color="auto" w:fill="FFFFFF"/>
        <w:spacing w:after="100" w:afterAutospacing="1"/>
        <w:contextualSpacing/>
        <w:jc w:val="both"/>
        <w:rPr>
          <w:rFonts w:ascii="Century Gothic" w:hAnsi="Century Gothic" w:cs="Tahoma"/>
          <w:b/>
          <w:sz w:val="22"/>
          <w:szCs w:val="22"/>
          <w:lang w:val="es-ES_tradnl"/>
        </w:rPr>
      </w:pPr>
    </w:p>
    <w:p w:rsidR="00420318" w:rsidRPr="00420318" w:rsidRDefault="00420318" w:rsidP="00420318">
      <w:pPr>
        <w:shd w:val="clear" w:color="auto" w:fill="FFFFFF"/>
        <w:spacing w:after="100" w:afterAutospacing="1"/>
        <w:contextualSpacing/>
        <w:jc w:val="both"/>
        <w:rPr>
          <w:rFonts w:ascii="Century Gothic" w:hAnsi="Century Gothic" w:cs="Tahoma"/>
          <w:b/>
          <w:sz w:val="22"/>
          <w:szCs w:val="22"/>
          <w:lang w:val="es-ES_tradnl"/>
        </w:rPr>
      </w:pPr>
      <w:r w:rsidRPr="00420318">
        <w:rPr>
          <w:rFonts w:ascii="Century Gothic" w:hAnsi="Century Gothic" w:cs="Tahoma"/>
          <w:b/>
          <w:sz w:val="22"/>
          <w:szCs w:val="22"/>
          <w:lang w:val="es-ES_tradnl"/>
        </w:rPr>
        <w:t>Proveedores que cotizan:</w:t>
      </w:r>
    </w:p>
    <w:p w:rsidR="00420318" w:rsidRPr="00420318" w:rsidRDefault="00420318" w:rsidP="0042031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sz w:val="22"/>
          <w:szCs w:val="22"/>
        </w:rPr>
        <w:t>Tactical Store, S.A. de C.V.</w:t>
      </w:r>
    </w:p>
    <w:p w:rsidR="00420318" w:rsidRPr="00420318" w:rsidRDefault="00420318" w:rsidP="0042031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sz w:val="22"/>
          <w:szCs w:val="22"/>
        </w:rPr>
        <w:t>Yatla, S.A. de C.V.</w:t>
      </w:r>
    </w:p>
    <w:p w:rsidR="00420318" w:rsidRPr="00420318" w:rsidRDefault="00420318" w:rsidP="0042031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sz w:val="22"/>
          <w:szCs w:val="22"/>
        </w:rPr>
        <w:t>Romaneli Group Servicios Generales e Integrales, S.A. de C.V.</w:t>
      </w:r>
    </w:p>
    <w:p w:rsidR="00420318" w:rsidRPr="00420318" w:rsidRDefault="00420318" w:rsidP="0042031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sz w:val="22"/>
          <w:szCs w:val="22"/>
        </w:rPr>
        <w:t>El Palacio del Rescatista, S.A. de C.V.</w:t>
      </w:r>
    </w:p>
    <w:p w:rsidR="00420318" w:rsidRPr="00420318" w:rsidRDefault="00420318" w:rsidP="00420318">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sz w:val="22"/>
          <w:szCs w:val="22"/>
        </w:rPr>
        <w:t>Autobuses Especializados, S.A. de C.V.</w:t>
      </w:r>
    </w:p>
    <w:p w:rsidR="00420318" w:rsidRPr="00420318" w:rsidRDefault="00420318" w:rsidP="00420318">
      <w:pPr>
        <w:shd w:val="clear" w:color="auto" w:fill="FFFFFF"/>
        <w:spacing w:after="100" w:afterAutospacing="1"/>
        <w:contextualSpacing/>
        <w:rPr>
          <w:rFonts w:ascii="Century Gothic" w:hAnsi="Century Gothic" w:cs="Tahoma"/>
          <w:sz w:val="22"/>
          <w:szCs w:val="22"/>
        </w:rPr>
      </w:pPr>
      <w:r w:rsidRPr="00420318">
        <w:rPr>
          <w:rFonts w:ascii="Century Gothic" w:hAnsi="Century Gothic" w:cs="Tahoma"/>
          <w:sz w:val="22"/>
          <w:szCs w:val="22"/>
        </w:rPr>
        <w:lastRenderedPageBreak/>
        <w:t xml:space="preserve">Los licitantes cuyas proposiciones fueron </w:t>
      </w:r>
      <w:r>
        <w:rPr>
          <w:rFonts w:ascii="Century Gothic" w:hAnsi="Century Gothic" w:cs="Tahoma"/>
          <w:sz w:val="22"/>
          <w:szCs w:val="22"/>
        </w:rPr>
        <w:t>desechadas</w:t>
      </w:r>
      <w:r w:rsidRPr="00420318">
        <w:rPr>
          <w:rFonts w:ascii="Century Gothic" w:hAnsi="Century Gothic" w:cs="Tahoma"/>
          <w:sz w:val="22"/>
          <w:szCs w:val="22"/>
        </w:rPr>
        <w:t>:</w:t>
      </w:r>
    </w:p>
    <w:p w:rsidR="00420318" w:rsidRPr="00420318" w:rsidRDefault="00420318" w:rsidP="00420318">
      <w:pPr>
        <w:shd w:val="clear" w:color="auto" w:fill="FFFFFF"/>
        <w:spacing w:after="100" w:afterAutospacing="1"/>
        <w:contextualSpacing/>
        <w:rPr>
          <w:rFonts w:ascii="Century Gothic" w:hAnsi="Century Gothic" w:cs="Tahoma"/>
          <w:b/>
          <w:sz w:val="22"/>
          <w:szCs w:val="22"/>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420318" w:rsidRPr="00420318" w:rsidTr="0042031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20318" w:rsidRPr="00420318" w:rsidRDefault="00420318" w:rsidP="00C7631F">
            <w:pPr>
              <w:spacing w:line="276" w:lineRule="auto"/>
              <w:jc w:val="center"/>
              <w:rPr>
                <w:rFonts w:ascii="Century Gothic" w:hAnsi="Century Gothic" w:cs="Tahoma"/>
                <w:sz w:val="22"/>
                <w:szCs w:val="22"/>
                <w:lang w:eastAsia="es-MX"/>
              </w:rPr>
            </w:pPr>
            <w:r w:rsidRPr="00420318">
              <w:rPr>
                <w:rFonts w:ascii="Century Gothic" w:hAnsi="Century Gothic" w:cs="Tahoma"/>
                <w:b/>
                <w:bCs/>
                <w:color w:val="FFFFFF"/>
                <w:kern w:val="24"/>
                <w:sz w:val="22"/>
                <w:szCs w:val="22"/>
                <w:lang w:val="es-ES_tradnl" w:eastAsia="es-MX"/>
              </w:rPr>
              <w:t xml:space="preserve">Licitante </w:t>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20318" w:rsidRPr="00420318" w:rsidRDefault="00420318" w:rsidP="00C7631F">
            <w:pPr>
              <w:spacing w:line="276" w:lineRule="auto"/>
              <w:jc w:val="center"/>
              <w:rPr>
                <w:rFonts w:ascii="Century Gothic" w:hAnsi="Century Gothic" w:cs="Tahoma"/>
                <w:sz w:val="22"/>
                <w:szCs w:val="22"/>
                <w:lang w:eastAsia="es-MX"/>
              </w:rPr>
            </w:pPr>
            <w:r w:rsidRPr="00420318">
              <w:rPr>
                <w:rFonts w:ascii="Century Gothic" w:hAnsi="Century Gothic" w:cs="Tahoma"/>
                <w:b/>
                <w:bCs/>
                <w:color w:val="FFFFFF"/>
                <w:kern w:val="24"/>
                <w:sz w:val="22"/>
                <w:szCs w:val="22"/>
                <w:lang w:val="es-ES_tradnl" w:eastAsia="es-MX"/>
              </w:rPr>
              <w:t xml:space="preserve">Motivo </w:t>
            </w:r>
          </w:p>
        </w:tc>
      </w:tr>
      <w:tr w:rsidR="00420318" w:rsidRPr="00420318" w:rsidTr="0042031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C7631F">
            <w:pPr>
              <w:rPr>
                <w:rFonts w:ascii="Century Gothic" w:hAnsi="Century Gothic" w:cs="Tahoma"/>
                <w:sz w:val="22"/>
                <w:szCs w:val="22"/>
                <w:lang w:eastAsia="es-MX"/>
              </w:rPr>
            </w:pPr>
            <w:r w:rsidRPr="00420318">
              <w:rPr>
                <w:rFonts w:ascii="Century Gothic" w:hAnsi="Century Gothic" w:cs="Tahoma"/>
                <w:sz w:val="22"/>
                <w:szCs w:val="22"/>
                <w:lang w:eastAsia="es-MX"/>
              </w:rPr>
              <w:t>Tactical Store,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C7631F">
            <w:pPr>
              <w:rPr>
                <w:rFonts w:ascii="Century Gothic" w:hAnsi="Century Gothic" w:cs="Tahoma"/>
                <w:b/>
                <w:sz w:val="22"/>
                <w:szCs w:val="22"/>
                <w:lang w:eastAsia="es-MX"/>
              </w:rPr>
            </w:pPr>
            <w:r w:rsidRPr="00420318">
              <w:rPr>
                <w:rFonts w:ascii="Century Gothic" w:hAnsi="Century Gothic" w:cs="Tahoma"/>
                <w:b/>
                <w:sz w:val="22"/>
                <w:szCs w:val="22"/>
                <w:lang w:eastAsia="es-MX"/>
              </w:rPr>
              <w:t>Licitante No Solvente,</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Partida 2: No presenta protector facial de nomex con velcro ajustable a la cara.</w:t>
            </w:r>
          </w:p>
        </w:tc>
      </w:tr>
      <w:tr w:rsidR="00420318" w:rsidRPr="00420318" w:rsidTr="0042031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C7631F">
            <w:pPr>
              <w:rPr>
                <w:rFonts w:ascii="Century Gothic" w:hAnsi="Century Gothic" w:cs="Tahoma"/>
                <w:sz w:val="22"/>
                <w:szCs w:val="22"/>
                <w:lang w:eastAsia="es-MX"/>
              </w:rPr>
            </w:pPr>
            <w:r w:rsidRPr="00420318">
              <w:rPr>
                <w:rFonts w:ascii="Century Gothic" w:hAnsi="Century Gothic" w:cs="Tahoma"/>
                <w:sz w:val="22"/>
                <w:szCs w:val="22"/>
                <w:lang w:eastAsia="es-MX"/>
              </w:rPr>
              <w:t>Romaneli Group Servicios Generales e Integrales,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xml:space="preserve">De acuerdo con el registro al momento de entregar la muestra le corresponde el Número 3,                                                                                                     De conformidad a la evaluación realizada por parte de la Coordinación Municipal de Protección Civil y Bomberos adscrita a la Secretaría del Ayuntamiento mediante oficio y cuadro No. 2850/5846/2021 </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Considerando la evaluación de las muestras, el resultado es el siguiente:</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Licitante No Solvente,</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xml:space="preserve">No cumple:  </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Partida 1: Carece del certificado NFPA,</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Partida 2: No cumple ya que la lámpara presentada no es recargable como se solicita en las bases de licitación,</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Partida 3: No cumple ya que no cuenta con la composición de los materiales solicitados en las bases de licitación (Material cubierta exterior Armor AP 6.5 oz- material exterior de la cubierta fusión 7 oz, isodri Kevlar/NOMEX/TEFLON f Fusión Outer Shell), como se solicitó en las bases de la presente licitación.</w:t>
            </w:r>
          </w:p>
        </w:tc>
      </w:tr>
      <w:tr w:rsidR="00420318" w:rsidRPr="00420318" w:rsidTr="0042031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C7631F">
            <w:pPr>
              <w:rPr>
                <w:rFonts w:ascii="Century Gothic" w:hAnsi="Century Gothic" w:cs="Tahoma"/>
                <w:sz w:val="22"/>
                <w:szCs w:val="22"/>
                <w:lang w:eastAsia="es-MX"/>
              </w:rPr>
            </w:pPr>
            <w:r w:rsidRPr="00420318">
              <w:rPr>
                <w:rFonts w:ascii="Century Gothic" w:hAnsi="Century Gothic" w:cs="Tahoma"/>
                <w:sz w:val="22"/>
                <w:szCs w:val="22"/>
                <w:lang w:eastAsia="es-MX"/>
              </w:rPr>
              <w:t>El Palacio del Rescatista,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xml:space="preserve">De acuerdo con el registro al momento de entregar la muestra le corresponde el Número 4,                                                                                                     De conformidad a la evaluación realizada por parte de la Coordinación Municipal de Protección Civil y Bomberos adscrita a la Secretaría del Ayuntamiento mediante oficio y cuadro No. 2850/5846/2021 </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Considerando la evaluación de las muestras, el resultado es el siguiente:</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Licitante No Solvente,</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lastRenderedPageBreak/>
              <w:t xml:space="preserve">- Partida 2: No presenta  certificado NFPA 1977 y en sus especificaciones menciona que es un casco para rescate.   </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Partida 3: No son los materiales solicitados en las bases de licitación, la certificación de prenda no es la que presenta en documentación (Material cubierta exterior Armor AP 6.5 oz- material exterior de la cubierta fusión 7 oz, isodri Kevlar/NOMEX/TEFLON f Fusión Outer Shell)</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 Partida 1: De conformidad a lo establecido en las bases de licitación, las partidas 1 y 3 serían adjudicadas de manera conjunta a un solo licitante por tratarse de un equipo, por tal motivo al no cumplir el licitante con las especificaciones de la partida número 3 queda automáticamente descartada la propuesta de la partida número 1.</w:t>
            </w:r>
          </w:p>
        </w:tc>
      </w:tr>
      <w:tr w:rsidR="00420318" w:rsidRPr="00420318" w:rsidTr="0042031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C7631F">
            <w:pPr>
              <w:rPr>
                <w:rFonts w:ascii="Century Gothic" w:hAnsi="Century Gothic" w:cs="Tahoma"/>
                <w:sz w:val="22"/>
                <w:szCs w:val="22"/>
                <w:lang w:eastAsia="es-MX"/>
              </w:rPr>
            </w:pPr>
            <w:r w:rsidRPr="00420318">
              <w:rPr>
                <w:rFonts w:ascii="Century Gothic" w:hAnsi="Century Gothic" w:cs="Tahoma"/>
                <w:sz w:val="22"/>
                <w:szCs w:val="22"/>
                <w:lang w:eastAsia="es-MX"/>
              </w:rPr>
              <w:lastRenderedPageBreak/>
              <w:t>Autobuses Especializados,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0318" w:rsidRPr="00420318" w:rsidRDefault="00420318" w:rsidP="00C7631F">
            <w:pPr>
              <w:rPr>
                <w:rFonts w:ascii="Century Gothic" w:hAnsi="Century Gothic" w:cs="Tahoma"/>
                <w:b/>
                <w:sz w:val="22"/>
                <w:szCs w:val="22"/>
                <w:lang w:eastAsia="es-MX"/>
              </w:rPr>
            </w:pPr>
            <w:r w:rsidRPr="00420318">
              <w:rPr>
                <w:rFonts w:ascii="Century Gothic" w:hAnsi="Century Gothic" w:cs="Tahoma"/>
                <w:b/>
                <w:sz w:val="22"/>
                <w:szCs w:val="22"/>
                <w:lang w:eastAsia="es-MX"/>
              </w:rPr>
              <w:t>Licitante No Solvente,</w:t>
            </w:r>
          </w:p>
          <w:p w:rsidR="00420318" w:rsidRPr="00420318" w:rsidRDefault="00420318" w:rsidP="003421CD">
            <w:pPr>
              <w:jc w:val="both"/>
              <w:rPr>
                <w:rFonts w:ascii="Century Gothic" w:hAnsi="Century Gothic" w:cs="Tahoma"/>
                <w:b/>
                <w:sz w:val="22"/>
                <w:szCs w:val="22"/>
                <w:lang w:eastAsia="es-MX"/>
              </w:rPr>
            </w:pPr>
            <w:r w:rsidRPr="00420318">
              <w:rPr>
                <w:rFonts w:ascii="Century Gothic" w:hAnsi="Century Gothic" w:cs="Tahoma"/>
                <w:b/>
                <w:sz w:val="22"/>
                <w:szCs w:val="22"/>
                <w:lang w:eastAsia="es-MX"/>
              </w:rPr>
              <w:t>No presentó muestras para ninguna partida</w:t>
            </w:r>
          </w:p>
        </w:tc>
      </w:tr>
    </w:tbl>
    <w:p w:rsidR="00734C9B" w:rsidRDefault="00734C9B" w:rsidP="00734C9B">
      <w:pPr>
        <w:pStyle w:val="Sinespaciado"/>
        <w:jc w:val="both"/>
        <w:rPr>
          <w:rFonts w:ascii="Century Gothic" w:hAnsi="Century Gothic" w:cs="Tahoma"/>
        </w:rPr>
      </w:pPr>
    </w:p>
    <w:p w:rsidR="00734C9B" w:rsidRPr="004D7160" w:rsidRDefault="00734C9B" w:rsidP="00734C9B">
      <w:pPr>
        <w:pStyle w:val="Sinespaciado"/>
        <w:jc w:val="both"/>
        <w:rPr>
          <w:rFonts w:ascii="Century Gothic" w:hAnsi="Century Gothic"/>
        </w:rPr>
      </w:pPr>
      <w:r w:rsidRPr="004D7160">
        <w:rPr>
          <w:rFonts w:ascii="Century Gothic" w:hAnsi="Century Gothic" w:cs="Tahoma"/>
        </w:rPr>
        <w:t xml:space="preserve">El C. Cristian Guillermo León Verduzco, Secretario Técnico del Comité de Adquisiciones, da cuenta de que se integra al desahogo de la presente sesión la </w:t>
      </w:r>
      <w:r w:rsidRPr="004D7160">
        <w:rPr>
          <w:rFonts w:ascii="Century Gothic" w:hAnsi="Century Gothic"/>
          <w:b/>
        </w:rPr>
        <w:t>Lic. María Fabiola Rodríguez Navarro</w:t>
      </w:r>
      <w:r w:rsidRPr="004D7160">
        <w:rPr>
          <w:rFonts w:ascii="Century Gothic" w:hAnsi="Century Gothic"/>
        </w:rPr>
        <w:t xml:space="preserve"> Representante Titular del Consejo Coordinador de Jóvenes Empresarios del Estado de Jalisco.</w:t>
      </w:r>
    </w:p>
    <w:p w:rsidR="00F666E9" w:rsidRDefault="00F666E9" w:rsidP="00420318">
      <w:pPr>
        <w:shd w:val="clear" w:color="auto" w:fill="FFFFFF"/>
        <w:spacing w:after="100" w:afterAutospacing="1"/>
        <w:contextualSpacing/>
        <w:jc w:val="both"/>
        <w:rPr>
          <w:rFonts w:ascii="Century Gothic" w:hAnsi="Century Gothic" w:cs="Tahoma"/>
          <w:sz w:val="22"/>
          <w:szCs w:val="22"/>
          <w:lang w:val="es-ES_tradnl"/>
        </w:rPr>
      </w:pP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r w:rsidRPr="00420318">
        <w:rPr>
          <w:rFonts w:ascii="Century Gothic" w:hAnsi="Century Gothic" w:cs="Tahoma"/>
          <w:sz w:val="22"/>
          <w:szCs w:val="22"/>
          <w:lang w:val="es-ES_tradnl"/>
        </w:rPr>
        <w:t xml:space="preserve">Los licitantes cuyas proposiciones resultaron solventes son los que se muestran en el siguiente cuadro: </w:t>
      </w: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r w:rsidRPr="00420318">
        <w:rPr>
          <w:rFonts w:ascii="Century Gothic" w:hAnsi="Century Gothic" w:cs="Tahoma"/>
          <w:noProof/>
          <w:sz w:val="22"/>
          <w:szCs w:val="22"/>
          <w:lang w:eastAsia="es-MX"/>
        </w:rPr>
        <w:lastRenderedPageBreak/>
        <w:drawing>
          <wp:inline distT="0" distB="0" distL="0" distR="0" wp14:anchorId="24C1401F" wp14:editId="24C59D03">
            <wp:extent cx="6557042" cy="4476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7236" cy="4524674"/>
                    </a:xfrm>
                    <a:prstGeom prst="rect">
                      <a:avLst/>
                    </a:prstGeom>
                    <a:noFill/>
                  </pic:spPr>
                </pic:pic>
              </a:graphicData>
            </a:graphic>
          </wp:inline>
        </w:drawing>
      </w:r>
    </w:p>
    <w:p w:rsidR="00420318" w:rsidRPr="00420318" w:rsidRDefault="00420318" w:rsidP="00420318">
      <w:pPr>
        <w:shd w:val="clear" w:color="auto" w:fill="FFFFFF"/>
        <w:spacing w:after="100" w:afterAutospacing="1"/>
        <w:contextualSpacing/>
        <w:jc w:val="both"/>
        <w:rPr>
          <w:rFonts w:ascii="Century Gothic" w:hAnsi="Century Gothic" w:cs="Tahoma"/>
          <w:b/>
          <w:i/>
          <w:sz w:val="22"/>
          <w:szCs w:val="22"/>
          <w:lang w:val="es-ES_tradnl"/>
        </w:rPr>
      </w:pPr>
    </w:p>
    <w:p w:rsid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r w:rsidRPr="00420318">
        <w:rPr>
          <w:rFonts w:ascii="Century Gothic" w:hAnsi="Century Gothic" w:cs="Tahoma"/>
          <w:sz w:val="22"/>
          <w:szCs w:val="22"/>
          <w:lang w:val="es-ES_tradnl"/>
        </w:rPr>
        <w:t>Responsable de la evaluación de las proposiciones:</w:t>
      </w:r>
    </w:p>
    <w:p w:rsidR="00F666E9" w:rsidRPr="00420318" w:rsidRDefault="00F666E9" w:rsidP="0042031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708"/>
        <w:gridCol w:w="5439"/>
      </w:tblGrid>
      <w:tr w:rsidR="00420318" w:rsidRPr="00420318" w:rsidTr="00420318">
        <w:trPr>
          <w:trHeight w:val="296"/>
        </w:trPr>
        <w:tc>
          <w:tcPr>
            <w:tcW w:w="4708" w:type="dxa"/>
          </w:tcPr>
          <w:p w:rsidR="00420318" w:rsidRPr="00420318" w:rsidRDefault="00420318" w:rsidP="00C7631F">
            <w:pPr>
              <w:spacing w:after="100" w:afterAutospacing="1" w:line="276" w:lineRule="auto"/>
              <w:contextualSpacing/>
              <w:jc w:val="center"/>
              <w:rPr>
                <w:rFonts w:ascii="Century Gothic" w:hAnsi="Century Gothic" w:cs="Tahoma"/>
                <w:b/>
                <w:sz w:val="22"/>
                <w:szCs w:val="22"/>
                <w:lang w:val="es-ES_tradnl"/>
              </w:rPr>
            </w:pPr>
            <w:r w:rsidRPr="00420318">
              <w:rPr>
                <w:rFonts w:ascii="Century Gothic" w:hAnsi="Century Gothic" w:cs="Tahoma"/>
                <w:b/>
                <w:sz w:val="22"/>
                <w:szCs w:val="22"/>
                <w:lang w:val="es-ES_tradnl"/>
              </w:rPr>
              <w:t>Nombre</w:t>
            </w:r>
          </w:p>
        </w:tc>
        <w:tc>
          <w:tcPr>
            <w:tcW w:w="5439" w:type="dxa"/>
          </w:tcPr>
          <w:p w:rsidR="00420318" w:rsidRPr="00420318" w:rsidRDefault="00420318" w:rsidP="00C7631F">
            <w:pPr>
              <w:spacing w:after="100" w:afterAutospacing="1" w:line="276" w:lineRule="auto"/>
              <w:contextualSpacing/>
              <w:jc w:val="center"/>
              <w:rPr>
                <w:rFonts w:ascii="Century Gothic" w:hAnsi="Century Gothic" w:cs="Tahoma"/>
                <w:b/>
                <w:sz w:val="22"/>
                <w:szCs w:val="22"/>
                <w:lang w:val="es-ES_tradnl"/>
              </w:rPr>
            </w:pPr>
            <w:r w:rsidRPr="00420318">
              <w:rPr>
                <w:rFonts w:ascii="Century Gothic" w:hAnsi="Century Gothic" w:cs="Tahoma"/>
                <w:b/>
                <w:sz w:val="22"/>
                <w:szCs w:val="22"/>
                <w:lang w:val="es-ES_tradnl"/>
              </w:rPr>
              <w:t>Cargo</w:t>
            </w:r>
          </w:p>
        </w:tc>
      </w:tr>
      <w:tr w:rsidR="00420318" w:rsidRPr="00420318" w:rsidTr="00420318">
        <w:trPr>
          <w:trHeight w:val="296"/>
        </w:trPr>
        <w:tc>
          <w:tcPr>
            <w:tcW w:w="4708" w:type="dxa"/>
          </w:tcPr>
          <w:p w:rsidR="00420318" w:rsidRPr="00420318" w:rsidRDefault="00420318" w:rsidP="00C7631F">
            <w:pPr>
              <w:shd w:val="clear" w:color="auto" w:fill="FFFFFF"/>
              <w:spacing w:after="100" w:afterAutospacing="1" w:line="276" w:lineRule="auto"/>
              <w:contextualSpacing/>
              <w:rPr>
                <w:rFonts w:ascii="Century Gothic" w:hAnsi="Century Gothic" w:cs="Tahoma"/>
                <w:sz w:val="22"/>
                <w:szCs w:val="22"/>
              </w:rPr>
            </w:pPr>
            <w:r w:rsidRPr="00420318">
              <w:rPr>
                <w:rFonts w:ascii="Century Gothic" w:hAnsi="Century Gothic" w:cs="Tahoma"/>
                <w:sz w:val="22"/>
                <w:szCs w:val="22"/>
              </w:rPr>
              <w:t>Arq. Rubén Flores García</w:t>
            </w:r>
          </w:p>
        </w:tc>
        <w:tc>
          <w:tcPr>
            <w:tcW w:w="5439" w:type="dxa"/>
          </w:tcPr>
          <w:p w:rsidR="00420318" w:rsidRPr="00420318" w:rsidRDefault="00420318" w:rsidP="00C7631F">
            <w:pPr>
              <w:spacing w:after="100" w:afterAutospacing="1" w:line="276" w:lineRule="auto"/>
              <w:contextualSpacing/>
              <w:rPr>
                <w:rFonts w:ascii="Century Gothic" w:hAnsi="Century Gothic" w:cs="Tahoma"/>
                <w:sz w:val="22"/>
                <w:szCs w:val="22"/>
              </w:rPr>
            </w:pPr>
            <w:r w:rsidRPr="00420318">
              <w:rPr>
                <w:rFonts w:ascii="Century Gothic" w:hAnsi="Century Gothic" w:cs="Tahoma"/>
                <w:sz w:val="22"/>
                <w:szCs w:val="22"/>
              </w:rPr>
              <w:t>Director de Logística</w:t>
            </w:r>
          </w:p>
        </w:tc>
      </w:tr>
      <w:tr w:rsidR="00420318" w:rsidRPr="00420318" w:rsidTr="00420318">
        <w:trPr>
          <w:trHeight w:val="627"/>
        </w:trPr>
        <w:tc>
          <w:tcPr>
            <w:tcW w:w="4708" w:type="dxa"/>
          </w:tcPr>
          <w:p w:rsidR="00420318" w:rsidRPr="00420318" w:rsidRDefault="00420318" w:rsidP="00C7631F">
            <w:pPr>
              <w:shd w:val="clear" w:color="auto" w:fill="FFFFFF"/>
              <w:spacing w:after="100" w:afterAutospacing="1" w:line="276" w:lineRule="auto"/>
              <w:contextualSpacing/>
              <w:rPr>
                <w:rFonts w:ascii="Century Gothic" w:hAnsi="Century Gothic" w:cs="Tahoma"/>
                <w:sz w:val="22"/>
                <w:szCs w:val="22"/>
              </w:rPr>
            </w:pPr>
            <w:r w:rsidRPr="00420318">
              <w:rPr>
                <w:rFonts w:ascii="Century Gothic" w:hAnsi="Century Gothic" w:cs="Tahoma"/>
                <w:sz w:val="22"/>
                <w:szCs w:val="22"/>
              </w:rPr>
              <w:t>Cmte. Sergio Ramírez López</w:t>
            </w:r>
          </w:p>
        </w:tc>
        <w:tc>
          <w:tcPr>
            <w:tcW w:w="5439" w:type="dxa"/>
          </w:tcPr>
          <w:p w:rsidR="00420318" w:rsidRPr="00420318" w:rsidRDefault="00420318" w:rsidP="00C7631F">
            <w:pPr>
              <w:spacing w:after="100" w:afterAutospacing="1" w:line="276" w:lineRule="auto"/>
              <w:contextualSpacing/>
              <w:rPr>
                <w:rFonts w:ascii="Century Gothic" w:hAnsi="Century Gothic" w:cs="Tahoma"/>
                <w:sz w:val="22"/>
                <w:szCs w:val="22"/>
              </w:rPr>
            </w:pPr>
            <w:r w:rsidRPr="00420318">
              <w:rPr>
                <w:rFonts w:ascii="Century Gothic" w:hAnsi="Century Gothic" w:cs="Tahoma"/>
                <w:sz w:val="22"/>
                <w:szCs w:val="22"/>
              </w:rPr>
              <w:t>Coordinador de la Unidad Municipal de Protección Civil y Bomberos</w:t>
            </w:r>
          </w:p>
        </w:tc>
      </w:tr>
    </w:tbl>
    <w:p w:rsidR="00420318" w:rsidRPr="00420318" w:rsidRDefault="00420318" w:rsidP="00420318">
      <w:pPr>
        <w:shd w:val="clear" w:color="auto" w:fill="FFFFFF"/>
        <w:spacing w:after="100" w:afterAutospacing="1"/>
        <w:contextualSpacing/>
        <w:jc w:val="both"/>
        <w:rPr>
          <w:rFonts w:ascii="Century Gothic" w:hAnsi="Century Gothic" w:cs="Tahoma"/>
          <w:sz w:val="22"/>
          <w:szCs w:val="22"/>
        </w:rPr>
      </w:pP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r w:rsidRPr="00420318">
        <w:rPr>
          <w:rFonts w:ascii="Century Gothic" w:hAnsi="Century Gothic" w:cs="Tahoma"/>
          <w:b/>
          <w:sz w:val="22"/>
          <w:szCs w:val="22"/>
          <w:u w:val="single"/>
          <w:lang w:val="es-ES_tradnl"/>
        </w:rPr>
        <w:t>Mediante oficio de análisis técnico número 2850/5846/2021</w:t>
      </w: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r w:rsidRPr="00420318">
        <w:rPr>
          <w:rFonts w:ascii="Century Gothic" w:hAnsi="Century Gothic" w:cs="Tahoma"/>
          <w:sz w:val="22"/>
          <w:szCs w:val="22"/>
          <w:lang w:val="es-ES_tradnl"/>
        </w:rPr>
        <w:lastRenderedPageBreak/>
        <w:t>De conformidad con los criterios establecidos en bases, al ofertar en mejores condiciones se pone a consideración por parte del área requirente la adjudicación a favor de:</w:t>
      </w: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lang w:val="es-ES_tradnl"/>
        </w:rPr>
      </w:pPr>
    </w:p>
    <w:p w:rsidR="00420318" w:rsidRPr="00420318" w:rsidRDefault="00420318" w:rsidP="00420318">
      <w:pPr>
        <w:shd w:val="clear" w:color="auto" w:fill="FFFFFF"/>
        <w:spacing w:after="100" w:afterAutospacing="1"/>
        <w:contextualSpacing/>
        <w:jc w:val="both"/>
        <w:rPr>
          <w:rFonts w:ascii="Century Gothic" w:hAnsi="Century Gothic" w:cs="Tahoma"/>
          <w:b/>
          <w:bCs/>
          <w:sz w:val="22"/>
          <w:szCs w:val="22"/>
        </w:rPr>
      </w:pPr>
      <w:r w:rsidRPr="00420318">
        <w:rPr>
          <w:rFonts w:ascii="Century Gothic" w:hAnsi="Century Gothic" w:cs="Tahoma"/>
          <w:b/>
          <w:bCs/>
          <w:sz w:val="22"/>
          <w:szCs w:val="22"/>
        </w:rPr>
        <w:t>TACTICAL STORE, S.A. DE C</w:t>
      </w:r>
      <w:r w:rsidR="00247F36">
        <w:rPr>
          <w:rFonts w:ascii="Century Gothic" w:hAnsi="Century Gothic" w:cs="Tahoma"/>
          <w:b/>
          <w:bCs/>
          <w:sz w:val="22"/>
          <w:szCs w:val="22"/>
        </w:rPr>
        <w:t>.V., por un monto total de $ 6,</w:t>
      </w:r>
      <w:r w:rsidRPr="00420318">
        <w:rPr>
          <w:rFonts w:ascii="Century Gothic" w:hAnsi="Century Gothic" w:cs="Tahoma"/>
          <w:b/>
          <w:bCs/>
          <w:sz w:val="22"/>
          <w:szCs w:val="22"/>
        </w:rPr>
        <w:t>483,646.00 pesos.</w:t>
      </w:r>
    </w:p>
    <w:p w:rsidR="00420318" w:rsidRPr="00420318" w:rsidRDefault="00420318" w:rsidP="00420318">
      <w:pPr>
        <w:shd w:val="clear" w:color="auto" w:fill="FFFFFF"/>
        <w:spacing w:after="100" w:afterAutospacing="1"/>
        <w:contextualSpacing/>
        <w:jc w:val="both"/>
        <w:rPr>
          <w:rFonts w:ascii="Century Gothic" w:hAnsi="Century Gothic" w:cs="Tahoma"/>
          <w:b/>
          <w:bCs/>
          <w:sz w:val="22"/>
          <w:szCs w:val="22"/>
        </w:rPr>
      </w:pPr>
      <w:r w:rsidRPr="00420318">
        <w:rPr>
          <w:rFonts w:ascii="Century Gothic" w:hAnsi="Century Gothic" w:cs="Tahoma"/>
          <w:noProof/>
          <w:sz w:val="22"/>
          <w:szCs w:val="22"/>
          <w:lang w:eastAsia="es-MX"/>
        </w:rPr>
        <w:drawing>
          <wp:inline distT="0" distB="0" distL="0" distR="0" wp14:anchorId="4C2534F6" wp14:editId="4A6D9609">
            <wp:extent cx="6631896" cy="2724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5466" cy="2799554"/>
                    </a:xfrm>
                    <a:prstGeom prst="rect">
                      <a:avLst/>
                    </a:prstGeom>
                    <a:noFill/>
                  </pic:spPr>
                </pic:pic>
              </a:graphicData>
            </a:graphic>
          </wp:inline>
        </w:drawing>
      </w:r>
    </w:p>
    <w:p w:rsidR="00420318" w:rsidRPr="00420318" w:rsidRDefault="00420318" w:rsidP="00420318">
      <w:pPr>
        <w:shd w:val="clear" w:color="auto" w:fill="FFFFFF"/>
        <w:spacing w:after="100" w:afterAutospacing="1"/>
        <w:contextualSpacing/>
        <w:jc w:val="both"/>
        <w:rPr>
          <w:rFonts w:ascii="Century Gothic" w:hAnsi="Century Gothic" w:cs="Tahoma"/>
          <w:b/>
          <w:bCs/>
          <w:sz w:val="22"/>
          <w:szCs w:val="22"/>
        </w:rPr>
      </w:pPr>
    </w:p>
    <w:p w:rsidR="00420318" w:rsidRPr="00420318" w:rsidRDefault="00420318" w:rsidP="00420318">
      <w:pPr>
        <w:shd w:val="clear" w:color="auto" w:fill="FFFFFF"/>
        <w:spacing w:after="100" w:afterAutospacing="1"/>
        <w:contextualSpacing/>
        <w:jc w:val="both"/>
        <w:rPr>
          <w:rFonts w:ascii="Century Gothic" w:hAnsi="Century Gothic" w:cs="Tahoma"/>
          <w:b/>
          <w:bCs/>
          <w:sz w:val="22"/>
          <w:szCs w:val="22"/>
        </w:rPr>
      </w:pPr>
      <w:r w:rsidRPr="00420318">
        <w:rPr>
          <w:rFonts w:ascii="Century Gothic" w:hAnsi="Century Gothic" w:cs="Tahoma"/>
          <w:b/>
          <w:bCs/>
          <w:sz w:val="22"/>
          <w:szCs w:val="22"/>
        </w:rPr>
        <w:t>YATLA, S.A. DE C.V., por un monto total de $ 505,760.00 pesos.</w:t>
      </w: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noProof/>
          <w:sz w:val="22"/>
          <w:szCs w:val="22"/>
          <w:lang w:eastAsia="es-MX"/>
        </w:rPr>
        <w:drawing>
          <wp:inline distT="0" distB="0" distL="0" distR="0" wp14:anchorId="6921BAD9" wp14:editId="4E0A0008">
            <wp:extent cx="6558486" cy="2509283"/>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2758" cy="2545352"/>
                    </a:xfrm>
                    <a:prstGeom prst="rect">
                      <a:avLst/>
                    </a:prstGeom>
                    <a:noFill/>
                  </pic:spPr>
                </pic:pic>
              </a:graphicData>
            </a:graphic>
          </wp:inline>
        </w:drawing>
      </w: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rPr>
      </w:pP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rPr>
      </w:pPr>
    </w:p>
    <w:p w:rsidR="00420318" w:rsidRPr="00420318" w:rsidRDefault="00420318" w:rsidP="00420318">
      <w:pPr>
        <w:shd w:val="clear" w:color="auto" w:fill="FFFFFF"/>
        <w:spacing w:after="100" w:afterAutospacing="1"/>
        <w:contextualSpacing/>
        <w:jc w:val="both"/>
        <w:rPr>
          <w:rFonts w:ascii="Century Gothic" w:hAnsi="Century Gothic" w:cs="Tahoma"/>
          <w:sz w:val="22"/>
          <w:szCs w:val="22"/>
        </w:rPr>
      </w:pPr>
      <w:r w:rsidRPr="00420318">
        <w:rPr>
          <w:rFonts w:ascii="Century Gothic" w:hAnsi="Century Gothic" w:cs="Tahoma"/>
          <w:b/>
          <w:sz w:val="22"/>
          <w:szCs w:val="22"/>
        </w:rPr>
        <w:t>Nota:</w:t>
      </w:r>
      <w:r w:rsidRPr="00420318">
        <w:rPr>
          <w:rFonts w:ascii="Century Gothic" w:hAnsi="Century Gothic" w:cs="Tahoma"/>
          <w:sz w:val="22"/>
          <w:szCs w:val="22"/>
        </w:rPr>
        <w:t xml:space="preserve">  Dos licitantes cumplen con los requerimientos técnicos, económicos, y con la presentación de las muestras, por lo que se hace del conocimiento, que existe empate técnico en las partidas 1 y 3 por parte de los licitantes Tactical Store, S.A. de C.V., y Yatla S.A. de C.V. por tal motivo de conformidad con el Artículo  81, fracción I, del Reglamento de Compras Enajenaciones y Contratación de Servicios del Municipio de Zapopan, Jalisco, utilizando el criterio de estratificación al demostrar ser Micro empresa, Municipal y autorizando la aportación al Fondo Impulso Jalisco, se sugiere dictaminar el fallo en las partidas 1 y 3 a TACTICAL STORE S.A. de C.V., de igual manera la adjudicación de la partida número 2 al único licitante solvente de esa partida, es decir YATLA S.A. de C.V.</w:t>
      </w:r>
    </w:p>
    <w:p w:rsidR="00420318" w:rsidRDefault="00420318" w:rsidP="00975371">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F666E9" w:rsidRPr="00F05578" w:rsidRDefault="00F666E9"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6E9" w:rsidRPr="00F05578" w:rsidRDefault="00F666E9"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6E9" w:rsidRPr="00F05578" w:rsidRDefault="00F666E9"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666E9" w:rsidRPr="00F05578" w:rsidRDefault="00F666E9"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666E9" w:rsidRPr="00F05578" w:rsidRDefault="00F666E9"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B1D07" w:rsidRDefault="002B1D07"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2B1D07" w:rsidRPr="002B1D07" w:rsidRDefault="002B1D07" w:rsidP="002B1D07">
      <w:pPr>
        <w:jc w:val="both"/>
        <w:rPr>
          <w:rFonts w:ascii="Century Gothic" w:hAnsi="Century Gothic" w:cs="Tahoma"/>
          <w:sz w:val="22"/>
          <w:szCs w:val="22"/>
        </w:rPr>
      </w:pPr>
      <w:r w:rsidRPr="002B1D07">
        <w:rPr>
          <w:rFonts w:ascii="Century Gothic" w:hAnsi="Century Gothic" w:cs="Tahoma"/>
          <w:sz w:val="22"/>
          <w:szCs w:val="22"/>
          <w:lang w:val="es-ES_tradnl"/>
        </w:rPr>
        <w:lastRenderedPageBreak/>
        <w:t xml:space="preserve">El Lic. </w:t>
      </w:r>
      <w:r w:rsidRPr="002B1D07">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w:t>
      </w:r>
      <w:r w:rsidR="00F666E9">
        <w:rPr>
          <w:rFonts w:ascii="Century Gothic" w:hAnsi="Century Gothic" w:cs="Tahoma"/>
          <w:sz w:val="22"/>
          <w:szCs w:val="22"/>
        </w:rPr>
        <w:t>l C.</w:t>
      </w:r>
      <w:r>
        <w:rPr>
          <w:rFonts w:ascii="Century Gothic" w:hAnsi="Century Gothic" w:cs="Tahoma"/>
          <w:sz w:val="22"/>
          <w:szCs w:val="22"/>
        </w:rPr>
        <w:t xml:space="preserve"> José Luis Mendoza Trujillo, adscrito a la Coordinación Municipal de Protección Civil y Bomberos.</w:t>
      </w:r>
    </w:p>
    <w:p w:rsidR="002B1D07" w:rsidRPr="002B1D07" w:rsidRDefault="002B1D07" w:rsidP="002B1D07">
      <w:pPr>
        <w:spacing w:line="360" w:lineRule="auto"/>
        <w:jc w:val="both"/>
        <w:rPr>
          <w:rFonts w:ascii="Century Gothic" w:hAnsi="Century Gothic" w:cs="Tahoma"/>
          <w:sz w:val="22"/>
          <w:szCs w:val="22"/>
          <w:highlight w:val="yellow"/>
        </w:rPr>
      </w:pPr>
    </w:p>
    <w:p w:rsidR="002B1D07" w:rsidRPr="002B1D07" w:rsidRDefault="002B1D07" w:rsidP="002B1D07">
      <w:pPr>
        <w:ind w:left="708"/>
        <w:jc w:val="center"/>
        <w:rPr>
          <w:rFonts w:ascii="Century Gothic" w:hAnsi="Century Gothic" w:cs="Tahoma"/>
          <w:b/>
          <w:i/>
          <w:sz w:val="22"/>
          <w:szCs w:val="22"/>
        </w:rPr>
      </w:pPr>
      <w:r w:rsidRPr="002B1D07">
        <w:rPr>
          <w:rFonts w:ascii="Century Gothic" w:hAnsi="Century Gothic" w:cs="Tahoma"/>
          <w:b/>
          <w:i/>
          <w:sz w:val="22"/>
          <w:szCs w:val="22"/>
        </w:rPr>
        <w:t>Aprobado por unanimidad de votos por parte de los integrantes del Comité presentes.</w:t>
      </w:r>
    </w:p>
    <w:p w:rsidR="002B1D07" w:rsidRPr="002B1D07" w:rsidRDefault="002B1D07" w:rsidP="002B1D07">
      <w:pPr>
        <w:ind w:left="708"/>
        <w:jc w:val="center"/>
        <w:rPr>
          <w:rFonts w:ascii="Century Gothic" w:hAnsi="Century Gothic" w:cs="Tahoma"/>
          <w:b/>
          <w:i/>
          <w:sz w:val="22"/>
          <w:szCs w:val="22"/>
        </w:rPr>
      </w:pPr>
    </w:p>
    <w:p w:rsidR="002B1D07" w:rsidRPr="002B1D07" w:rsidRDefault="00F666E9" w:rsidP="002B1D07">
      <w:pPr>
        <w:jc w:val="both"/>
        <w:rPr>
          <w:rFonts w:ascii="Century Gothic" w:hAnsi="Century Gothic" w:cs="Tahoma"/>
          <w:sz w:val="22"/>
          <w:szCs w:val="22"/>
        </w:rPr>
      </w:pPr>
      <w:r>
        <w:rPr>
          <w:rFonts w:ascii="Century Gothic" w:hAnsi="Century Gothic" w:cs="Tahoma"/>
          <w:sz w:val="22"/>
          <w:szCs w:val="22"/>
        </w:rPr>
        <w:t xml:space="preserve">El C. </w:t>
      </w:r>
      <w:r w:rsidR="002B1D07">
        <w:rPr>
          <w:rFonts w:ascii="Century Gothic" w:hAnsi="Century Gothic" w:cs="Tahoma"/>
          <w:sz w:val="22"/>
          <w:szCs w:val="22"/>
        </w:rPr>
        <w:t>José Luis Mendoza Trujillo, adscrito a la Coordinación Municipal de Protección Civil y Bomberos.</w:t>
      </w:r>
      <w:r w:rsidR="002B1D07" w:rsidRPr="002B1D07">
        <w:rPr>
          <w:rFonts w:ascii="Century Gothic" w:hAnsi="Century Gothic" w:cs="Tahoma"/>
          <w:color w:val="000000" w:themeColor="text1"/>
          <w:sz w:val="22"/>
          <w:szCs w:val="22"/>
        </w:rPr>
        <w:t>, dio contestación a las observaciones</w:t>
      </w:r>
      <w:r w:rsidR="002B1D07" w:rsidRPr="002B1D07">
        <w:rPr>
          <w:rFonts w:ascii="Century Gothic" w:hAnsi="Century Gothic" w:cs="Tahoma"/>
          <w:b/>
          <w:color w:val="000000" w:themeColor="text1"/>
          <w:sz w:val="22"/>
          <w:szCs w:val="22"/>
        </w:rPr>
        <w:t xml:space="preserve"> </w:t>
      </w:r>
      <w:r w:rsidR="002B1D07" w:rsidRPr="002B1D07">
        <w:rPr>
          <w:rFonts w:ascii="Century Gothic" w:hAnsi="Century Gothic" w:cs="Tahoma"/>
          <w:color w:val="000000" w:themeColor="text1"/>
          <w:sz w:val="22"/>
          <w:szCs w:val="22"/>
        </w:rPr>
        <w:t>realizadas por los Integrantes del Comité de Adquisiciones.</w:t>
      </w: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2B1CD9">
        <w:rPr>
          <w:rFonts w:ascii="Century Gothic" w:eastAsia="Cambria" w:hAnsi="Century Gothic" w:cs="Tahoma"/>
          <w:sz w:val="22"/>
          <w:szCs w:val="22"/>
        </w:rPr>
        <w:t xml:space="preserve"> </w:t>
      </w:r>
      <w:r w:rsidR="00420318" w:rsidRPr="00420318">
        <w:rPr>
          <w:rFonts w:ascii="Century Gothic" w:hAnsi="Century Gothic" w:cs="Tahoma"/>
          <w:b/>
          <w:bCs/>
          <w:sz w:val="22"/>
          <w:szCs w:val="22"/>
        </w:rPr>
        <w:t xml:space="preserve">Tactical Store, S.A. de C.V. y Yatla,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7116A" w:rsidRDefault="00F7116A" w:rsidP="00975371">
      <w:pPr>
        <w:ind w:left="708"/>
        <w:jc w:val="both"/>
        <w:rPr>
          <w:rFonts w:ascii="Century Gothic" w:hAnsi="Century Gothic" w:cs="Tahoma"/>
          <w:b/>
          <w:i/>
          <w:sz w:val="22"/>
          <w:szCs w:val="22"/>
          <w:lang w:eastAsia="en-US"/>
        </w:rPr>
      </w:pPr>
    </w:p>
    <w:p w:rsidR="003421CD" w:rsidRPr="003421CD" w:rsidRDefault="003421CD" w:rsidP="003421CD">
      <w:pPr>
        <w:shd w:val="clear" w:color="auto" w:fill="FFFFFF"/>
        <w:tabs>
          <w:tab w:val="center" w:pos="4082"/>
        </w:tabs>
        <w:spacing w:after="100" w:afterAutospacing="1" w:line="276" w:lineRule="auto"/>
        <w:contextualSpacing/>
        <w:jc w:val="both"/>
        <w:rPr>
          <w:rFonts w:ascii="Century Gothic" w:eastAsiaTheme="minorEastAsia" w:hAnsi="Century Gothic" w:cs="Tahoma"/>
          <w:sz w:val="22"/>
          <w:szCs w:val="22"/>
          <w:lang w:eastAsia="es-MX"/>
        </w:rPr>
      </w:pPr>
      <w:r w:rsidRPr="003421CD">
        <w:rPr>
          <w:rFonts w:ascii="Century Gothic" w:eastAsiaTheme="minorEastAsia" w:hAnsi="Century Gothic" w:cs="Tahoma"/>
          <w:b/>
          <w:sz w:val="22"/>
          <w:szCs w:val="22"/>
          <w:lang w:val="es-ES" w:eastAsia="es-MX"/>
        </w:rPr>
        <w:t>Número de Cuadro:</w:t>
      </w:r>
      <w:r w:rsidRPr="003421CD">
        <w:rPr>
          <w:rFonts w:ascii="Century Gothic" w:eastAsiaTheme="minorEastAsia" w:hAnsi="Century Gothic" w:cs="Tahoma"/>
          <w:sz w:val="22"/>
          <w:szCs w:val="22"/>
          <w:lang w:val="es-ES" w:eastAsia="es-MX"/>
        </w:rPr>
        <w:t xml:space="preserve"> </w:t>
      </w:r>
      <w:r w:rsidRPr="003421CD">
        <w:rPr>
          <w:rFonts w:ascii="Century Gothic" w:eastAsiaTheme="minorEastAsia" w:hAnsi="Century Gothic" w:cs="Tahoma"/>
          <w:sz w:val="22"/>
          <w:szCs w:val="22"/>
          <w:lang w:eastAsia="es-MX"/>
        </w:rPr>
        <w:t>03.14.2021</w:t>
      </w:r>
      <w:r w:rsidRPr="003421CD">
        <w:rPr>
          <w:rFonts w:ascii="Century Gothic" w:eastAsiaTheme="minorEastAsia" w:hAnsi="Century Gothic" w:cs="Tahoma"/>
          <w:sz w:val="22"/>
          <w:szCs w:val="22"/>
          <w:lang w:eastAsia="es-MX"/>
        </w:rPr>
        <w:tab/>
      </w:r>
    </w:p>
    <w:p w:rsidR="003421CD" w:rsidRPr="003421CD" w:rsidRDefault="003421CD" w:rsidP="003421C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421CD">
        <w:rPr>
          <w:rFonts w:ascii="Century Gothic" w:eastAsiaTheme="minorEastAsia" w:hAnsi="Century Gothic" w:cs="Tahoma"/>
          <w:b/>
          <w:sz w:val="22"/>
          <w:szCs w:val="22"/>
          <w:lang w:val="es-ES" w:eastAsia="es-MX"/>
        </w:rPr>
        <w:t xml:space="preserve">Licitación Pública Nacional con Participación del Comité: </w:t>
      </w:r>
      <w:r w:rsidRPr="003421CD">
        <w:rPr>
          <w:rFonts w:ascii="Century Gothic" w:eastAsiaTheme="minorEastAsia" w:hAnsi="Century Gothic" w:cs="Tahoma"/>
          <w:sz w:val="22"/>
          <w:szCs w:val="22"/>
          <w:lang w:val="es-ES" w:eastAsia="es-MX"/>
        </w:rPr>
        <w:t>202100994 Ronda 2</w:t>
      </w:r>
    </w:p>
    <w:p w:rsidR="003421CD" w:rsidRPr="003421CD" w:rsidRDefault="003421CD" w:rsidP="003421C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421CD">
        <w:rPr>
          <w:rFonts w:ascii="Century Gothic" w:eastAsiaTheme="minorEastAsia" w:hAnsi="Century Gothic" w:cs="Tahoma"/>
          <w:b/>
          <w:sz w:val="22"/>
          <w:szCs w:val="22"/>
          <w:lang w:val="es-ES" w:eastAsia="es-MX"/>
        </w:rPr>
        <w:t xml:space="preserve">Área Requirente: </w:t>
      </w:r>
      <w:r w:rsidRPr="003421CD">
        <w:rPr>
          <w:rFonts w:ascii="Century Gothic" w:eastAsiaTheme="minorEastAsia" w:hAnsi="Century Gothic" w:cs="Tahoma"/>
          <w:sz w:val="22"/>
          <w:szCs w:val="22"/>
          <w:lang w:val="es-ES" w:eastAsia="es-MX"/>
        </w:rPr>
        <w:t>Dirección de Procesos Ciudada</w:t>
      </w:r>
      <w:r w:rsidR="00247F36">
        <w:rPr>
          <w:rFonts w:ascii="Century Gothic" w:eastAsiaTheme="minorEastAsia" w:hAnsi="Century Gothic" w:cs="Tahoma"/>
          <w:sz w:val="22"/>
          <w:szCs w:val="22"/>
          <w:lang w:val="es-ES" w:eastAsia="es-MX"/>
        </w:rPr>
        <w:t xml:space="preserve">nos y Evaluación y Seguimiento adscrita a </w:t>
      </w:r>
      <w:r w:rsidR="00247F36" w:rsidRPr="003421CD">
        <w:rPr>
          <w:rFonts w:ascii="Century Gothic" w:eastAsiaTheme="minorEastAsia" w:hAnsi="Century Gothic" w:cs="Tahoma"/>
          <w:sz w:val="22"/>
          <w:szCs w:val="22"/>
          <w:lang w:val="es-ES" w:eastAsia="es-MX"/>
        </w:rPr>
        <w:t>Jefatura de Gabinete</w:t>
      </w:r>
      <w:r w:rsidR="00247F36">
        <w:rPr>
          <w:rFonts w:ascii="Century Gothic" w:eastAsiaTheme="minorEastAsia" w:hAnsi="Century Gothic" w:cs="Tahoma"/>
          <w:sz w:val="22"/>
          <w:szCs w:val="22"/>
          <w:lang w:val="es-ES" w:eastAsia="es-MX"/>
        </w:rPr>
        <w:t>.</w:t>
      </w:r>
    </w:p>
    <w:p w:rsidR="003421CD" w:rsidRPr="003421CD" w:rsidRDefault="003421CD" w:rsidP="003421CD">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3421CD">
        <w:rPr>
          <w:rFonts w:ascii="Century Gothic" w:eastAsiaTheme="minorEastAsia" w:hAnsi="Century Gothic" w:cs="Tahoma"/>
          <w:b/>
          <w:sz w:val="22"/>
          <w:szCs w:val="22"/>
          <w:lang w:val="es-ES" w:eastAsia="es-MX"/>
        </w:rPr>
        <w:t xml:space="preserve">Objeto de licitación: </w:t>
      </w:r>
      <w:r w:rsidRPr="003421CD">
        <w:rPr>
          <w:rFonts w:ascii="Century Gothic" w:eastAsiaTheme="minorEastAsia" w:hAnsi="Century Gothic" w:cs="Tahoma"/>
          <w:sz w:val="22"/>
          <w:szCs w:val="22"/>
          <w:lang w:val="es-ES" w:eastAsia="es-MX"/>
        </w:rPr>
        <w:t>Serv</w:t>
      </w:r>
      <w:r>
        <w:rPr>
          <w:rFonts w:ascii="Century Gothic" w:eastAsiaTheme="minorEastAsia" w:hAnsi="Century Gothic" w:cs="Tahoma"/>
          <w:sz w:val="22"/>
          <w:szCs w:val="22"/>
          <w:lang w:val="es-ES" w:eastAsia="es-MX"/>
        </w:rPr>
        <w:t>icios Profesionales (</w:t>
      </w:r>
      <w:r w:rsidRPr="003421CD">
        <w:rPr>
          <w:rFonts w:ascii="Century Gothic" w:eastAsiaTheme="minorEastAsia" w:hAnsi="Century Gothic" w:cs="Tahoma"/>
          <w:sz w:val="22"/>
          <w:szCs w:val="22"/>
          <w:lang w:val="es-ES" w:eastAsia="es-MX"/>
        </w:rPr>
        <w:t>Sin ISR)</w:t>
      </w:r>
      <w:r>
        <w:rPr>
          <w:rFonts w:ascii="Century Gothic" w:eastAsiaTheme="minorEastAsia" w:hAnsi="Century Gothic" w:cs="Tahoma"/>
          <w:sz w:val="22"/>
          <w:szCs w:val="22"/>
          <w:lang w:val="es-ES" w:eastAsia="es-MX"/>
        </w:rPr>
        <w:t xml:space="preserve"> </w:t>
      </w:r>
      <w:r w:rsidRPr="003421CD">
        <w:rPr>
          <w:rFonts w:ascii="Century Gothic" w:eastAsiaTheme="minorEastAsia" w:hAnsi="Century Gothic" w:cs="Tahoma"/>
          <w:sz w:val="22"/>
          <w:szCs w:val="22"/>
          <w:lang w:val="es-ES" w:eastAsia="es-MX"/>
        </w:rPr>
        <w:t>Programa Anual de Evaluación (PAE) 2021</w:t>
      </w:r>
    </w:p>
    <w:p w:rsidR="003421CD" w:rsidRPr="003421CD" w:rsidRDefault="003421CD" w:rsidP="003421CD">
      <w:pPr>
        <w:shd w:val="clear" w:color="auto" w:fill="FFFFFF"/>
        <w:spacing w:after="100" w:afterAutospacing="1"/>
        <w:contextualSpacing/>
        <w:jc w:val="both"/>
        <w:rPr>
          <w:rFonts w:ascii="Century Gothic" w:eastAsiaTheme="minorEastAsia" w:hAnsi="Century Gothic" w:cs="Tahoma"/>
          <w:sz w:val="22"/>
          <w:szCs w:val="22"/>
          <w:lang w:eastAsia="es-MX"/>
        </w:rPr>
      </w:pPr>
    </w:p>
    <w:p w:rsidR="003421CD" w:rsidRPr="003421CD" w:rsidRDefault="003421CD" w:rsidP="003421CD">
      <w:pPr>
        <w:shd w:val="clear" w:color="auto" w:fill="FFFFFF"/>
        <w:spacing w:after="100" w:afterAutospacing="1" w:line="276" w:lineRule="auto"/>
        <w:contextualSpacing/>
        <w:jc w:val="both"/>
        <w:rPr>
          <w:rFonts w:ascii="Century Gothic" w:hAnsi="Century Gothic" w:cs="Tahoma"/>
          <w:sz w:val="22"/>
          <w:szCs w:val="22"/>
          <w:lang w:val="es-ES_tradnl"/>
        </w:rPr>
      </w:pPr>
      <w:r w:rsidRPr="003421CD">
        <w:rPr>
          <w:rFonts w:ascii="Century Gothic" w:eastAsiaTheme="minorEastAsia" w:hAnsi="Century Gothic" w:cs="Tahoma"/>
          <w:sz w:val="22"/>
          <w:szCs w:val="22"/>
          <w:lang w:eastAsia="es-MX"/>
        </w:rPr>
        <w:t>S</w:t>
      </w:r>
      <w:r w:rsidRPr="003421CD">
        <w:rPr>
          <w:rFonts w:ascii="Century Gothic" w:hAnsi="Century Gothic" w:cs="Tahoma"/>
          <w:sz w:val="22"/>
          <w:szCs w:val="22"/>
          <w:lang w:val="es-ES_tradnl"/>
        </w:rPr>
        <w:t>e pone a la vista el expediente de donde se desprende lo siguiente:</w:t>
      </w:r>
    </w:p>
    <w:p w:rsidR="00F666E9" w:rsidRDefault="00F666E9" w:rsidP="003421CD">
      <w:pPr>
        <w:shd w:val="clear" w:color="auto" w:fill="FFFFFF"/>
        <w:spacing w:after="100" w:afterAutospacing="1"/>
        <w:contextualSpacing/>
        <w:jc w:val="both"/>
        <w:rPr>
          <w:rFonts w:ascii="Century Gothic" w:hAnsi="Century Gothic" w:cs="Tahoma"/>
          <w:b/>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b/>
          <w:sz w:val="22"/>
          <w:szCs w:val="22"/>
          <w:lang w:val="es-ES_tradnl"/>
        </w:rPr>
      </w:pPr>
      <w:r w:rsidRPr="003421CD">
        <w:rPr>
          <w:rFonts w:ascii="Century Gothic" w:hAnsi="Century Gothic" w:cs="Tahoma"/>
          <w:b/>
          <w:sz w:val="22"/>
          <w:szCs w:val="22"/>
          <w:lang w:val="es-ES_tradnl"/>
        </w:rPr>
        <w:t xml:space="preserve">Proveedores que cotizan: </w:t>
      </w:r>
    </w:p>
    <w:p w:rsidR="003421CD" w:rsidRPr="003421CD" w:rsidRDefault="003421CD" w:rsidP="003421CD">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3421CD">
        <w:rPr>
          <w:rFonts w:ascii="Century Gothic" w:hAnsi="Century Gothic" w:cs="Tahoma"/>
          <w:sz w:val="22"/>
          <w:szCs w:val="22"/>
        </w:rPr>
        <w:t>Hm Gobierno, S.C.</w:t>
      </w:r>
    </w:p>
    <w:p w:rsidR="003421CD" w:rsidRPr="003421CD" w:rsidRDefault="003421CD" w:rsidP="003421CD">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3421CD">
        <w:rPr>
          <w:rFonts w:ascii="Century Gothic" w:hAnsi="Century Gothic" w:cs="Tahoma"/>
          <w:sz w:val="22"/>
          <w:szCs w:val="22"/>
        </w:rPr>
        <w:t>Jad Servicios Integrales, S.A. de C.V.</w:t>
      </w:r>
    </w:p>
    <w:p w:rsidR="003421CD" w:rsidRPr="003421CD" w:rsidRDefault="003421CD" w:rsidP="003421CD">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3421CD">
        <w:rPr>
          <w:rFonts w:ascii="Century Gothic" w:hAnsi="Century Gothic" w:cs="Tahoma"/>
          <w:sz w:val="22"/>
          <w:szCs w:val="22"/>
        </w:rPr>
        <w:t>Código PI Consultoría y Servicios, S.A. de C.V.</w:t>
      </w:r>
    </w:p>
    <w:p w:rsidR="003421CD" w:rsidRPr="003421CD" w:rsidRDefault="003421CD" w:rsidP="003421CD">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3421CD">
        <w:rPr>
          <w:rFonts w:ascii="Century Gothic" w:hAnsi="Century Gothic" w:cs="Tahoma"/>
          <w:sz w:val="22"/>
          <w:szCs w:val="22"/>
        </w:rPr>
        <w:t>Insoc Asesores &amp; Consultores, S.C.</w:t>
      </w:r>
    </w:p>
    <w:p w:rsidR="003421CD" w:rsidRPr="003421CD" w:rsidRDefault="003421CD" w:rsidP="003421CD">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3421CD">
        <w:rPr>
          <w:rFonts w:ascii="Century Gothic" w:hAnsi="Century Gothic" w:cs="Tahoma"/>
          <w:sz w:val="22"/>
          <w:szCs w:val="22"/>
        </w:rPr>
        <w:t>Lambda Consultoría y Construcción, S.A. de C.V.</w:t>
      </w:r>
    </w:p>
    <w:p w:rsidR="003421CD" w:rsidRDefault="00440EA9" w:rsidP="003421CD">
      <w:pPr>
        <w:shd w:val="clear" w:color="auto" w:fill="FFFFFF"/>
        <w:spacing w:after="100" w:afterAutospacing="1"/>
        <w:contextualSpacing/>
        <w:rPr>
          <w:rFonts w:ascii="Century Gothic" w:hAnsi="Century Gothic" w:cs="Tahoma"/>
          <w:sz w:val="22"/>
          <w:szCs w:val="22"/>
        </w:rPr>
      </w:pPr>
      <w:r w:rsidRPr="00BF1A6E">
        <w:rPr>
          <w:rFonts w:ascii="Century Gothic" w:hAnsi="Century Gothic" w:cs="Tahoma"/>
          <w:sz w:val="22"/>
          <w:szCs w:val="22"/>
        </w:rPr>
        <w:lastRenderedPageBreak/>
        <w:t xml:space="preserve">Los licitantes cuyas proposiciones fueron </w:t>
      </w:r>
      <w:r w:rsidR="00BF1A6E" w:rsidRPr="00BF1A6E">
        <w:rPr>
          <w:rFonts w:ascii="Century Gothic" w:hAnsi="Century Gothic" w:cs="Tahoma"/>
          <w:sz w:val="22"/>
          <w:szCs w:val="22"/>
        </w:rPr>
        <w:t>desechadas:</w:t>
      </w:r>
    </w:p>
    <w:p w:rsidR="00BF1A6E" w:rsidRPr="003421CD" w:rsidRDefault="00BF1A6E" w:rsidP="003421CD">
      <w:pPr>
        <w:shd w:val="clear" w:color="auto" w:fill="FFFFFF"/>
        <w:spacing w:after="100" w:afterAutospacing="1"/>
        <w:contextualSpacing/>
        <w:rPr>
          <w:rFonts w:ascii="Century Gothic" w:hAnsi="Century Gothic" w:cs="Tahoma"/>
          <w:sz w:val="22"/>
          <w:szCs w:val="22"/>
        </w:rPr>
      </w:pPr>
    </w:p>
    <w:tbl>
      <w:tblPr>
        <w:tblW w:w="10314" w:type="dxa"/>
        <w:tblLayout w:type="fixed"/>
        <w:tblCellMar>
          <w:left w:w="0" w:type="dxa"/>
          <w:right w:w="0" w:type="dxa"/>
        </w:tblCellMar>
        <w:tblLook w:val="04A0" w:firstRow="1" w:lastRow="0" w:firstColumn="1" w:lastColumn="0" w:noHBand="0" w:noVBand="1"/>
      </w:tblPr>
      <w:tblGrid>
        <w:gridCol w:w="2660"/>
        <w:gridCol w:w="7654"/>
      </w:tblGrid>
      <w:tr w:rsidR="003421CD" w:rsidRPr="003421CD" w:rsidTr="003421CD">
        <w:trPr>
          <w:trHeight w:val="466"/>
        </w:trPr>
        <w:tc>
          <w:tcPr>
            <w:tcW w:w="266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421CD" w:rsidRPr="003421CD" w:rsidRDefault="003421CD" w:rsidP="00C7631F">
            <w:pPr>
              <w:spacing w:line="276" w:lineRule="auto"/>
              <w:jc w:val="center"/>
              <w:rPr>
                <w:rFonts w:ascii="Century Gothic" w:hAnsi="Century Gothic" w:cs="Tahoma"/>
                <w:sz w:val="22"/>
                <w:szCs w:val="22"/>
                <w:lang w:eastAsia="es-MX"/>
              </w:rPr>
            </w:pPr>
            <w:r w:rsidRPr="003421CD">
              <w:rPr>
                <w:rFonts w:ascii="Century Gothic" w:hAnsi="Century Gothic" w:cs="Tahoma"/>
                <w:b/>
                <w:bCs/>
                <w:color w:val="FFFFFF"/>
                <w:kern w:val="24"/>
                <w:sz w:val="22"/>
                <w:szCs w:val="22"/>
                <w:lang w:val="es-ES_tradnl" w:eastAsia="es-MX"/>
              </w:rPr>
              <w:t xml:space="preserve">Licitante </w:t>
            </w:r>
          </w:p>
        </w:tc>
        <w:tc>
          <w:tcPr>
            <w:tcW w:w="765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421CD" w:rsidRPr="003421CD" w:rsidRDefault="003421CD" w:rsidP="00C7631F">
            <w:pPr>
              <w:spacing w:line="276" w:lineRule="auto"/>
              <w:jc w:val="center"/>
              <w:rPr>
                <w:rFonts w:ascii="Century Gothic" w:hAnsi="Century Gothic" w:cs="Tahoma"/>
                <w:sz w:val="22"/>
                <w:szCs w:val="22"/>
                <w:lang w:eastAsia="es-MX"/>
              </w:rPr>
            </w:pPr>
            <w:r w:rsidRPr="003421CD">
              <w:rPr>
                <w:rFonts w:ascii="Century Gothic" w:hAnsi="Century Gothic" w:cs="Tahoma"/>
                <w:b/>
                <w:bCs/>
                <w:color w:val="FFFFFF"/>
                <w:kern w:val="24"/>
                <w:sz w:val="22"/>
                <w:szCs w:val="22"/>
                <w:lang w:val="es-ES_tradnl" w:eastAsia="es-MX"/>
              </w:rPr>
              <w:t xml:space="preserve">Motivo </w:t>
            </w:r>
          </w:p>
        </w:tc>
      </w:tr>
      <w:tr w:rsidR="003421CD" w:rsidRPr="003421CD" w:rsidTr="003421CD">
        <w:trPr>
          <w:trHeight w:val="227"/>
        </w:trPr>
        <w:tc>
          <w:tcPr>
            <w:tcW w:w="266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sz w:val="22"/>
                <w:szCs w:val="22"/>
                <w:lang w:eastAsia="es-MX"/>
              </w:rPr>
            </w:pPr>
            <w:r w:rsidRPr="003421CD">
              <w:rPr>
                <w:rFonts w:ascii="Century Gothic" w:hAnsi="Century Gothic" w:cs="Tahoma"/>
                <w:sz w:val="22"/>
                <w:szCs w:val="22"/>
                <w:lang w:eastAsia="es-MX"/>
              </w:rPr>
              <w:t>Hm Gobierno, S.C.</w:t>
            </w:r>
          </w:p>
        </w:tc>
        <w:tc>
          <w:tcPr>
            <w:tcW w:w="76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Licitante No Solvente,</w:t>
            </w:r>
          </w:p>
          <w:p w:rsidR="003421CD" w:rsidRPr="003421CD" w:rsidRDefault="003421CD" w:rsidP="003421CD">
            <w:pPr>
              <w:rPr>
                <w:rFonts w:ascii="Century Gothic" w:hAnsi="Century Gothic" w:cs="Tahoma"/>
                <w:b/>
                <w:sz w:val="22"/>
                <w:szCs w:val="22"/>
                <w:lang w:eastAsia="es-MX"/>
              </w:rPr>
            </w:pPr>
            <w:r w:rsidRPr="003421CD">
              <w:rPr>
                <w:rFonts w:ascii="Century Gothic" w:hAnsi="Century Gothic" w:cs="Tahoma"/>
                <w:b/>
                <w:sz w:val="22"/>
                <w:szCs w:val="22"/>
                <w:lang w:eastAsia="es-MX"/>
              </w:rPr>
              <w:t>De conformidad a la evaluación realizada por la Dirección de Procesos Ciudadanos y Evaluación y Seguimiento adscrita a la Jefatura de Gabinete mediante oficio DPCEYS/CGAIG/2021/037,</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En su propuesta, la empresa no presenta, la Opinión del Cumplimiento de sus obligaciones en materia de Seguridad Social, con fecha no mayor a 10 días naturales a la fecha de registro de las propuesta técnica y económica, para demostrar estar al corriente de las obligaciones ante el Instituto Mexicano del Seguro Social, ya que no está registrado ante el Instituto señalado, de conformidad con el resultado de la consulta realizada por la empresa al módulo de opinión de cumplimiento de obligaciones en materia de seguridad social, de fecha 5 de Julio del año 2021, y presentada a la Dirección de Adquisiciones en su propuesta, cuya consulta quedo registrada bajo el número de folio del registro de las propuestas de numero 000072, dicho formato de consulta de la opinión de cumplimiento emitido por el Instituto Mexicano del Seguro Social,  señala en su consulta que; “NO SE LOCALIZO NINGUN REGISTRO PATRONAL ASOCIADO A SU RFC, POR LO QUE NO SE PUEDE EMITIR OPINION DE CUMPLIMIENTO”,  es decir, el Instituto Mexicano del Seguro Social, dado su falta de registro no pudo emitir la opinión de cumplimiento, Incumpliendo con ello lo solicitado en los requisitos para la contratación, punto VI, en la página 14, de las bases de licitación, mismo que textualmente señala;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“VI.- Estar al corriente de las obligaciones ante el Instituto Mexicano del Seguro Social, para acreditarlo deberá presentar la Opinión del Cumplimiento de sus obligaciones en materia de Seguridad Social, con fecha no mayor a 10 días naturales a la fecha de registro de las propuesta técnica y económica;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En la propuesta de trabajo ejecutiva presentada por la empresa, y solicitada específicamente en los requisitos para la contratación, punto VI, (XII) en la página 15, inciso b), de las bases de licitación, la </w:t>
            </w:r>
            <w:r w:rsidRPr="003421CD">
              <w:rPr>
                <w:rFonts w:ascii="Century Gothic" w:hAnsi="Century Gothic" w:cs="Tahoma"/>
                <w:b/>
                <w:sz w:val="22"/>
                <w:szCs w:val="22"/>
                <w:lang w:eastAsia="es-MX"/>
              </w:rPr>
              <w:lastRenderedPageBreak/>
              <w:t xml:space="preserve">empresa Consultora  no señala el nombre de alguna metodología a utilizar en las evaluaciones a desarrollar, por lo anterior, la empresa no cumple con el requisito solicitado, ya que no señala que metodología utilizaría en caso de ser asignado con el contrato respectivo, ya que; </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En las  dos evaluaciones a desarrollar de Consistencia y Resultados,  solo cita, que se evaluara conforme a los términos de referencia que propone el Consejo Nacional de Evaluación de la Política de Desarrollo Social (CONEVAL), cabe destacar, que dichos términos de referencia, solo sirven para orientar a los Gobiernos sobre los aspectos técnicos que podrán solicitar y señalar como requisitos para las licitaciones que llegaran a celebrar en materia de evaluación de programas.</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Con respecto a las tres evaluaciones de diseño no señala ningún tipo de metodología  a utilizar, para desarrollar las evaluaciones de Diseño, solo señala que realizara las evaluaciones mediante un análisis de gabinete con base en las fuentes de información que provea la dependencia evaluada.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Así mismo, la empresa en su propuesta de trabajo ejecutiva, no contempla la integración de los informes preliminares en extensos que deben incluir los anexos del Consejo Nacional de Armonización Contable (CONAC), para la difusión de los resultados de las evaluaciones. </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Incumpliendo con ello lo solicitado en los requisitos para la contratación, punto VI, (XII) en la página 15, inciso b), de las bases de licitación, mismo que textualmente señala;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VI. (XII) Presentar una propuesta de trabajo ejecutiva, que contenga, entre otros, los siguientes aspectos:</w:t>
            </w:r>
          </w:p>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b) La metodología que se aplicará, la estructura temática del documento o informe a elaborar.  </w:t>
            </w:r>
          </w:p>
        </w:tc>
      </w:tr>
      <w:tr w:rsidR="003421CD" w:rsidRPr="003421CD" w:rsidTr="003421CD">
        <w:trPr>
          <w:trHeight w:val="227"/>
        </w:trPr>
        <w:tc>
          <w:tcPr>
            <w:tcW w:w="266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sz w:val="22"/>
                <w:szCs w:val="22"/>
                <w:lang w:eastAsia="es-MX"/>
              </w:rPr>
            </w:pPr>
            <w:r w:rsidRPr="003421CD">
              <w:rPr>
                <w:rFonts w:ascii="Century Gothic" w:hAnsi="Century Gothic" w:cs="Tahoma"/>
                <w:sz w:val="22"/>
                <w:szCs w:val="22"/>
                <w:lang w:eastAsia="es-MX"/>
              </w:rPr>
              <w:lastRenderedPageBreak/>
              <w:t>Jad Servicios Integrales, S.A. de C.V.</w:t>
            </w:r>
          </w:p>
        </w:tc>
        <w:tc>
          <w:tcPr>
            <w:tcW w:w="76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Licitante No Solvente,</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De conformidad a la evaluación realizada por la Dirección de Procesos Ciudadanos y Evaluación y Seguimiento adscrita a la Jefatura de Gabinete mediante oficio DPCEYS/CGAIG/2021/037,</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La empresa en su propuesta de trabajo ejecutiva presentada para el concurso y solicitada específicamente en los requisitos para la </w:t>
            </w:r>
            <w:r w:rsidRPr="003421CD">
              <w:rPr>
                <w:rFonts w:ascii="Century Gothic" w:hAnsi="Century Gothic" w:cs="Tahoma"/>
                <w:b/>
                <w:sz w:val="22"/>
                <w:szCs w:val="22"/>
                <w:lang w:eastAsia="es-MX"/>
              </w:rPr>
              <w:lastRenderedPageBreak/>
              <w:t xml:space="preserve">contratación, punto VI, (XII) en la página 15, inciso b), de las bases de licitación, la empresa no cumple con el requisito solicitado, ya que no señala que metodología utilizaría en caso de ser asignado con el contrato respectivo, ya que; </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En las  dos evaluaciones a desarrollar de Consistencia y Resultados,  no señala que metodología utilizara, para desarrollar las evaluaciones, ya que solo cita que;  “las evaluaciones se realizaran mediante un análisis de gabinete con base en la información proporcionada por la dependencia o entidad responsable del programa, así como información adicional que la institución evaluadora considere necesaria (sic), sin señalar que metodología aplicara para llevar a cabo las evaluaciones señaladas.</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Con respecto a las tres evaluaciones de diseño al igual que en el caso anterior, no señala que metodología utilizara para desarrollar las evaluaciones de Diseño, ya que solo cita que;  “las evaluaciones se realizaran mediante un análisis de gabinete con base en la información proporcionada por la dependencia o entidad responsable del programa, así como información adicional que la institución evaluadora considere necesaria (sic), sin señalar que metodología aplicaría para llevar a cabo las evaluaciones en caso de que la empresa resultara asignada con el contrato.</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Así mismo, la empresa en su propuesta de trabajo ejecutiva, no contempla la integración de los informes preliminares en extensos, que deben incluir los anexos del Consejo Nacional de Armonización Contable (CONAC), para la difusión de los resultados de las evaluaciones. </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Incumpliendo por todo ello, con lo solicitado en los requisitos para la contratación, punto VI, (XII) en la página 15, inciso b), de las bases de licitación, mismo que textualmente señala;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VI. (XII) Presentar una propuesta de trabajo ejecutiva, que contenga, entre otros, los siguientes aspectos:</w:t>
            </w:r>
          </w:p>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b) La metodología que se aplicará, la estructura temática del documento o informe a elaborar,…</w:t>
            </w:r>
          </w:p>
        </w:tc>
      </w:tr>
      <w:tr w:rsidR="003421CD" w:rsidRPr="003421CD" w:rsidTr="003421CD">
        <w:trPr>
          <w:trHeight w:val="227"/>
        </w:trPr>
        <w:tc>
          <w:tcPr>
            <w:tcW w:w="266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sz w:val="22"/>
                <w:szCs w:val="22"/>
                <w:lang w:eastAsia="es-MX"/>
              </w:rPr>
            </w:pPr>
            <w:r w:rsidRPr="003421CD">
              <w:rPr>
                <w:rFonts w:ascii="Century Gothic" w:hAnsi="Century Gothic" w:cs="Tahoma"/>
                <w:sz w:val="22"/>
                <w:szCs w:val="22"/>
                <w:lang w:eastAsia="es-MX"/>
              </w:rPr>
              <w:lastRenderedPageBreak/>
              <w:t>Código PI Consultoría y Servicios, S.A. de C.V.</w:t>
            </w:r>
          </w:p>
        </w:tc>
        <w:tc>
          <w:tcPr>
            <w:tcW w:w="76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Licitante No Solvente,</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De conformidad a la evaluación realizada por la Dirección de Procesos Ciudadanos y Evaluación y Seguimiento adscrita a la Jefatura de Gabinete mediante oficio DPCEYS/CGAIG/2021/037,</w:t>
            </w:r>
          </w:p>
          <w:p w:rsid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Con respecto a la propuesta de trabajo ejecutiva, presentada por la empresa, CODIGO PI, COSULTORIA Y SERVICIOS, S.A. DE C.V. para el cumplimiento del  requisito para la contratación, establecido en el punto VI, (XII) en la página 15, de las bases de licitación, esta empresa menciona en su propuesta de trabajo ejecutiva, que utilizara la metodología  Consejo Nacional de Evaluación de la Política de Desarrollo Social (CONEVAL), no obstante lo anterior, su propuesta de trabajo  no establece un proceso determinado que valore de manera sistemática y objetiva la pertinencia, el rendimiento y el éxito de los 5 programas a evaluar, ni menciona en su propuesta de trabajo ejecutiva la utilización de los  informes preliminares en extensos, que deben incluir los anexos del Consejo Nacional de Armonización Contable (CONAC), para la difusión de los resultados de las evaluaciones.   </w:t>
            </w:r>
          </w:p>
          <w:p w:rsidR="00440EA9" w:rsidRPr="003421CD" w:rsidRDefault="00440EA9" w:rsidP="003421CD">
            <w:pPr>
              <w:jc w:val="both"/>
              <w:rPr>
                <w:rFonts w:ascii="Century Gothic" w:hAnsi="Century Gothic" w:cs="Tahoma"/>
                <w:b/>
                <w:sz w:val="22"/>
                <w:szCs w:val="22"/>
                <w:lang w:eastAsia="es-MX"/>
              </w:rPr>
            </w:pP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Cabe señalar que  por parte de la revisión del área Convocante (Dirección de Adquisiciones) se detectó que el licitante presentó de manera incompleta el  Anexo 4 (Acreditación Legal)  debido a que falta información de su personalidad jurídica tal como se menciona en el formato, así mismo no tiene nombre y firma del licitante o representante legal, mismo que también se menciona en el formato,  página 5 y 19 de las bases de licitación.</w:t>
            </w:r>
          </w:p>
        </w:tc>
      </w:tr>
      <w:tr w:rsidR="003421CD" w:rsidRPr="003421CD" w:rsidTr="003421CD">
        <w:trPr>
          <w:trHeight w:val="227"/>
        </w:trPr>
        <w:tc>
          <w:tcPr>
            <w:tcW w:w="266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sz w:val="22"/>
                <w:szCs w:val="22"/>
                <w:lang w:eastAsia="es-MX"/>
              </w:rPr>
            </w:pPr>
            <w:r w:rsidRPr="003421CD">
              <w:rPr>
                <w:rFonts w:ascii="Century Gothic" w:hAnsi="Century Gothic" w:cs="Tahoma"/>
                <w:sz w:val="22"/>
                <w:szCs w:val="22"/>
                <w:lang w:eastAsia="es-MX"/>
              </w:rPr>
              <w:t>Lambda Consultoría y Construcción, S.A. de C.V.</w:t>
            </w:r>
          </w:p>
        </w:tc>
        <w:tc>
          <w:tcPr>
            <w:tcW w:w="76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Licitante No Solvente,</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De conformidad a la evaluación realizada por la Dirección de Procesos Ciudadanos y Evaluación y Seguimiento adscrita a la Jefatura de Gabinete mediante oficio DPCEYS/CGAIG/2021/037,</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La empresa en su propuesta, no presenta mínimo dos contratos de prestación de servicios dentro de los dos últimos ejercicios fiscales, a la prestación de la propuesta para acreditar experiencia en proyectos de consultoría, servicios y/o evaluaciones en México o en el extranjero, Incumpliendo con ello lo solicitado en los requisitos para </w:t>
            </w:r>
            <w:r w:rsidRPr="003421CD">
              <w:rPr>
                <w:rFonts w:ascii="Century Gothic" w:hAnsi="Century Gothic" w:cs="Tahoma"/>
                <w:b/>
                <w:sz w:val="22"/>
                <w:szCs w:val="22"/>
                <w:lang w:eastAsia="es-MX"/>
              </w:rPr>
              <w:lastRenderedPageBreak/>
              <w:t>la contratación, punto VII, en la página 14, de las bases de licitación, mismo que textualmente señala;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VI.- La   empresa   Consultora (licitantes   interesados)   deberán   acreditar experiencia en proyectos de consultoría, servicios y/o evaluaciones en México o en el extranjero, mediante mínimo dos contratos de prestación de servicios dentro de los dos últimos ejercicios fiscales, a la prestación de la propuesta;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La empresa en su propuesta no presenta mínimo dos contratos de prestación de servicios relacionados a la prestación del servicio requerido, en los ejercicios fiscales 2019 y 2020, para acreditar su experiencia en el tipo de evaluación de fondos y programas gubernamentales, Incumpliendo con ello lo solicitado en los requisitos para la contratación, punto X, en la página 15, de las bases de licitación, mismo que textualmente señala;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X.- Acreditar experiencia de la empresa licitante, en el tipo de evaluación de fondos y programas gubernamentales en México o en el extranjero, mediante mínimo dos contratos de prestación de servicios relacionados a la prestación del servicio requerido en los ejercicios fiscales 2019 y 2020.</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En su propuesta, la empresa no presenta, La manifestación por escrito bajo protesta de decir verdad de que los productos a entregar estarán concluidos a más tardar el 31 de Agosto del año 2021,  Incumpliendo con ello lo solicitado en los requisitos para la contratación, punto XI, en la página 15, de las bases de licitación, mismo que textualmente señala;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XI.- La manifestación por escrito bajo protesta de decir verdad de que los productos a entregar estarán concluidos a más tardar el 31 de Agosto del año 2021, con independencia de los plazos de entrega y de la fecha de contratación y además de que se tiene conocimiento de las características y operación del programa objeto de evaluación, o bien de fondos y programas similares; y</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En su propuesta, la empresa no presenta copia de contratos celebrados para acreditar la experiencia de sus evaluadores en el servicio a contratar, incumpliendo con el requisito establecido en los requisitos para la contratación, punto XII, (VI) inciso c), pagina 15, de las bases de licitación, mismo que textualmente señala; </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lastRenderedPageBreak/>
              <w:t>VI. Presentar una propuesta de trabajo ejecutiva, que contenga, entre otros, los siguientes aspectos:</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c). La currícula y contratos de los evaluadores que intervendrán, para acreditar su experiencia en el servicio a contratar, y;</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La empresa en su propuesta de trabajo ejecutiva señala que la entrega de los productos la realizara en; “18 SEMANAS COMO MÁXIMO, CONTABILIZADAS APROXIMADAMENTE PARA CUMPLIRSE EN LOS PRIMEROS DÍAS DEL MES DE OCTUBRE”(SIC), por lo que la fecha ofertada por la empresa para realizar la entrega de productos se encuentra  fuera del termino solicitado en las bases, ya que se solicitó en las bases de licitación, que los productos deberán de ser  entregados a más tardar el 31 de Agosto del 2021,  de conformidad con el requisito establecido en  el punto XI, en la página 15, de las bases de licitación.</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En la propuesta de trabajo ejecutiva presentada por la empresa, y solicitada específicamente en los requisitos para la contratación, punto VI, (XII) en la página 15, inciso b), de las bases de licitación, la empresa Consultora  aunque señala que; “Las evaluaciones contaran con la estructura (índice) descrita en los términos de referencia del CONEVAL para cada tipo”(sic), no señala si la metodología que utilizara, es la metodología aprobada por el CONEVAL, por lo anterior, la empresa no cumple con el requisito solicitado, ya que no señala que metodología utilizaría en caso de ser asignado con el contrato respectivo.</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 xml:space="preserve">Así mismo, la empresa en su propuesta de trabajo ejecutiva, no contempla la integración de los informes preliminares en extensos, que deben incluir los anexos del Consejo Nacional de Armonización Contable (CONAC), para la difusión de los resultados de las evaluaciones. </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Incumpliendo con ello lo solicitado en los requisitos para la contratación, punto VI, (XII) en la página 15, inciso b), de las bases de licitación, mismo que textualmente señala;</w:t>
            </w:r>
          </w:p>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VI. (XII) Presentar una propuesta de trabajo ejecutiva, que contenga, entre otros, los siguientes aspectos:</w:t>
            </w:r>
          </w:p>
          <w:p w:rsidR="003421CD" w:rsidRPr="003421CD" w:rsidRDefault="003421CD" w:rsidP="00C7631F">
            <w:pPr>
              <w:rPr>
                <w:rFonts w:ascii="Century Gothic" w:hAnsi="Century Gothic" w:cs="Tahoma"/>
                <w:b/>
                <w:sz w:val="22"/>
                <w:szCs w:val="22"/>
                <w:lang w:eastAsia="es-MX"/>
              </w:rPr>
            </w:pPr>
            <w:r w:rsidRPr="003421CD">
              <w:rPr>
                <w:rFonts w:ascii="Century Gothic" w:hAnsi="Century Gothic" w:cs="Tahoma"/>
                <w:b/>
                <w:sz w:val="22"/>
                <w:szCs w:val="22"/>
                <w:lang w:eastAsia="es-MX"/>
              </w:rPr>
              <w:t>a)….</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lastRenderedPageBreak/>
              <w:t>b) La metodología que se aplicará, la estructura temática del documento o informe a elaborar,…</w:t>
            </w:r>
          </w:p>
          <w:p w:rsidR="003421CD" w:rsidRPr="003421CD" w:rsidRDefault="003421CD" w:rsidP="003421CD">
            <w:pPr>
              <w:jc w:val="both"/>
              <w:rPr>
                <w:rFonts w:ascii="Century Gothic" w:hAnsi="Century Gothic" w:cs="Tahoma"/>
                <w:b/>
                <w:sz w:val="22"/>
                <w:szCs w:val="22"/>
                <w:lang w:eastAsia="es-MX"/>
              </w:rPr>
            </w:pPr>
            <w:r w:rsidRPr="003421CD">
              <w:rPr>
                <w:rFonts w:ascii="Century Gothic" w:hAnsi="Century Gothic" w:cs="Tahoma"/>
                <w:b/>
                <w:sz w:val="22"/>
                <w:szCs w:val="22"/>
                <w:lang w:eastAsia="es-MX"/>
              </w:rPr>
              <w:t>Cabe señalar que  por parte de la recisión realizada por el área Convocante (Dirección de Adquisiciones) se detectó que el giro comercial que presentó en su constancia de situación fiscal, no guardan relación con el objeto de esta licitación, según lo establecido en el punto 5 de la página 4 de las presentes bases de licitación.</w:t>
            </w:r>
          </w:p>
        </w:tc>
      </w:tr>
    </w:tbl>
    <w:p w:rsidR="003421CD" w:rsidRPr="003421CD" w:rsidRDefault="003421CD" w:rsidP="003421CD">
      <w:pPr>
        <w:shd w:val="clear" w:color="auto" w:fill="FFFFFF"/>
        <w:spacing w:after="100" w:afterAutospacing="1"/>
        <w:contextualSpacing/>
        <w:rPr>
          <w:rFonts w:ascii="Century Gothic" w:hAnsi="Century Gothic" w:cs="Tahoma"/>
          <w:sz w:val="22"/>
          <w:szCs w:val="22"/>
        </w:rPr>
      </w:pPr>
    </w:p>
    <w:p w:rsid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sz w:val="22"/>
          <w:szCs w:val="22"/>
          <w:lang w:val="es-ES_tradnl"/>
        </w:rPr>
        <w:t xml:space="preserve">Los licitantes cuyas proposiciones resultaron solventes son los que se muestran en el siguiente cuadro: </w:t>
      </w:r>
    </w:p>
    <w:p w:rsidR="00F666E9" w:rsidRPr="003421CD" w:rsidRDefault="00F666E9" w:rsidP="003421CD">
      <w:pPr>
        <w:shd w:val="clear" w:color="auto" w:fill="FFFFFF"/>
        <w:spacing w:after="100" w:afterAutospacing="1"/>
        <w:contextualSpacing/>
        <w:jc w:val="both"/>
        <w:rPr>
          <w:rFonts w:ascii="Century Gothic" w:hAnsi="Century Gothic" w:cs="Tahoma"/>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noProof/>
          <w:sz w:val="22"/>
          <w:szCs w:val="22"/>
          <w:lang w:eastAsia="es-MX"/>
        </w:rPr>
        <w:drawing>
          <wp:inline distT="0" distB="0" distL="0" distR="0" wp14:anchorId="0D318EA3" wp14:editId="4139BA5D">
            <wp:extent cx="6717030" cy="31051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9873" cy="3143447"/>
                    </a:xfrm>
                    <a:prstGeom prst="rect">
                      <a:avLst/>
                    </a:prstGeom>
                    <a:noFill/>
                  </pic:spPr>
                </pic:pic>
              </a:graphicData>
            </a:graphic>
          </wp:inline>
        </w:drawing>
      </w: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sz w:val="22"/>
          <w:szCs w:val="22"/>
          <w:lang w:val="es-ES_tradnl"/>
        </w:rPr>
        <w:t>Responsable de la evaluación de las proposiciones:</w:t>
      </w: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678" w:type="dxa"/>
        <w:tblLayout w:type="fixed"/>
        <w:tblLook w:val="04A0" w:firstRow="1" w:lastRow="0" w:firstColumn="1" w:lastColumn="0" w:noHBand="0" w:noVBand="1"/>
      </w:tblPr>
      <w:tblGrid>
        <w:gridCol w:w="4954"/>
        <w:gridCol w:w="5724"/>
      </w:tblGrid>
      <w:tr w:rsidR="003421CD" w:rsidRPr="003421CD" w:rsidTr="00500F83">
        <w:trPr>
          <w:trHeight w:val="251"/>
        </w:trPr>
        <w:tc>
          <w:tcPr>
            <w:tcW w:w="4954" w:type="dxa"/>
          </w:tcPr>
          <w:p w:rsidR="003421CD" w:rsidRPr="003421CD" w:rsidRDefault="003421CD" w:rsidP="00C7631F">
            <w:pPr>
              <w:spacing w:after="100" w:afterAutospacing="1" w:line="276" w:lineRule="auto"/>
              <w:contextualSpacing/>
              <w:jc w:val="center"/>
              <w:rPr>
                <w:rFonts w:ascii="Century Gothic" w:hAnsi="Century Gothic" w:cs="Tahoma"/>
                <w:b/>
                <w:sz w:val="22"/>
                <w:szCs w:val="22"/>
                <w:lang w:val="es-ES_tradnl"/>
              </w:rPr>
            </w:pPr>
            <w:r w:rsidRPr="003421CD">
              <w:rPr>
                <w:rFonts w:ascii="Century Gothic" w:hAnsi="Century Gothic" w:cs="Tahoma"/>
                <w:b/>
                <w:sz w:val="22"/>
                <w:szCs w:val="22"/>
                <w:lang w:val="es-ES_tradnl"/>
              </w:rPr>
              <w:t>Nombre</w:t>
            </w:r>
          </w:p>
        </w:tc>
        <w:tc>
          <w:tcPr>
            <w:tcW w:w="5724" w:type="dxa"/>
          </w:tcPr>
          <w:p w:rsidR="003421CD" w:rsidRPr="003421CD" w:rsidRDefault="003421CD" w:rsidP="00C7631F">
            <w:pPr>
              <w:spacing w:after="100" w:afterAutospacing="1" w:line="276" w:lineRule="auto"/>
              <w:contextualSpacing/>
              <w:jc w:val="center"/>
              <w:rPr>
                <w:rFonts w:ascii="Century Gothic" w:hAnsi="Century Gothic" w:cs="Tahoma"/>
                <w:b/>
                <w:sz w:val="22"/>
                <w:szCs w:val="22"/>
                <w:lang w:val="es-ES_tradnl"/>
              </w:rPr>
            </w:pPr>
            <w:r w:rsidRPr="003421CD">
              <w:rPr>
                <w:rFonts w:ascii="Century Gothic" w:hAnsi="Century Gothic" w:cs="Tahoma"/>
                <w:b/>
                <w:sz w:val="22"/>
                <w:szCs w:val="22"/>
                <w:lang w:val="es-ES_tradnl"/>
              </w:rPr>
              <w:t>Cargo</w:t>
            </w:r>
          </w:p>
        </w:tc>
      </w:tr>
      <w:tr w:rsidR="003421CD" w:rsidRPr="003421CD" w:rsidTr="00500F83">
        <w:trPr>
          <w:trHeight w:val="518"/>
        </w:trPr>
        <w:tc>
          <w:tcPr>
            <w:tcW w:w="4954" w:type="dxa"/>
          </w:tcPr>
          <w:p w:rsidR="003421CD" w:rsidRPr="003421CD" w:rsidRDefault="003421CD" w:rsidP="00C7631F">
            <w:pPr>
              <w:shd w:val="clear" w:color="auto" w:fill="FFFFFF"/>
              <w:spacing w:after="100" w:afterAutospacing="1" w:line="276" w:lineRule="auto"/>
              <w:contextualSpacing/>
              <w:rPr>
                <w:rFonts w:ascii="Century Gothic" w:hAnsi="Century Gothic" w:cs="Tahoma"/>
                <w:sz w:val="22"/>
                <w:szCs w:val="22"/>
              </w:rPr>
            </w:pPr>
            <w:r w:rsidRPr="003421CD">
              <w:rPr>
                <w:rFonts w:ascii="Century Gothic" w:hAnsi="Century Gothic" w:cs="Tahoma"/>
                <w:sz w:val="22"/>
                <w:szCs w:val="22"/>
              </w:rPr>
              <w:t>Mtra. Magalli Pérez Lomelí</w:t>
            </w:r>
          </w:p>
        </w:tc>
        <w:tc>
          <w:tcPr>
            <w:tcW w:w="5724" w:type="dxa"/>
          </w:tcPr>
          <w:p w:rsidR="003421CD" w:rsidRPr="003421CD" w:rsidRDefault="003421CD" w:rsidP="00C7631F">
            <w:pPr>
              <w:spacing w:after="100" w:afterAutospacing="1" w:line="276" w:lineRule="auto"/>
              <w:contextualSpacing/>
              <w:rPr>
                <w:rFonts w:ascii="Century Gothic" w:hAnsi="Century Gothic" w:cs="Tahoma"/>
                <w:sz w:val="22"/>
                <w:szCs w:val="22"/>
              </w:rPr>
            </w:pPr>
            <w:r w:rsidRPr="003421CD">
              <w:rPr>
                <w:rFonts w:ascii="Century Gothic" w:hAnsi="Century Gothic" w:cs="Tahoma"/>
                <w:sz w:val="22"/>
                <w:szCs w:val="22"/>
              </w:rPr>
              <w:t>Directora de Procesos Ciudadanos y Evaluación y Seguimiento.</w:t>
            </w:r>
          </w:p>
        </w:tc>
      </w:tr>
    </w:tbl>
    <w:p w:rsidR="003421CD" w:rsidRPr="003421CD" w:rsidRDefault="003421CD" w:rsidP="003421CD">
      <w:pPr>
        <w:shd w:val="clear" w:color="auto" w:fill="FFFFFF"/>
        <w:spacing w:after="100" w:afterAutospacing="1"/>
        <w:contextualSpacing/>
        <w:jc w:val="both"/>
        <w:rPr>
          <w:rFonts w:ascii="Century Gothic" w:hAnsi="Century Gothic" w:cs="Tahoma"/>
          <w:sz w:val="22"/>
          <w:szCs w:val="22"/>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b/>
          <w:sz w:val="22"/>
          <w:szCs w:val="22"/>
          <w:u w:val="single"/>
          <w:lang w:val="es-ES_tradnl"/>
        </w:rPr>
        <w:t>Mediante oficio de análisis técnico número DPCEYS/CGAIG/2021/037</w:t>
      </w:r>
    </w:p>
    <w:p w:rsidR="003421CD" w:rsidRPr="003421CD" w:rsidRDefault="003421CD" w:rsidP="003421CD">
      <w:pPr>
        <w:shd w:val="clear" w:color="auto" w:fill="FFFFFF"/>
        <w:spacing w:after="100" w:afterAutospacing="1"/>
        <w:contextualSpacing/>
        <w:jc w:val="both"/>
        <w:rPr>
          <w:rFonts w:ascii="Century Gothic" w:hAnsi="Century Gothic" w:cs="Tahoma"/>
          <w:b/>
          <w:bCs/>
          <w:sz w:val="22"/>
          <w:szCs w:val="22"/>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noProof/>
          <w:sz w:val="22"/>
          <w:szCs w:val="22"/>
          <w:lang w:eastAsia="es-MX"/>
        </w:rPr>
        <w:drawing>
          <wp:inline distT="0" distB="0" distL="0" distR="0" wp14:anchorId="5EAF4FA2" wp14:editId="068EEF7E">
            <wp:extent cx="6303239" cy="215265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3107" cy="2193587"/>
                    </a:xfrm>
                    <a:prstGeom prst="rect">
                      <a:avLst/>
                    </a:prstGeom>
                    <a:noFill/>
                  </pic:spPr>
                </pic:pic>
              </a:graphicData>
            </a:graphic>
          </wp:inline>
        </w:drawing>
      </w:r>
    </w:p>
    <w:p w:rsidR="003421CD" w:rsidRPr="003421CD" w:rsidRDefault="003421CD" w:rsidP="003421CD">
      <w:pPr>
        <w:shd w:val="clear" w:color="auto" w:fill="FFFFFF"/>
        <w:spacing w:after="100" w:afterAutospacing="1"/>
        <w:contextualSpacing/>
        <w:jc w:val="both"/>
        <w:rPr>
          <w:rFonts w:ascii="Century Gothic" w:hAnsi="Century Gothic" w:cs="Tahoma"/>
          <w:b/>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b/>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b/>
          <w:sz w:val="22"/>
          <w:szCs w:val="22"/>
          <w:lang w:val="es-ES_tradnl"/>
        </w:rPr>
        <w:t>Nota:</w:t>
      </w:r>
      <w:r w:rsidRPr="003421CD">
        <w:rPr>
          <w:rFonts w:ascii="Century Gothic" w:hAnsi="Century Gothic" w:cs="Tahoma"/>
          <w:sz w:val="22"/>
          <w:szCs w:val="22"/>
          <w:lang w:val="es-ES_tradnl"/>
        </w:rPr>
        <w:t xml:space="preserve"> De conformidad a la evaluación mediante oficio DPCEYS/CGAIG/2021/037 emitido por parte de la Dirección de Procesos Ciudadanos y Evaluación y Seguimiento adscrita a la Jefatura de Gabinete, mismo que refiere de las 5 propuestas presentadas, 1 cumple con los requerimientos técnicos, económicos y el cumplimiento de los puntos adicionales solicitados en las bases, por lo que se sugiere dictaminar el fallo a favor del único licitante solvente, es decir: INSOC, ASESORES &amp; CONSULTORES, S. C.</w:t>
      </w: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p>
    <w:p w:rsidR="003421CD" w:rsidRPr="003421CD" w:rsidRDefault="003421CD" w:rsidP="003421CD">
      <w:pPr>
        <w:shd w:val="clear" w:color="auto" w:fill="FFFFFF"/>
        <w:spacing w:after="100" w:afterAutospacing="1"/>
        <w:contextualSpacing/>
        <w:jc w:val="both"/>
        <w:rPr>
          <w:rFonts w:ascii="Century Gothic" w:hAnsi="Century Gothic" w:cs="Tahoma"/>
          <w:sz w:val="22"/>
          <w:szCs w:val="22"/>
          <w:lang w:val="es-ES_tradnl"/>
        </w:rPr>
      </w:pPr>
      <w:r w:rsidRPr="003421CD">
        <w:rPr>
          <w:rFonts w:ascii="Century Gothic" w:hAnsi="Century Gothic" w:cs="Tahoma"/>
          <w:sz w:val="22"/>
          <w:szCs w:val="22"/>
          <w:lang w:val="es-ES_tradnl"/>
        </w:rPr>
        <w:t>Cabe señalar que la empresa en su propuesta ofrece adicionalmente como servicios complementarios sin costo a favor del Municipio de Zapopan, 1.- Generar una guía de buenas prácticas de monitoreo y evaluación que permita a las dependencias involucradas contar con un documento de consulta referente  futuro diseño de programas, monitoreo y evaluaciones, 2.- Asesoría para dar seguimiento al proceso que deberán observar las dependencias y entidades involucradas, con el fin de contribuir a mejorar el desempeño de los fondos y programas municipales y federales evaluados, 3.- Una garantía por cualquier defecto en sus entregables de 18 meses a partir de la recepción de los productos.</w:t>
      </w:r>
    </w:p>
    <w:p w:rsidR="001E735D" w:rsidRDefault="001E735D" w:rsidP="002B1CD9">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666E9" w:rsidRPr="00F05578" w:rsidRDefault="00F666E9"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666E9" w:rsidRPr="00F05578" w:rsidRDefault="00F666E9"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3454EB" w:rsidRPr="003454EB">
        <w:rPr>
          <w:rFonts w:ascii="Century Gothic" w:hAnsi="Century Gothic" w:cs="Tahoma"/>
          <w:b/>
          <w:sz w:val="22"/>
          <w:szCs w:val="22"/>
        </w:rPr>
        <w:t>Insoc Asesores &amp; Consultores, S.C</w:t>
      </w:r>
      <w:r w:rsidR="003454EB" w:rsidRPr="00FC351C">
        <w:rPr>
          <w:rFonts w:ascii="Century Gothic" w:hAnsi="Century Gothic" w:cs="Tahoma"/>
          <w:b/>
        </w:rPr>
        <w:t>.</w:t>
      </w:r>
      <w:r w:rsidR="002B1CD9" w:rsidRPr="002B1CD9">
        <w:rPr>
          <w:rFonts w:ascii="Century Gothic" w:hAnsi="Century Gothic" w:cs="Tahoma"/>
          <w:b/>
          <w:sz w:val="22"/>
          <w:szCs w:val="22"/>
        </w:rPr>
        <w:t>,</w:t>
      </w:r>
      <w:r w:rsidR="002B1CD9">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Pr="009E5AC4"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2910E9" w:rsidRPr="003454EB" w:rsidRDefault="001E735D" w:rsidP="003454EB">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3454EB" w:rsidRPr="002910E9" w:rsidRDefault="003454EB" w:rsidP="00232C95">
      <w:pPr>
        <w:jc w:val="both"/>
        <w:rPr>
          <w:rFonts w:ascii="Century Gothic" w:hAnsi="Century Gothic" w:cs="Tahoma"/>
          <w:sz w:val="22"/>
          <w:szCs w:val="22"/>
          <w:lang w:eastAsia="en-US"/>
        </w:rPr>
      </w:pPr>
    </w:p>
    <w:p w:rsidR="00F666E9" w:rsidRDefault="00F666E9" w:rsidP="005259EF">
      <w:pPr>
        <w:shd w:val="clear" w:color="auto" w:fill="FFFFFF"/>
        <w:spacing w:after="100" w:afterAutospacing="1"/>
        <w:ind w:left="851"/>
        <w:contextualSpacing/>
        <w:jc w:val="both"/>
        <w:rPr>
          <w:rFonts w:ascii="Century Gothic" w:hAnsi="Century Gothic" w:cs="Tahoma"/>
          <w:b/>
          <w:sz w:val="22"/>
          <w:szCs w:val="22"/>
          <w:lang w:val="es-ES"/>
        </w:rPr>
      </w:pPr>
    </w:p>
    <w:p w:rsidR="005259EF" w:rsidRPr="002558F3" w:rsidRDefault="005259EF" w:rsidP="005259E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F666E9">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5259EF"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lastRenderedPageBreak/>
        <w:t>Incis</w:t>
      </w:r>
      <w:r w:rsidRPr="002558F3">
        <w:rPr>
          <w:rFonts w:ascii="Century Gothic" w:hAnsi="Century Gothic" w:cs="Tahoma"/>
          <w:b/>
          <w:sz w:val="22"/>
          <w:szCs w:val="22"/>
          <w:lang w:val="es-ES_tradnl"/>
        </w:rPr>
        <w:t>o A</w:t>
      </w:r>
      <w:r w:rsidR="00F666E9">
        <w:rPr>
          <w:rFonts w:ascii="Century Gothic" w:hAnsi="Century Gothic" w:cs="Tahoma"/>
          <w:b/>
          <w:sz w:val="22"/>
          <w:szCs w:val="22"/>
          <w:lang w:val="es-ES_tradnl"/>
        </w:rPr>
        <w:t xml:space="preserve">. </w:t>
      </w:r>
      <w:r w:rsidRPr="002558F3">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rsidR="00421545" w:rsidRDefault="00421545" w:rsidP="005259EF">
      <w:pPr>
        <w:contextualSpacing/>
        <w:jc w:val="both"/>
        <w:rPr>
          <w:rFonts w:ascii="Century Gothic" w:hAnsi="Century Gothic" w:cs="Tahoma"/>
          <w:b/>
          <w:sz w:val="22"/>
          <w:szCs w:val="22"/>
          <w:lang w:val="es-ES_tradnl"/>
        </w:rPr>
      </w:pPr>
    </w:p>
    <w:tbl>
      <w:tblPr>
        <w:tblW w:w="10910" w:type="dxa"/>
        <w:tblInd w:w="75" w:type="dxa"/>
        <w:tblLayout w:type="fixed"/>
        <w:tblCellMar>
          <w:left w:w="70" w:type="dxa"/>
          <w:right w:w="70" w:type="dxa"/>
        </w:tblCellMar>
        <w:tblLook w:val="04A0" w:firstRow="1" w:lastRow="0" w:firstColumn="1" w:lastColumn="0" w:noHBand="0" w:noVBand="1"/>
      </w:tblPr>
      <w:tblGrid>
        <w:gridCol w:w="840"/>
        <w:gridCol w:w="1282"/>
        <w:gridCol w:w="1180"/>
        <w:gridCol w:w="1371"/>
        <w:gridCol w:w="1134"/>
        <w:gridCol w:w="1418"/>
        <w:gridCol w:w="2126"/>
        <w:gridCol w:w="1559"/>
      </w:tblGrid>
      <w:tr w:rsidR="003454EB" w:rsidRPr="003454EB" w:rsidTr="002C5760">
        <w:trPr>
          <w:trHeight w:val="765"/>
        </w:trPr>
        <w:tc>
          <w:tcPr>
            <w:tcW w:w="840" w:type="dxa"/>
            <w:tcBorders>
              <w:top w:val="single" w:sz="4" w:space="0" w:color="auto"/>
              <w:left w:val="single" w:sz="4" w:space="0" w:color="auto"/>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NÚMERO</w:t>
            </w:r>
          </w:p>
        </w:tc>
        <w:tc>
          <w:tcPr>
            <w:tcW w:w="1282"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No. DE OFICIO DE LA DEPENDENCIA</w:t>
            </w:r>
          </w:p>
        </w:tc>
        <w:tc>
          <w:tcPr>
            <w:tcW w:w="1180"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REQUISICIÓN</w:t>
            </w:r>
          </w:p>
        </w:tc>
        <w:tc>
          <w:tcPr>
            <w:tcW w:w="1371"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PROVEEDOR</w:t>
            </w:r>
          </w:p>
        </w:tc>
        <w:tc>
          <w:tcPr>
            <w:tcW w:w="2126"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hideMark/>
          </w:tcPr>
          <w:p w:rsidR="003454EB" w:rsidRPr="003454EB" w:rsidRDefault="003454EB" w:rsidP="003454EB">
            <w:pPr>
              <w:jc w:val="center"/>
              <w:rPr>
                <w:rFonts w:ascii="Century Gothic" w:hAnsi="Century Gothic" w:cs="Calibri"/>
                <w:b/>
                <w:bCs/>
                <w:sz w:val="16"/>
                <w:szCs w:val="16"/>
                <w:u w:val="single"/>
                <w:lang w:eastAsia="es-MX"/>
              </w:rPr>
            </w:pPr>
            <w:r w:rsidRPr="003454EB">
              <w:rPr>
                <w:rFonts w:ascii="Century Gothic" w:hAnsi="Century Gothic" w:cs="Calibri"/>
                <w:b/>
                <w:bCs/>
                <w:sz w:val="16"/>
                <w:szCs w:val="16"/>
                <w:u w:val="single"/>
                <w:lang w:eastAsia="es-MX"/>
              </w:rPr>
              <w:t>VOTACIÓN PRESIDENTE</w:t>
            </w:r>
          </w:p>
        </w:tc>
      </w:tr>
      <w:tr w:rsidR="003454EB" w:rsidRPr="003454EB" w:rsidTr="00F666E9">
        <w:trPr>
          <w:trHeight w:val="3240"/>
        </w:trPr>
        <w:tc>
          <w:tcPr>
            <w:tcW w:w="840" w:type="dxa"/>
            <w:tcBorders>
              <w:top w:val="nil"/>
              <w:left w:val="single" w:sz="4" w:space="0" w:color="auto"/>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A1  Fracción I </w:t>
            </w:r>
          </w:p>
        </w:tc>
        <w:tc>
          <w:tcPr>
            <w:tcW w:w="1282"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sz w:val="16"/>
                <w:szCs w:val="16"/>
                <w:lang w:eastAsia="es-MX"/>
              </w:rPr>
            </w:pPr>
            <w:r w:rsidRPr="003454EB">
              <w:rPr>
                <w:rFonts w:ascii="Century Gothic" w:hAnsi="Century Gothic" w:cs="Calibri"/>
                <w:sz w:val="16"/>
                <w:szCs w:val="16"/>
                <w:lang w:eastAsia="es-MX"/>
              </w:rPr>
              <w:t>1690/2021/0411</w:t>
            </w:r>
          </w:p>
        </w:tc>
        <w:tc>
          <w:tcPr>
            <w:tcW w:w="1180"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202101256</w:t>
            </w:r>
          </w:p>
        </w:tc>
        <w:tc>
          <w:tcPr>
            <w:tcW w:w="1371"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Dirección de Pavimentos adscrita a la Coordinación General de Servicios Municipales</w:t>
            </w:r>
          </w:p>
        </w:tc>
        <w:tc>
          <w:tcPr>
            <w:tcW w:w="1134"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$701,028.01</w:t>
            </w:r>
          </w:p>
        </w:tc>
        <w:tc>
          <w:tcPr>
            <w:tcW w:w="1418"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 </w:t>
            </w:r>
            <w:r>
              <w:rPr>
                <w:rFonts w:ascii="Century Gothic" w:hAnsi="Century Gothic" w:cs="Calibri"/>
                <w:color w:val="000000"/>
                <w:sz w:val="16"/>
                <w:szCs w:val="16"/>
                <w:lang w:eastAsia="es-MX"/>
              </w:rPr>
              <w:t>C</w:t>
            </w:r>
            <w:r w:rsidRPr="003454EB">
              <w:rPr>
                <w:rFonts w:ascii="Century Gothic" w:hAnsi="Century Gothic" w:cs="Calibri"/>
                <w:color w:val="000000"/>
                <w:sz w:val="16"/>
                <w:szCs w:val="16"/>
                <w:lang w:eastAsia="es-MX"/>
              </w:rPr>
              <w:t xml:space="preserve">onstrumac S.A.P.I. de C.V. </w:t>
            </w:r>
          </w:p>
        </w:tc>
        <w:tc>
          <w:tcPr>
            <w:tcW w:w="2126"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Reparación y mantenimientos preventivos de los equipos fresadora número económico A0698 y Entendedora número económico A0699,los equipos son indispensables para realizar las actividades dentro del programa de mantenimiento superficial, el cual consiste en retirar la capa asfáltica dañada y extender una nueva capa de asfalto para mejorarlas vialidades del Municipio; estas reparaciones ya han sido realizadas por el proveedor antes mencionado debido a que el único oferente y cuentan con el personal calificado por la marca del equipo y finalmente para no afectar a la población con vialidades cerradas al dejar inconclusos los proyectos de pavimentos por maquinas descompuestas.</w:t>
            </w:r>
          </w:p>
        </w:tc>
        <w:tc>
          <w:tcPr>
            <w:tcW w:w="1559" w:type="dxa"/>
            <w:tcBorders>
              <w:top w:val="nil"/>
              <w:left w:val="nil"/>
              <w:bottom w:val="single" w:sz="4" w:space="0" w:color="auto"/>
              <w:right w:val="single" w:sz="4" w:space="0" w:color="auto"/>
            </w:tcBorders>
            <w:shd w:val="clear" w:color="000000" w:fill="F8CBAD"/>
            <w:hideMark/>
          </w:tcPr>
          <w:p w:rsidR="003454EB" w:rsidRPr="003454EB" w:rsidRDefault="003454EB" w:rsidP="006761CA">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Solicito su autorización del punto A1, los que estén por la afirmativa sírvanse manifestándolo levantando su mano.   </w:t>
            </w:r>
            <w:r w:rsidR="006761CA">
              <w:rPr>
                <w:rFonts w:ascii="Century Gothic" w:hAnsi="Century Gothic" w:cs="Calibri"/>
                <w:color w:val="000000"/>
                <w:sz w:val="16"/>
                <w:szCs w:val="16"/>
                <w:lang w:eastAsia="es-MX"/>
              </w:rPr>
              <w:t xml:space="preserve">              Aprobado por Unanimidad </w:t>
            </w:r>
            <w:r w:rsidRPr="003454EB">
              <w:rPr>
                <w:rFonts w:ascii="Century Gothic" w:hAnsi="Century Gothic" w:cs="Calibri"/>
                <w:color w:val="000000"/>
                <w:sz w:val="16"/>
                <w:szCs w:val="16"/>
                <w:lang w:eastAsia="es-MX"/>
              </w:rPr>
              <w:t>de votos</w:t>
            </w:r>
          </w:p>
        </w:tc>
      </w:tr>
      <w:tr w:rsidR="003454EB" w:rsidRPr="003454EB" w:rsidTr="00F666E9">
        <w:trPr>
          <w:trHeight w:val="2700"/>
        </w:trPr>
        <w:tc>
          <w:tcPr>
            <w:tcW w:w="840" w:type="dxa"/>
            <w:tcBorders>
              <w:top w:val="single" w:sz="4" w:space="0" w:color="auto"/>
              <w:left w:val="single" w:sz="4" w:space="0" w:color="auto"/>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lastRenderedPageBreak/>
              <w:t xml:space="preserve">A2  Fracción I </w:t>
            </w:r>
          </w:p>
        </w:tc>
        <w:tc>
          <w:tcPr>
            <w:tcW w:w="1282" w:type="dxa"/>
            <w:tcBorders>
              <w:top w:val="single" w:sz="4" w:space="0" w:color="auto"/>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sz w:val="16"/>
                <w:szCs w:val="16"/>
                <w:lang w:eastAsia="es-MX"/>
              </w:rPr>
            </w:pPr>
            <w:r w:rsidRPr="003454EB">
              <w:rPr>
                <w:rFonts w:ascii="Century Gothic" w:hAnsi="Century Gothic" w:cs="Calibri"/>
                <w:sz w:val="16"/>
                <w:szCs w:val="16"/>
                <w:lang w:eastAsia="es-MX"/>
              </w:rPr>
              <w:t>CG/13312/2021</w:t>
            </w:r>
          </w:p>
        </w:tc>
        <w:tc>
          <w:tcPr>
            <w:tcW w:w="1180" w:type="dxa"/>
            <w:tcBorders>
              <w:top w:val="single" w:sz="4" w:space="0" w:color="auto"/>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202101245</w:t>
            </w:r>
          </w:p>
        </w:tc>
        <w:tc>
          <w:tcPr>
            <w:tcW w:w="1371" w:type="dxa"/>
            <w:tcBorders>
              <w:top w:val="single" w:sz="4" w:space="0" w:color="auto"/>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Comisaría General de Seguridad Publica </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$90,419.68</w:t>
            </w:r>
          </w:p>
        </w:tc>
        <w:tc>
          <w:tcPr>
            <w:tcW w:w="1418" w:type="dxa"/>
            <w:tcBorders>
              <w:top w:val="single" w:sz="4" w:space="0" w:color="auto"/>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Computer Forms S.A. de C.V.</w:t>
            </w:r>
          </w:p>
        </w:tc>
        <w:tc>
          <w:tcPr>
            <w:tcW w:w="2126" w:type="dxa"/>
            <w:tcBorders>
              <w:top w:val="single" w:sz="4" w:space="0" w:color="auto"/>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Impresión de credencial portación de arma, selección tinta especial papel seguridad acabado laser, requeridas por el Li. Aníbal Gutiérrez Sicarios, Coordinador de Control de Armamento y equipo operativo de la Secretaria de Seguridad del Estado, para la entrega a los elementos que se encuentran reglamentados en la Licencia Oficial Colectiva No. 14, cabe señalar que el proveedor designado por parte de la Secretaria de Seguridad del Gobierno del Estado de Jalisco, mediante el oficio SSE/CAEO/0442/2021, con fecha 24 de mayo de 2021, cuenta con el licenciamiento otorgado por la Secretaria.</w:t>
            </w:r>
          </w:p>
        </w:tc>
        <w:tc>
          <w:tcPr>
            <w:tcW w:w="1559" w:type="dxa"/>
            <w:tcBorders>
              <w:top w:val="single" w:sz="4" w:space="0" w:color="auto"/>
              <w:left w:val="nil"/>
              <w:bottom w:val="single" w:sz="4" w:space="0" w:color="auto"/>
              <w:right w:val="single" w:sz="4" w:space="0" w:color="auto"/>
            </w:tcBorders>
            <w:shd w:val="clear" w:color="000000" w:fill="F8CBAD"/>
            <w:hideMark/>
          </w:tcPr>
          <w:p w:rsidR="003454EB" w:rsidRPr="003454EB" w:rsidRDefault="003454EB" w:rsidP="006761CA">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Solicito su autorización del punto A2, los que estén por la afirmativa sírvanse manifestándolo levantando su mano.          </w:t>
            </w:r>
            <w:r w:rsidR="006761CA">
              <w:rPr>
                <w:rFonts w:ascii="Century Gothic" w:hAnsi="Century Gothic" w:cs="Calibri"/>
                <w:color w:val="000000"/>
                <w:sz w:val="16"/>
                <w:szCs w:val="16"/>
                <w:lang w:eastAsia="es-MX"/>
              </w:rPr>
              <w:t xml:space="preserve">       Aprobado por Unanimidad</w:t>
            </w:r>
            <w:r w:rsidRPr="003454EB">
              <w:rPr>
                <w:rFonts w:ascii="Century Gothic" w:hAnsi="Century Gothic" w:cs="Calibri"/>
                <w:color w:val="000000"/>
                <w:sz w:val="16"/>
                <w:szCs w:val="16"/>
                <w:lang w:eastAsia="es-MX"/>
              </w:rPr>
              <w:t xml:space="preserve"> de votos</w:t>
            </w:r>
          </w:p>
        </w:tc>
      </w:tr>
      <w:tr w:rsidR="003454EB" w:rsidRPr="003454EB" w:rsidTr="002C5760">
        <w:trPr>
          <w:trHeight w:val="931"/>
        </w:trPr>
        <w:tc>
          <w:tcPr>
            <w:tcW w:w="840" w:type="dxa"/>
            <w:tcBorders>
              <w:top w:val="nil"/>
              <w:left w:val="single" w:sz="4" w:space="0" w:color="auto"/>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A3  Fracción I </w:t>
            </w:r>
          </w:p>
        </w:tc>
        <w:tc>
          <w:tcPr>
            <w:tcW w:w="1282"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sz w:val="16"/>
                <w:szCs w:val="16"/>
                <w:lang w:eastAsia="es-MX"/>
              </w:rPr>
            </w:pPr>
            <w:r w:rsidRPr="003454EB">
              <w:rPr>
                <w:rFonts w:ascii="Century Gothic" w:hAnsi="Century Gothic" w:cs="Calibri"/>
                <w:sz w:val="16"/>
                <w:szCs w:val="16"/>
                <w:lang w:eastAsia="es-MX"/>
              </w:rPr>
              <w:t>2850/5565/2021</w:t>
            </w:r>
          </w:p>
        </w:tc>
        <w:tc>
          <w:tcPr>
            <w:tcW w:w="1180"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202101019</w:t>
            </w:r>
          </w:p>
        </w:tc>
        <w:tc>
          <w:tcPr>
            <w:tcW w:w="1371"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Coordinación Municipal de Protección Civil y Bomberos adscrita a la Secretaria del Ayuntamiento</w:t>
            </w:r>
          </w:p>
        </w:tc>
        <w:tc>
          <w:tcPr>
            <w:tcW w:w="1134"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$67,703.61</w:t>
            </w:r>
          </w:p>
        </w:tc>
        <w:tc>
          <w:tcPr>
            <w:tcW w:w="1418"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Autobuses Especializados S.A. de C.V.</w:t>
            </w:r>
          </w:p>
        </w:tc>
        <w:tc>
          <w:tcPr>
            <w:tcW w:w="2126"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Mantenimientos preventivos de extracción marca Holmatro, y sus componentes, el proveedor es el único distribuidor del equipo y sus componentes  (fuentes de poder, separadores, mangueras, carretes, cortadores, RAM y GCT-EVO) conjunto que comúnmente es conocido como Quijadas de la vida, utilizadas en las unidades de rescate urbano en servicios de personas prensadas en autos por accidentes, cabe mencionar que dicho </w:t>
            </w:r>
            <w:r w:rsidRPr="003454EB">
              <w:rPr>
                <w:rFonts w:ascii="Century Gothic" w:hAnsi="Century Gothic" w:cs="Calibri"/>
                <w:color w:val="000000"/>
                <w:sz w:val="16"/>
                <w:szCs w:val="16"/>
                <w:lang w:eastAsia="es-MX"/>
              </w:rPr>
              <w:lastRenderedPageBreak/>
              <w:t>servicio se realizara con la finalidad de garantizar el funcionamiento del equipo.</w:t>
            </w:r>
          </w:p>
        </w:tc>
        <w:tc>
          <w:tcPr>
            <w:tcW w:w="1559"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lastRenderedPageBreak/>
              <w:t xml:space="preserve">Solicito su autorización del punto A3, los que estén por la afirmativa sírvanse manifestándolo levantando su mano.              </w:t>
            </w:r>
            <w:r w:rsidR="002C5760">
              <w:rPr>
                <w:rFonts w:ascii="Century Gothic" w:hAnsi="Century Gothic" w:cs="Calibri"/>
                <w:color w:val="000000"/>
                <w:sz w:val="16"/>
                <w:szCs w:val="16"/>
                <w:lang w:eastAsia="es-MX"/>
              </w:rPr>
              <w:t xml:space="preserve">   Aprobado por Unanimidad</w:t>
            </w:r>
            <w:r w:rsidRPr="003454EB">
              <w:rPr>
                <w:rFonts w:ascii="Century Gothic" w:hAnsi="Century Gothic" w:cs="Calibri"/>
                <w:color w:val="000000"/>
                <w:sz w:val="16"/>
                <w:szCs w:val="16"/>
                <w:lang w:eastAsia="es-MX"/>
              </w:rPr>
              <w:t xml:space="preserve"> de votos</w:t>
            </w:r>
          </w:p>
        </w:tc>
      </w:tr>
      <w:tr w:rsidR="003454EB" w:rsidRPr="003454EB" w:rsidTr="002C5760">
        <w:trPr>
          <w:trHeight w:val="2160"/>
        </w:trPr>
        <w:tc>
          <w:tcPr>
            <w:tcW w:w="840" w:type="dxa"/>
            <w:tcBorders>
              <w:top w:val="nil"/>
              <w:left w:val="single" w:sz="4" w:space="0" w:color="auto"/>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A4  Fracción I </w:t>
            </w:r>
          </w:p>
        </w:tc>
        <w:tc>
          <w:tcPr>
            <w:tcW w:w="1282"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sz w:val="16"/>
                <w:szCs w:val="16"/>
                <w:lang w:eastAsia="es-MX"/>
              </w:rPr>
            </w:pPr>
            <w:r w:rsidRPr="003454EB">
              <w:rPr>
                <w:rFonts w:ascii="Century Gothic" w:hAnsi="Century Gothic" w:cs="Calibri"/>
                <w:sz w:val="16"/>
                <w:szCs w:val="16"/>
                <w:lang w:eastAsia="es-MX"/>
              </w:rPr>
              <w:t>2850/5564/2021</w:t>
            </w:r>
          </w:p>
        </w:tc>
        <w:tc>
          <w:tcPr>
            <w:tcW w:w="1180"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202101018</w:t>
            </w:r>
          </w:p>
        </w:tc>
        <w:tc>
          <w:tcPr>
            <w:tcW w:w="1371"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Coordinación Municipal de Protección Civil y Bomberos adscrita a la Secretaria del Ayuntamiento</w:t>
            </w:r>
          </w:p>
        </w:tc>
        <w:tc>
          <w:tcPr>
            <w:tcW w:w="1134"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$219,483.60</w:t>
            </w:r>
          </w:p>
        </w:tc>
        <w:tc>
          <w:tcPr>
            <w:tcW w:w="1418"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Autobuses Especializados S.A. de C.V.</w:t>
            </w:r>
          </w:p>
        </w:tc>
        <w:tc>
          <w:tcPr>
            <w:tcW w:w="2126" w:type="dxa"/>
            <w:tcBorders>
              <w:top w:val="nil"/>
              <w:left w:val="nil"/>
              <w:bottom w:val="single" w:sz="4" w:space="0" w:color="auto"/>
              <w:right w:val="single" w:sz="4" w:space="0" w:color="auto"/>
            </w:tcBorders>
            <w:shd w:val="clear" w:color="000000" w:fill="F8CBAD"/>
            <w:hideMark/>
          </w:tcPr>
          <w:p w:rsidR="003454EB" w:rsidRPr="003454EB" w:rsidRDefault="003454EB" w:rsidP="002C5760">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Reparación y mantenimientos preventivos de compresor Liberty Marca Scott, el proveedor es el distribuidor único del compresor tipo Liberty, marca Scott, para el llenado de cilindros los cuales son utilizados en los equipos de respiración autónoma y en consecuencia de su mantenimiento, dichos servicios se realiza con la finalidad de garantizar un correcto funcionamiento.</w:t>
            </w:r>
          </w:p>
        </w:tc>
        <w:tc>
          <w:tcPr>
            <w:tcW w:w="1559" w:type="dxa"/>
            <w:tcBorders>
              <w:top w:val="nil"/>
              <w:left w:val="nil"/>
              <w:bottom w:val="single" w:sz="4" w:space="0" w:color="auto"/>
              <w:right w:val="single" w:sz="4" w:space="0" w:color="auto"/>
            </w:tcBorders>
            <w:shd w:val="clear" w:color="000000" w:fill="F8CBAD"/>
            <w:hideMark/>
          </w:tcPr>
          <w:p w:rsidR="003454EB" w:rsidRPr="003454EB" w:rsidRDefault="003454EB" w:rsidP="002C5760">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Solicito su autorización del punto A4, los que estén por la afirmativa sírvanse manifestándolo levantando su mano.           </w:t>
            </w:r>
            <w:r w:rsidR="002C5760">
              <w:rPr>
                <w:rFonts w:ascii="Century Gothic" w:hAnsi="Century Gothic" w:cs="Calibri"/>
                <w:color w:val="000000"/>
                <w:sz w:val="16"/>
                <w:szCs w:val="16"/>
                <w:lang w:eastAsia="es-MX"/>
              </w:rPr>
              <w:t xml:space="preserve">      Aprobado por Unanimidad</w:t>
            </w:r>
            <w:r w:rsidRPr="003454EB">
              <w:rPr>
                <w:rFonts w:ascii="Century Gothic" w:hAnsi="Century Gothic" w:cs="Calibri"/>
                <w:color w:val="000000"/>
                <w:sz w:val="16"/>
                <w:szCs w:val="16"/>
                <w:lang w:eastAsia="es-MX"/>
              </w:rPr>
              <w:t xml:space="preserve"> de votos</w:t>
            </w:r>
          </w:p>
        </w:tc>
      </w:tr>
      <w:tr w:rsidR="003454EB" w:rsidRPr="003454EB" w:rsidTr="002C5760">
        <w:trPr>
          <w:trHeight w:val="2430"/>
        </w:trPr>
        <w:tc>
          <w:tcPr>
            <w:tcW w:w="840" w:type="dxa"/>
            <w:tcBorders>
              <w:top w:val="nil"/>
              <w:left w:val="single" w:sz="4" w:space="0" w:color="auto"/>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A5  Fracción I </w:t>
            </w:r>
          </w:p>
        </w:tc>
        <w:tc>
          <w:tcPr>
            <w:tcW w:w="1282"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sz w:val="16"/>
                <w:szCs w:val="16"/>
                <w:lang w:eastAsia="es-MX"/>
              </w:rPr>
            </w:pPr>
            <w:r w:rsidRPr="003454EB">
              <w:rPr>
                <w:rFonts w:ascii="Century Gothic" w:hAnsi="Century Gothic" w:cs="Calibri"/>
                <w:sz w:val="16"/>
                <w:szCs w:val="16"/>
                <w:lang w:eastAsia="es-MX"/>
              </w:rPr>
              <w:t>C.G./12931/2021</w:t>
            </w:r>
          </w:p>
        </w:tc>
        <w:tc>
          <w:tcPr>
            <w:tcW w:w="1180"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202101239</w:t>
            </w:r>
          </w:p>
        </w:tc>
        <w:tc>
          <w:tcPr>
            <w:tcW w:w="1371"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Comisaría General de Seguridad Publica</w:t>
            </w:r>
          </w:p>
        </w:tc>
        <w:tc>
          <w:tcPr>
            <w:tcW w:w="1134" w:type="dxa"/>
            <w:tcBorders>
              <w:top w:val="nil"/>
              <w:left w:val="nil"/>
              <w:bottom w:val="single" w:sz="4" w:space="0" w:color="auto"/>
              <w:right w:val="single" w:sz="4" w:space="0" w:color="auto"/>
            </w:tcBorders>
            <w:shd w:val="clear" w:color="000000" w:fill="F8CBAD"/>
            <w:noWrap/>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$21,700.65</w:t>
            </w:r>
          </w:p>
        </w:tc>
        <w:tc>
          <w:tcPr>
            <w:tcW w:w="1418" w:type="dxa"/>
            <w:tcBorders>
              <w:top w:val="nil"/>
              <w:left w:val="nil"/>
              <w:bottom w:val="single" w:sz="4" w:space="0" w:color="auto"/>
              <w:right w:val="single" w:sz="4" w:space="0" w:color="auto"/>
            </w:tcBorders>
            <w:shd w:val="clear" w:color="000000" w:fill="F8CBAD"/>
            <w:hideMark/>
          </w:tcPr>
          <w:p w:rsidR="003454EB" w:rsidRPr="003454EB" w:rsidRDefault="003454EB" w:rsidP="003454EB">
            <w:pPr>
              <w:jc w:val="cente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Seguros Banorte S.A. de C.V. Grupo Financiero Banorte</w:t>
            </w:r>
          </w:p>
        </w:tc>
        <w:tc>
          <w:tcPr>
            <w:tcW w:w="2126"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Seguro de Gastos Médicos Mayores, renovación de póliza del Comisario pago trimestral correspondiente a los meses de julio a septiembre del 2021, el seguro </w:t>
            </w:r>
            <w:r w:rsidR="002C5760" w:rsidRPr="003454EB">
              <w:rPr>
                <w:rFonts w:ascii="Century Gothic" w:hAnsi="Century Gothic" w:cs="Calibri"/>
                <w:color w:val="000000"/>
                <w:sz w:val="16"/>
                <w:szCs w:val="16"/>
                <w:lang w:eastAsia="es-MX"/>
              </w:rPr>
              <w:t>está</w:t>
            </w:r>
            <w:r w:rsidRPr="003454EB">
              <w:rPr>
                <w:rFonts w:ascii="Century Gothic" w:hAnsi="Century Gothic" w:cs="Calibri"/>
                <w:color w:val="000000"/>
                <w:sz w:val="16"/>
                <w:szCs w:val="16"/>
                <w:lang w:eastAsia="es-MX"/>
              </w:rPr>
              <w:t xml:space="preserve"> activo desde el año 2016 con número 0022792, dicho servicio es con la finalidad de proteger al Comisario contra enfermedades y accidentes derivado del alto riesgo que representa el desempeño de sus funciones , es importe que se cuente con una póliza  la cual reconozca la antigüedad del beneficiario en caso de surgir algún imprevisto como un accidente o enfermedad según sea el caso.</w:t>
            </w:r>
          </w:p>
        </w:tc>
        <w:tc>
          <w:tcPr>
            <w:tcW w:w="1559" w:type="dxa"/>
            <w:tcBorders>
              <w:top w:val="nil"/>
              <w:left w:val="nil"/>
              <w:bottom w:val="single" w:sz="4" w:space="0" w:color="auto"/>
              <w:right w:val="single" w:sz="4" w:space="0" w:color="auto"/>
            </w:tcBorders>
            <w:shd w:val="clear" w:color="000000" w:fill="F8CBAD"/>
            <w:hideMark/>
          </w:tcPr>
          <w:p w:rsidR="003454EB" w:rsidRPr="003454EB" w:rsidRDefault="003454EB"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 xml:space="preserve">Solicito su autorización del punto A5, los que estén por la afirmativa sírvanse manifestándolo levantando su mano.           </w:t>
            </w:r>
            <w:r w:rsidR="002C5760">
              <w:rPr>
                <w:rFonts w:ascii="Century Gothic" w:hAnsi="Century Gothic" w:cs="Calibri"/>
                <w:color w:val="000000"/>
                <w:sz w:val="16"/>
                <w:szCs w:val="16"/>
                <w:lang w:eastAsia="es-MX"/>
              </w:rPr>
              <w:t xml:space="preserve">      Aprobado por Unanimidad</w:t>
            </w:r>
            <w:r w:rsidRPr="003454EB">
              <w:rPr>
                <w:rFonts w:ascii="Century Gothic" w:hAnsi="Century Gothic" w:cs="Calibri"/>
                <w:color w:val="000000"/>
                <w:sz w:val="16"/>
                <w:szCs w:val="16"/>
                <w:lang w:eastAsia="es-MX"/>
              </w:rPr>
              <w:t xml:space="preserve"> de votos</w:t>
            </w:r>
          </w:p>
        </w:tc>
      </w:tr>
    </w:tbl>
    <w:p w:rsidR="002C5760" w:rsidRPr="002C5760" w:rsidRDefault="002C5760" w:rsidP="002C5760">
      <w:pPr>
        <w:jc w:val="both"/>
        <w:rPr>
          <w:rFonts w:ascii="Century Gothic" w:hAnsi="Century Gothic" w:cs="Tahoma"/>
          <w:sz w:val="22"/>
          <w:szCs w:val="22"/>
        </w:rPr>
      </w:pPr>
      <w:r w:rsidRPr="002C5760">
        <w:rPr>
          <w:rFonts w:ascii="Century Gothic" w:hAnsi="Century Gothic" w:cs="Tahoma"/>
          <w:sz w:val="22"/>
          <w:szCs w:val="22"/>
          <w:lang w:val="es-ES_tradnl"/>
        </w:rPr>
        <w:lastRenderedPageBreak/>
        <w:t xml:space="preserve">El Lic. </w:t>
      </w:r>
      <w:r w:rsidRPr="002C5760">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 Marco A. Morales González, adscrito a la Coordinación  General de Seguridad Publica</w:t>
      </w:r>
      <w:r w:rsidRPr="002C5760">
        <w:rPr>
          <w:rFonts w:ascii="Century Gothic" w:hAnsi="Century Gothic" w:cs="Tahoma"/>
          <w:sz w:val="22"/>
          <w:szCs w:val="22"/>
        </w:rPr>
        <w:t>.</w:t>
      </w:r>
    </w:p>
    <w:p w:rsidR="002C5760" w:rsidRPr="002C5760" w:rsidRDefault="002C5760" w:rsidP="002C5760">
      <w:pPr>
        <w:spacing w:line="360" w:lineRule="auto"/>
        <w:jc w:val="both"/>
        <w:rPr>
          <w:rFonts w:ascii="Century Gothic" w:hAnsi="Century Gothic" w:cs="Tahoma"/>
          <w:sz w:val="22"/>
          <w:szCs w:val="22"/>
          <w:highlight w:val="yellow"/>
        </w:rPr>
      </w:pPr>
    </w:p>
    <w:p w:rsidR="002C5760" w:rsidRPr="002C5760" w:rsidRDefault="002C5760" w:rsidP="002C5760">
      <w:pPr>
        <w:ind w:left="708"/>
        <w:jc w:val="center"/>
        <w:rPr>
          <w:rFonts w:ascii="Century Gothic" w:hAnsi="Century Gothic" w:cs="Tahoma"/>
          <w:b/>
          <w:i/>
          <w:sz w:val="22"/>
          <w:szCs w:val="22"/>
        </w:rPr>
      </w:pPr>
      <w:r w:rsidRPr="002C5760">
        <w:rPr>
          <w:rFonts w:ascii="Century Gothic" w:hAnsi="Century Gothic" w:cs="Tahoma"/>
          <w:b/>
          <w:i/>
          <w:sz w:val="22"/>
          <w:szCs w:val="22"/>
        </w:rPr>
        <w:t>Aprobado por unanimidad de votos por parte de los integrantes del Comité presentes.</w:t>
      </w:r>
    </w:p>
    <w:p w:rsidR="002C5760" w:rsidRPr="002C5760" w:rsidRDefault="002C5760" w:rsidP="002C5760">
      <w:pPr>
        <w:ind w:left="708"/>
        <w:jc w:val="center"/>
        <w:rPr>
          <w:rFonts w:ascii="Century Gothic" w:hAnsi="Century Gothic" w:cs="Tahoma"/>
          <w:b/>
          <w:i/>
          <w:sz w:val="22"/>
          <w:szCs w:val="22"/>
        </w:rPr>
      </w:pPr>
    </w:p>
    <w:p w:rsidR="00C929BF" w:rsidRDefault="002C5760" w:rsidP="005259EF">
      <w:pPr>
        <w:jc w:val="both"/>
        <w:rPr>
          <w:rFonts w:ascii="Century Gothic" w:hAnsi="Century Gothic" w:cs="Tahoma"/>
          <w:b/>
          <w:sz w:val="22"/>
          <w:szCs w:val="22"/>
          <w:lang w:val="es-ES_tradnl"/>
        </w:rPr>
      </w:pPr>
      <w:r>
        <w:rPr>
          <w:rFonts w:ascii="Century Gothic" w:hAnsi="Century Gothic" w:cs="Tahoma"/>
          <w:sz w:val="22"/>
          <w:szCs w:val="22"/>
        </w:rPr>
        <w:t>Marco A. Morales González, adscrito a la Coordinación  General de Seguridad Publica</w:t>
      </w:r>
      <w:r w:rsidRPr="002C5760">
        <w:rPr>
          <w:rFonts w:ascii="Century Gothic" w:hAnsi="Century Gothic" w:cs="Tahoma"/>
          <w:color w:val="000000" w:themeColor="text1"/>
          <w:sz w:val="22"/>
          <w:szCs w:val="22"/>
        </w:rPr>
        <w:t>, dio contestación a las observaciones</w:t>
      </w:r>
      <w:r w:rsidRPr="002C5760">
        <w:rPr>
          <w:rFonts w:ascii="Century Gothic" w:hAnsi="Century Gothic" w:cs="Tahoma"/>
          <w:b/>
          <w:color w:val="000000" w:themeColor="text1"/>
          <w:sz w:val="22"/>
          <w:szCs w:val="22"/>
        </w:rPr>
        <w:t xml:space="preserve"> </w:t>
      </w:r>
      <w:r w:rsidRPr="002C5760">
        <w:rPr>
          <w:rFonts w:ascii="Century Gothic" w:hAnsi="Century Gothic" w:cs="Tahoma"/>
          <w:color w:val="000000" w:themeColor="text1"/>
          <w:sz w:val="22"/>
          <w:szCs w:val="22"/>
        </w:rPr>
        <w:t>realizadas</w:t>
      </w:r>
      <w:r>
        <w:rPr>
          <w:rFonts w:ascii="Century Gothic" w:hAnsi="Century Gothic" w:cs="Tahoma"/>
          <w:color w:val="000000" w:themeColor="text1"/>
          <w:sz w:val="22"/>
          <w:szCs w:val="22"/>
        </w:rPr>
        <w:t xml:space="preserve"> al Punto </w:t>
      </w:r>
      <w:r>
        <w:rPr>
          <w:rFonts w:ascii="Century Gothic" w:hAnsi="Century Gothic" w:cs="Tahoma"/>
          <w:b/>
          <w:color w:val="000000" w:themeColor="text1"/>
          <w:sz w:val="22"/>
          <w:szCs w:val="22"/>
        </w:rPr>
        <w:t xml:space="preserve">A2 </w:t>
      </w:r>
      <w:r w:rsidRPr="002C5760">
        <w:rPr>
          <w:rFonts w:ascii="Century Gothic" w:hAnsi="Century Gothic" w:cs="Tahoma"/>
          <w:color w:val="000000" w:themeColor="text1"/>
          <w:sz w:val="22"/>
          <w:szCs w:val="22"/>
        </w:rPr>
        <w:t>por los Integrantes del Comité de Adquisiciones</w:t>
      </w:r>
      <w:r w:rsidRPr="00085CC5">
        <w:rPr>
          <w:rFonts w:ascii="Century Gothic" w:hAnsi="Century Gothic" w:cs="Tahoma"/>
          <w:color w:val="000000" w:themeColor="text1"/>
        </w:rPr>
        <w:t>.</w:t>
      </w:r>
    </w:p>
    <w:p w:rsidR="00421545" w:rsidRPr="002558F3" w:rsidRDefault="00421545" w:rsidP="005259EF">
      <w:pPr>
        <w:contextualSpacing/>
        <w:jc w:val="both"/>
        <w:rPr>
          <w:rFonts w:ascii="Century Gothic" w:hAnsi="Century Gothic" w:cs="Tahoma"/>
          <w:b/>
          <w:sz w:val="22"/>
          <w:szCs w:val="22"/>
          <w:lang w:val="es-ES_tradnl"/>
        </w:rPr>
      </w:pPr>
    </w:p>
    <w:p w:rsidR="007F1463" w:rsidRDefault="006B295D" w:rsidP="003C1F64">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sidR="003C1F64">
        <w:rPr>
          <w:rFonts w:ascii="Century Gothic" w:hAnsi="Century Gothic" w:cs="Tahoma"/>
          <w:sz w:val="22"/>
          <w:szCs w:val="22"/>
        </w:rPr>
        <w:t>tes del Comité de Adquisiciones.</w:t>
      </w:r>
    </w:p>
    <w:p w:rsidR="003454EB" w:rsidRDefault="003454EB" w:rsidP="003C1F64">
      <w:pPr>
        <w:ind w:right="-568"/>
        <w:jc w:val="both"/>
        <w:rPr>
          <w:rFonts w:ascii="Century Gothic" w:hAnsi="Century Gothic" w:cs="Tahoma"/>
          <w:sz w:val="22"/>
          <w:szCs w:val="22"/>
        </w:rPr>
      </w:pPr>
    </w:p>
    <w:p w:rsidR="00F666E9" w:rsidRDefault="00F666E9" w:rsidP="003C1F64">
      <w:pPr>
        <w:ind w:right="-568"/>
        <w:jc w:val="both"/>
        <w:rPr>
          <w:rFonts w:ascii="Century Gothic" w:hAnsi="Century Gothic" w:cs="Tahoma"/>
          <w:sz w:val="22"/>
          <w:szCs w:val="22"/>
        </w:rPr>
      </w:pPr>
    </w:p>
    <w:p w:rsidR="003454EB" w:rsidRDefault="003454EB" w:rsidP="003454EB">
      <w:pPr>
        <w:contextualSpacing/>
        <w:jc w:val="both"/>
        <w:rPr>
          <w:rFonts w:ascii="Century Gothic" w:hAnsi="Century Gothic" w:cs="Tahoma"/>
          <w:b/>
          <w:sz w:val="22"/>
          <w:szCs w:val="22"/>
        </w:rPr>
      </w:pPr>
      <w:r>
        <w:rPr>
          <w:rFonts w:ascii="Century Gothic" w:hAnsi="Century Gothic" w:cs="Tahoma"/>
          <w:b/>
          <w:sz w:val="22"/>
          <w:szCs w:val="22"/>
        </w:rPr>
        <w:t>Inciso B</w:t>
      </w:r>
      <w:r w:rsidR="00F666E9">
        <w:rPr>
          <w:rFonts w:ascii="Century Gothic" w:hAnsi="Century Gothic" w:cs="Tahoma"/>
          <w:b/>
          <w:sz w:val="22"/>
          <w:szCs w:val="22"/>
        </w:rPr>
        <w:t>.</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00A7083A">
        <w:rPr>
          <w:rFonts w:ascii="Century Gothic" w:eastAsiaTheme="minorEastAsia" w:hAnsi="Century Gothic" w:cs="Tahoma"/>
          <w:b/>
          <w:sz w:val="22"/>
          <w:szCs w:val="22"/>
        </w:rPr>
        <w:t>V</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3454EB" w:rsidRDefault="003454EB" w:rsidP="003C1F64">
      <w:pPr>
        <w:ind w:right="-568"/>
        <w:jc w:val="both"/>
        <w:rPr>
          <w:rFonts w:ascii="Century Gothic" w:hAnsi="Century Gothic" w:cs="Tahoma"/>
          <w:b/>
          <w:sz w:val="22"/>
          <w:szCs w:val="22"/>
          <w:lang w:val="es-ES_tradnl"/>
        </w:rPr>
      </w:pPr>
    </w:p>
    <w:tbl>
      <w:tblPr>
        <w:tblW w:w="10627" w:type="dxa"/>
        <w:tblInd w:w="75" w:type="dxa"/>
        <w:tblLayout w:type="fixed"/>
        <w:tblCellMar>
          <w:left w:w="70" w:type="dxa"/>
          <w:right w:w="70" w:type="dxa"/>
        </w:tblCellMar>
        <w:tblLook w:val="04A0" w:firstRow="1" w:lastRow="0" w:firstColumn="1" w:lastColumn="0" w:noHBand="0" w:noVBand="1"/>
      </w:tblPr>
      <w:tblGrid>
        <w:gridCol w:w="988"/>
        <w:gridCol w:w="1148"/>
        <w:gridCol w:w="1261"/>
        <w:gridCol w:w="1276"/>
        <w:gridCol w:w="2126"/>
        <w:gridCol w:w="3828"/>
      </w:tblGrid>
      <w:tr w:rsidR="007D5400" w:rsidRPr="003454EB" w:rsidTr="007D5400">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C7320"/>
          </w:tcPr>
          <w:p w:rsidR="007D5400" w:rsidRPr="003454EB" w:rsidRDefault="007D5400" w:rsidP="003454EB">
            <w:pPr>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Número</w:t>
            </w:r>
          </w:p>
        </w:tc>
        <w:tc>
          <w:tcPr>
            <w:tcW w:w="1148"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7D5400" w:rsidRPr="003454EB" w:rsidRDefault="007D5400" w:rsidP="003454EB">
            <w:pPr>
              <w:jc w:val="center"/>
              <w:rPr>
                <w:rFonts w:ascii="Century Gothic" w:hAnsi="Century Gothic" w:cs="Calibri"/>
                <w:b/>
                <w:bCs/>
                <w:color w:val="FFFFFF"/>
                <w:sz w:val="16"/>
                <w:szCs w:val="16"/>
                <w:u w:val="single"/>
                <w:lang w:eastAsia="es-MX"/>
              </w:rPr>
            </w:pPr>
            <w:r w:rsidRPr="003454EB">
              <w:rPr>
                <w:rFonts w:ascii="Century Gothic" w:hAnsi="Century Gothic" w:cs="Calibri"/>
                <w:b/>
                <w:bCs/>
                <w:color w:val="FFFFFF"/>
                <w:sz w:val="16"/>
                <w:szCs w:val="16"/>
                <w:u w:val="single"/>
                <w:lang w:eastAsia="es-MX"/>
              </w:rPr>
              <w:t>REQUISICIÓN</w:t>
            </w:r>
          </w:p>
        </w:tc>
        <w:tc>
          <w:tcPr>
            <w:tcW w:w="1261" w:type="dxa"/>
            <w:tcBorders>
              <w:top w:val="single" w:sz="4" w:space="0" w:color="auto"/>
              <w:left w:val="nil"/>
              <w:bottom w:val="single" w:sz="4" w:space="0" w:color="auto"/>
              <w:right w:val="single" w:sz="4" w:space="0" w:color="auto"/>
            </w:tcBorders>
            <w:shd w:val="clear" w:color="000000" w:fill="EC7320"/>
            <w:vAlign w:val="center"/>
            <w:hideMark/>
          </w:tcPr>
          <w:p w:rsidR="007D5400" w:rsidRPr="003454EB" w:rsidRDefault="007D5400" w:rsidP="003454EB">
            <w:pPr>
              <w:jc w:val="center"/>
              <w:rPr>
                <w:rFonts w:ascii="Century Gothic" w:hAnsi="Century Gothic" w:cs="Calibri"/>
                <w:b/>
                <w:bCs/>
                <w:color w:val="FFFFFF"/>
                <w:sz w:val="16"/>
                <w:szCs w:val="16"/>
                <w:u w:val="single"/>
                <w:lang w:eastAsia="es-MX"/>
              </w:rPr>
            </w:pPr>
            <w:r w:rsidRPr="003454EB">
              <w:rPr>
                <w:rFonts w:ascii="Century Gothic" w:hAnsi="Century Gothic" w:cs="Calibri"/>
                <w:b/>
                <w:bCs/>
                <w:color w:val="FFFFFF"/>
                <w:sz w:val="16"/>
                <w:szCs w:val="16"/>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7D5400" w:rsidRPr="003454EB" w:rsidRDefault="007D5400" w:rsidP="003454EB">
            <w:pPr>
              <w:jc w:val="center"/>
              <w:rPr>
                <w:rFonts w:ascii="Century Gothic" w:hAnsi="Century Gothic" w:cs="Calibri"/>
                <w:b/>
                <w:bCs/>
                <w:color w:val="FFFFFF"/>
                <w:sz w:val="16"/>
                <w:szCs w:val="16"/>
                <w:u w:val="single"/>
                <w:lang w:eastAsia="es-MX"/>
              </w:rPr>
            </w:pPr>
            <w:r w:rsidRPr="003454EB">
              <w:rPr>
                <w:rFonts w:ascii="Century Gothic" w:hAnsi="Century Gothic" w:cs="Calibri"/>
                <w:b/>
                <w:bCs/>
                <w:color w:val="FFFFFF"/>
                <w:sz w:val="16"/>
                <w:szCs w:val="16"/>
                <w:u w:val="single"/>
                <w:lang w:eastAsia="es-MX"/>
              </w:rPr>
              <w:t xml:space="preserve">MONTO TOTAL CON IVA </w:t>
            </w:r>
          </w:p>
        </w:tc>
        <w:tc>
          <w:tcPr>
            <w:tcW w:w="2126" w:type="dxa"/>
            <w:tcBorders>
              <w:top w:val="single" w:sz="4" w:space="0" w:color="auto"/>
              <w:left w:val="nil"/>
              <w:bottom w:val="single" w:sz="4" w:space="0" w:color="auto"/>
              <w:right w:val="single" w:sz="4" w:space="0" w:color="auto"/>
            </w:tcBorders>
            <w:shd w:val="clear" w:color="000000" w:fill="EC7320"/>
            <w:vAlign w:val="center"/>
            <w:hideMark/>
          </w:tcPr>
          <w:p w:rsidR="007D5400" w:rsidRPr="003454EB" w:rsidRDefault="007D5400" w:rsidP="003454EB">
            <w:pPr>
              <w:jc w:val="center"/>
              <w:rPr>
                <w:rFonts w:ascii="Century Gothic" w:hAnsi="Century Gothic" w:cs="Calibri"/>
                <w:b/>
                <w:bCs/>
                <w:color w:val="FFFFFF"/>
                <w:sz w:val="16"/>
                <w:szCs w:val="16"/>
                <w:u w:val="single"/>
                <w:lang w:eastAsia="es-MX"/>
              </w:rPr>
            </w:pPr>
            <w:r w:rsidRPr="003454EB">
              <w:rPr>
                <w:rFonts w:ascii="Century Gothic" w:hAnsi="Century Gothic" w:cs="Calibri"/>
                <w:b/>
                <w:bCs/>
                <w:color w:val="FFFFFF"/>
                <w:sz w:val="16"/>
                <w:szCs w:val="16"/>
                <w:u w:val="single"/>
                <w:lang w:eastAsia="es-MX"/>
              </w:rPr>
              <w:t>PROVEEDOR</w:t>
            </w:r>
          </w:p>
        </w:tc>
        <w:tc>
          <w:tcPr>
            <w:tcW w:w="3828" w:type="dxa"/>
            <w:tcBorders>
              <w:top w:val="single" w:sz="4" w:space="0" w:color="auto"/>
              <w:left w:val="nil"/>
              <w:bottom w:val="single" w:sz="4" w:space="0" w:color="auto"/>
              <w:right w:val="single" w:sz="4" w:space="0" w:color="auto"/>
            </w:tcBorders>
            <w:shd w:val="clear" w:color="000000" w:fill="EC7320"/>
            <w:vAlign w:val="center"/>
            <w:hideMark/>
          </w:tcPr>
          <w:p w:rsidR="007D5400" w:rsidRPr="003454EB" w:rsidRDefault="007D5400" w:rsidP="003454EB">
            <w:pPr>
              <w:jc w:val="center"/>
              <w:rPr>
                <w:rFonts w:ascii="Century Gothic" w:hAnsi="Century Gothic" w:cs="Calibri"/>
                <w:b/>
                <w:bCs/>
                <w:color w:val="FFFFFF"/>
                <w:sz w:val="16"/>
                <w:szCs w:val="16"/>
                <w:u w:val="single"/>
                <w:lang w:eastAsia="es-MX"/>
              </w:rPr>
            </w:pPr>
            <w:r w:rsidRPr="003454EB">
              <w:rPr>
                <w:rFonts w:ascii="Century Gothic" w:hAnsi="Century Gothic" w:cs="Calibri"/>
                <w:b/>
                <w:bCs/>
                <w:color w:val="FFFFFF"/>
                <w:sz w:val="16"/>
                <w:szCs w:val="16"/>
                <w:u w:val="single"/>
                <w:lang w:eastAsia="es-MX"/>
              </w:rPr>
              <w:t>MOTIVO</w:t>
            </w:r>
          </w:p>
        </w:tc>
      </w:tr>
      <w:tr w:rsidR="007D5400" w:rsidRPr="003454EB" w:rsidTr="00A7083A">
        <w:trPr>
          <w:trHeight w:val="3780"/>
        </w:trPr>
        <w:tc>
          <w:tcPr>
            <w:tcW w:w="988" w:type="dxa"/>
            <w:tcBorders>
              <w:top w:val="nil"/>
              <w:left w:val="single" w:sz="4" w:space="0" w:color="auto"/>
              <w:bottom w:val="single" w:sz="4" w:space="0" w:color="auto"/>
              <w:right w:val="single" w:sz="4" w:space="0" w:color="auto"/>
            </w:tcBorders>
            <w:shd w:val="clear" w:color="000000" w:fill="F8CBAD"/>
          </w:tcPr>
          <w:p w:rsidR="007D5400" w:rsidRPr="003454EB" w:rsidRDefault="007D5400" w:rsidP="00B93D9B">
            <w:pPr>
              <w:jc w:val="center"/>
              <w:rPr>
                <w:rFonts w:ascii="Century Gothic" w:hAnsi="Century Gothic" w:cs="Calibri"/>
                <w:color w:val="000000"/>
                <w:sz w:val="16"/>
                <w:szCs w:val="16"/>
                <w:lang w:eastAsia="es-MX"/>
              </w:rPr>
            </w:pPr>
            <w:r w:rsidRPr="007D5400">
              <w:rPr>
                <w:rFonts w:ascii="Century Gothic" w:hAnsi="Century Gothic" w:cs="Calibri"/>
                <w:color w:val="000000"/>
                <w:sz w:val="16"/>
                <w:szCs w:val="16"/>
                <w:lang w:eastAsia="es-MX"/>
              </w:rPr>
              <w:t>B1              Fracción IV</w:t>
            </w:r>
          </w:p>
        </w:tc>
        <w:tc>
          <w:tcPr>
            <w:tcW w:w="1148" w:type="dxa"/>
            <w:tcBorders>
              <w:top w:val="nil"/>
              <w:left w:val="single" w:sz="4" w:space="0" w:color="auto"/>
              <w:bottom w:val="single" w:sz="4" w:space="0" w:color="auto"/>
              <w:right w:val="single" w:sz="4" w:space="0" w:color="auto"/>
            </w:tcBorders>
            <w:shd w:val="clear" w:color="000000" w:fill="F8CBAD"/>
            <w:noWrap/>
            <w:hideMark/>
          </w:tcPr>
          <w:p w:rsidR="007D5400" w:rsidRPr="003454EB" w:rsidRDefault="007D5400" w:rsidP="007D5400">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202101176</w:t>
            </w:r>
          </w:p>
        </w:tc>
        <w:tc>
          <w:tcPr>
            <w:tcW w:w="1261" w:type="dxa"/>
            <w:tcBorders>
              <w:top w:val="nil"/>
              <w:left w:val="nil"/>
              <w:bottom w:val="single" w:sz="4" w:space="0" w:color="auto"/>
              <w:right w:val="single" w:sz="4" w:space="0" w:color="auto"/>
            </w:tcBorders>
            <w:shd w:val="clear" w:color="000000" w:fill="F8CBAD"/>
            <w:hideMark/>
          </w:tcPr>
          <w:p w:rsidR="007D5400" w:rsidRPr="003454EB" w:rsidRDefault="007D5400"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7D5400" w:rsidRPr="003454EB" w:rsidRDefault="007D5400" w:rsidP="003454EB">
            <w:pPr>
              <w:jc w:val="right"/>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$147,965.49</w:t>
            </w:r>
          </w:p>
        </w:tc>
        <w:tc>
          <w:tcPr>
            <w:tcW w:w="2126" w:type="dxa"/>
            <w:tcBorders>
              <w:top w:val="nil"/>
              <w:left w:val="nil"/>
              <w:bottom w:val="single" w:sz="4" w:space="0" w:color="auto"/>
              <w:right w:val="single" w:sz="4" w:space="0" w:color="auto"/>
            </w:tcBorders>
            <w:shd w:val="clear" w:color="000000" w:fill="F8CBAD"/>
            <w:hideMark/>
          </w:tcPr>
          <w:p w:rsidR="007D5400" w:rsidRPr="003454EB" w:rsidRDefault="007D5400"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Proyectos e Insumos Industriales Jelp S.A. de C.V.</w:t>
            </w:r>
          </w:p>
        </w:tc>
        <w:tc>
          <w:tcPr>
            <w:tcW w:w="3828" w:type="dxa"/>
            <w:tcBorders>
              <w:top w:val="nil"/>
              <w:left w:val="nil"/>
              <w:bottom w:val="single" w:sz="4" w:space="0" w:color="auto"/>
              <w:right w:val="single" w:sz="4" w:space="0" w:color="auto"/>
            </w:tcBorders>
            <w:shd w:val="clear" w:color="000000" w:fill="F8CBAD"/>
            <w:hideMark/>
          </w:tcPr>
          <w:p w:rsidR="007D5400" w:rsidRPr="003454EB" w:rsidRDefault="007D5400" w:rsidP="00460B24">
            <w:pPr>
              <w:jc w:val="both"/>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Mejoramiento a instalaciones complemento de adecuaciones al inmueble denominado INFOBOX, ubicado en boulevard Panamericano, en la Colonia Tepeyac, siendo necesarios se  llevaran a cabo los trabajos de mantenimiento mayores por lo que sus acabados y componentes se encontraron deteriorados y en malas condiciones por el uso continuo, la realización de dichas actividades fue necesaria para estar en posibilidad de concluir los trabajos contratados y evitar una intervención futura en el inmueble, se tomó la determinación de solicitar los servicios de este proveedor para conservar las garantías, asegurar que los términos cuenten con las mismas características de los ya instalados y por ofertar el precio más bajo en el estudio de mercado realizado.</w:t>
            </w:r>
          </w:p>
        </w:tc>
      </w:tr>
      <w:tr w:rsidR="007D5400" w:rsidRPr="003454EB" w:rsidTr="00A7083A">
        <w:trPr>
          <w:trHeight w:val="2430"/>
        </w:trPr>
        <w:tc>
          <w:tcPr>
            <w:tcW w:w="988" w:type="dxa"/>
            <w:tcBorders>
              <w:top w:val="single" w:sz="4" w:space="0" w:color="auto"/>
              <w:left w:val="single" w:sz="4" w:space="0" w:color="auto"/>
              <w:bottom w:val="single" w:sz="4" w:space="0" w:color="auto"/>
              <w:right w:val="single" w:sz="4" w:space="0" w:color="auto"/>
            </w:tcBorders>
            <w:shd w:val="clear" w:color="000000" w:fill="F8CBAD"/>
          </w:tcPr>
          <w:p w:rsidR="007D5400" w:rsidRPr="003454EB" w:rsidRDefault="00B93D9B" w:rsidP="00B93D9B">
            <w:pPr>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lastRenderedPageBreak/>
              <w:t>B2</w:t>
            </w:r>
            <w:r w:rsidR="007D5400" w:rsidRPr="007D5400">
              <w:rPr>
                <w:rFonts w:ascii="Century Gothic" w:hAnsi="Century Gothic" w:cs="Calibri"/>
                <w:color w:val="000000"/>
                <w:sz w:val="16"/>
                <w:szCs w:val="16"/>
                <w:lang w:eastAsia="es-MX"/>
              </w:rPr>
              <w:t xml:space="preserve">              Fracción IV</w:t>
            </w:r>
          </w:p>
        </w:tc>
        <w:tc>
          <w:tcPr>
            <w:tcW w:w="1148" w:type="dxa"/>
            <w:tcBorders>
              <w:top w:val="single" w:sz="4" w:space="0" w:color="auto"/>
              <w:left w:val="single" w:sz="4" w:space="0" w:color="auto"/>
              <w:bottom w:val="single" w:sz="4" w:space="0" w:color="auto"/>
              <w:right w:val="single" w:sz="4" w:space="0" w:color="auto"/>
            </w:tcBorders>
            <w:shd w:val="clear" w:color="000000" w:fill="F8CBAD"/>
            <w:noWrap/>
            <w:hideMark/>
          </w:tcPr>
          <w:p w:rsidR="007D5400" w:rsidRPr="003454EB" w:rsidRDefault="007D5400" w:rsidP="003454EB">
            <w:pPr>
              <w:jc w:val="right"/>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202101175</w:t>
            </w:r>
          </w:p>
        </w:tc>
        <w:tc>
          <w:tcPr>
            <w:tcW w:w="1261" w:type="dxa"/>
            <w:tcBorders>
              <w:top w:val="single" w:sz="4" w:space="0" w:color="auto"/>
              <w:left w:val="nil"/>
              <w:bottom w:val="single" w:sz="4" w:space="0" w:color="auto"/>
              <w:right w:val="single" w:sz="4" w:space="0" w:color="auto"/>
            </w:tcBorders>
            <w:shd w:val="clear" w:color="000000" w:fill="F8CBAD"/>
            <w:hideMark/>
          </w:tcPr>
          <w:p w:rsidR="007D5400" w:rsidRPr="003454EB" w:rsidRDefault="007D5400"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noWrap/>
            <w:hideMark/>
          </w:tcPr>
          <w:p w:rsidR="007D5400" w:rsidRPr="003454EB" w:rsidRDefault="007D5400" w:rsidP="003454EB">
            <w:pPr>
              <w:jc w:val="right"/>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$327,413.41</w:t>
            </w:r>
          </w:p>
        </w:tc>
        <w:tc>
          <w:tcPr>
            <w:tcW w:w="2126" w:type="dxa"/>
            <w:tcBorders>
              <w:top w:val="single" w:sz="4" w:space="0" w:color="auto"/>
              <w:left w:val="nil"/>
              <w:bottom w:val="single" w:sz="4" w:space="0" w:color="auto"/>
              <w:right w:val="single" w:sz="4" w:space="0" w:color="auto"/>
            </w:tcBorders>
            <w:shd w:val="clear" w:color="000000" w:fill="F8CBAD"/>
            <w:hideMark/>
          </w:tcPr>
          <w:p w:rsidR="007D5400" w:rsidRPr="003454EB" w:rsidRDefault="007D5400"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Proyectos e Insumos Industriales Jelp S.A. de C.V.</w:t>
            </w:r>
          </w:p>
        </w:tc>
        <w:tc>
          <w:tcPr>
            <w:tcW w:w="3828" w:type="dxa"/>
            <w:tcBorders>
              <w:top w:val="single" w:sz="4" w:space="0" w:color="auto"/>
              <w:left w:val="nil"/>
              <w:bottom w:val="single" w:sz="4" w:space="0" w:color="auto"/>
              <w:right w:val="single" w:sz="4" w:space="0" w:color="auto"/>
            </w:tcBorders>
            <w:shd w:val="clear" w:color="000000" w:fill="F8CBAD"/>
            <w:hideMark/>
          </w:tcPr>
          <w:p w:rsidR="007D5400" w:rsidRPr="003454EB" w:rsidRDefault="007D5400" w:rsidP="00460B24">
            <w:pPr>
              <w:jc w:val="both"/>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Mejoramiento a instalaciones complemento de adecuaciones en el mirador del Mercado Lázaro Cárdenas, los trabajos a realizarse surgen en parte de una revisión realizada por el Instituto Nacional de Antropología e Historia (INAH) de la cual se deriva el requerimiento que consiste en que los trabajos de Mirador, se integren a la imagen arquitectónica del mercado y no representen demerito, ni alteración negativa para el entorno y contexto urbano, histórico y ambiental.</w:t>
            </w:r>
          </w:p>
        </w:tc>
      </w:tr>
      <w:tr w:rsidR="007D5400" w:rsidRPr="003454EB" w:rsidTr="007D5400">
        <w:trPr>
          <w:trHeight w:val="2970"/>
        </w:trPr>
        <w:tc>
          <w:tcPr>
            <w:tcW w:w="988" w:type="dxa"/>
            <w:tcBorders>
              <w:top w:val="nil"/>
              <w:left w:val="single" w:sz="4" w:space="0" w:color="auto"/>
              <w:bottom w:val="single" w:sz="4" w:space="0" w:color="auto"/>
              <w:right w:val="single" w:sz="4" w:space="0" w:color="auto"/>
            </w:tcBorders>
            <w:shd w:val="clear" w:color="000000" w:fill="F8CBAD"/>
          </w:tcPr>
          <w:p w:rsidR="007D5400" w:rsidRPr="003454EB" w:rsidRDefault="00B93D9B" w:rsidP="00B93D9B">
            <w:pPr>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t>B3</w:t>
            </w:r>
            <w:r w:rsidR="007D5400" w:rsidRPr="007D5400">
              <w:rPr>
                <w:rFonts w:ascii="Century Gothic" w:hAnsi="Century Gothic" w:cs="Calibri"/>
                <w:color w:val="000000"/>
                <w:sz w:val="16"/>
                <w:szCs w:val="16"/>
                <w:lang w:eastAsia="es-MX"/>
              </w:rPr>
              <w:t xml:space="preserve">            Fracción IV</w:t>
            </w:r>
          </w:p>
        </w:tc>
        <w:tc>
          <w:tcPr>
            <w:tcW w:w="1148" w:type="dxa"/>
            <w:tcBorders>
              <w:top w:val="nil"/>
              <w:left w:val="single" w:sz="4" w:space="0" w:color="auto"/>
              <w:bottom w:val="single" w:sz="4" w:space="0" w:color="auto"/>
              <w:right w:val="single" w:sz="4" w:space="0" w:color="auto"/>
            </w:tcBorders>
            <w:shd w:val="clear" w:color="000000" w:fill="F8CBAD"/>
            <w:noWrap/>
            <w:hideMark/>
          </w:tcPr>
          <w:p w:rsidR="007D5400" w:rsidRPr="003454EB" w:rsidRDefault="007D5400" w:rsidP="003454EB">
            <w:pPr>
              <w:jc w:val="right"/>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202101052</w:t>
            </w:r>
          </w:p>
        </w:tc>
        <w:tc>
          <w:tcPr>
            <w:tcW w:w="1261" w:type="dxa"/>
            <w:tcBorders>
              <w:top w:val="nil"/>
              <w:left w:val="nil"/>
              <w:bottom w:val="single" w:sz="4" w:space="0" w:color="auto"/>
              <w:right w:val="single" w:sz="4" w:space="0" w:color="auto"/>
            </w:tcBorders>
            <w:shd w:val="clear" w:color="000000" w:fill="F8CBAD"/>
            <w:hideMark/>
          </w:tcPr>
          <w:p w:rsidR="007D5400" w:rsidRPr="003454EB" w:rsidRDefault="007D5400"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7D5400" w:rsidRPr="003454EB" w:rsidRDefault="007D5400" w:rsidP="003454EB">
            <w:pPr>
              <w:jc w:val="right"/>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$186,807.62</w:t>
            </w:r>
          </w:p>
        </w:tc>
        <w:tc>
          <w:tcPr>
            <w:tcW w:w="2126" w:type="dxa"/>
            <w:tcBorders>
              <w:top w:val="nil"/>
              <w:left w:val="nil"/>
              <w:bottom w:val="single" w:sz="4" w:space="0" w:color="auto"/>
              <w:right w:val="single" w:sz="4" w:space="0" w:color="auto"/>
            </w:tcBorders>
            <w:shd w:val="clear" w:color="000000" w:fill="F8CBAD"/>
            <w:hideMark/>
          </w:tcPr>
          <w:p w:rsidR="007D5400" w:rsidRPr="003454EB" w:rsidRDefault="007D5400" w:rsidP="003454EB">
            <w:pPr>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Multigas S.A. de C.V.</w:t>
            </w:r>
          </w:p>
        </w:tc>
        <w:tc>
          <w:tcPr>
            <w:tcW w:w="3828" w:type="dxa"/>
            <w:tcBorders>
              <w:top w:val="nil"/>
              <w:left w:val="nil"/>
              <w:bottom w:val="single" w:sz="4" w:space="0" w:color="auto"/>
              <w:right w:val="single" w:sz="4" w:space="0" w:color="auto"/>
            </w:tcBorders>
            <w:shd w:val="clear" w:color="000000" w:fill="F8CBAD"/>
            <w:hideMark/>
          </w:tcPr>
          <w:p w:rsidR="007D5400" w:rsidRPr="003454EB" w:rsidRDefault="007D5400" w:rsidP="00460B24">
            <w:pPr>
              <w:jc w:val="both"/>
              <w:rPr>
                <w:rFonts w:ascii="Century Gothic" w:hAnsi="Century Gothic" w:cs="Calibri"/>
                <w:color w:val="000000"/>
                <w:sz w:val="16"/>
                <w:szCs w:val="16"/>
                <w:lang w:eastAsia="es-MX"/>
              </w:rPr>
            </w:pPr>
            <w:r w:rsidRPr="003454EB">
              <w:rPr>
                <w:rFonts w:ascii="Century Gothic" w:hAnsi="Century Gothic" w:cs="Calibri"/>
                <w:color w:val="000000"/>
                <w:sz w:val="16"/>
                <w:szCs w:val="16"/>
                <w:lang w:eastAsia="es-MX"/>
              </w:rPr>
              <w:t>Servicio de gas L.P. a tanques estacionarios en Presidencia, Cementerios, Juzgados, Bomberos, Aseo Público, Agua Potable, Seguridad Pública, Rastro, Zoológico, Sanidad Animal, Mantenimiento Urbano y Pavimentos, así como vehículos oficiales, pendientes de pago del año 2020 hasta el 9 de marzo de 2021, esto debido a que la licitación no fue posible adjudicarla en los primeros meses del año ya que se declaró desierta en dos aperturas.se solicitaron los servicios a este proveedor por ofertar los precios más convenientes en el estudio de mercado, cabe mencionar que el precio varía de acuerdo a los ajustes del mercado.</w:t>
            </w:r>
          </w:p>
        </w:tc>
      </w:tr>
    </w:tbl>
    <w:p w:rsidR="003454EB" w:rsidRDefault="003454EB" w:rsidP="003C1F64">
      <w:pPr>
        <w:ind w:right="-568"/>
        <w:jc w:val="both"/>
        <w:rPr>
          <w:rFonts w:ascii="Century Gothic" w:hAnsi="Century Gothic" w:cs="Tahoma"/>
          <w:b/>
          <w:sz w:val="22"/>
          <w:szCs w:val="22"/>
          <w:lang w:val="es-ES_tradnl"/>
        </w:rPr>
      </w:pPr>
    </w:p>
    <w:p w:rsidR="003454EB" w:rsidRDefault="003454EB" w:rsidP="003C1F64">
      <w:pPr>
        <w:ind w:right="-568"/>
        <w:jc w:val="both"/>
        <w:rPr>
          <w:rFonts w:ascii="Century Gothic" w:hAnsi="Century Gothic" w:cs="Tahoma"/>
          <w:b/>
          <w:sz w:val="22"/>
          <w:szCs w:val="22"/>
          <w:lang w:val="es-ES_tradnl"/>
        </w:rPr>
      </w:pPr>
    </w:p>
    <w:p w:rsidR="003454EB" w:rsidRDefault="003454EB" w:rsidP="003454EB">
      <w:pPr>
        <w:ind w:right="-142"/>
        <w:jc w:val="both"/>
        <w:rPr>
          <w:rFonts w:ascii="Century Gothic" w:eastAsia="Calibri" w:hAnsi="Century Gothic" w:cs="Tahoma"/>
          <w:sz w:val="22"/>
          <w:szCs w:val="22"/>
          <w:lang w:val="es-ES_tradnl"/>
        </w:rPr>
      </w:pPr>
      <w:r w:rsidRPr="006E215B">
        <w:rPr>
          <w:rFonts w:ascii="Century Gothic" w:hAnsi="Century Gothic" w:cs="Tahoma"/>
          <w:sz w:val="22"/>
          <w:szCs w:val="22"/>
        </w:rPr>
        <w:t xml:space="preserve">Los asuntos varios de este cuadro pertenecen </w:t>
      </w:r>
      <w:r w:rsidRPr="006E215B">
        <w:rPr>
          <w:rFonts w:ascii="Century Gothic" w:hAnsi="Century Gothic" w:cs="Tahoma"/>
          <w:b/>
          <w:sz w:val="22"/>
          <w:szCs w:val="22"/>
        </w:rPr>
        <w:t>al inciso B</w:t>
      </w:r>
      <w:r w:rsidRPr="006E215B">
        <w:rPr>
          <w:rFonts w:ascii="Century Gothic" w:hAnsi="Century Gothic" w:cs="Tahoma"/>
          <w:sz w:val="22"/>
          <w:szCs w:val="22"/>
        </w:rPr>
        <w:t>,  fueron</w:t>
      </w:r>
      <w:r w:rsidRPr="006E215B">
        <w:rPr>
          <w:rFonts w:ascii="Century Gothic" w:hAnsi="Century Gothic" w:cs="Tahoma"/>
          <w:b/>
          <w:sz w:val="22"/>
          <w:szCs w:val="22"/>
        </w:rPr>
        <w:t xml:space="preserve"> informados a los integrantes del Comité de Adquisiciones presentes</w:t>
      </w:r>
      <w:r w:rsidRPr="006E215B">
        <w:rPr>
          <w:rFonts w:ascii="Century Gothic" w:hAnsi="Century Gothic" w:cs="Tahoma"/>
          <w:sz w:val="22"/>
          <w:szCs w:val="22"/>
        </w:rPr>
        <w:t xml:space="preserve">, </w:t>
      </w:r>
      <w:r w:rsidRPr="006E215B">
        <w:rPr>
          <w:rFonts w:ascii="Century Gothic" w:hAnsi="Century Gothic" w:cs="Tahoma"/>
          <w:sz w:val="22"/>
          <w:szCs w:val="22"/>
          <w:lang w:val="es-ES"/>
        </w:rPr>
        <w:t xml:space="preserve">de </w:t>
      </w:r>
      <w:r w:rsidRPr="006E215B">
        <w:rPr>
          <w:rFonts w:ascii="Century Gothic" w:hAnsi="Century Gothic" w:cs="Tahoma"/>
          <w:sz w:val="22"/>
          <w:szCs w:val="22"/>
        </w:rPr>
        <w:t xml:space="preserve">conformidad </w:t>
      </w:r>
      <w:r w:rsidRPr="006E215B">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A7083A" w:rsidRDefault="00A7083A" w:rsidP="003454EB">
      <w:pPr>
        <w:ind w:right="-142"/>
        <w:jc w:val="both"/>
        <w:rPr>
          <w:rFonts w:ascii="Century Gothic" w:eastAsia="Calibri" w:hAnsi="Century Gothic" w:cs="Tahoma"/>
          <w:sz w:val="22"/>
          <w:szCs w:val="22"/>
          <w:lang w:val="es-ES_tradnl"/>
        </w:rPr>
      </w:pPr>
    </w:p>
    <w:p w:rsidR="00460B24" w:rsidRDefault="00460B24" w:rsidP="003454EB">
      <w:pPr>
        <w:ind w:right="-142"/>
        <w:jc w:val="both"/>
        <w:rPr>
          <w:rFonts w:ascii="Century Gothic" w:eastAsia="Calibri" w:hAnsi="Century Gothic" w:cs="Tahoma"/>
          <w:sz w:val="22"/>
          <w:szCs w:val="22"/>
          <w:lang w:val="es-ES_tradnl"/>
        </w:rPr>
      </w:pPr>
    </w:p>
    <w:p w:rsidR="00460B24" w:rsidRPr="002C5760" w:rsidRDefault="002C5760" w:rsidP="00460B24">
      <w:pPr>
        <w:jc w:val="both"/>
        <w:rPr>
          <w:rFonts w:ascii="Century Gothic" w:hAnsi="Century Gothic" w:cs="Tahoma"/>
          <w:b/>
          <w:sz w:val="22"/>
          <w:szCs w:val="22"/>
        </w:rPr>
      </w:pPr>
      <w:r w:rsidRPr="002C5760">
        <w:rPr>
          <w:rFonts w:ascii="Century Gothic" w:hAnsi="Century Gothic" w:cs="Tahoma"/>
          <w:b/>
          <w:sz w:val="22"/>
          <w:szCs w:val="22"/>
        </w:rPr>
        <w:t xml:space="preserve">Inciso </w:t>
      </w:r>
      <w:r w:rsidR="00460B24" w:rsidRPr="002C5760">
        <w:rPr>
          <w:rFonts w:ascii="Century Gothic" w:hAnsi="Century Gothic" w:cs="Tahoma"/>
          <w:b/>
          <w:sz w:val="22"/>
          <w:szCs w:val="22"/>
        </w:rPr>
        <w:t>C</w:t>
      </w:r>
      <w:r w:rsidR="00A7083A">
        <w:rPr>
          <w:rFonts w:ascii="Century Gothic" w:hAnsi="Century Gothic" w:cs="Tahoma"/>
          <w:b/>
          <w:sz w:val="22"/>
          <w:szCs w:val="22"/>
        </w:rPr>
        <w:t>.</w:t>
      </w:r>
      <w:r w:rsidR="00460B24" w:rsidRPr="002C5760">
        <w:rPr>
          <w:rFonts w:ascii="Century Gothic" w:hAnsi="Century Gothic" w:cs="Tahoma"/>
          <w:b/>
          <w:sz w:val="22"/>
          <w:szCs w:val="22"/>
        </w:rPr>
        <w:t xml:space="preserve"> Ampliaciones de acuerdo al Artículo 115, del Reglamento de Compras, Enajenaciones y Contratación de Servicios del Municipio de Zapopan Jalisco, para su aprobación. </w:t>
      </w:r>
    </w:p>
    <w:p w:rsidR="00460B24" w:rsidRDefault="00460B24" w:rsidP="00460B24">
      <w:pPr>
        <w:jc w:val="both"/>
        <w:rPr>
          <w:rFonts w:ascii="Century Gothic" w:hAnsi="Century Gothic" w:cs="Tahoma"/>
          <w:b/>
          <w:sz w:val="22"/>
          <w:szCs w:val="22"/>
          <w:u w:val="single"/>
        </w:rPr>
      </w:pPr>
    </w:p>
    <w:tbl>
      <w:tblPr>
        <w:tblW w:w="10769" w:type="dxa"/>
        <w:tblInd w:w="75" w:type="dxa"/>
        <w:tblLayout w:type="fixed"/>
        <w:tblCellMar>
          <w:left w:w="70" w:type="dxa"/>
          <w:right w:w="70" w:type="dxa"/>
        </w:tblCellMar>
        <w:tblLook w:val="04A0" w:firstRow="1" w:lastRow="0" w:firstColumn="1" w:lastColumn="0" w:noHBand="0" w:noVBand="1"/>
      </w:tblPr>
      <w:tblGrid>
        <w:gridCol w:w="1129"/>
        <w:gridCol w:w="1276"/>
        <w:gridCol w:w="1276"/>
        <w:gridCol w:w="1460"/>
        <w:gridCol w:w="1195"/>
        <w:gridCol w:w="1314"/>
        <w:gridCol w:w="1701"/>
        <w:gridCol w:w="1418"/>
      </w:tblGrid>
      <w:tr w:rsidR="007D5400" w:rsidRPr="00460B24" w:rsidTr="00A7083A">
        <w:trPr>
          <w:trHeight w:val="510"/>
        </w:trPr>
        <w:tc>
          <w:tcPr>
            <w:tcW w:w="1129" w:type="dxa"/>
            <w:tcBorders>
              <w:top w:val="single" w:sz="4" w:space="0" w:color="auto"/>
              <w:left w:val="single" w:sz="4" w:space="0" w:color="auto"/>
              <w:bottom w:val="single" w:sz="4" w:space="0" w:color="auto"/>
              <w:right w:val="single" w:sz="4" w:space="0" w:color="auto"/>
            </w:tcBorders>
            <w:shd w:val="clear" w:color="000000" w:fill="ED7D31"/>
          </w:tcPr>
          <w:p w:rsidR="007D5400" w:rsidRPr="00460B24" w:rsidRDefault="007D5400" w:rsidP="00460B24">
            <w:pPr>
              <w:jc w:val="center"/>
              <w:rPr>
                <w:rFonts w:ascii="Century Gothic" w:hAnsi="Century Gothic" w:cs="Calibri"/>
                <w:b/>
                <w:bCs/>
                <w:sz w:val="16"/>
                <w:szCs w:val="16"/>
                <w:u w:val="single"/>
                <w:lang w:eastAsia="es-MX"/>
              </w:rPr>
            </w:pPr>
            <w:r>
              <w:rPr>
                <w:rFonts w:ascii="Century Gothic" w:hAnsi="Century Gothic" w:cs="Calibri"/>
                <w:b/>
                <w:bCs/>
                <w:sz w:val="16"/>
                <w:szCs w:val="16"/>
                <w:u w:val="single"/>
                <w:lang w:eastAsia="es-MX"/>
              </w:rPr>
              <w:t>Numero</w:t>
            </w:r>
          </w:p>
        </w:tc>
        <w:tc>
          <w:tcPr>
            <w:tcW w:w="127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REQUISICIÓN</w:t>
            </w:r>
          </w:p>
        </w:tc>
        <w:tc>
          <w:tcPr>
            <w:tcW w:w="1460" w:type="dxa"/>
            <w:tcBorders>
              <w:top w:val="single" w:sz="4" w:space="0" w:color="auto"/>
              <w:left w:val="nil"/>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AREA REQUIRENTE</w:t>
            </w:r>
          </w:p>
        </w:tc>
        <w:tc>
          <w:tcPr>
            <w:tcW w:w="1195" w:type="dxa"/>
            <w:tcBorders>
              <w:top w:val="single" w:sz="4" w:space="0" w:color="auto"/>
              <w:left w:val="nil"/>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 xml:space="preserve">MONTO TOTAL CON I.V.A. </w:t>
            </w:r>
          </w:p>
        </w:tc>
        <w:tc>
          <w:tcPr>
            <w:tcW w:w="1314" w:type="dxa"/>
            <w:tcBorders>
              <w:top w:val="single" w:sz="4" w:space="0" w:color="auto"/>
              <w:left w:val="nil"/>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7D5400" w:rsidRPr="00460B24" w:rsidRDefault="007D5400" w:rsidP="00460B24">
            <w:pPr>
              <w:jc w:val="center"/>
              <w:rPr>
                <w:rFonts w:ascii="Century Gothic" w:hAnsi="Century Gothic" w:cs="Calibri"/>
                <w:b/>
                <w:bCs/>
                <w:sz w:val="16"/>
                <w:szCs w:val="16"/>
                <w:u w:val="single"/>
                <w:lang w:eastAsia="es-MX"/>
              </w:rPr>
            </w:pPr>
            <w:r w:rsidRPr="00460B24">
              <w:rPr>
                <w:rFonts w:ascii="Century Gothic" w:hAnsi="Century Gothic" w:cs="Calibri"/>
                <w:b/>
                <w:bCs/>
                <w:sz w:val="16"/>
                <w:szCs w:val="16"/>
                <w:u w:val="single"/>
                <w:lang w:eastAsia="es-MX"/>
              </w:rPr>
              <w:t>VOTACIÓN PRESIDENTE</w:t>
            </w:r>
          </w:p>
        </w:tc>
      </w:tr>
      <w:tr w:rsidR="007D5400" w:rsidRPr="00460B24" w:rsidTr="00A7083A">
        <w:trPr>
          <w:trHeight w:val="1890"/>
        </w:trPr>
        <w:tc>
          <w:tcPr>
            <w:tcW w:w="1129" w:type="dxa"/>
            <w:tcBorders>
              <w:top w:val="single" w:sz="4" w:space="0" w:color="auto"/>
              <w:left w:val="single" w:sz="4" w:space="0" w:color="auto"/>
              <w:bottom w:val="single" w:sz="4" w:space="0" w:color="auto"/>
              <w:right w:val="single" w:sz="4" w:space="0" w:color="auto"/>
            </w:tcBorders>
            <w:shd w:val="clear" w:color="000000" w:fill="F8CBAD"/>
          </w:tcPr>
          <w:p w:rsidR="007D5400" w:rsidRPr="00460B24" w:rsidRDefault="007D5400" w:rsidP="00460B24">
            <w:pPr>
              <w:jc w:val="center"/>
              <w:rPr>
                <w:rFonts w:ascii="Century Gothic" w:hAnsi="Century Gothic" w:cs="Calibri"/>
                <w:sz w:val="16"/>
                <w:szCs w:val="16"/>
                <w:lang w:eastAsia="es-MX"/>
              </w:rPr>
            </w:pPr>
            <w:r>
              <w:rPr>
                <w:rFonts w:ascii="Century Gothic" w:hAnsi="Century Gothic" w:cs="Calibri"/>
                <w:sz w:val="16"/>
                <w:szCs w:val="16"/>
                <w:lang w:eastAsia="es-MX"/>
              </w:rPr>
              <w:lastRenderedPageBreak/>
              <w:t>C1</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D5400" w:rsidRPr="00460B24" w:rsidRDefault="007D5400" w:rsidP="00460B24">
            <w:pPr>
              <w:jc w:val="center"/>
              <w:rPr>
                <w:rFonts w:ascii="Century Gothic" w:hAnsi="Century Gothic" w:cs="Calibri"/>
                <w:sz w:val="16"/>
                <w:szCs w:val="16"/>
                <w:lang w:eastAsia="es-MX"/>
              </w:rPr>
            </w:pPr>
            <w:r w:rsidRPr="00460B24">
              <w:rPr>
                <w:rFonts w:ascii="Century Gothic" w:hAnsi="Century Gothic" w:cs="Calibri"/>
                <w:sz w:val="16"/>
                <w:szCs w:val="16"/>
                <w:lang w:eastAsia="es-MX"/>
              </w:rPr>
              <w:t>4002000000/2021/0837</w:t>
            </w:r>
          </w:p>
        </w:tc>
        <w:tc>
          <w:tcPr>
            <w:tcW w:w="1276" w:type="dxa"/>
            <w:tcBorders>
              <w:top w:val="single" w:sz="4" w:space="0" w:color="auto"/>
              <w:left w:val="nil"/>
              <w:bottom w:val="single" w:sz="4" w:space="0" w:color="auto"/>
              <w:right w:val="single" w:sz="4" w:space="0" w:color="auto"/>
            </w:tcBorders>
            <w:shd w:val="clear" w:color="000000" w:fill="F8CBAD"/>
            <w:noWrap/>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202101292</w:t>
            </w:r>
          </w:p>
        </w:tc>
        <w:tc>
          <w:tcPr>
            <w:tcW w:w="1460"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Dirección de Innovación Gubernamental adscrita a  la Coordinación de Administración e Innovación Gubernamental</w:t>
            </w:r>
          </w:p>
        </w:tc>
        <w:tc>
          <w:tcPr>
            <w:tcW w:w="1195" w:type="dxa"/>
            <w:tcBorders>
              <w:top w:val="single" w:sz="4" w:space="0" w:color="auto"/>
              <w:left w:val="nil"/>
              <w:bottom w:val="single" w:sz="4" w:space="0" w:color="auto"/>
              <w:right w:val="single" w:sz="4" w:space="0" w:color="auto"/>
            </w:tcBorders>
            <w:shd w:val="clear" w:color="000000" w:fill="F8CBAD"/>
            <w:noWrap/>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$992,341.72</w:t>
            </w:r>
          </w:p>
        </w:tc>
        <w:tc>
          <w:tcPr>
            <w:tcW w:w="1314"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 Compucad S.A. de C.V. </w:t>
            </w:r>
          </w:p>
        </w:tc>
        <w:tc>
          <w:tcPr>
            <w:tcW w:w="1701"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Ampliación del equipo de cómputo, del 20% de cada partida de la requisi</w:t>
            </w:r>
            <w:r w:rsidR="00B93D9B">
              <w:rPr>
                <w:rFonts w:ascii="Century Gothic" w:hAnsi="Century Gothic" w:cs="Calibri"/>
                <w:color w:val="000000"/>
                <w:sz w:val="16"/>
                <w:szCs w:val="16"/>
                <w:lang w:eastAsia="es-MX"/>
              </w:rPr>
              <w:t xml:space="preserve">ción 202100551, de la orden de compra 202100555, </w:t>
            </w:r>
            <w:r w:rsidRPr="00460B24">
              <w:rPr>
                <w:rFonts w:ascii="Century Gothic" w:hAnsi="Century Gothic" w:cs="Calibri"/>
                <w:color w:val="000000"/>
                <w:sz w:val="16"/>
                <w:szCs w:val="16"/>
                <w:lang w:eastAsia="es-MX"/>
              </w:rPr>
              <w:t>debido a la necesidad de los equipos de cómputo ha incrementado en las diferentes dependencias principalmente  en las que brindan atención a los ciudadanos, asimismo la adquisición de estos equipos permitirá disminuir la tasa de obsolencia y brindar a los servidores públicos las herramientas requeridos para realizar sus funciones.</w:t>
            </w:r>
          </w:p>
        </w:tc>
        <w:tc>
          <w:tcPr>
            <w:tcW w:w="1418"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Solicito su autorización del punto C1, los que estén por la afirmativa sírvanse manifestándolo levantando su mano.            </w:t>
            </w:r>
            <w:r>
              <w:rPr>
                <w:rFonts w:ascii="Century Gothic" w:hAnsi="Century Gothic" w:cs="Calibri"/>
                <w:color w:val="000000"/>
                <w:sz w:val="16"/>
                <w:szCs w:val="16"/>
                <w:lang w:eastAsia="es-MX"/>
              </w:rPr>
              <w:t xml:space="preserve">     Aprobado por Unanimidad </w:t>
            </w:r>
            <w:r w:rsidRPr="00460B24">
              <w:rPr>
                <w:rFonts w:ascii="Century Gothic" w:hAnsi="Century Gothic" w:cs="Calibri"/>
                <w:color w:val="000000"/>
                <w:sz w:val="16"/>
                <w:szCs w:val="16"/>
                <w:lang w:eastAsia="es-MX"/>
              </w:rPr>
              <w:t>de votos</w:t>
            </w:r>
          </w:p>
        </w:tc>
      </w:tr>
      <w:tr w:rsidR="007D5400" w:rsidRPr="00460B24" w:rsidTr="007D5400">
        <w:trPr>
          <w:trHeight w:val="1781"/>
        </w:trPr>
        <w:tc>
          <w:tcPr>
            <w:tcW w:w="1129" w:type="dxa"/>
            <w:tcBorders>
              <w:top w:val="nil"/>
              <w:left w:val="single" w:sz="4" w:space="0" w:color="auto"/>
              <w:bottom w:val="single" w:sz="4" w:space="0" w:color="auto"/>
              <w:right w:val="single" w:sz="4" w:space="0" w:color="auto"/>
            </w:tcBorders>
            <w:shd w:val="clear" w:color="000000" w:fill="F8CBAD"/>
          </w:tcPr>
          <w:p w:rsidR="007D5400" w:rsidRPr="00460B24" w:rsidRDefault="007D5400" w:rsidP="00460B24">
            <w:pPr>
              <w:jc w:val="center"/>
              <w:rPr>
                <w:rFonts w:ascii="Century Gothic" w:hAnsi="Century Gothic" w:cs="Calibri"/>
                <w:sz w:val="16"/>
                <w:szCs w:val="16"/>
                <w:lang w:eastAsia="es-MX"/>
              </w:rPr>
            </w:pPr>
            <w:r>
              <w:rPr>
                <w:rFonts w:ascii="Century Gothic" w:hAnsi="Century Gothic" w:cs="Calibri"/>
                <w:sz w:val="16"/>
                <w:szCs w:val="16"/>
                <w:lang w:eastAsia="es-MX"/>
              </w:rPr>
              <w:t>C2</w:t>
            </w:r>
          </w:p>
        </w:tc>
        <w:tc>
          <w:tcPr>
            <w:tcW w:w="1276" w:type="dxa"/>
            <w:tcBorders>
              <w:top w:val="nil"/>
              <w:left w:val="single" w:sz="4" w:space="0" w:color="auto"/>
              <w:bottom w:val="single" w:sz="4" w:space="0" w:color="auto"/>
              <w:right w:val="single" w:sz="4" w:space="0" w:color="auto"/>
            </w:tcBorders>
            <w:shd w:val="clear" w:color="000000" w:fill="F8CBAD"/>
            <w:hideMark/>
          </w:tcPr>
          <w:p w:rsidR="007D5400" w:rsidRPr="00460B24" w:rsidRDefault="007D5400" w:rsidP="00460B24">
            <w:pPr>
              <w:jc w:val="center"/>
              <w:rPr>
                <w:rFonts w:ascii="Century Gothic" w:hAnsi="Century Gothic" w:cs="Calibri"/>
                <w:sz w:val="16"/>
                <w:szCs w:val="16"/>
                <w:lang w:eastAsia="es-MX"/>
              </w:rPr>
            </w:pPr>
            <w:r w:rsidRPr="00460B24">
              <w:rPr>
                <w:rFonts w:ascii="Century Gothic" w:hAnsi="Century Gothic" w:cs="Calibri"/>
                <w:sz w:val="16"/>
                <w:szCs w:val="16"/>
                <w:lang w:eastAsia="es-MX"/>
              </w:rPr>
              <w:t>1200/2021/0270</w:t>
            </w:r>
          </w:p>
        </w:tc>
        <w:tc>
          <w:tcPr>
            <w:tcW w:w="1276" w:type="dxa"/>
            <w:tcBorders>
              <w:top w:val="nil"/>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202101234</w:t>
            </w:r>
          </w:p>
        </w:tc>
        <w:tc>
          <w:tcPr>
            <w:tcW w:w="1460"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Dirección de Programas Sociales Municipales adscrita a la Coordinación de General de Desarrollo Económico y Combate a la Desigualdad</w:t>
            </w:r>
          </w:p>
        </w:tc>
        <w:tc>
          <w:tcPr>
            <w:tcW w:w="1195" w:type="dxa"/>
            <w:tcBorders>
              <w:top w:val="nil"/>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$2,248,608.96</w:t>
            </w:r>
          </w:p>
        </w:tc>
        <w:tc>
          <w:tcPr>
            <w:tcW w:w="1314"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Tlaquepaque Escolar S.A. de C.V.                                          </w:t>
            </w:r>
          </w:p>
        </w:tc>
        <w:tc>
          <w:tcPr>
            <w:tcW w:w="1701" w:type="dxa"/>
            <w:tcBorders>
              <w:top w:val="nil"/>
              <w:left w:val="nil"/>
              <w:bottom w:val="single" w:sz="4" w:space="0" w:color="auto"/>
              <w:right w:val="single" w:sz="4" w:space="0" w:color="auto"/>
            </w:tcBorders>
            <w:shd w:val="clear" w:color="000000" w:fill="F8CBAD"/>
            <w:hideMark/>
          </w:tcPr>
          <w:p w:rsidR="007D5400" w:rsidRPr="00460B24" w:rsidRDefault="007D5400" w:rsidP="00B93D9B">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Ampliación del 13.13 %  de paquetes de mochila con útiles escolares para secundaria, </w:t>
            </w:r>
            <w:r w:rsidR="00B93D9B">
              <w:rPr>
                <w:rFonts w:ascii="Century Gothic" w:hAnsi="Century Gothic" w:cs="Calibri"/>
                <w:color w:val="000000"/>
                <w:sz w:val="16"/>
                <w:szCs w:val="16"/>
                <w:lang w:eastAsia="es-MX"/>
              </w:rPr>
              <w:t xml:space="preserve"> de la requisición 202100398 y orden de compra 202100380, </w:t>
            </w:r>
            <w:r w:rsidRPr="00460B24">
              <w:rPr>
                <w:rFonts w:ascii="Century Gothic" w:hAnsi="Century Gothic" w:cs="Calibri"/>
                <w:color w:val="000000"/>
                <w:sz w:val="16"/>
                <w:szCs w:val="16"/>
                <w:lang w:eastAsia="es-MX"/>
              </w:rPr>
              <w:t xml:space="preserve">relativo a  los kits escolares de ¡Zapopan Presente!, para la entrega del ciclo escolar y la implementación de la segunda etapa del programa en la cual se entregan los materiales a los </w:t>
            </w:r>
            <w:r w:rsidRPr="00460B24">
              <w:rPr>
                <w:rFonts w:ascii="Century Gothic" w:hAnsi="Century Gothic" w:cs="Calibri"/>
                <w:color w:val="000000"/>
                <w:sz w:val="16"/>
                <w:szCs w:val="16"/>
                <w:lang w:eastAsia="es-MX"/>
              </w:rPr>
              <w:lastRenderedPageBreak/>
              <w:t>alumnos y alumnas de primer y nuevo ingreso en los planteles, de acuerdo a los datos proporcionados por la Secretaria de Educación Jalisco y a los históricos de Zapopan Presente, se calcula que durante  la siguiente etapa se atenderán a más de 47,000 alumnos.</w:t>
            </w:r>
          </w:p>
        </w:tc>
        <w:tc>
          <w:tcPr>
            <w:tcW w:w="1418"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lastRenderedPageBreak/>
              <w:t xml:space="preserve">Solicito su autorización del punto C2, los que estén por la afirmativa sírvanse manifestándolo levantando su mano.          </w:t>
            </w:r>
            <w:r w:rsidR="00264273">
              <w:rPr>
                <w:rFonts w:ascii="Century Gothic" w:hAnsi="Century Gothic" w:cs="Calibri"/>
                <w:color w:val="000000"/>
                <w:sz w:val="16"/>
                <w:szCs w:val="16"/>
                <w:lang w:eastAsia="es-MX"/>
              </w:rPr>
              <w:t xml:space="preserve">       Aprobado por Unanimidad </w:t>
            </w:r>
            <w:r w:rsidRPr="00460B24">
              <w:rPr>
                <w:rFonts w:ascii="Century Gothic" w:hAnsi="Century Gothic" w:cs="Calibri"/>
                <w:color w:val="000000"/>
                <w:sz w:val="16"/>
                <w:szCs w:val="16"/>
                <w:lang w:eastAsia="es-MX"/>
              </w:rPr>
              <w:t>de votos</w:t>
            </w:r>
          </w:p>
        </w:tc>
      </w:tr>
      <w:tr w:rsidR="007D5400" w:rsidRPr="00460B24" w:rsidTr="00B93D9B">
        <w:trPr>
          <w:trHeight w:val="2430"/>
        </w:trPr>
        <w:tc>
          <w:tcPr>
            <w:tcW w:w="1129" w:type="dxa"/>
            <w:tcBorders>
              <w:top w:val="nil"/>
              <w:left w:val="single" w:sz="4" w:space="0" w:color="auto"/>
              <w:bottom w:val="single" w:sz="4" w:space="0" w:color="auto"/>
              <w:right w:val="single" w:sz="4" w:space="0" w:color="auto"/>
            </w:tcBorders>
            <w:shd w:val="clear" w:color="000000" w:fill="F8CBAD"/>
          </w:tcPr>
          <w:p w:rsidR="007D5400" w:rsidRPr="00460B24" w:rsidRDefault="007D5400" w:rsidP="00460B24">
            <w:pPr>
              <w:jc w:val="center"/>
              <w:rPr>
                <w:rFonts w:ascii="Century Gothic" w:hAnsi="Century Gothic" w:cs="Calibri"/>
                <w:sz w:val="16"/>
                <w:szCs w:val="16"/>
                <w:lang w:eastAsia="es-MX"/>
              </w:rPr>
            </w:pPr>
            <w:r>
              <w:rPr>
                <w:rFonts w:ascii="Century Gothic" w:hAnsi="Century Gothic" w:cs="Calibri"/>
                <w:sz w:val="16"/>
                <w:szCs w:val="16"/>
                <w:lang w:eastAsia="es-MX"/>
              </w:rPr>
              <w:t>C3</w:t>
            </w:r>
          </w:p>
        </w:tc>
        <w:tc>
          <w:tcPr>
            <w:tcW w:w="1276" w:type="dxa"/>
            <w:tcBorders>
              <w:top w:val="nil"/>
              <w:left w:val="single" w:sz="4" w:space="0" w:color="auto"/>
              <w:bottom w:val="single" w:sz="4" w:space="0" w:color="auto"/>
              <w:right w:val="single" w:sz="4" w:space="0" w:color="auto"/>
            </w:tcBorders>
            <w:shd w:val="clear" w:color="000000" w:fill="F8CBAD"/>
            <w:hideMark/>
          </w:tcPr>
          <w:p w:rsidR="007D5400" w:rsidRPr="00460B24" w:rsidRDefault="007D5400" w:rsidP="00460B24">
            <w:pPr>
              <w:jc w:val="center"/>
              <w:rPr>
                <w:rFonts w:ascii="Century Gothic" w:hAnsi="Century Gothic" w:cs="Calibri"/>
                <w:sz w:val="16"/>
                <w:szCs w:val="16"/>
                <w:lang w:eastAsia="es-MX"/>
              </w:rPr>
            </w:pPr>
            <w:r w:rsidRPr="00460B24">
              <w:rPr>
                <w:rFonts w:ascii="Century Gothic" w:hAnsi="Century Gothic" w:cs="Calibri"/>
                <w:sz w:val="16"/>
                <w:szCs w:val="16"/>
                <w:lang w:eastAsia="es-MX"/>
              </w:rPr>
              <w:t>1200/2021/0270</w:t>
            </w:r>
          </w:p>
        </w:tc>
        <w:tc>
          <w:tcPr>
            <w:tcW w:w="1276" w:type="dxa"/>
            <w:tcBorders>
              <w:top w:val="nil"/>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202101296</w:t>
            </w:r>
          </w:p>
        </w:tc>
        <w:tc>
          <w:tcPr>
            <w:tcW w:w="1460"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Dirección de Programas Sociales Municipales adscrita a la Coordinación de General de Desarrollo Económico y Combate a la Desigualdad</w:t>
            </w:r>
          </w:p>
        </w:tc>
        <w:tc>
          <w:tcPr>
            <w:tcW w:w="1195" w:type="dxa"/>
            <w:tcBorders>
              <w:top w:val="nil"/>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$1,380,738.14</w:t>
            </w:r>
          </w:p>
        </w:tc>
        <w:tc>
          <w:tcPr>
            <w:tcW w:w="1314"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Industrias JE S.A. de C.V.  </w:t>
            </w:r>
          </w:p>
        </w:tc>
        <w:tc>
          <w:tcPr>
            <w:tcW w:w="1701"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Ampliación del 9.81%  de tenis escolares de la talla 14 a la 21 para niño,</w:t>
            </w:r>
            <w:r w:rsidR="00B93D9B">
              <w:rPr>
                <w:rFonts w:ascii="Century Gothic" w:hAnsi="Century Gothic" w:cs="Calibri"/>
                <w:color w:val="000000"/>
                <w:sz w:val="16"/>
                <w:szCs w:val="16"/>
                <w:lang w:eastAsia="es-MX"/>
              </w:rPr>
              <w:t xml:space="preserve"> de la requisición 202100266 y orden de compra 202100324</w:t>
            </w:r>
            <w:r w:rsidRPr="00460B24">
              <w:rPr>
                <w:rFonts w:ascii="Century Gothic" w:hAnsi="Century Gothic" w:cs="Calibri"/>
                <w:color w:val="000000"/>
                <w:sz w:val="16"/>
                <w:szCs w:val="16"/>
                <w:lang w:eastAsia="es-MX"/>
              </w:rPr>
              <w:t xml:space="preserve"> relativo a los kits escolares de ¡Zapopan Presente!, para la entrega del ciclo escolar y la implementación de la segunda etapa del programa en la cual se entregan los materiales a los alumnos y alumnas de primer y nuevo ingreso en los planteles, de acuerdo a los datos proporcionados por la Secretaria de Educación Jalisco y a los históricos de Zapopan Presente, se calcula que durante  la siguiente etapa se atenderán a más de 47,000 alumnos.</w:t>
            </w:r>
          </w:p>
        </w:tc>
        <w:tc>
          <w:tcPr>
            <w:tcW w:w="1418" w:type="dxa"/>
            <w:tcBorders>
              <w:top w:val="nil"/>
              <w:left w:val="nil"/>
              <w:bottom w:val="single" w:sz="4" w:space="0" w:color="auto"/>
              <w:right w:val="single" w:sz="4" w:space="0" w:color="auto"/>
            </w:tcBorders>
            <w:shd w:val="clear" w:color="000000" w:fill="F8CBAD"/>
            <w:hideMark/>
          </w:tcPr>
          <w:p w:rsidR="007D5400" w:rsidRPr="00460B24" w:rsidRDefault="007D5400" w:rsidP="00264273">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Solicito su autorización del punto C3, los que estén por la afirmativa sírvanse manifestándolo levantando su mano.      </w:t>
            </w:r>
            <w:r w:rsidR="00264273">
              <w:rPr>
                <w:rFonts w:ascii="Century Gothic" w:hAnsi="Century Gothic" w:cs="Calibri"/>
                <w:color w:val="000000"/>
                <w:sz w:val="16"/>
                <w:szCs w:val="16"/>
                <w:lang w:eastAsia="es-MX"/>
              </w:rPr>
              <w:t xml:space="preserve">           Aprobado por Unanimidad</w:t>
            </w:r>
            <w:r w:rsidRPr="00460B24">
              <w:rPr>
                <w:rFonts w:ascii="Century Gothic" w:hAnsi="Century Gothic" w:cs="Calibri"/>
                <w:color w:val="000000"/>
                <w:sz w:val="16"/>
                <w:szCs w:val="16"/>
                <w:lang w:eastAsia="es-MX"/>
              </w:rPr>
              <w:t xml:space="preserve"> de votos</w:t>
            </w:r>
          </w:p>
        </w:tc>
      </w:tr>
      <w:tr w:rsidR="007D5400" w:rsidRPr="00460B24" w:rsidTr="00B93D9B">
        <w:trPr>
          <w:trHeight w:val="505"/>
        </w:trPr>
        <w:tc>
          <w:tcPr>
            <w:tcW w:w="1129" w:type="dxa"/>
            <w:tcBorders>
              <w:top w:val="single" w:sz="4" w:space="0" w:color="auto"/>
              <w:left w:val="single" w:sz="4" w:space="0" w:color="auto"/>
              <w:bottom w:val="single" w:sz="4" w:space="0" w:color="auto"/>
              <w:right w:val="single" w:sz="4" w:space="0" w:color="auto"/>
            </w:tcBorders>
            <w:shd w:val="clear" w:color="000000" w:fill="F8CBAD"/>
          </w:tcPr>
          <w:p w:rsidR="007D5400" w:rsidRPr="00460B24" w:rsidRDefault="007D5400" w:rsidP="00460B24">
            <w:pPr>
              <w:jc w:val="center"/>
              <w:rPr>
                <w:rFonts w:ascii="Century Gothic" w:hAnsi="Century Gothic" w:cs="Calibri"/>
                <w:sz w:val="16"/>
                <w:szCs w:val="16"/>
                <w:lang w:eastAsia="es-MX"/>
              </w:rPr>
            </w:pPr>
            <w:r>
              <w:rPr>
                <w:rFonts w:ascii="Century Gothic" w:hAnsi="Century Gothic" w:cs="Calibri"/>
                <w:sz w:val="16"/>
                <w:szCs w:val="16"/>
                <w:lang w:eastAsia="es-MX"/>
              </w:rPr>
              <w:lastRenderedPageBreak/>
              <w:t>C4</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D5400" w:rsidRPr="00460B24" w:rsidRDefault="007D5400" w:rsidP="00460B24">
            <w:pPr>
              <w:jc w:val="center"/>
              <w:rPr>
                <w:rFonts w:ascii="Century Gothic" w:hAnsi="Century Gothic" w:cs="Calibri"/>
                <w:sz w:val="16"/>
                <w:szCs w:val="16"/>
                <w:lang w:eastAsia="es-MX"/>
              </w:rPr>
            </w:pPr>
            <w:r w:rsidRPr="00460B24">
              <w:rPr>
                <w:rFonts w:ascii="Century Gothic" w:hAnsi="Century Gothic" w:cs="Calibri"/>
                <w:sz w:val="16"/>
                <w:szCs w:val="16"/>
                <w:lang w:eastAsia="es-MX"/>
              </w:rPr>
              <w:t>1200/2021/0270</w:t>
            </w:r>
          </w:p>
        </w:tc>
        <w:tc>
          <w:tcPr>
            <w:tcW w:w="1276"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202101297</w:t>
            </w:r>
          </w:p>
        </w:tc>
        <w:tc>
          <w:tcPr>
            <w:tcW w:w="1460"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Dirección de Programas Sociales Municipales adscrita a la Coordinación de General de Desarrollo Económico y Combate a la Desigualdad</w:t>
            </w:r>
          </w:p>
        </w:tc>
        <w:tc>
          <w:tcPr>
            <w:tcW w:w="1195"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$2,715,857.25</w:t>
            </w:r>
          </w:p>
        </w:tc>
        <w:tc>
          <w:tcPr>
            <w:tcW w:w="1314"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7D5400">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Calzado Arifree S.A</w:t>
            </w:r>
            <w:r>
              <w:rPr>
                <w:rFonts w:ascii="Century Gothic" w:hAnsi="Century Gothic" w:cs="Calibri"/>
                <w:color w:val="000000"/>
                <w:sz w:val="16"/>
                <w:szCs w:val="16"/>
                <w:lang w:eastAsia="es-MX"/>
              </w:rPr>
              <w:t xml:space="preserve">. </w:t>
            </w:r>
            <w:r w:rsidRPr="00460B24">
              <w:rPr>
                <w:rFonts w:ascii="Century Gothic" w:hAnsi="Century Gothic" w:cs="Calibri"/>
                <w:color w:val="000000"/>
                <w:sz w:val="16"/>
                <w:szCs w:val="16"/>
                <w:lang w:eastAsia="es-MX"/>
              </w:rPr>
              <w:t xml:space="preserve">de C.V.  </w:t>
            </w:r>
          </w:p>
        </w:tc>
        <w:tc>
          <w:tcPr>
            <w:tcW w:w="1701"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Ampliación del 18.88 %  de tenis escolares de la talla 22 a la 29 para niña, </w:t>
            </w:r>
            <w:r w:rsidR="00B93D9B">
              <w:rPr>
                <w:rFonts w:ascii="Century Gothic" w:hAnsi="Century Gothic" w:cs="Calibri"/>
                <w:color w:val="000000"/>
                <w:sz w:val="16"/>
                <w:szCs w:val="16"/>
                <w:lang w:eastAsia="es-MX"/>
              </w:rPr>
              <w:t>de la requisición 202100266 y orden de compra 20210032</w:t>
            </w:r>
            <w:r w:rsidR="00932BE5">
              <w:rPr>
                <w:rFonts w:ascii="Century Gothic" w:hAnsi="Century Gothic" w:cs="Calibri"/>
                <w:color w:val="000000"/>
                <w:sz w:val="16"/>
                <w:szCs w:val="16"/>
                <w:lang w:eastAsia="es-MX"/>
              </w:rPr>
              <w:t>5</w:t>
            </w:r>
            <w:r w:rsidR="00B93D9B">
              <w:rPr>
                <w:rFonts w:ascii="Century Gothic" w:hAnsi="Century Gothic" w:cs="Calibri"/>
                <w:color w:val="000000"/>
                <w:sz w:val="16"/>
                <w:szCs w:val="16"/>
                <w:lang w:eastAsia="es-MX"/>
              </w:rPr>
              <w:t xml:space="preserve">, </w:t>
            </w:r>
            <w:r w:rsidRPr="00460B24">
              <w:rPr>
                <w:rFonts w:ascii="Century Gothic" w:hAnsi="Century Gothic" w:cs="Calibri"/>
                <w:color w:val="000000"/>
                <w:sz w:val="16"/>
                <w:szCs w:val="16"/>
                <w:lang w:eastAsia="es-MX"/>
              </w:rPr>
              <w:t>relativo a los kits escolares de ¡Zapopan Presente!, para la entrega del ciclo escolar y la implementación de la segunda etapa del programa en la cual se entregan los materiales a los alumnos y alumnas de primer y nuevo ingreso en los planteles, de acuerdo a los datos proporcionados por la Secretaria de Educación Jalisco y a los históricos de Zapopan Presente, se calcula que durante  la siguiente etapa se atenderán a más de 47,000 alumnos.</w:t>
            </w:r>
          </w:p>
        </w:tc>
        <w:tc>
          <w:tcPr>
            <w:tcW w:w="1418"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Solicito su autorización del punto C4, los que estén por la afirmativa sírvanse manifestándolo levantando su mano.            </w:t>
            </w:r>
            <w:r w:rsidR="00264273">
              <w:rPr>
                <w:rFonts w:ascii="Century Gothic" w:hAnsi="Century Gothic" w:cs="Calibri"/>
                <w:color w:val="000000"/>
                <w:sz w:val="16"/>
                <w:szCs w:val="16"/>
                <w:lang w:eastAsia="es-MX"/>
              </w:rPr>
              <w:t xml:space="preserve">     Aprobado por Unanimidad </w:t>
            </w:r>
            <w:r w:rsidRPr="00460B24">
              <w:rPr>
                <w:rFonts w:ascii="Century Gothic" w:hAnsi="Century Gothic" w:cs="Calibri"/>
                <w:color w:val="000000"/>
                <w:sz w:val="16"/>
                <w:szCs w:val="16"/>
                <w:lang w:eastAsia="es-MX"/>
              </w:rPr>
              <w:t>de votos</w:t>
            </w:r>
          </w:p>
        </w:tc>
      </w:tr>
      <w:tr w:rsidR="007D5400" w:rsidRPr="00460B24" w:rsidTr="00A7083A">
        <w:trPr>
          <w:trHeight w:val="2430"/>
        </w:trPr>
        <w:tc>
          <w:tcPr>
            <w:tcW w:w="1129" w:type="dxa"/>
            <w:tcBorders>
              <w:top w:val="nil"/>
              <w:left w:val="single" w:sz="4" w:space="0" w:color="auto"/>
              <w:bottom w:val="single" w:sz="4" w:space="0" w:color="auto"/>
              <w:right w:val="single" w:sz="4" w:space="0" w:color="auto"/>
            </w:tcBorders>
            <w:shd w:val="clear" w:color="000000" w:fill="F8CBAD"/>
          </w:tcPr>
          <w:p w:rsidR="007D5400" w:rsidRPr="00460B24" w:rsidRDefault="007D5400" w:rsidP="00460B24">
            <w:pPr>
              <w:jc w:val="center"/>
              <w:rPr>
                <w:rFonts w:ascii="Century Gothic" w:hAnsi="Century Gothic" w:cs="Calibri"/>
                <w:sz w:val="16"/>
                <w:szCs w:val="16"/>
                <w:lang w:eastAsia="es-MX"/>
              </w:rPr>
            </w:pPr>
            <w:r>
              <w:rPr>
                <w:rFonts w:ascii="Century Gothic" w:hAnsi="Century Gothic" w:cs="Calibri"/>
                <w:sz w:val="16"/>
                <w:szCs w:val="16"/>
                <w:lang w:eastAsia="es-MX"/>
              </w:rPr>
              <w:t>C5</w:t>
            </w:r>
          </w:p>
        </w:tc>
        <w:tc>
          <w:tcPr>
            <w:tcW w:w="1276" w:type="dxa"/>
            <w:tcBorders>
              <w:top w:val="nil"/>
              <w:left w:val="single" w:sz="4" w:space="0" w:color="auto"/>
              <w:bottom w:val="single" w:sz="4" w:space="0" w:color="auto"/>
              <w:right w:val="single" w:sz="4" w:space="0" w:color="auto"/>
            </w:tcBorders>
            <w:shd w:val="clear" w:color="000000" w:fill="F8CBAD"/>
            <w:hideMark/>
          </w:tcPr>
          <w:p w:rsidR="007D5400" w:rsidRPr="00460B24" w:rsidRDefault="007D5400" w:rsidP="00460B24">
            <w:pPr>
              <w:jc w:val="center"/>
              <w:rPr>
                <w:rFonts w:ascii="Century Gothic" w:hAnsi="Century Gothic" w:cs="Calibri"/>
                <w:sz w:val="16"/>
                <w:szCs w:val="16"/>
                <w:lang w:eastAsia="es-MX"/>
              </w:rPr>
            </w:pPr>
            <w:r w:rsidRPr="00460B24">
              <w:rPr>
                <w:rFonts w:ascii="Century Gothic" w:hAnsi="Century Gothic" w:cs="Calibri"/>
                <w:sz w:val="16"/>
                <w:szCs w:val="16"/>
                <w:lang w:eastAsia="es-MX"/>
              </w:rPr>
              <w:t>1200/2021/0270</w:t>
            </w:r>
          </w:p>
        </w:tc>
        <w:tc>
          <w:tcPr>
            <w:tcW w:w="1276" w:type="dxa"/>
            <w:tcBorders>
              <w:top w:val="nil"/>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202101298</w:t>
            </w:r>
          </w:p>
        </w:tc>
        <w:tc>
          <w:tcPr>
            <w:tcW w:w="1460"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Dirección de Programas Sociales Municipales adscrita a la Coordinación de General de Desarrollo Económico y Combate a la Desigualdad</w:t>
            </w:r>
          </w:p>
        </w:tc>
        <w:tc>
          <w:tcPr>
            <w:tcW w:w="1195" w:type="dxa"/>
            <w:tcBorders>
              <w:top w:val="nil"/>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$2,561,059.02</w:t>
            </w:r>
          </w:p>
        </w:tc>
        <w:tc>
          <w:tcPr>
            <w:tcW w:w="1314" w:type="dxa"/>
            <w:tcBorders>
              <w:top w:val="nil"/>
              <w:left w:val="nil"/>
              <w:bottom w:val="single" w:sz="4" w:space="0" w:color="auto"/>
              <w:right w:val="single" w:sz="4" w:space="0" w:color="auto"/>
            </w:tcBorders>
            <w:shd w:val="clear" w:color="000000" w:fill="F8CBAD"/>
            <w:hideMark/>
          </w:tcPr>
          <w:p w:rsidR="007D5400" w:rsidRPr="00460B24" w:rsidRDefault="007D5400" w:rsidP="003A4847">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 Freman Shoes S.A.P.I. de C.V.  </w:t>
            </w:r>
          </w:p>
        </w:tc>
        <w:tc>
          <w:tcPr>
            <w:tcW w:w="1701" w:type="dxa"/>
            <w:tcBorders>
              <w:top w:val="nil"/>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Ampliación del 18.49 % de tenis escolares de la talla 22 a la 30 para niño,</w:t>
            </w:r>
            <w:r w:rsidR="003A4847">
              <w:rPr>
                <w:rFonts w:ascii="Century Gothic" w:hAnsi="Century Gothic" w:cs="Calibri"/>
                <w:color w:val="000000"/>
                <w:sz w:val="16"/>
                <w:szCs w:val="16"/>
                <w:lang w:eastAsia="es-MX"/>
              </w:rPr>
              <w:t xml:space="preserve"> de la requisición 202100266 y orden de compra 202100326,</w:t>
            </w:r>
            <w:r w:rsidRPr="00460B24">
              <w:rPr>
                <w:rFonts w:ascii="Century Gothic" w:hAnsi="Century Gothic" w:cs="Calibri"/>
                <w:color w:val="000000"/>
                <w:sz w:val="16"/>
                <w:szCs w:val="16"/>
                <w:lang w:eastAsia="es-MX"/>
              </w:rPr>
              <w:t xml:space="preserve"> relativo a los kits escolares de ¡Zapopan Presente!, para la entrega del ciclo escolar y la implementación de la segunda etapa </w:t>
            </w:r>
            <w:r w:rsidRPr="00460B24">
              <w:rPr>
                <w:rFonts w:ascii="Century Gothic" w:hAnsi="Century Gothic" w:cs="Calibri"/>
                <w:color w:val="000000"/>
                <w:sz w:val="16"/>
                <w:szCs w:val="16"/>
                <w:lang w:eastAsia="es-MX"/>
              </w:rPr>
              <w:lastRenderedPageBreak/>
              <w:t>del programa en la cual se entregan los materiales a los alumnos y alumnas de primer y nuevo ingreso en los planteles, de acuerdo a los datos proporcionados por la Secretaria de Educación Jalisco y a los históricos de Zapopan Presente, se calcula que durante  la siguiente etapa se atenderán a más de 47,000 alumnos.</w:t>
            </w:r>
          </w:p>
        </w:tc>
        <w:tc>
          <w:tcPr>
            <w:tcW w:w="1418" w:type="dxa"/>
            <w:tcBorders>
              <w:top w:val="nil"/>
              <w:left w:val="nil"/>
              <w:bottom w:val="single" w:sz="4" w:space="0" w:color="auto"/>
              <w:right w:val="single" w:sz="4" w:space="0" w:color="auto"/>
            </w:tcBorders>
            <w:shd w:val="clear" w:color="000000" w:fill="F8CBAD"/>
            <w:hideMark/>
          </w:tcPr>
          <w:p w:rsidR="007D5400" w:rsidRPr="00460B24" w:rsidRDefault="007D5400" w:rsidP="00264273">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lastRenderedPageBreak/>
              <w:t xml:space="preserve">Solicito su autorización del punto C5, los que estén por la afirmativa sírvanse manifestándolo levantando su mano.      </w:t>
            </w:r>
            <w:r w:rsidR="00264273">
              <w:rPr>
                <w:rFonts w:ascii="Century Gothic" w:hAnsi="Century Gothic" w:cs="Calibri"/>
                <w:color w:val="000000"/>
                <w:sz w:val="16"/>
                <w:szCs w:val="16"/>
                <w:lang w:eastAsia="es-MX"/>
              </w:rPr>
              <w:t xml:space="preserve">           Aprobado por Unanimidad</w:t>
            </w:r>
            <w:r w:rsidRPr="00460B24">
              <w:rPr>
                <w:rFonts w:ascii="Century Gothic" w:hAnsi="Century Gothic" w:cs="Calibri"/>
                <w:color w:val="000000"/>
                <w:sz w:val="16"/>
                <w:szCs w:val="16"/>
                <w:lang w:eastAsia="es-MX"/>
              </w:rPr>
              <w:t xml:space="preserve"> de votos</w:t>
            </w:r>
          </w:p>
        </w:tc>
      </w:tr>
      <w:tr w:rsidR="007D5400" w:rsidRPr="00460B24" w:rsidTr="00A7083A">
        <w:trPr>
          <w:trHeight w:val="560"/>
        </w:trPr>
        <w:tc>
          <w:tcPr>
            <w:tcW w:w="1129" w:type="dxa"/>
            <w:tcBorders>
              <w:top w:val="single" w:sz="4" w:space="0" w:color="auto"/>
              <w:left w:val="single" w:sz="4" w:space="0" w:color="auto"/>
              <w:bottom w:val="single" w:sz="4" w:space="0" w:color="auto"/>
              <w:right w:val="single" w:sz="4" w:space="0" w:color="auto"/>
            </w:tcBorders>
            <w:shd w:val="clear" w:color="000000" w:fill="F8CBAD"/>
          </w:tcPr>
          <w:p w:rsidR="007D5400" w:rsidRPr="00460B24" w:rsidRDefault="007D5400" w:rsidP="00460B24">
            <w:pPr>
              <w:jc w:val="center"/>
              <w:rPr>
                <w:rFonts w:ascii="Century Gothic" w:hAnsi="Century Gothic" w:cs="Calibri"/>
                <w:sz w:val="16"/>
                <w:szCs w:val="16"/>
                <w:lang w:eastAsia="es-MX"/>
              </w:rPr>
            </w:pPr>
            <w:r>
              <w:rPr>
                <w:rFonts w:ascii="Century Gothic" w:hAnsi="Century Gothic" w:cs="Calibri"/>
                <w:sz w:val="16"/>
                <w:szCs w:val="16"/>
                <w:lang w:eastAsia="es-MX"/>
              </w:rPr>
              <w:t>C6</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7D5400" w:rsidRPr="00460B24" w:rsidRDefault="007D5400" w:rsidP="00460B24">
            <w:pPr>
              <w:jc w:val="center"/>
              <w:rPr>
                <w:rFonts w:ascii="Century Gothic" w:hAnsi="Century Gothic" w:cs="Calibri"/>
                <w:sz w:val="16"/>
                <w:szCs w:val="16"/>
                <w:lang w:eastAsia="es-MX"/>
              </w:rPr>
            </w:pPr>
            <w:r w:rsidRPr="00460B24">
              <w:rPr>
                <w:rFonts w:ascii="Century Gothic" w:hAnsi="Century Gothic" w:cs="Calibri"/>
                <w:sz w:val="16"/>
                <w:szCs w:val="16"/>
                <w:lang w:eastAsia="es-MX"/>
              </w:rPr>
              <w:t>1200/2021/0270</w:t>
            </w:r>
          </w:p>
        </w:tc>
        <w:tc>
          <w:tcPr>
            <w:tcW w:w="1276"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202101324</w:t>
            </w:r>
          </w:p>
        </w:tc>
        <w:tc>
          <w:tcPr>
            <w:tcW w:w="1460"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Dirección de Programas Sociales Municipales adscrita a la Coordinación de General de Desarrollo Económico y Combate a la Desigualdad</w:t>
            </w:r>
          </w:p>
        </w:tc>
        <w:tc>
          <w:tcPr>
            <w:tcW w:w="1195"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jc w:val="right"/>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$1,584,125.00</w:t>
            </w:r>
          </w:p>
        </w:tc>
        <w:tc>
          <w:tcPr>
            <w:tcW w:w="1314"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460B24">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 xml:space="preserve">Promo Pape de Occidente S.A. de C.V. </w:t>
            </w:r>
          </w:p>
        </w:tc>
        <w:tc>
          <w:tcPr>
            <w:tcW w:w="1701"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3A4847">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t>Ampliación del 5.05 %  de p</w:t>
            </w:r>
            <w:r w:rsidR="003A4847">
              <w:rPr>
                <w:rFonts w:ascii="Century Gothic" w:hAnsi="Century Gothic" w:cs="Calibri"/>
                <w:color w:val="000000"/>
                <w:sz w:val="16"/>
                <w:szCs w:val="16"/>
                <w:lang w:eastAsia="es-MX"/>
              </w:rPr>
              <w:t>ants incluye pantalón y chamarra, de la requisición 202100265 y orden de compra 202100499,</w:t>
            </w:r>
            <w:r w:rsidRPr="00460B24">
              <w:rPr>
                <w:rFonts w:ascii="Century Gothic" w:hAnsi="Century Gothic" w:cs="Calibri"/>
                <w:color w:val="000000"/>
                <w:sz w:val="16"/>
                <w:szCs w:val="16"/>
                <w:lang w:eastAsia="es-MX"/>
              </w:rPr>
              <w:t xml:space="preserve"> relativo a los kits escolares de ¡Zapopan Presente!, para la entrega del ciclo escolar y la implementación de la segunda etapa del programa en la cual se entregan los materiales a los alumnos y alumnas de primer y nuevo ingreso en los planteles, de acuerdo a los datos proporcionados por la Secretaria de Educación Jalisco y a los históricos de Zapopan Presente, se calcula que durante  la siguiente etapa se </w:t>
            </w:r>
            <w:r w:rsidRPr="00460B24">
              <w:rPr>
                <w:rFonts w:ascii="Century Gothic" w:hAnsi="Century Gothic" w:cs="Calibri"/>
                <w:color w:val="000000"/>
                <w:sz w:val="16"/>
                <w:szCs w:val="16"/>
                <w:lang w:eastAsia="es-MX"/>
              </w:rPr>
              <w:lastRenderedPageBreak/>
              <w:t>atenderán a más de 47,000 alumnos.</w:t>
            </w:r>
          </w:p>
        </w:tc>
        <w:tc>
          <w:tcPr>
            <w:tcW w:w="1418" w:type="dxa"/>
            <w:tcBorders>
              <w:top w:val="single" w:sz="4" w:space="0" w:color="auto"/>
              <w:left w:val="nil"/>
              <w:bottom w:val="single" w:sz="4" w:space="0" w:color="auto"/>
              <w:right w:val="single" w:sz="4" w:space="0" w:color="auto"/>
            </w:tcBorders>
            <w:shd w:val="clear" w:color="000000" w:fill="F8CBAD"/>
            <w:hideMark/>
          </w:tcPr>
          <w:p w:rsidR="007D5400" w:rsidRPr="00460B24" w:rsidRDefault="007D5400" w:rsidP="00264273">
            <w:pPr>
              <w:rPr>
                <w:rFonts w:ascii="Century Gothic" w:hAnsi="Century Gothic" w:cs="Calibri"/>
                <w:color w:val="000000"/>
                <w:sz w:val="16"/>
                <w:szCs w:val="16"/>
                <w:lang w:eastAsia="es-MX"/>
              </w:rPr>
            </w:pPr>
            <w:r w:rsidRPr="00460B24">
              <w:rPr>
                <w:rFonts w:ascii="Century Gothic" w:hAnsi="Century Gothic" w:cs="Calibri"/>
                <w:color w:val="000000"/>
                <w:sz w:val="16"/>
                <w:szCs w:val="16"/>
                <w:lang w:eastAsia="es-MX"/>
              </w:rPr>
              <w:lastRenderedPageBreak/>
              <w:t xml:space="preserve">Solicito su autorización del punto C6, los que estén por la afirmativa sírvanse manifestándolo levantando su mano.      </w:t>
            </w:r>
            <w:r w:rsidR="00264273">
              <w:rPr>
                <w:rFonts w:ascii="Century Gothic" w:hAnsi="Century Gothic" w:cs="Calibri"/>
                <w:color w:val="000000"/>
                <w:sz w:val="16"/>
                <w:szCs w:val="16"/>
                <w:lang w:eastAsia="es-MX"/>
              </w:rPr>
              <w:t xml:space="preserve">           Aprobado por Unanimidad</w:t>
            </w:r>
            <w:r w:rsidRPr="00460B24">
              <w:rPr>
                <w:rFonts w:ascii="Century Gothic" w:hAnsi="Century Gothic" w:cs="Calibri"/>
                <w:color w:val="000000"/>
                <w:sz w:val="16"/>
                <w:szCs w:val="16"/>
                <w:lang w:eastAsia="es-MX"/>
              </w:rPr>
              <w:t xml:space="preserve"> de votos</w:t>
            </w:r>
          </w:p>
        </w:tc>
      </w:tr>
    </w:tbl>
    <w:p w:rsidR="002C5760" w:rsidRDefault="002C5760" w:rsidP="002C5760">
      <w:pPr>
        <w:jc w:val="both"/>
        <w:rPr>
          <w:rFonts w:ascii="Century Gothic" w:hAnsi="Century Gothic" w:cs="Tahoma"/>
          <w:sz w:val="22"/>
          <w:szCs w:val="22"/>
          <w:lang w:val="es-ES_tradnl"/>
        </w:rPr>
      </w:pPr>
    </w:p>
    <w:p w:rsidR="002C5760" w:rsidRPr="002C5760" w:rsidRDefault="002C5760" w:rsidP="002C5760">
      <w:pPr>
        <w:jc w:val="both"/>
        <w:rPr>
          <w:rFonts w:ascii="Century Gothic" w:hAnsi="Century Gothic" w:cs="Tahoma"/>
          <w:sz w:val="22"/>
          <w:szCs w:val="22"/>
        </w:rPr>
      </w:pPr>
      <w:r w:rsidRPr="002C5760">
        <w:rPr>
          <w:rFonts w:ascii="Century Gothic" w:hAnsi="Century Gothic" w:cs="Tahoma"/>
          <w:sz w:val="22"/>
          <w:szCs w:val="22"/>
          <w:lang w:val="es-ES_tradnl"/>
        </w:rPr>
        <w:t xml:space="preserve">El Lic. </w:t>
      </w:r>
      <w:r w:rsidRPr="002C5760">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00A7083A">
        <w:rPr>
          <w:rFonts w:ascii="Century Gothic" w:hAnsi="Century Gothic" w:cs="Tahoma"/>
          <w:sz w:val="22"/>
          <w:szCs w:val="22"/>
        </w:rPr>
        <w:t xml:space="preserve"> la C. </w:t>
      </w:r>
      <w:r w:rsidR="007D5400">
        <w:rPr>
          <w:rFonts w:ascii="Century Gothic" w:hAnsi="Century Gothic" w:cs="Tahoma"/>
          <w:sz w:val="22"/>
          <w:szCs w:val="22"/>
        </w:rPr>
        <w:t>Karla Guillermin</w:t>
      </w:r>
      <w:r w:rsidR="00A7083A">
        <w:rPr>
          <w:rFonts w:ascii="Century Gothic" w:hAnsi="Century Gothic" w:cs="Tahoma"/>
          <w:sz w:val="22"/>
          <w:szCs w:val="22"/>
        </w:rPr>
        <w:t>a Segura Juárez, adscrita a la D</w:t>
      </w:r>
      <w:r w:rsidR="007D5400">
        <w:rPr>
          <w:rFonts w:ascii="Century Gothic" w:hAnsi="Century Gothic" w:cs="Tahoma"/>
          <w:sz w:val="22"/>
          <w:szCs w:val="22"/>
        </w:rPr>
        <w:t xml:space="preserve">irección de Programas Sociales. </w:t>
      </w:r>
    </w:p>
    <w:p w:rsidR="002C5760" w:rsidRPr="002C5760" w:rsidRDefault="002C5760" w:rsidP="002C5760">
      <w:pPr>
        <w:spacing w:line="360" w:lineRule="auto"/>
        <w:jc w:val="both"/>
        <w:rPr>
          <w:rFonts w:ascii="Century Gothic" w:hAnsi="Century Gothic" w:cs="Tahoma"/>
          <w:sz w:val="22"/>
          <w:szCs w:val="22"/>
          <w:highlight w:val="yellow"/>
        </w:rPr>
      </w:pPr>
    </w:p>
    <w:p w:rsidR="002C5760" w:rsidRPr="002C5760" w:rsidRDefault="002C5760" w:rsidP="002C5760">
      <w:pPr>
        <w:ind w:left="708"/>
        <w:jc w:val="center"/>
        <w:rPr>
          <w:rFonts w:ascii="Century Gothic" w:hAnsi="Century Gothic" w:cs="Tahoma"/>
          <w:b/>
          <w:i/>
          <w:sz w:val="22"/>
          <w:szCs w:val="22"/>
        </w:rPr>
      </w:pPr>
      <w:r w:rsidRPr="002C5760">
        <w:rPr>
          <w:rFonts w:ascii="Century Gothic" w:hAnsi="Century Gothic" w:cs="Tahoma"/>
          <w:b/>
          <w:i/>
          <w:sz w:val="22"/>
          <w:szCs w:val="22"/>
        </w:rPr>
        <w:t>Aprobado por unanimidad de votos por parte de los integrantes del Comité presentes.</w:t>
      </w:r>
    </w:p>
    <w:p w:rsidR="002C5760" w:rsidRPr="002C5760" w:rsidRDefault="002C5760" w:rsidP="002C5760">
      <w:pPr>
        <w:ind w:left="708"/>
        <w:jc w:val="center"/>
        <w:rPr>
          <w:rFonts w:ascii="Century Gothic" w:hAnsi="Century Gothic" w:cs="Tahoma"/>
          <w:b/>
          <w:i/>
          <w:sz w:val="22"/>
          <w:szCs w:val="22"/>
        </w:rPr>
      </w:pPr>
    </w:p>
    <w:p w:rsidR="002C5760" w:rsidRDefault="00A7083A" w:rsidP="002C5760">
      <w:pPr>
        <w:jc w:val="both"/>
        <w:rPr>
          <w:rFonts w:ascii="Century Gothic" w:hAnsi="Century Gothic" w:cs="Tahoma"/>
          <w:b/>
          <w:sz w:val="22"/>
          <w:szCs w:val="22"/>
          <w:lang w:val="es-ES_tradnl"/>
        </w:rPr>
      </w:pPr>
      <w:r>
        <w:rPr>
          <w:rFonts w:ascii="Century Gothic" w:hAnsi="Century Gothic" w:cs="Tahoma"/>
          <w:sz w:val="22"/>
          <w:szCs w:val="22"/>
        </w:rPr>
        <w:t xml:space="preserve">La C. </w:t>
      </w:r>
      <w:r w:rsidR="007D5400">
        <w:rPr>
          <w:rFonts w:ascii="Century Gothic" w:hAnsi="Century Gothic" w:cs="Tahoma"/>
          <w:sz w:val="22"/>
          <w:szCs w:val="22"/>
        </w:rPr>
        <w:t>Karla Guillermin</w:t>
      </w:r>
      <w:r>
        <w:rPr>
          <w:rFonts w:ascii="Century Gothic" w:hAnsi="Century Gothic" w:cs="Tahoma"/>
          <w:sz w:val="22"/>
          <w:szCs w:val="22"/>
        </w:rPr>
        <w:t>a Segura Juárez, adscrita a la D</w:t>
      </w:r>
      <w:r w:rsidR="007D5400">
        <w:rPr>
          <w:rFonts w:ascii="Century Gothic" w:hAnsi="Century Gothic" w:cs="Tahoma"/>
          <w:sz w:val="22"/>
          <w:szCs w:val="22"/>
        </w:rPr>
        <w:t>irección de Programas Sociales</w:t>
      </w:r>
      <w:r w:rsidR="002C5760" w:rsidRPr="002C5760">
        <w:rPr>
          <w:rFonts w:ascii="Century Gothic" w:hAnsi="Century Gothic" w:cs="Tahoma"/>
          <w:color w:val="000000" w:themeColor="text1"/>
          <w:sz w:val="22"/>
          <w:szCs w:val="22"/>
        </w:rPr>
        <w:t>, dio contestación a las observaciones</w:t>
      </w:r>
      <w:r w:rsidR="002C5760" w:rsidRPr="002C5760">
        <w:rPr>
          <w:rFonts w:ascii="Century Gothic" w:hAnsi="Century Gothic" w:cs="Tahoma"/>
          <w:b/>
          <w:color w:val="000000" w:themeColor="text1"/>
          <w:sz w:val="22"/>
          <w:szCs w:val="22"/>
        </w:rPr>
        <w:t xml:space="preserve"> </w:t>
      </w:r>
      <w:r w:rsidR="002C5760" w:rsidRPr="002C5760">
        <w:rPr>
          <w:rFonts w:ascii="Century Gothic" w:hAnsi="Century Gothic" w:cs="Tahoma"/>
          <w:color w:val="000000" w:themeColor="text1"/>
          <w:sz w:val="22"/>
          <w:szCs w:val="22"/>
        </w:rPr>
        <w:t>realizadas</w:t>
      </w:r>
      <w:r w:rsidR="002C5760">
        <w:rPr>
          <w:rFonts w:ascii="Century Gothic" w:hAnsi="Century Gothic" w:cs="Tahoma"/>
          <w:color w:val="000000" w:themeColor="text1"/>
          <w:sz w:val="22"/>
          <w:szCs w:val="22"/>
        </w:rPr>
        <w:t xml:space="preserve"> al Punto </w:t>
      </w:r>
      <w:r w:rsidR="00264273">
        <w:rPr>
          <w:rFonts w:ascii="Century Gothic" w:hAnsi="Century Gothic" w:cs="Tahoma"/>
          <w:b/>
          <w:color w:val="000000" w:themeColor="text1"/>
          <w:sz w:val="22"/>
          <w:szCs w:val="22"/>
        </w:rPr>
        <w:t>C5</w:t>
      </w:r>
      <w:r w:rsidR="002C5760">
        <w:rPr>
          <w:rFonts w:ascii="Century Gothic" w:hAnsi="Century Gothic" w:cs="Tahoma"/>
          <w:b/>
          <w:color w:val="000000" w:themeColor="text1"/>
          <w:sz w:val="22"/>
          <w:szCs w:val="22"/>
        </w:rPr>
        <w:t xml:space="preserve"> </w:t>
      </w:r>
      <w:r w:rsidR="002C5760" w:rsidRPr="002C5760">
        <w:rPr>
          <w:rFonts w:ascii="Century Gothic" w:hAnsi="Century Gothic" w:cs="Tahoma"/>
          <w:color w:val="000000" w:themeColor="text1"/>
          <w:sz w:val="22"/>
          <w:szCs w:val="22"/>
        </w:rPr>
        <w:t>por los Integrantes del Comité de Adquisiciones</w:t>
      </w:r>
      <w:r w:rsidR="002C5760" w:rsidRPr="00085CC5">
        <w:rPr>
          <w:rFonts w:ascii="Century Gothic" w:hAnsi="Century Gothic" w:cs="Tahoma"/>
          <w:color w:val="000000" w:themeColor="text1"/>
        </w:rPr>
        <w:t>.</w:t>
      </w:r>
    </w:p>
    <w:p w:rsidR="003454EB" w:rsidRDefault="003454EB" w:rsidP="003C1F64">
      <w:pPr>
        <w:ind w:right="-568"/>
        <w:jc w:val="both"/>
        <w:rPr>
          <w:rFonts w:ascii="Century Gothic" w:hAnsi="Century Gothic" w:cs="Tahoma"/>
          <w:b/>
          <w:sz w:val="22"/>
          <w:szCs w:val="22"/>
          <w:lang w:val="es-ES_tradnl"/>
        </w:rPr>
      </w:pPr>
    </w:p>
    <w:p w:rsidR="00460B24" w:rsidRPr="00FC4D4D" w:rsidRDefault="00460B24" w:rsidP="003C1F64">
      <w:pPr>
        <w:ind w:right="-568"/>
        <w:jc w:val="both"/>
        <w:rPr>
          <w:rFonts w:ascii="Century Gothic" w:hAnsi="Century Gothic" w:cs="Tahoma"/>
          <w:b/>
          <w:sz w:val="22"/>
          <w:szCs w:val="22"/>
          <w:lang w:val="es-ES_tradnl"/>
        </w:rPr>
      </w:pPr>
      <w:r w:rsidRPr="006E215B">
        <w:rPr>
          <w:rFonts w:ascii="Century Gothic" w:hAnsi="Century Gothic" w:cs="Tahoma"/>
          <w:sz w:val="22"/>
          <w:szCs w:val="22"/>
        </w:rPr>
        <w:t xml:space="preserve">Los asuntos varios de este cuadro pertenecen </w:t>
      </w:r>
      <w:r>
        <w:rPr>
          <w:rFonts w:ascii="Century Gothic" w:hAnsi="Century Gothic" w:cs="Tahoma"/>
          <w:b/>
          <w:sz w:val="22"/>
          <w:szCs w:val="22"/>
        </w:rPr>
        <w:t>al inciso C</w:t>
      </w:r>
      <w:r w:rsidRPr="006E215B">
        <w:rPr>
          <w:rFonts w:ascii="Century Gothic" w:hAnsi="Century Gothic" w:cs="Tahoma"/>
          <w:sz w:val="22"/>
          <w:szCs w:val="22"/>
        </w:rPr>
        <w:t>,  fueron</w:t>
      </w:r>
      <w:r>
        <w:rPr>
          <w:rFonts w:ascii="Century Gothic" w:hAnsi="Century Gothic" w:cs="Tahoma"/>
          <w:b/>
          <w:sz w:val="22"/>
          <w:szCs w:val="22"/>
        </w:rPr>
        <w:t xml:space="preserve"> aprobados por los</w:t>
      </w:r>
      <w:r w:rsidRPr="006E215B">
        <w:rPr>
          <w:rFonts w:ascii="Century Gothic" w:hAnsi="Century Gothic" w:cs="Tahoma"/>
          <w:b/>
          <w:sz w:val="22"/>
          <w:szCs w:val="22"/>
        </w:rPr>
        <w:t xml:space="preserve"> integrantes del Comité de Adquisiciones presentes</w:t>
      </w:r>
      <w:r w:rsidRPr="006E215B">
        <w:rPr>
          <w:rFonts w:ascii="Century Gothic" w:hAnsi="Century Gothic" w:cs="Tahoma"/>
          <w:sz w:val="22"/>
          <w:szCs w:val="22"/>
        </w:rPr>
        <w:t xml:space="preserve">, </w:t>
      </w:r>
      <w:r w:rsidRPr="006E215B">
        <w:rPr>
          <w:rFonts w:ascii="Century Gothic" w:hAnsi="Century Gothic" w:cs="Tahoma"/>
          <w:sz w:val="22"/>
          <w:szCs w:val="22"/>
          <w:lang w:val="es-ES"/>
        </w:rPr>
        <w:t xml:space="preserve">de </w:t>
      </w:r>
      <w:r w:rsidRPr="006E215B">
        <w:rPr>
          <w:rFonts w:ascii="Century Gothic" w:hAnsi="Century Gothic" w:cs="Tahoma"/>
          <w:sz w:val="22"/>
          <w:szCs w:val="22"/>
        </w:rPr>
        <w:t xml:space="preserve">conformidad </w:t>
      </w:r>
      <w:r>
        <w:rPr>
          <w:rFonts w:ascii="Century Gothic" w:eastAsia="Calibri" w:hAnsi="Century Gothic" w:cs="Tahoma"/>
          <w:sz w:val="22"/>
          <w:szCs w:val="22"/>
          <w:lang w:val="es-ES_tradnl"/>
        </w:rPr>
        <w:t xml:space="preserve">con el </w:t>
      </w:r>
      <w:r w:rsidR="00A7083A">
        <w:rPr>
          <w:rFonts w:ascii="Century Gothic" w:eastAsia="Calibri" w:hAnsi="Century Gothic" w:cs="Tahoma"/>
          <w:sz w:val="22"/>
          <w:szCs w:val="22"/>
          <w:lang w:val="es-ES_tradnl"/>
        </w:rPr>
        <w:t>A</w:t>
      </w:r>
      <w:r>
        <w:rPr>
          <w:rFonts w:ascii="Century Gothic" w:eastAsia="Calibri" w:hAnsi="Century Gothic" w:cs="Tahoma"/>
          <w:sz w:val="22"/>
          <w:szCs w:val="22"/>
          <w:lang w:val="es-ES_tradnl"/>
        </w:rPr>
        <w:t>rtículo 115</w:t>
      </w:r>
      <w:r w:rsidRPr="006E215B">
        <w:rPr>
          <w:rFonts w:ascii="Century Gothic" w:eastAsia="Calibri" w:hAnsi="Century Gothic" w:cs="Tahoma"/>
          <w:sz w:val="22"/>
          <w:szCs w:val="22"/>
          <w:lang w:val="es-ES_tradnl"/>
        </w:rPr>
        <w:t>, del Reglamento de Compras, Enajenaciones y Contratación de Servicios del Municipio de Zapopan, Jalisco</w:t>
      </w:r>
      <w:r w:rsidR="00A7083A">
        <w:rPr>
          <w:rFonts w:ascii="Century Gothic" w:eastAsia="Calibri" w:hAnsi="Century Gothic" w:cs="Tahoma"/>
          <w:sz w:val="22"/>
          <w:szCs w:val="22"/>
          <w:lang w:val="es-ES_tradnl"/>
        </w:rPr>
        <w:t>.</w:t>
      </w:r>
    </w:p>
    <w:p w:rsidR="002558F3" w:rsidRPr="002558F3" w:rsidRDefault="002558F3" w:rsidP="002558F3">
      <w:pPr>
        <w:ind w:left="1620"/>
        <w:contextualSpacing/>
        <w:jc w:val="both"/>
        <w:rPr>
          <w:rFonts w:ascii="Century Gothic" w:eastAsia="Calibri" w:hAnsi="Century Gothic" w:cs="Tahoma"/>
          <w:b/>
          <w:sz w:val="22"/>
          <w:szCs w:val="22"/>
          <w:lang w:val="es-ES"/>
        </w:rPr>
      </w:pPr>
    </w:p>
    <w:p w:rsidR="002558F3" w:rsidRPr="00FC4D4D" w:rsidRDefault="00A7083A" w:rsidP="00A7083A">
      <w:pPr>
        <w:pStyle w:val="Prrafodelista"/>
        <w:ind w:left="198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2558F3" w:rsidRPr="00AE5BD0">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460B24" w:rsidRPr="00460B24" w:rsidRDefault="00460B24" w:rsidP="00460B24">
      <w:pPr>
        <w:jc w:val="both"/>
        <w:rPr>
          <w:rFonts w:ascii="Century Gothic" w:hAnsi="Century Gothic" w:cs="Tahoma"/>
          <w:sz w:val="22"/>
          <w:szCs w:val="22"/>
        </w:rPr>
      </w:pPr>
      <w:r w:rsidRPr="00460B24">
        <w:rPr>
          <w:rFonts w:ascii="Century Gothic" w:hAnsi="Century Gothic"/>
          <w:sz w:val="22"/>
          <w:szCs w:val="22"/>
        </w:rPr>
        <w:t xml:space="preserve">Bases de la </w:t>
      </w:r>
      <w:r w:rsidRPr="00460B24">
        <w:rPr>
          <w:rFonts w:ascii="Century Gothic" w:hAnsi="Century Gothic"/>
          <w:b/>
          <w:sz w:val="22"/>
          <w:szCs w:val="22"/>
        </w:rPr>
        <w:t xml:space="preserve">requisición 202101190 </w:t>
      </w:r>
      <w:r w:rsidRPr="00460B24">
        <w:rPr>
          <w:rFonts w:ascii="Century Gothic" w:hAnsi="Century Gothic"/>
          <w:sz w:val="22"/>
          <w:szCs w:val="22"/>
        </w:rPr>
        <w:t xml:space="preserve">de la Dirección de Innovación Gubernamental adscrita a la Coordinación General de Administración e Innovación Gubernamental, donde solicitan mantener la continuidad de la red de telecomunicaciones y aumentar los servicios de red inalámbrica en las dependencias que se encuentran en el centro integral de servicios Zapopan (CISZ), Unidad Basílica, Palacio Municipal y la Comisaria de Seguridad Publica. </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460B24" w:rsidRPr="00460B24">
        <w:rPr>
          <w:rFonts w:ascii="Century Gothic" w:hAnsi="Century Gothic"/>
          <w:b/>
          <w:sz w:val="22"/>
          <w:szCs w:val="22"/>
        </w:rPr>
        <w:t>202101190</w:t>
      </w:r>
      <w:r w:rsidR="00FD7A39" w:rsidRPr="00FD7A39">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6C4302" w:rsidRDefault="00460B24" w:rsidP="00FD7A39">
      <w:pPr>
        <w:jc w:val="both"/>
        <w:rPr>
          <w:rFonts w:ascii="Century Gothic" w:hAnsi="Century Gothic"/>
          <w:sz w:val="22"/>
          <w:szCs w:val="22"/>
        </w:rPr>
      </w:pPr>
      <w:r w:rsidRPr="00460B24">
        <w:rPr>
          <w:rFonts w:ascii="Century Gothic" w:hAnsi="Century Gothic"/>
          <w:sz w:val="22"/>
          <w:szCs w:val="22"/>
        </w:rPr>
        <w:t xml:space="preserve">Bases de la </w:t>
      </w:r>
      <w:r w:rsidRPr="00460B24">
        <w:rPr>
          <w:rFonts w:ascii="Century Gothic" w:hAnsi="Century Gothic"/>
          <w:b/>
          <w:sz w:val="22"/>
          <w:szCs w:val="22"/>
        </w:rPr>
        <w:t xml:space="preserve">requisición 202101262 </w:t>
      </w:r>
      <w:r w:rsidRPr="00460B24">
        <w:rPr>
          <w:rFonts w:ascii="Century Gothic" w:hAnsi="Century Gothic"/>
          <w:sz w:val="22"/>
          <w:szCs w:val="22"/>
        </w:rPr>
        <w:t xml:space="preserve">de la Dirección de Innovación Gubernamental adscrita a la Coordinación General de Administración e Innovación Gubernamental, donde solicitan </w:t>
      </w:r>
      <w:r w:rsidRPr="00460B24">
        <w:rPr>
          <w:rFonts w:ascii="Century Gothic" w:hAnsi="Century Gothic"/>
          <w:sz w:val="22"/>
          <w:szCs w:val="22"/>
        </w:rPr>
        <w:lastRenderedPageBreak/>
        <w:t>renovación de 60 licencias anuales de ARCHITECTURE ENGINEERING &amp; CONSTRUCTION-AUTODESK, cabe resaltar que presento ante el cabildo la petición, en la sesión edilicia del día viernes 28 de Mayo de 2021, en el apartado 9 correspondiente asuntos generales en el punto 9.11 se votó a favor de la compra, estas licencias se encuentran en uso por las distintas depende</w:t>
      </w:r>
      <w:r>
        <w:rPr>
          <w:rFonts w:ascii="Century Gothic" w:hAnsi="Century Gothic"/>
          <w:sz w:val="22"/>
          <w:szCs w:val="22"/>
        </w:rPr>
        <w:t xml:space="preserve">ncias del Gobierno de Zapopan. </w:t>
      </w:r>
      <w:r w:rsidR="003C1F64" w:rsidRPr="003C1F64">
        <w:rPr>
          <w:rFonts w:ascii="Century Gothic" w:hAnsi="Century Gothic"/>
          <w:sz w:val="22"/>
          <w:szCs w:val="22"/>
        </w:rPr>
        <w:t xml:space="preserve"> </w:t>
      </w:r>
    </w:p>
    <w:p w:rsidR="00264273" w:rsidRDefault="00264273" w:rsidP="00FD7A39">
      <w:pPr>
        <w:jc w:val="both"/>
        <w:rPr>
          <w:rFonts w:ascii="Century Gothic" w:hAnsi="Century Gothic"/>
          <w:sz w:val="22"/>
          <w:szCs w:val="22"/>
        </w:rPr>
      </w:pPr>
    </w:p>
    <w:p w:rsidR="00264273" w:rsidRPr="002C5760" w:rsidRDefault="00264273" w:rsidP="00264273">
      <w:pPr>
        <w:jc w:val="both"/>
        <w:rPr>
          <w:rFonts w:ascii="Century Gothic" w:hAnsi="Century Gothic" w:cs="Tahoma"/>
          <w:sz w:val="22"/>
          <w:szCs w:val="22"/>
        </w:rPr>
      </w:pPr>
      <w:r w:rsidRPr="002C5760">
        <w:rPr>
          <w:rFonts w:ascii="Century Gothic" w:hAnsi="Century Gothic" w:cs="Tahoma"/>
          <w:sz w:val="22"/>
          <w:szCs w:val="22"/>
          <w:lang w:val="es-ES_tradnl"/>
        </w:rPr>
        <w:t xml:space="preserve">El Lic. </w:t>
      </w:r>
      <w:r w:rsidRPr="002C5760">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 la Lic. Blanca Margarita Ramos Sandoval, Directora de Innovación Gubernamental.</w:t>
      </w:r>
    </w:p>
    <w:p w:rsidR="00264273" w:rsidRPr="002C5760" w:rsidRDefault="00264273" w:rsidP="00264273">
      <w:pPr>
        <w:spacing w:line="360" w:lineRule="auto"/>
        <w:jc w:val="both"/>
        <w:rPr>
          <w:rFonts w:ascii="Century Gothic" w:hAnsi="Century Gothic" w:cs="Tahoma"/>
          <w:sz w:val="22"/>
          <w:szCs w:val="22"/>
          <w:highlight w:val="yellow"/>
        </w:rPr>
      </w:pPr>
    </w:p>
    <w:p w:rsidR="00264273" w:rsidRPr="002C5760" w:rsidRDefault="00264273" w:rsidP="00264273">
      <w:pPr>
        <w:ind w:left="708"/>
        <w:jc w:val="center"/>
        <w:rPr>
          <w:rFonts w:ascii="Century Gothic" w:hAnsi="Century Gothic" w:cs="Tahoma"/>
          <w:b/>
          <w:i/>
          <w:sz w:val="22"/>
          <w:szCs w:val="22"/>
        </w:rPr>
      </w:pPr>
      <w:r w:rsidRPr="002C5760">
        <w:rPr>
          <w:rFonts w:ascii="Century Gothic" w:hAnsi="Century Gothic" w:cs="Tahoma"/>
          <w:b/>
          <w:i/>
          <w:sz w:val="22"/>
          <w:szCs w:val="22"/>
        </w:rPr>
        <w:t>Aprobado por unanimidad de votos por parte de los integrantes del Comité presentes.</w:t>
      </w:r>
    </w:p>
    <w:p w:rsidR="00264273" w:rsidRPr="002C5760" w:rsidRDefault="00264273" w:rsidP="00264273">
      <w:pPr>
        <w:ind w:left="708"/>
        <w:jc w:val="center"/>
        <w:rPr>
          <w:rFonts w:ascii="Century Gothic" w:hAnsi="Century Gothic" w:cs="Tahoma"/>
          <w:b/>
          <w:i/>
          <w:sz w:val="22"/>
          <w:szCs w:val="22"/>
        </w:rPr>
      </w:pPr>
    </w:p>
    <w:p w:rsidR="00264273" w:rsidRDefault="00264273" w:rsidP="00264273">
      <w:pPr>
        <w:jc w:val="both"/>
        <w:rPr>
          <w:rFonts w:ascii="Century Gothic" w:hAnsi="Century Gothic" w:cs="Tahoma"/>
          <w:b/>
          <w:sz w:val="22"/>
          <w:szCs w:val="22"/>
          <w:lang w:val="es-ES_tradnl"/>
        </w:rPr>
      </w:pPr>
      <w:r>
        <w:rPr>
          <w:rFonts w:ascii="Century Gothic" w:hAnsi="Century Gothic" w:cs="Tahoma"/>
          <w:sz w:val="22"/>
          <w:szCs w:val="22"/>
        </w:rPr>
        <w:t>La Lic. Blanca Margarita Ramos Sandoval, Directora de Innovación Gubernamental</w:t>
      </w:r>
      <w:r w:rsidRPr="002C5760">
        <w:rPr>
          <w:rFonts w:ascii="Century Gothic" w:hAnsi="Century Gothic" w:cs="Tahoma"/>
          <w:color w:val="000000" w:themeColor="text1"/>
          <w:sz w:val="22"/>
          <w:szCs w:val="22"/>
        </w:rPr>
        <w:t>, dio contestación a las observaciones</w:t>
      </w:r>
      <w:r w:rsidRPr="002C5760">
        <w:rPr>
          <w:rFonts w:ascii="Century Gothic" w:hAnsi="Century Gothic" w:cs="Tahoma"/>
          <w:b/>
          <w:color w:val="000000" w:themeColor="text1"/>
          <w:sz w:val="22"/>
          <w:szCs w:val="22"/>
        </w:rPr>
        <w:t xml:space="preserve"> </w:t>
      </w:r>
      <w:r w:rsidRPr="002C5760">
        <w:rPr>
          <w:rFonts w:ascii="Century Gothic" w:hAnsi="Century Gothic" w:cs="Tahoma"/>
          <w:color w:val="000000" w:themeColor="text1"/>
          <w:sz w:val="22"/>
          <w:szCs w:val="22"/>
        </w:rPr>
        <w:t>realizadas</w:t>
      </w:r>
      <w:r>
        <w:rPr>
          <w:rFonts w:ascii="Century Gothic" w:hAnsi="Century Gothic" w:cs="Tahoma"/>
          <w:b/>
          <w:color w:val="000000" w:themeColor="text1"/>
          <w:sz w:val="22"/>
          <w:szCs w:val="22"/>
        </w:rPr>
        <w:t xml:space="preserve"> </w:t>
      </w:r>
      <w:r w:rsidRPr="002C5760">
        <w:rPr>
          <w:rFonts w:ascii="Century Gothic" w:hAnsi="Century Gothic" w:cs="Tahoma"/>
          <w:color w:val="000000" w:themeColor="text1"/>
          <w:sz w:val="22"/>
          <w:szCs w:val="22"/>
        </w:rPr>
        <w:t>por los Integrantes del Comité de Adquisiciones</w:t>
      </w:r>
      <w:r w:rsidRPr="00085CC5">
        <w:rPr>
          <w:rFonts w:ascii="Century Gothic" w:hAnsi="Century Gothic" w:cs="Tahoma"/>
          <w:color w:val="000000" w:themeColor="text1"/>
        </w:rPr>
        <w:t>.</w:t>
      </w:r>
    </w:p>
    <w:p w:rsidR="00083E59" w:rsidRDefault="00083E59" w:rsidP="00012507">
      <w:pPr>
        <w:rPr>
          <w:rFonts w:ascii="Century Gothic" w:eastAsia="Cambria" w:hAnsi="Century Gothic" w:cs="Tahoma"/>
          <w:b/>
          <w:sz w:val="22"/>
          <w:szCs w:val="22"/>
        </w:rPr>
      </w:pPr>
    </w:p>
    <w:p w:rsidR="00264273" w:rsidRDefault="00264273"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460B24" w:rsidRPr="00460B24">
        <w:rPr>
          <w:rFonts w:ascii="Century Gothic" w:hAnsi="Century Gothic"/>
          <w:b/>
          <w:sz w:val="22"/>
          <w:szCs w:val="22"/>
        </w:rPr>
        <w:t>202101262</w:t>
      </w:r>
      <w:r w:rsidR="00460B24">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460B24" w:rsidRDefault="00460B24" w:rsidP="00460B24">
      <w:pPr>
        <w:jc w:val="both"/>
        <w:rPr>
          <w:rFonts w:ascii="Century Gothic" w:hAnsi="Century Gothic"/>
          <w:sz w:val="22"/>
          <w:szCs w:val="22"/>
        </w:rPr>
      </w:pPr>
      <w:r w:rsidRPr="00460B24">
        <w:rPr>
          <w:rFonts w:ascii="Century Gothic" w:hAnsi="Century Gothic"/>
          <w:sz w:val="22"/>
          <w:szCs w:val="22"/>
        </w:rPr>
        <w:t xml:space="preserve">Bases de la </w:t>
      </w:r>
      <w:r w:rsidRPr="00460B24">
        <w:rPr>
          <w:rFonts w:ascii="Century Gothic" w:hAnsi="Century Gothic"/>
          <w:b/>
          <w:sz w:val="22"/>
          <w:szCs w:val="22"/>
        </w:rPr>
        <w:t xml:space="preserve">requisición 202101221 </w:t>
      </w:r>
      <w:r w:rsidRPr="00460B24">
        <w:rPr>
          <w:rFonts w:ascii="Century Gothic" w:hAnsi="Century Gothic"/>
          <w:sz w:val="22"/>
          <w:szCs w:val="22"/>
        </w:rPr>
        <w:t xml:space="preserve">de la Dirección de Innovación Gubernamental adscrita a la Coordinación General de Administración e Innovación Gubernamental, donde solicitan las licencias se instalaran principalmente en las siguientes dependencias; Dirección de Ingresos, Dirección de Presupuesto y Egresos, Dirección de Contabilidad, Dirección de Glosa, </w:t>
      </w:r>
      <w:r w:rsidR="00A7083A">
        <w:rPr>
          <w:rFonts w:ascii="Century Gothic" w:hAnsi="Century Gothic"/>
          <w:sz w:val="22"/>
          <w:szCs w:val="22"/>
        </w:rPr>
        <w:t>Dirección de Recursos Humanos, J</w:t>
      </w:r>
      <w:r w:rsidRPr="00460B24">
        <w:rPr>
          <w:rFonts w:ascii="Century Gothic" w:hAnsi="Century Gothic"/>
          <w:sz w:val="22"/>
          <w:szCs w:val="22"/>
        </w:rPr>
        <w:t xml:space="preserve">efatura de Gabinete, Dirección de Obras Públicas, Dirección de Ordenamiento del Territorio, Seguridad Pública, asimismo se instalaran en algunos de los equipos de cómputo nuevos. </w:t>
      </w:r>
    </w:p>
    <w:p w:rsidR="00264273" w:rsidRDefault="00264273" w:rsidP="00460B24">
      <w:pPr>
        <w:jc w:val="both"/>
        <w:rPr>
          <w:rFonts w:ascii="Century Gothic" w:hAnsi="Century Gothic"/>
          <w:sz w:val="22"/>
          <w:szCs w:val="22"/>
        </w:rPr>
      </w:pPr>
    </w:p>
    <w:p w:rsidR="00264273" w:rsidRPr="002C5760" w:rsidRDefault="00264273" w:rsidP="00264273">
      <w:pPr>
        <w:jc w:val="both"/>
        <w:rPr>
          <w:rFonts w:ascii="Century Gothic" w:hAnsi="Century Gothic" w:cs="Tahoma"/>
          <w:sz w:val="22"/>
          <w:szCs w:val="22"/>
        </w:rPr>
      </w:pPr>
      <w:r w:rsidRPr="002C5760">
        <w:rPr>
          <w:rFonts w:ascii="Century Gothic" w:hAnsi="Century Gothic" w:cs="Tahoma"/>
          <w:sz w:val="22"/>
          <w:szCs w:val="22"/>
          <w:lang w:val="es-ES_tradnl"/>
        </w:rPr>
        <w:t xml:space="preserve">El Lic. </w:t>
      </w:r>
      <w:r w:rsidRPr="002C5760">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l </w:t>
      </w:r>
      <w:r w:rsidR="00A7083A">
        <w:rPr>
          <w:rFonts w:ascii="Century Gothic" w:hAnsi="Century Gothic" w:cs="Tahoma"/>
          <w:sz w:val="22"/>
          <w:szCs w:val="22"/>
        </w:rPr>
        <w:t>C. David Armando Gutierrez Sánchez</w:t>
      </w:r>
      <w:r>
        <w:rPr>
          <w:rFonts w:ascii="Century Gothic" w:hAnsi="Century Gothic" w:cs="Tahoma"/>
          <w:sz w:val="22"/>
          <w:szCs w:val="22"/>
        </w:rPr>
        <w:t xml:space="preserve">, </w:t>
      </w:r>
      <w:r w:rsidR="00A7083A">
        <w:rPr>
          <w:rFonts w:ascii="Century Gothic" w:hAnsi="Century Gothic" w:cs="Tahoma"/>
          <w:sz w:val="22"/>
          <w:szCs w:val="22"/>
        </w:rPr>
        <w:t xml:space="preserve">adscrito a la Dirección </w:t>
      </w:r>
      <w:r>
        <w:rPr>
          <w:rFonts w:ascii="Century Gothic" w:hAnsi="Century Gothic" w:cs="Tahoma"/>
          <w:sz w:val="22"/>
          <w:szCs w:val="22"/>
        </w:rPr>
        <w:t>de Innovación Gubernamental.</w:t>
      </w:r>
    </w:p>
    <w:p w:rsidR="00264273" w:rsidRPr="002C5760" w:rsidRDefault="00264273" w:rsidP="00264273">
      <w:pPr>
        <w:spacing w:line="360" w:lineRule="auto"/>
        <w:jc w:val="both"/>
        <w:rPr>
          <w:rFonts w:ascii="Century Gothic" w:hAnsi="Century Gothic" w:cs="Tahoma"/>
          <w:sz w:val="22"/>
          <w:szCs w:val="22"/>
          <w:highlight w:val="yellow"/>
        </w:rPr>
      </w:pPr>
    </w:p>
    <w:p w:rsidR="00264273" w:rsidRPr="002C5760" w:rsidRDefault="00264273" w:rsidP="00264273">
      <w:pPr>
        <w:ind w:left="708"/>
        <w:jc w:val="center"/>
        <w:rPr>
          <w:rFonts w:ascii="Century Gothic" w:hAnsi="Century Gothic" w:cs="Tahoma"/>
          <w:b/>
          <w:i/>
          <w:sz w:val="22"/>
          <w:szCs w:val="22"/>
        </w:rPr>
      </w:pPr>
      <w:r w:rsidRPr="002C5760">
        <w:rPr>
          <w:rFonts w:ascii="Century Gothic" w:hAnsi="Century Gothic" w:cs="Tahoma"/>
          <w:b/>
          <w:i/>
          <w:sz w:val="22"/>
          <w:szCs w:val="22"/>
        </w:rPr>
        <w:t>Aprobado por unanimidad de votos por parte de los integrantes del Comité presentes.</w:t>
      </w:r>
    </w:p>
    <w:p w:rsidR="00264273" w:rsidRPr="002C5760" w:rsidRDefault="00264273" w:rsidP="00264273">
      <w:pPr>
        <w:ind w:left="708"/>
        <w:jc w:val="center"/>
        <w:rPr>
          <w:rFonts w:ascii="Century Gothic" w:hAnsi="Century Gothic" w:cs="Tahoma"/>
          <w:b/>
          <w:i/>
          <w:sz w:val="22"/>
          <w:szCs w:val="22"/>
        </w:rPr>
      </w:pPr>
    </w:p>
    <w:p w:rsidR="00264273" w:rsidRDefault="00A7083A" w:rsidP="00264273">
      <w:pPr>
        <w:jc w:val="both"/>
        <w:rPr>
          <w:rFonts w:ascii="Century Gothic" w:hAnsi="Century Gothic" w:cs="Tahoma"/>
          <w:b/>
          <w:sz w:val="22"/>
          <w:szCs w:val="22"/>
          <w:lang w:val="es-ES_tradnl"/>
        </w:rPr>
      </w:pPr>
      <w:r>
        <w:rPr>
          <w:rFonts w:ascii="Century Gothic" w:hAnsi="Century Gothic" w:cs="Tahoma"/>
          <w:sz w:val="22"/>
          <w:szCs w:val="22"/>
        </w:rPr>
        <w:t>El C. David Armando Gutierrez Sánchez, adscrito a la Dirección de Innovación Gubernamental, d</w:t>
      </w:r>
      <w:r w:rsidR="00264273" w:rsidRPr="002C5760">
        <w:rPr>
          <w:rFonts w:ascii="Century Gothic" w:hAnsi="Century Gothic" w:cs="Tahoma"/>
          <w:color w:val="000000" w:themeColor="text1"/>
          <w:sz w:val="22"/>
          <w:szCs w:val="22"/>
        </w:rPr>
        <w:t>io contestación a las observaciones</w:t>
      </w:r>
      <w:r w:rsidR="00264273" w:rsidRPr="002C5760">
        <w:rPr>
          <w:rFonts w:ascii="Century Gothic" w:hAnsi="Century Gothic" w:cs="Tahoma"/>
          <w:b/>
          <w:color w:val="000000" w:themeColor="text1"/>
          <w:sz w:val="22"/>
          <w:szCs w:val="22"/>
        </w:rPr>
        <w:t xml:space="preserve"> </w:t>
      </w:r>
      <w:r w:rsidR="00264273" w:rsidRPr="002C5760">
        <w:rPr>
          <w:rFonts w:ascii="Century Gothic" w:hAnsi="Century Gothic" w:cs="Tahoma"/>
          <w:color w:val="000000" w:themeColor="text1"/>
          <w:sz w:val="22"/>
          <w:szCs w:val="22"/>
        </w:rPr>
        <w:t>realizadas</w:t>
      </w:r>
      <w:r w:rsidR="00264273">
        <w:rPr>
          <w:rFonts w:ascii="Century Gothic" w:hAnsi="Century Gothic" w:cs="Tahoma"/>
          <w:b/>
          <w:color w:val="000000" w:themeColor="text1"/>
          <w:sz w:val="22"/>
          <w:szCs w:val="22"/>
        </w:rPr>
        <w:t xml:space="preserve"> </w:t>
      </w:r>
      <w:r w:rsidR="00264273" w:rsidRPr="002C5760">
        <w:rPr>
          <w:rFonts w:ascii="Century Gothic" w:hAnsi="Century Gothic" w:cs="Tahoma"/>
          <w:color w:val="000000" w:themeColor="text1"/>
          <w:sz w:val="22"/>
          <w:szCs w:val="22"/>
        </w:rPr>
        <w:t>por los Integrantes del Comité de Adquisiciones</w:t>
      </w:r>
      <w:r w:rsidR="00264273" w:rsidRPr="00085CC5">
        <w:rPr>
          <w:rFonts w:ascii="Century Gothic" w:hAnsi="Century Gothic" w:cs="Tahoma"/>
          <w:color w:val="000000" w:themeColor="text1"/>
        </w:rPr>
        <w:t>.</w:t>
      </w:r>
    </w:p>
    <w:p w:rsidR="00264273" w:rsidRPr="00460B24" w:rsidRDefault="00264273" w:rsidP="00460B24">
      <w:pPr>
        <w:jc w:val="both"/>
        <w:rPr>
          <w:rFonts w:ascii="Century Gothic" w:hAnsi="Century Gothic"/>
          <w:sz w:val="22"/>
          <w:szCs w:val="22"/>
        </w:rPr>
      </w:pPr>
    </w:p>
    <w:p w:rsidR="00083E59" w:rsidRDefault="00FD7A39" w:rsidP="00083E59">
      <w:pPr>
        <w:jc w:val="both"/>
        <w:rPr>
          <w:rFonts w:ascii="Century Gothic" w:eastAsia="Cambria" w:hAnsi="Century Gothic" w:cs="Tahoma"/>
          <w:sz w:val="22"/>
          <w:szCs w:val="22"/>
        </w:rPr>
      </w:pPr>
      <w:r w:rsidRPr="00FD7A39">
        <w:rPr>
          <w:rFonts w:ascii="Century Gothic" w:hAnsi="Century Gothic"/>
          <w:sz w:val="22"/>
          <w:szCs w:val="22"/>
        </w:rPr>
        <w:t xml:space="preserve"> </w:t>
      </w:r>
      <w:r w:rsidR="00083E59" w:rsidRPr="009E5AC4">
        <w:rPr>
          <w:rFonts w:ascii="Century Gothic" w:hAnsi="Century Gothic" w:cs="Tahoma"/>
          <w:sz w:val="22"/>
          <w:szCs w:val="22"/>
        </w:rPr>
        <w:t>El Lic. Edmundo Antonio Amutio Villa, representante suplente del Presidente del Comité de Adquisiciones, comenta de</w:t>
      </w:r>
      <w:r w:rsidR="00083E59" w:rsidRPr="009E5AC4">
        <w:rPr>
          <w:rFonts w:ascii="Century Gothic" w:hAnsi="Century Gothic" w:cs="Tahoma"/>
          <w:sz w:val="22"/>
          <w:szCs w:val="22"/>
          <w:lang w:val="es-ES"/>
        </w:rPr>
        <w:t xml:space="preserve"> </w:t>
      </w:r>
      <w:r w:rsidR="00083E59" w:rsidRPr="009E5AC4">
        <w:rPr>
          <w:rFonts w:ascii="Century Gothic" w:hAnsi="Century Gothic" w:cs="Tahoma"/>
          <w:sz w:val="22"/>
          <w:szCs w:val="22"/>
        </w:rPr>
        <w:t>conformida</w:t>
      </w:r>
      <w:r w:rsidR="00083E59">
        <w:rPr>
          <w:rFonts w:ascii="Century Gothic" w:hAnsi="Century Gothic" w:cs="Tahoma"/>
          <w:sz w:val="22"/>
          <w:szCs w:val="22"/>
        </w:rPr>
        <w:t xml:space="preserve">d con </w:t>
      </w:r>
      <w:r w:rsidR="00083E59" w:rsidRPr="00DF6AAA">
        <w:rPr>
          <w:rFonts w:ascii="Century Gothic" w:hAnsi="Century Gothic" w:cs="Tahoma"/>
          <w:sz w:val="22"/>
          <w:szCs w:val="22"/>
        </w:rPr>
        <w:t xml:space="preserve">el artículo </w:t>
      </w:r>
      <w:r w:rsidR="00083E59">
        <w:rPr>
          <w:rFonts w:ascii="Century Gothic" w:eastAsia="Cambria" w:hAnsi="Century Gothic" w:cs="Tahoma"/>
          <w:sz w:val="22"/>
          <w:szCs w:val="22"/>
        </w:rPr>
        <w:t>24, fracción XII</w:t>
      </w:r>
      <w:r w:rsidR="00083E59" w:rsidRPr="00DF6AAA">
        <w:rPr>
          <w:rFonts w:ascii="Century Gothic" w:eastAsia="Cambria" w:hAnsi="Century Gothic" w:cs="Tahoma"/>
          <w:sz w:val="22"/>
          <w:szCs w:val="22"/>
        </w:rPr>
        <w:t xml:space="preserve"> del Reglamento de Compras, Enajenaciones y Contratación de Servicios del Municipio de Zapopan, Jalisco</w:t>
      </w:r>
      <w:r w:rsidR="00083E59">
        <w:rPr>
          <w:rFonts w:ascii="Century Gothic" w:eastAsia="Cambria" w:hAnsi="Century Gothic" w:cs="Tahoma"/>
          <w:sz w:val="22"/>
          <w:szCs w:val="22"/>
        </w:rPr>
        <w:t xml:space="preserve">, se somete a su consideración para proponer y aprobar las </w:t>
      </w:r>
      <w:r w:rsidR="00083E59">
        <w:rPr>
          <w:rFonts w:ascii="Century Gothic" w:eastAsia="Cambria" w:hAnsi="Century Gothic" w:cs="Tahoma"/>
          <w:b/>
          <w:sz w:val="22"/>
          <w:szCs w:val="22"/>
        </w:rPr>
        <w:t>bases de la requisición</w:t>
      </w:r>
      <w:r>
        <w:rPr>
          <w:rFonts w:ascii="Century Gothic" w:eastAsia="Cambria" w:hAnsi="Century Gothic" w:cs="Tahoma"/>
          <w:b/>
          <w:sz w:val="22"/>
          <w:szCs w:val="22"/>
        </w:rPr>
        <w:t xml:space="preserve"> </w:t>
      </w:r>
      <w:r w:rsidR="00460B24" w:rsidRPr="00460B24">
        <w:rPr>
          <w:rFonts w:ascii="Century Gothic" w:hAnsi="Century Gothic"/>
          <w:b/>
          <w:sz w:val="22"/>
          <w:szCs w:val="22"/>
        </w:rPr>
        <w:t>202101221</w:t>
      </w:r>
      <w:r w:rsidR="00460B24">
        <w:rPr>
          <w:rFonts w:ascii="Century Gothic" w:hAnsi="Century Gothic"/>
          <w:b/>
          <w:sz w:val="22"/>
          <w:szCs w:val="22"/>
        </w:rPr>
        <w:t xml:space="preserve"> </w:t>
      </w:r>
      <w:r w:rsidR="00083E59">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83E59">
      <w:pPr>
        <w:jc w:val="center"/>
        <w:rPr>
          <w:rFonts w:ascii="Century Gothic" w:eastAsia="Cambria" w:hAnsi="Century Gothic" w:cs="Tahoma"/>
          <w:b/>
          <w:sz w:val="22"/>
          <w:szCs w:val="22"/>
        </w:rPr>
      </w:pPr>
    </w:p>
    <w:p w:rsidR="00460B24" w:rsidRPr="00460B24" w:rsidRDefault="00460B24" w:rsidP="00460B24">
      <w:pPr>
        <w:jc w:val="both"/>
        <w:rPr>
          <w:rFonts w:ascii="Century Gothic" w:hAnsi="Century Gothic"/>
          <w:sz w:val="22"/>
          <w:szCs w:val="22"/>
        </w:rPr>
      </w:pPr>
      <w:r w:rsidRPr="00460B24">
        <w:rPr>
          <w:rFonts w:ascii="Century Gothic" w:hAnsi="Century Gothic"/>
          <w:sz w:val="22"/>
          <w:szCs w:val="22"/>
        </w:rPr>
        <w:t xml:space="preserve">Bases de la </w:t>
      </w:r>
      <w:r w:rsidRPr="00460B24">
        <w:rPr>
          <w:rFonts w:ascii="Century Gothic" w:hAnsi="Century Gothic"/>
          <w:b/>
          <w:sz w:val="22"/>
          <w:szCs w:val="22"/>
        </w:rPr>
        <w:t xml:space="preserve">requisición 202101047 </w:t>
      </w:r>
      <w:r w:rsidRPr="00460B24">
        <w:rPr>
          <w:rFonts w:ascii="Century Gothic" w:hAnsi="Century Gothic"/>
          <w:sz w:val="22"/>
          <w:szCs w:val="22"/>
        </w:rPr>
        <w:t>de la Dirección de Administración  adscrita a la Coordinación General de Administración e Innovación Gubernamental, donde solicitan las herramientas se requieren uso rudo y marcas reconocidas.</w:t>
      </w:r>
    </w:p>
    <w:p w:rsidR="00083E59" w:rsidRDefault="00083E59" w:rsidP="00012507">
      <w:pPr>
        <w:rPr>
          <w:rFonts w:ascii="Century Gothic" w:eastAsia="Cambria" w:hAnsi="Century Gothic" w:cs="Tahoma"/>
          <w:b/>
          <w:sz w:val="22"/>
          <w:szCs w:val="22"/>
        </w:rPr>
      </w:pPr>
    </w:p>
    <w:p w:rsidR="00460B24" w:rsidRDefault="00460B24" w:rsidP="00460B24">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Pr="00460B24">
        <w:rPr>
          <w:rFonts w:ascii="Century Gothic" w:hAnsi="Century Gothic"/>
          <w:b/>
          <w:sz w:val="22"/>
          <w:szCs w:val="22"/>
        </w:rPr>
        <w:t xml:space="preserve">202101047 </w:t>
      </w:r>
      <w:r>
        <w:rPr>
          <w:rFonts w:ascii="Century Gothic" w:eastAsia="Cambria" w:hAnsi="Century Gothic" w:cs="Tahoma"/>
          <w:sz w:val="22"/>
          <w:szCs w:val="22"/>
        </w:rPr>
        <w:t>con las cuales habrá de convocarse a licitación pública, los que estén por la afirmativa, sírvanse manifestarlo levantando la mano.</w:t>
      </w:r>
    </w:p>
    <w:p w:rsidR="00460B24" w:rsidRPr="00E566BF" w:rsidRDefault="00460B24" w:rsidP="00460B24">
      <w:pPr>
        <w:jc w:val="both"/>
        <w:rPr>
          <w:rFonts w:ascii="Century Gothic" w:hAnsi="Century Gothic"/>
          <w:sz w:val="22"/>
          <w:szCs w:val="22"/>
        </w:rPr>
      </w:pPr>
    </w:p>
    <w:p w:rsidR="00460B24" w:rsidRDefault="00460B24" w:rsidP="00460B24">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460B24" w:rsidRDefault="00460B24" w:rsidP="00012507">
      <w:pPr>
        <w:rPr>
          <w:rFonts w:ascii="Century Gothic" w:eastAsia="Cambria" w:hAnsi="Century Gothic" w:cs="Tahoma"/>
          <w:b/>
          <w:sz w:val="22"/>
          <w:szCs w:val="22"/>
        </w:rPr>
      </w:pPr>
    </w:p>
    <w:p w:rsidR="00460B24" w:rsidRPr="00012507" w:rsidRDefault="00460B24" w:rsidP="00012507">
      <w:pPr>
        <w:rPr>
          <w:rFonts w:ascii="Century Gothic" w:eastAsia="Cambria" w:hAnsi="Century Gothic" w:cs="Tahoma"/>
          <w:b/>
          <w:sz w:val="22"/>
          <w:szCs w:val="22"/>
        </w:rPr>
      </w:pPr>
    </w:p>
    <w:p w:rsidR="00FC4D4D" w:rsidRDefault="00FC4D4D" w:rsidP="00FC4D4D">
      <w:pPr>
        <w:rPr>
          <w:rFonts w:ascii="Century Gothic" w:hAnsi="Century Gothic" w:cs="Tahoma"/>
        </w:rPr>
      </w:pPr>
      <w:r w:rsidRPr="000C526C">
        <w:rPr>
          <w:rFonts w:ascii="Century Gothic" w:hAnsi="Century Gothic" w:cs="Tahoma"/>
          <w:b/>
        </w:rPr>
        <w:t>Punto Seis del orden del día,</w:t>
      </w:r>
      <w:r w:rsidRPr="000C526C">
        <w:rPr>
          <w:rFonts w:ascii="Century Gothic" w:hAnsi="Century Gothic" w:cs="Tahoma"/>
        </w:rPr>
        <w:t xml:space="preserve"> ASUNTOS VARIOS</w:t>
      </w:r>
      <w:r w:rsidRPr="00A17D4E">
        <w:rPr>
          <w:rFonts w:ascii="Century Gothic" w:hAnsi="Century Gothic" w:cs="Tahoma"/>
        </w:rPr>
        <w:t xml:space="preserve"> </w:t>
      </w:r>
    </w:p>
    <w:p w:rsidR="003C1F64" w:rsidRDefault="003C1F64" w:rsidP="00FC4D4D">
      <w:pPr>
        <w:rPr>
          <w:rFonts w:ascii="Century Gothic" w:hAnsi="Century Gothic" w:cs="Tahoma"/>
        </w:rPr>
      </w:pPr>
    </w:p>
    <w:p w:rsidR="00460B24" w:rsidRPr="00722329" w:rsidRDefault="00460B24" w:rsidP="00722329">
      <w:pPr>
        <w:pStyle w:val="Prrafodelista"/>
        <w:numPr>
          <w:ilvl w:val="0"/>
          <w:numId w:val="33"/>
        </w:numPr>
        <w:shd w:val="clear" w:color="auto" w:fill="FFFFFF"/>
        <w:spacing w:afterAutospacing="1" w:line="276" w:lineRule="auto"/>
        <w:contextualSpacing/>
        <w:jc w:val="both"/>
        <w:rPr>
          <w:rFonts w:ascii="Century Gothic" w:hAnsi="Century Gothic"/>
          <w:sz w:val="22"/>
          <w:szCs w:val="22"/>
        </w:rPr>
      </w:pPr>
      <w:r w:rsidRPr="00722329">
        <w:rPr>
          <w:rFonts w:ascii="Century Gothic" w:hAnsi="Century Gothic"/>
          <w:sz w:val="22"/>
          <w:szCs w:val="22"/>
        </w:rPr>
        <w:t xml:space="preserve">Se da cuenta que se envió circular a todas las Dependencias del Ayuntamiento de Zapopan, mediante el cual se les hizo llegar el Programa Anual de Adquisiciones con su </w:t>
      </w:r>
      <w:r w:rsidRPr="00722329">
        <w:rPr>
          <w:rFonts w:ascii="Century Gothic" w:hAnsi="Century Gothic"/>
          <w:sz w:val="22"/>
          <w:szCs w:val="22"/>
        </w:rPr>
        <w:lastRenderedPageBreak/>
        <w:t>respectivo anexo, dándole como fecha límite el día miércoles 10 de agosto del año en curso, para la entrega del mismo, de cada una de las dependencias.</w:t>
      </w:r>
    </w:p>
    <w:p w:rsidR="00460B24" w:rsidRDefault="00460B24" w:rsidP="000A3237">
      <w:pPr>
        <w:pStyle w:val="Prrafodelista"/>
        <w:shd w:val="clear" w:color="auto" w:fill="FFFFFF"/>
        <w:spacing w:afterAutospacing="1" w:line="276" w:lineRule="auto"/>
        <w:ind w:left="720"/>
        <w:contextualSpacing/>
        <w:jc w:val="center"/>
        <w:rPr>
          <w:rFonts w:ascii="Century Gothic" w:hAnsi="Century Gothic"/>
          <w:sz w:val="22"/>
          <w:szCs w:val="22"/>
        </w:rPr>
      </w:pPr>
    </w:p>
    <w:p w:rsidR="000A3237" w:rsidRDefault="00175D7F" w:rsidP="000A3237">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722329" w:rsidRDefault="00722329" w:rsidP="000A3237">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722329" w:rsidRPr="00722329" w:rsidRDefault="00722329" w:rsidP="00722329">
      <w:pPr>
        <w:pStyle w:val="Prrafodelista"/>
        <w:numPr>
          <w:ilvl w:val="0"/>
          <w:numId w:val="33"/>
        </w:numPr>
        <w:shd w:val="clear" w:color="auto" w:fill="FFFFFF"/>
        <w:spacing w:afterAutospacing="1" w:line="276" w:lineRule="auto"/>
        <w:contextualSpacing/>
        <w:jc w:val="both"/>
        <w:rPr>
          <w:rFonts w:ascii="Century Gothic" w:hAnsi="Century Gothic" w:cs="Tahoma"/>
          <w:b/>
          <w:i/>
          <w:sz w:val="22"/>
          <w:szCs w:val="22"/>
          <w:lang w:eastAsia="en-US"/>
        </w:rPr>
      </w:pPr>
      <w:r w:rsidRPr="00722329">
        <w:rPr>
          <w:rFonts w:ascii="Century Gothic" w:hAnsi="Century Gothic"/>
          <w:sz w:val="22"/>
          <w:szCs w:val="22"/>
        </w:rPr>
        <w:t>Se hace de su conocimiento que en el apartado de Adjudicaciones Directas, se presentan las ampliaciones de acuerdo al Artículo 115 del Reglamento de Compras, Enajenaciones y Contratación, de Servicios del Municipio de Zapopan Jalisco, para su aprobación.</w:t>
      </w:r>
    </w:p>
    <w:p w:rsidR="00175D7F" w:rsidRDefault="00175D7F" w:rsidP="00175D7F">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722329" w:rsidRDefault="00722329" w:rsidP="00722329">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722329" w:rsidRPr="00722329" w:rsidRDefault="00722329" w:rsidP="00722329">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722329" w:rsidRDefault="00722329" w:rsidP="00722329">
      <w:pPr>
        <w:pStyle w:val="Prrafodelista"/>
        <w:numPr>
          <w:ilvl w:val="0"/>
          <w:numId w:val="33"/>
        </w:numPr>
        <w:tabs>
          <w:tab w:val="left" w:pos="0"/>
        </w:tabs>
        <w:spacing w:line="276" w:lineRule="auto"/>
        <w:jc w:val="both"/>
        <w:rPr>
          <w:rFonts w:ascii="Century Gothic" w:hAnsi="Century Gothic" w:cs="Tahoma"/>
          <w:sz w:val="22"/>
        </w:rPr>
      </w:pPr>
      <w:r w:rsidRPr="00974F65">
        <w:rPr>
          <w:rFonts w:ascii="Century Gothic" w:hAnsi="Century Gothic" w:cs="Tahoma"/>
          <w:sz w:val="22"/>
        </w:rPr>
        <w:t>Se da cuenta que se dio contestación a su atento correo electrónico institucional, mediante el cual</w:t>
      </w:r>
      <w:r>
        <w:rPr>
          <w:rFonts w:ascii="Century Gothic" w:hAnsi="Century Gothic" w:cs="Tahoma"/>
          <w:sz w:val="22"/>
        </w:rPr>
        <w:t xml:space="preserve"> </w:t>
      </w:r>
      <w:r w:rsidRPr="00AC14D6">
        <w:rPr>
          <w:rFonts w:ascii="Century Gothic" w:hAnsi="Century Gothic" w:cs="Tahoma"/>
          <w:sz w:val="22"/>
        </w:rPr>
        <w:t>requiere al Representante Suplente del Presidente del Comité de Adquisiciones y a la Dirección de</w:t>
      </w:r>
      <w:r>
        <w:rPr>
          <w:rFonts w:ascii="Century Gothic" w:hAnsi="Century Gothic" w:cs="Tahoma"/>
          <w:sz w:val="22"/>
        </w:rPr>
        <w:t xml:space="preserve"> </w:t>
      </w:r>
      <w:r w:rsidRPr="00AC14D6">
        <w:rPr>
          <w:rFonts w:ascii="Century Gothic" w:hAnsi="Century Gothic" w:cs="Tahoma"/>
          <w:sz w:val="22"/>
        </w:rPr>
        <w:t>Adquisiciones, señaladas como autoridades responsables, relativo al Juicio de Amparo 1134/2021,</w:t>
      </w:r>
      <w:r>
        <w:rPr>
          <w:rFonts w:ascii="Century Gothic" w:hAnsi="Century Gothic" w:cs="Tahoma"/>
          <w:sz w:val="22"/>
        </w:rPr>
        <w:t xml:space="preserve"> </w:t>
      </w:r>
      <w:r w:rsidRPr="00AC14D6">
        <w:rPr>
          <w:rFonts w:ascii="Century Gothic" w:hAnsi="Century Gothic" w:cs="Tahoma"/>
          <w:sz w:val="22"/>
        </w:rPr>
        <w:t>promovido por POWER &amp;</w:t>
      </w:r>
      <w:r>
        <w:rPr>
          <w:rFonts w:ascii="Century Gothic" w:hAnsi="Century Gothic" w:cs="Tahoma"/>
          <w:sz w:val="22"/>
        </w:rPr>
        <w:t xml:space="preserve"> </w:t>
      </w:r>
      <w:r w:rsidRPr="00AC14D6">
        <w:rPr>
          <w:rFonts w:ascii="Century Gothic" w:hAnsi="Century Gothic" w:cs="Tahoma"/>
          <w:sz w:val="22"/>
        </w:rPr>
        <w:t>SINERGIA, SOCIEDAD ANÓNIMA DE CAPITAL VARIABLE, el cual es</w:t>
      </w:r>
      <w:r>
        <w:rPr>
          <w:rFonts w:ascii="Century Gothic" w:hAnsi="Century Gothic" w:cs="Tahoma"/>
          <w:sz w:val="22"/>
        </w:rPr>
        <w:t xml:space="preserve"> </w:t>
      </w:r>
      <w:r w:rsidRPr="00AC14D6">
        <w:rPr>
          <w:rFonts w:ascii="Century Gothic" w:hAnsi="Century Gothic" w:cs="Tahoma"/>
          <w:sz w:val="22"/>
        </w:rPr>
        <w:t>tramitado en el Juzgado Décimo Cuarto de Distrito en Materias Administrativas, Civil y del Trabajo en</w:t>
      </w:r>
      <w:r>
        <w:rPr>
          <w:rFonts w:ascii="Century Gothic" w:hAnsi="Century Gothic" w:cs="Tahoma"/>
          <w:sz w:val="22"/>
        </w:rPr>
        <w:t xml:space="preserve"> </w:t>
      </w:r>
      <w:r w:rsidRPr="00AC14D6">
        <w:rPr>
          <w:rFonts w:ascii="Century Gothic" w:hAnsi="Century Gothic" w:cs="Tahoma"/>
          <w:sz w:val="22"/>
        </w:rPr>
        <w:t>el Estado de Jalisco, en donde se requiere informar la existencia, o no, de los actos reclamados.</w:t>
      </w:r>
    </w:p>
    <w:p w:rsidR="00175D7F" w:rsidRDefault="00175D7F" w:rsidP="00175D7F">
      <w:pPr>
        <w:pStyle w:val="Prrafodelista"/>
        <w:shd w:val="clear" w:color="auto" w:fill="FFFFFF"/>
        <w:spacing w:afterAutospacing="1" w:line="276" w:lineRule="auto"/>
        <w:ind w:left="720"/>
        <w:contextualSpacing/>
        <w:rPr>
          <w:rFonts w:ascii="Century Gothic" w:hAnsi="Century Gothic" w:cs="Tahoma"/>
          <w:b/>
          <w:i/>
          <w:sz w:val="22"/>
          <w:szCs w:val="22"/>
          <w:lang w:eastAsia="en-US"/>
        </w:rPr>
      </w:pPr>
    </w:p>
    <w:p w:rsidR="00175D7F" w:rsidRDefault="00175D7F" w:rsidP="00175D7F">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se dan por enterados.</w:t>
      </w:r>
    </w:p>
    <w:p w:rsidR="00722329" w:rsidRPr="00722329" w:rsidRDefault="00722329" w:rsidP="00722329">
      <w:pPr>
        <w:pStyle w:val="Prrafodelista"/>
        <w:shd w:val="clear" w:color="auto" w:fill="FFFFFF"/>
        <w:spacing w:afterAutospacing="1" w:line="276" w:lineRule="auto"/>
        <w:ind w:left="720"/>
        <w:contextualSpacing/>
        <w:jc w:val="both"/>
        <w:rPr>
          <w:rFonts w:ascii="Century Gothic" w:hAnsi="Century Gothic" w:cs="Tahoma"/>
          <w:b/>
          <w:i/>
          <w:sz w:val="22"/>
          <w:szCs w:val="22"/>
          <w:lang w:eastAsia="en-US"/>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722329">
        <w:rPr>
          <w:rFonts w:ascii="Century Gothic" w:eastAsia="Century Gothic" w:hAnsi="Century Gothic" w:cs="Century Gothic"/>
          <w:sz w:val="22"/>
        </w:rPr>
        <w:t>Décima Cuarta</w:t>
      </w:r>
      <w:r w:rsidR="00264273">
        <w:rPr>
          <w:rFonts w:ascii="Century Gothic" w:eastAsia="Century Gothic" w:hAnsi="Century Gothic" w:cs="Century Gothic"/>
          <w:sz w:val="22"/>
        </w:rPr>
        <w:t xml:space="preserve"> Sesión Ordinaria siendo las 11:22 </w:t>
      </w:r>
      <w:r>
        <w:rPr>
          <w:rFonts w:ascii="Century Gothic" w:eastAsia="Century Gothic" w:hAnsi="Century Gothic" w:cs="Century Gothic"/>
          <w:sz w:val="22"/>
        </w:rPr>
        <w:t xml:space="preserve">horas del día </w:t>
      </w:r>
      <w:r w:rsidR="00722329">
        <w:rPr>
          <w:rFonts w:ascii="Century Gothic" w:eastAsia="Century Gothic" w:hAnsi="Century Gothic" w:cs="Century Gothic"/>
          <w:sz w:val="22"/>
        </w:rPr>
        <w:t>22</w:t>
      </w:r>
      <w:r>
        <w:rPr>
          <w:rFonts w:ascii="Century Gothic" w:eastAsia="Century Gothic" w:hAnsi="Century Gothic" w:cs="Century Gothic"/>
          <w:sz w:val="22"/>
        </w:rPr>
        <w:t xml:space="preserve"> de</w:t>
      </w:r>
      <w:r w:rsidR="00722329">
        <w:rPr>
          <w:rFonts w:ascii="Century Gothic" w:eastAsia="Century Gothic" w:hAnsi="Century Gothic" w:cs="Century Gothic"/>
          <w:sz w:val="22"/>
        </w:rPr>
        <w:t xml:space="preserve"> Jul</w:t>
      </w:r>
      <w:r w:rsidR="003C1F64">
        <w:rPr>
          <w:rFonts w:ascii="Century Gothic" w:eastAsia="Century Gothic" w:hAnsi="Century Gothic" w:cs="Century Gothic"/>
          <w:sz w:val="22"/>
        </w:rPr>
        <w:t>i</w:t>
      </w:r>
      <w:r w:rsidR="00AB7DE4">
        <w:rPr>
          <w:rFonts w:ascii="Century Gothic" w:eastAsia="Century Gothic" w:hAnsi="Century Gothic" w:cs="Century Gothic"/>
          <w:sz w:val="22"/>
        </w:rPr>
        <w:t>o</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w:t>
      </w:r>
      <w:r>
        <w:rPr>
          <w:rFonts w:ascii="Century Gothic" w:eastAsia="Century Gothic" w:hAnsi="Century Gothic" w:cs="Century Gothic"/>
          <w:sz w:val="22"/>
        </w:rPr>
        <w:lastRenderedPageBreak/>
        <w:t xml:space="preserve">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D950F4">
      <w:pPr>
        <w:tabs>
          <w:tab w:val="left" w:pos="3969"/>
        </w:tabs>
        <w:spacing w:line="360" w:lineRule="auto"/>
        <w:jc w:val="center"/>
        <w:rPr>
          <w:rFonts w:ascii="Century Gothic" w:eastAsia="Century Gothic" w:hAnsi="Century Gothic" w:cs="Century Gothic"/>
          <w:sz w:val="22"/>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9C389D" w:rsidRDefault="009C389D" w:rsidP="002F6699">
      <w:pPr>
        <w:pStyle w:val="Sinespaciado"/>
        <w:ind w:left="708"/>
        <w:rPr>
          <w:highlight w:val="magenta"/>
        </w:rPr>
      </w:pPr>
    </w:p>
    <w:p w:rsidR="00344DC1" w:rsidRDefault="00344DC1"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w:t>
      </w:r>
      <w:r w:rsidR="008768F4">
        <w:rPr>
          <w:rFonts w:ascii="Century Gothic" w:hAnsi="Century Gothic" w:cs="Tahoma"/>
          <w:b/>
          <w:sz w:val="22"/>
          <w:szCs w:val="22"/>
        </w:rPr>
        <w:t>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eastAsia="Times New Roman" w:hAnsi="Century Gothic" w:cs="Tahoma"/>
          <w:b/>
        </w:rPr>
      </w:pPr>
    </w:p>
    <w:p w:rsidR="00C3322B" w:rsidRDefault="00C3322B" w:rsidP="000A3237">
      <w:pPr>
        <w:pStyle w:val="Sinespaciado"/>
        <w:rPr>
          <w:rFonts w:ascii="Century Gothic" w:hAnsi="Century Gothic" w:cs="Tahoma"/>
          <w:b/>
        </w:rPr>
      </w:pPr>
    </w:p>
    <w:p w:rsidR="00C3322B" w:rsidRDefault="00C3322B" w:rsidP="002F6699">
      <w:pPr>
        <w:pStyle w:val="Sinespaciado"/>
        <w:ind w:left="708"/>
        <w:rPr>
          <w:rFonts w:ascii="Century Gothic" w:hAnsi="Century Gothic" w:cs="Tahoma"/>
          <w:b/>
        </w:rPr>
      </w:pPr>
    </w:p>
    <w:p w:rsidR="00264273" w:rsidRDefault="00264273" w:rsidP="002F6699">
      <w:pPr>
        <w:pStyle w:val="Sinespaciado"/>
        <w:ind w:left="708"/>
        <w:rPr>
          <w:rFonts w:ascii="Century Gothic" w:hAnsi="Century Gothic" w:cs="Tahoma"/>
          <w:b/>
        </w:rPr>
      </w:pPr>
    </w:p>
    <w:p w:rsidR="00C3322B" w:rsidRDefault="00C3322B" w:rsidP="00C3322B">
      <w:pPr>
        <w:pStyle w:val="Sinespaciado"/>
        <w:ind w:left="708"/>
        <w:jc w:val="center"/>
        <w:rPr>
          <w:rFonts w:ascii="Century Gothic" w:hAnsi="Century Gothic" w:cs="Tahoma"/>
          <w:b/>
        </w:rPr>
      </w:pPr>
      <w:r>
        <w:rPr>
          <w:rFonts w:ascii="Century Gothic" w:hAnsi="Century Gothic" w:cs="Tahoma"/>
          <w:b/>
        </w:rPr>
        <w:t>Lic. Juan Mora Mora</w:t>
      </w:r>
    </w:p>
    <w:p w:rsidR="00C3322B" w:rsidRDefault="00C3322B" w:rsidP="00C3322B">
      <w:pPr>
        <w:pStyle w:val="Sinespaciado"/>
        <w:ind w:left="708"/>
        <w:jc w:val="center"/>
        <w:rPr>
          <w:rFonts w:ascii="Century Gothic" w:hAnsi="Century Gothic" w:cs="Tahoma"/>
        </w:rPr>
      </w:pPr>
      <w:r>
        <w:rPr>
          <w:rFonts w:ascii="Century Gothic" w:hAnsi="Century Gothic" w:cs="Tahoma"/>
        </w:rPr>
        <w:t>Representante del Consejo Agropecuario de Jalisco.</w:t>
      </w:r>
    </w:p>
    <w:p w:rsidR="00C3322B" w:rsidRDefault="00C3322B" w:rsidP="00C3322B">
      <w:pPr>
        <w:pStyle w:val="Sinespaciado"/>
        <w:ind w:left="708"/>
        <w:jc w:val="center"/>
        <w:rPr>
          <w:rFonts w:ascii="Century Gothic" w:hAnsi="Century Gothic" w:cs="Tahoma"/>
        </w:rPr>
      </w:pPr>
      <w:r>
        <w:rPr>
          <w:rFonts w:ascii="Century Gothic" w:hAnsi="Century Gothic" w:cs="Tahoma"/>
        </w:rPr>
        <w:t>Suplente</w:t>
      </w:r>
    </w:p>
    <w:p w:rsidR="002F6699" w:rsidRDefault="002F6699"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B2063C" w:rsidRDefault="00B2063C" w:rsidP="002F6699">
      <w:pPr>
        <w:pStyle w:val="Sinespaciado"/>
        <w:ind w:left="708"/>
        <w:rPr>
          <w:rFonts w:ascii="Century Gothic" w:hAnsi="Century Gothic" w:cs="Tahoma"/>
          <w:b/>
        </w:rPr>
      </w:pPr>
    </w:p>
    <w:p w:rsidR="00B2063C" w:rsidRDefault="00B2063C"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0A3237" w:rsidRPr="002F6699" w:rsidRDefault="008768F4"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264273" w:rsidRDefault="00264273" w:rsidP="002F6699">
      <w:pPr>
        <w:pStyle w:val="Sinespaciado"/>
        <w:ind w:left="708"/>
        <w:rPr>
          <w:rFonts w:ascii="Century Gothic" w:hAnsi="Century Gothic" w:cs="Tahoma"/>
          <w:b/>
        </w:rPr>
      </w:pPr>
    </w:p>
    <w:p w:rsidR="00264273" w:rsidRDefault="00264273" w:rsidP="002F6699">
      <w:pPr>
        <w:pStyle w:val="Sinespaciado"/>
        <w:ind w:left="708"/>
        <w:rPr>
          <w:rFonts w:ascii="Century Gothic" w:hAnsi="Century Gothic" w:cs="Tahoma"/>
          <w:b/>
        </w:rPr>
      </w:pPr>
    </w:p>
    <w:p w:rsidR="00264273" w:rsidRDefault="00264273" w:rsidP="002F6699">
      <w:pPr>
        <w:pStyle w:val="Sinespaciado"/>
        <w:ind w:left="708"/>
        <w:rPr>
          <w:rFonts w:ascii="Century Gothic" w:hAnsi="Century Gothic" w:cs="Tahoma"/>
          <w:b/>
        </w:rPr>
      </w:pPr>
    </w:p>
    <w:p w:rsidR="00B2063C" w:rsidRDefault="00B2063C" w:rsidP="00264273">
      <w:pPr>
        <w:pStyle w:val="Sinespaciado"/>
        <w:ind w:left="708"/>
        <w:jc w:val="center"/>
        <w:rPr>
          <w:rFonts w:ascii="Century Gothic" w:hAnsi="Century Gothic" w:cs="Tahoma"/>
          <w:b/>
        </w:rPr>
      </w:pPr>
    </w:p>
    <w:p w:rsidR="00B2063C" w:rsidRDefault="00B2063C" w:rsidP="00264273">
      <w:pPr>
        <w:pStyle w:val="Sinespaciado"/>
        <w:ind w:left="708"/>
        <w:jc w:val="center"/>
        <w:rPr>
          <w:rFonts w:ascii="Century Gothic" w:hAnsi="Century Gothic" w:cs="Tahoma"/>
          <w:b/>
        </w:rPr>
      </w:pPr>
    </w:p>
    <w:p w:rsidR="00B2063C" w:rsidRDefault="00B2063C" w:rsidP="00264273">
      <w:pPr>
        <w:pStyle w:val="Sinespaciado"/>
        <w:ind w:left="708"/>
        <w:jc w:val="center"/>
        <w:rPr>
          <w:rFonts w:ascii="Century Gothic" w:hAnsi="Century Gothic" w:cs="Tahoma"/>
          <w:b/>
        </w:rPr>
      </w:pPr>
    </w:p>
    <w:p w:rsidR="00264273" w:rsidRDefault="00264273" w:rsidP="00264273">
      <w:pPr>
        <w:pStyle w:val="Sinespaciado"/>
        <w:ind w:left="708"/>
        <w:jc w:val="center"/>
        <w:rPr>
          <w:rFonts w:ascii="Century Gothic" w:hAnsi="Century Gothic" w:cs="Tahoma"/>
          <w:b/>
        </w:rPr>
      </w:pPr>
      <w:r>
        <w:rPr>
          <w:rFonts w:ascii="Century Gothic" w:hAnsi="Century Gothic" w:cs="Tahoma"/>
          <w:b/>
        </w:rPr>
        <w:t>Lic. Si</w:t>
      </w:r>
      <w:r w:rsidR="008768F4">
        <w:rPr>
          <w:rFonts w:ascii="Century Gothic" w:hAnsi="Century Gothic" w:cs="Tahoma"/>
          <w:b/>
        </w:rPr>
        <w:t>lvia Jacquelin Martín del Campo Par</w:t>
      </w:r>
      <w:r w:rsidR="0043466B">
        <w:rPr>
          <w:rFonts w:ascii="Century Gothic" w:hAnsi="Century Gothic" w:cs="Tahoma"/>
          <w:b/>
        </w:rPr>
        <w:t>t</w:t>
      </w:r>
      <w:r w:rsidR="008768F4">
        <w:rPr>
          <w:rFonts w:ascii="Century Gothic" w:hAnsi="Century Gothic" w:cs="Tahoma"/>
          <w:b/>
        </w:rPr>
        <w:t>ida</w:t>
      </w:r>
    </w:p>
    <w:p w:rsidR="00264273" w:rsidRDefault="00264273" w:rsidP="00264273">
      <w:pPr>
        <w:pStyle w:val="Sinespaciado"/>
        <w:ind w:left="708"/>
        <w:jc w:val="center"/>
        <w:rPr>
          <w:rFonts w:ascii="Century Gothic" w:hAnsi="Century Gothic" w:cs="Tahoma"/>
        </w:rPr>
      </w:pPr>
      <w:r>
        <w:rPr>
          <w:rFonts w:ascii="Century Gothic" w:hAnsi="Century Gothic" w:cs="Tahoma"/>
        </w:rPr>
        <w:t>Representante del Concejo Mexicano de Comercio Exterior</w:t>
      </w:r>
    </w:p>
    <w:p w:rsidR="00264273" w:rsidRDefault="00264273" w:rsidP="00264273">
      <w:pPr>
        <w:pStyle w:val="Sinespaciado"/>
        <w:ind w:left="708"/>
        <w:jc w:val="center"/>
        <w:rPr>
          <w:rFonts w:ascii="Century Gothic" w:hAnsi="Century Gothic" w:cs="Tahoma"/>
        </w:rPr>
      </w:pPr>
      <w:r>
        <w:rPr>
          <w:rFonts w:ascii="Century Gothic" w:hAnsi="Century Gothic" w:cs="Tahoma"/>
        </w:rPr>
        <w:t>Suplente</w:t>
      </w:r>
    </w:p>
    <w:p w:rsidR="00264273" w:rsidRDefault="00264273" w:rsidP="00264273">
      <w:pPr>
        <w:pStyle w:val="Sinespaciado"/>
        <w:ind w:left="708"/>
        <w:jc w:val="center"/>
        <w:rPr>
          <w:rFonts w:ascii="Century Gothic" w:hAnsi="Century Gothic" w:cs="Tahoma"/>
          <w:b/>
        </w:rPr>
      </w:pPr>
    </w:p>
    <w:p w:rsidR="00264273" w:rsidRDefault="00264273" w:rsidP="002F6699">
      <w:pPr>
        <w:pStyle w:val="Sinespaciado"/>
        <w:ind w:left="708"/>
        <w:rPr>
          <w:rFonts w:ascii="Century Gothic" w:hAnsi="Century Gothic" w:cs="Tahoma"/>
          <w:b/>
        </w:rPr>
      </w:pPr>
    </w:p>
    <w:p w:rsidR="00264273" w:rsidRDefault="00264273" w:rsidP="002F6699">
      <w:pPr>
        <w:pStyle w:val="Sinespaciado"/>
        <w:ind w:left="708"/>
        <w:rPr>
          <w:rFonts w:ascii="Century Gothic" w:hAnsi="Century Gothic" w:cs="Tahoma"/>
          <w:b/>
        </w:rPr>
      </w:pPr>
    </w:p>
    <w:p w:rsidR="00264273" w:rsidRDefault="00264273"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bookmarkStart w:id="0" w:name="_GoBack"/>
      <w:bookmarkEnd w:id="0"/>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64273">
      <w:pPr>
        <w:pStyle w:val="Sinespaciado"/>
        <w:ind w:left="708"/>
        <w:jc w:val="center"/>
        <w:rPr>
          <w:rFonts w:ascii="Century Gothic" w:hAnsi="Century Gothic" w:cs="Tahoma"/>
          <w:b/>
        </w:rPr>
      </w:pPr>
      <w:r>
        <w:rPr>
          <w:rFonts w:ascii="Century Gothic" w:hAnsi="Century Gothic" w:cs="Tahoma"/>
          <w:b/>
        </w:rPr>
        <w:t>Ing. Omar Palafox Sáenz.</w:t>
      </w:r>
    </w:p>
    <w:p w:rsidR="00264273" w:rsidRDefault="00264273" w:rsidP="00264273">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264273" w:rsidRDefault="00264273" w:rsidP="00264273">
      <w:pPr>
        <w:pStyle w:val="Sinespaciado"/>
        <w:ind w:left="708"/>
        <w:jc w:val="center"/>
        <w:rPr>
          <w:rFonts w:ascii="Century Gothic" w:hAnsi="Century Gothic" w:cs="Tahoma"/>
        </w:rPr>
      </w:pPr>
      <w:r>
        <w:rPr>
          <w:rFonts w:ascii="Century Gothic" w:hAnsi="Century Gothic" w:cs="Tahoma"/>
        </w:rPr>
        <w:t>Suplente</w:t>
      </w: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Default="00264273" w:rsidP="002F6699">
      <w:pPr>
        <w:pStyle w:val="Sinespaciado"/>
        <w:ind w:left="708"/>
        <w:jc w:val="center"/>
        <w:rPr>
          <w:rFonts w:ascii="Century Gothic" w:hAnsi="Century Gothic" w:cs="Tahoma"/>
          <w:b/>
        </w:rPr>
      </w:pPr>
    </w:p>
    <w:p w:rsidR="00264273" w:rsidRPr="00951552" w:rsidRDefault="00264273" w:rsidP="00264273">
      <w:pPr>
        <w:ind w:left="708"/>
        <w:jc w:val="center"/>
        <w:rPr>
          <w:rFonts w:ascii="Century Gothic" w:hAnsi="Century Gothic" w:cs="Tahoma"/>
          <w:b/>
          <w:sz w:val="22"/>
          <w:szCs w:val="22"/>
        </w:rPr>
      </w:pPr>
      <w:r w:rsidRPr="00951552">
        <w:rPr>
          <w:rFonts w:ascii="Century Gothic" w:hAnsi="Century Gothic" w:cs="Tahoma"/>
          <w:b/>
          <w:sz w:val="22"/>
          <w:szCs w:val="22"/>
        </w:rPr>
        <w:t>Lic. María Fabiola Rodríguez Navarro.</w:t>
      </w:r>
    </w:p>
    <w:p w:rsidR="00264273" w:rsidRPr="00951552" w:rsidRDefault="00264273" w:rsidP="00264273">
      <w:pPr>
        <w:ind w:left="708"/>
        <w:jc w:val="center"/>
        <w:rPr>
          <w:rFonts w:ascii="Century Gothic" w:hAnsi="Century Gothic" w:cs="Tahoma"/>
          <w:sz w:val="22"/>
          <w:szCs w:val="22"/>
        </w:rPr>
      </w:pPr>
      <w:r w:rsidRPr="00951552">
        <w:rPr>
          <w:rFonts w:ascii="Century Gothic" w:hAnsi="Century Gothic" w:cs="Tahoma"/>
          <w:sz w:val="22"/>
          <w:szCs w:val="22"/>
        </w:rPr>
        <w:t xml:space="preserve">Representante del Consejo Coordinador de Jóvenes Empresarios del </w:t>
      </w:r>
    </w:p>
    <w:p w:rsidR="00264273" w:rsidRPr="00951552" w:rsidRDefault="00264273" w:rsidP="00264273">
      <w:pPr>
        <w:ind w:left="708"/>
        <w:jc w:val="center"/>
        <w:rPr>
          <w:rFonts w:ascii="Century Gothic" w:hAnsi="Century Gothic" w:cs="Tahoma"/>
          <w:sz w:val="22"/>
          <w:szCs w:val="22"/>
        </w:rPr>
      </w:pPr>
      <w:r w:rsidRPr="00951552">
        <w:rPr>
          <w:rFonts w:ascii="Century Gothic" w:hAnsi="Century Gothic" w:cs="Tahoma"/>
          <w:sz w:val="22"/>
          <w:szCs w:val="22"/>
        </w:rPr>
        <w:t>Estado de Jalisco.</w:t>
      </w:r>
    </w:p>
    <w:p w:rsidR="00264273" w:rsidRPr="00951552" w:rsidRDefault="00264273" w:rsidP="00264273">
      <w:pPr>
        <w:ind w:left="708"/>
        <w:jc w:val="center"/>
        <w:rPr>
          <w:rFonts w:ascii="Century Gothic" w:hAnsi="Century Gothic" w:cs="Tahoma"/>
          <w:sz w:val="22"/>
          <w:szCs w:val="22"/>
        </w:rPr>
      </w:pPr>
      <w:r w:rsidRPr="00951552">
        <w:rPr>
          <w:rFonts w:ascii="Century Gothic" w:hAnsi="Century Gothic" w:cs="Tahoma"/>
          <w:sz w:val="22"/>
          <w:szCs w:val="22"/>
        </w:rPr>
        <w:t>Titular</w:t>
      </w:r>
    </w:p>
    <w:p w:rsidR="00264273" w:rsidRDefault="00264273"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2F6699" w:rsidRDefault="002F6699" w:rsidP="002F6699">
      <w:pPr>
        <w:ind w:left="708"/>
        <w:rPr>
          <w:rFonts w:ascii="Century Gothic"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lastRenderedPageBreak/>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0A3237" w:rsidRDefault="000A3237"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951552" w:rsidRDefault="00951552" w:rsidP="002F6699">
      <w:pPr>
        <w:pStyle w:val="Sinespaciado"/>
        <w:ind w:left="708"/>
        <w:jc w:val="center"/>
        <w:rPr>
          <w:rFonts w:ascii="Century Gothic" w:hAnsi="Century Gothic" w:cs="Tahoma"/>
          <w:b/>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L.A.F. Talina Robles Villaseñor</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Tesorería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b/>
          <w:lang w:val="es-ES"/>
        </w:rPr>
      </w:pPr>
    </w:p>
    <w:p w:rsidR="00C3322B" w:rsidRDefault="00C3322B" w:rsidP="002F6699">
      <w:pPr>
        <w:pStyle w:val="Sinespaciado"/>
        <w:ind w:left="708"/>
        <w:jc w:val="center"/>
        <w:rPr>
          <w:rFonts w:ascii="Century Gothic" w:hAnsi="Century Gothic"/>
          <w:b/>
          <w:lang w:val="es-ES"/>
        </w:rPr>
      </w:pPr>
    </w:p>
    <w:p w:rsidR="00344DC1" w:rsidRPr="004D7160" w:rsidRDefault="00344DC1" w:rsidP="00344DC1">
      <w:pPr>
        <w:pStyle w:val="Sinespaciado"/>
        <w:ind w:left="708"/>
        <w:jc w:val="center"/>
        <w:rPr>
          <w:rFonts w:ascii="Century Gothic" w:hAnsi="Century Gothic"/>
          <w:b/>
        </w:rPr>
      </w:pPr>
      <w:r w:rsidRPr="004D7160">
        <w:rPr>
          <w:rFonts w:ascii="Century Gothic" w:hAnsi="Century Gothic"/>
          <w:b/>
        </w:rPr>
        <w:t>Ing. Jorge Urdapilleta Núñez</w:t>
      </w:r>
    </w:p>
    <w:p w:rsidR="00C3322B" w:rsidRPr="004D7160" w:rsidRDefault="00C3322B" w:rsidP="00C3322B">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C3322B" w:rsidRPr="004D7160" w:rsidRDefault="00344DC1" w:rsidP="00C3322B">
      <w:pPr>
        <w:pStyle w:val="Sinespaciado"/>
        <w:ind w:left="708"/>
        <w:jc w:val="center"/>
        <w:rPr>
          <w:rFonts w:ascii="Century Gothic" w:hAnsi="Century Gothic"/>
        </w:rPr>
      </w:pPr>
      <w:r>
        <w:rPr>
          <w:rFonts w:ascii="Century Gothic" w:hAnsi="Century Gothic"/>
        </w:rPr>
        <w:t>Suplente</w:t>
      </w:r>
    </w:p>
    <w:p w:rsidR="002F6699" w:rsidRDefault="002F6699"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344DC1" w:rsidRPr="004D7160" w:rsidRDefault="00344DC1" w:rsidP="00344DC1">
      <w:pPr>
        <w:pStyle w:val="Sinespaciado"/>
        <w:ind w:left="708"/>
        <w:jc w:val="center"/>
        <w:rPr>
          <w:rFonts w:ascii="Century Gothic" w:hAnsi="Century Gothic" w:cs="Tahoma"/>
          <w:b/>
        </w:rPr>
      </w:pPr>
      <w:r w:rsidRPr="004D7160">
        <w:rPr>
          <w:rFonts w:ascii="Century Gothic" w:hAnsi="Century Gothic" w:cs="Tahoma"/>
          <w:b/>
        </w:rPr>
        <w:t>Lic. Elisa Arévalo Pérez</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Representante Independiente </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0A3237" w:rsidRDefault="000A3237" w:rsidP="002F6699">
      <w:pPr>
        <w:pStyle w:val="Sinespaciado"/>
        <w:ind w:left="708"/>
        <w:jc w:val="center"/>
        <w:rPr>
          <w:rFonts w:ascii="Century Gothic" w:hAnsi="Century Gothic" w:cs="Tahoma"/>
          <w:highlight w:val="yellow"/>
          <w:lang w:val="pt-BR"/>
        </w:rPr>
      </w:pPr>
    </w:p>
    <w:p w:rsidR="002F6699" w:rsidRPr="00AE4E3B" w:rsidRDefault="002F6699" w:rsidP="002F6699">
      <w:pPr>
        <w:pStyle w:val="Sinespaciado"/>
        <w:ind w:left="708"/>
        <w:jc w:val="center"/>
        <w:rPr>
          <w:rFonts w:ascii="Century Gothic" w:hAnsi="Century Gothic" w:cs="Tahoma"/>
          <w:highlight w:val="yellow"/>
          <w:lang w:val="pt-BR"/>
        </w:rPr>
      </w:pPr>
    </w:p>
    <w:p w:rsidR="002F6699" w:rsidRPr="00BE40F0" w:rsidRDefault="002F6699" w:rsidP="002F669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951552" w:rsidRDefault="002F6699" w:rsidP="002F6699">
      <w:pPr>
        <w:tabs>
          <w:tab w:val="left" w:pos="3969"/>
        </w:tabs>
        <w:spacing w:line="360" w:lineRule="auto"/>
        <w:jc w:val="center"/>
        <w:rPr>
          <w:rFonts w:ascii="Century Gothic" w:eastAsia="Calibri" w:hAnsi="Century Gothic" w:cs="Tahoma"/>
          <w:sz w:val="22"/>
          <w:szCs w:val="22"/>
          <w:lang w:val="es-ES" w:eastAsia="en-US"/>
        </w:rPr>
      </w:pPr>
      <w:r w:rsidRPr="00951552">
        <w:rPr>
          <w:rFonts w:ascii="Century Gothic" w:eastAsia="Calibri" w:hAnsi="Century Gothic" w:cs="Tahoma"/>
          <w:sz w:val="22"/>
          <w:szCs w:val="22"/>
          <w:lang w:val="es-ES"/>
        </w:rPr>
        <w:t>Titular.</w:t>
      </w:r>
    </w:p>
    <w:sectPr w:rsidR="008D0BC5" w:rsidRPr="00951552" w:rsidSect="00F05578">
      <w:headerReference w:type="default" r:id="rId15"/>
      <w:footerReference w:type="even" r:id="rId16"/>
      <w:footerReference w:type="default" r:id="rId17"/>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697" w:rsidRDefault="002C0697" w:rsidP="00162908">
      <w:r>
        <w:separator/>
      </w:r>
    </w:p>
  </w:endnote>
  <w:endnote w:type="continuationSeparator" w:id="0">
    <w:p w:rsidR="002C0697" w:rsidRDefault="002C069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36" w:rsidRDefault="00247F3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47F36" w:rsidRDefault="00247F3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247F36" w:rsidRDefault="00247F36">
            <w:pPr>
              <w:pStyle w:val="Piedepgina"/>
              <w:jc w:val="center"/>
            </w:pPr>
          </w:p>
          <w:p w:rsidR="00247F36" w:rsidRPr="0052066C" w:rsidRDefault="00247F36"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Cuarta Sesión Ordinaria celebrada el 22 de Julio del 2021</w:t>
            </w:r>
            <w:r w:rsidRPr="0052066C">
              <w:rPr>
                <w:rFonts w:ascii="Century Gothic" w:eastAsiaTheme="minorHAnsi" w:hAnsi="Century Gothic" w:cstheme="minorBidi"/>
                <w:sz w:val="18"/>
                <w:szCs w:val="18"/>
                <w:lang w:val="es-ES"/>
              </w:rPr>
              <w:t>.</w:t>
            </w:r>
          </w:p>
          <w:p w:rsidR="00247F36" w:rsidRPr="0052066C" w:rsidRDefault="00247F36"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247F36" w:rsidRDefault="00247F36">
            <w:pPr>
              <w:pStyle w:val="Piedepgina"/>
              <w:jc w:val="center"/>
            </w:pPr>
          </w:p>
          <w:p w:rsidR="00247F36" w:rsidRDefault="00247F36">
            <w:pPr>
              <w:pStyle w:val="Piedepgina"/>
              <w:jc w:val="center"/>
            </w:pPr>
            <w:r>
              <w:rPr>
                <w:lang w:val="es-ES"/>
              </w:rPr>
              <w:t xml:space="preserve">Página </w:t>
            </w:r>
            <w:r>
              <w:rPr>
                <w:b/>
                <w:bCs/>
              </w:rPr>
              <w:fldChar w:fldCharType="begin"/>
            </w:r>
            <w:r>
              <w:rPr>
                <w:b/>
                <w:bCs/>
              </w:rPr>
              <w:instrText>PAGE</w:instrText>
            </w:r>
            <w:r>
              <w:rPr>
                <w:b/>
                <w:bCs/>
              </w:rPr>
              <w:fldChar w:fldCharType="separate"/>
            </w:r>
            <w:r w:rsidR="0043466B">
              <w:rPr>
                <w:b/>
                <w:bCs/>
                <w:noProof/>
              </w:rPr>
              <w:t>39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3466B">
              <w:rPr>
                <w:b/>
                <w:bCs/>
                <w:noProof/>
              </w:rPr>
              <w:t>40</w:t>
            </w:r>
            <w:r>
              <w:rPr>
                <w:b/>
                <w:bCs/>
              </w:rPr>
              <w:fldChar w:fldCharType="end"/>
            </w:r>
          </w:p>
        </w:sdtContent>
      </w:sdt>
    </w:sdtContent>
  </w:sdt>
  <w:p w:rsidR="00247F36" w:rsidRDefault="00247F36"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697" w:rsidRDefault="002C0697" w:rsidP="00162908">
      <w:r>
        <w:separator/>
      </w:r>
    </w:p>
  </w:footnote>
  <w:footnote w:type="continuationSeparator" w:id="0">
    <w:p w:rsidR="002C0697" w:rsidRDefault="002C0697"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F36" w:rsidRDefault="00247F36">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247F36" w:rsidRDefault="00247F36" w:rsidP="0044530F">
                            <w:pPr>
                              <w:pStyle w:val="NormalWeb"/>
                              <w:spacing w:after="0"/>
                              <w:rPr>
                                <w:rFonts w:asciiTheme="minorHAnsi" w:hAnsi="Calibri" w:cstheme="minorBidi"/>
                                <w:b/>
                                <w:bCs/>
                                <w:color w:val="FFFFFF" w:themeColor="background1"/>
                                <w:kern w:val="24"/>
                              </w:rPr>
                            </w:pPr>
                          </w:p>
                          <w:p w:rsidR="00247F36" w:rsidRPr="0044530F" w:rsidRDefault="00247F3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F666E9" w:rsidRDefault="00F666E9" w:rsidP="0044530F">
                      <w:pPr>
                        <w:pStyle w:val="NormalWeb"/>
                        <w:spacing w:after="0"/>
                        <w:rPr>
                          <w:rFonts w:asciiTheme="minorHAnsi" w:hAnsi="Calibri" w:cstheme="minorBidi"/>
                          <w:b/>
                          <w:bCs/>
                          <w:color w:val="FFFFFF" w:themeColor="background1"/>
                          <w:kern w:val="24"/>
                        </w:rPr>
                      </w:pPr>
                    </w:p>
                    <w:p w:rsidR="00F666E9" w:rsidRPr="0044530F" w:rsidRDefault="00F666E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247F36" w:rsidRPr="00793FC2" w:rsidRDefault="00247F36"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DÉCIMA CUARTA SESIÓN O</w:t>
    </w:r>
    <w:r w:rsidRPr="00793FC2">
      <w:rPr>
        <w:rFonts w:ascii="Tahoma" w:hAnsi="Tahoma" w:cs="Tahoma"/>
        <w:sz w:val="18"/>
        <w:szCs w:val="18"/>
        <w:lang w:val="es-ES_tradnl"/>
      </w:rPr>
      <w:t>RDINARIA</w:t>
    </w:r>
  </w:p>
  <w:p w:rsidR="00247F36" w:rsidRPr="00793FC2" w:rsidRDefault="00247F36"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22 DE JULIO DEL 2021</w:t>
    </w:r>
  </w:p>
  <w:p w:rsidR="00247F36" w:rsidRPr="00261A2A" w:rsidRDefault="00247F3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F81F16"/>
    <w:multiLevelType w:val="hybridMultilevel"/>
    <w:tmpl w:val="40E061D2"/>
    <w:lvl w:ilvl="0" w:tplc="184A27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0"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1"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82671C"/>
    <w:multiLevelType w:val="hybridMultilevel"/>
    <w:tmpl w:val="F5E26E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27"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5C00DEC"/>
    <w:multiLevelType w:val="hybridMultilevel"/>
    <w:tmpl w:val="D1568064"/>
    <w:lvl w:ilvl="0" w:tplc="DBB8C358">
      <w:start w:val="1"/>
      <w:numFmt w:val="upp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4"/>
  </w:num>
  <w:num w:numId="9">
    <w:abstractNumId w:val="25"/>
  </w:num>
  <w:num w:numId="10">
    <w:abstractNumId w:val="11"/>
  </w:num>
  <w:num w:numId="11">
    <w:abstractNumId w:val="24"/>
  </w:num>
  <w:num w:numId="12">
    <w:abstractNumId w:val="13"/>
  </w:num>
  <w:num w:numId="13">
    <w:abstractNumId w:val="3"/>
  </w:num>
  <w:num w:numId="14">
    <w:abstractNumId w:val="8"/>
  </w:num>
  <w:num w:numId="15">
    <w:abstractNumId w:val="1"/>
  </w:num>
  <w:num w:numId="16">
    <w:abstractNumId w:val="16"/>
  </w:num>
  <w:num w:numId="17">
    <w:abstractNumId w:val="30"/>
  </w:num>
  <w:num w:numId="18">
    <w:abstractNumId w:val="12"/>
  </w:num>
  <w:num w:numId="19">
    <w:abstractNumId w:val="15"/>
  </w:num>
  <w:num w:numId="20">
    <w:abstractNumId w:val="9"/>
  </w:num>
  <w:num w:numId="21">
    <w:abstractNumId w:val="28"/>
  </w:num>
  <w:num w:numId="22">
    <w:abstractNumId w:val="6"/>
  </w:num>
  <w:num w:numId="23">
    <w:abstractNumId w:val="21"/>
  </w:num>
  <w:num w:numId="24">
    <w:abstractNumId w:val="10"/>
  </w:num>
  <w:num w:numId="25">
    <w:abstractNumId w:val="4"/>
  </w:num>
  <w:num w:numId="26">
    <w:abstractNumId w:val="22"/>
  </w:num>
  <w:num w:numId="27">
    <w:abstractNumId w:val="20"/>
  </w:num>
  <w:num w:numId="28">
    <w:abstractNumId w:val="27"/>
  </w:num>
  <w:num w:numId="29">
    <w:abstractNumId w:val="19"/>
  </w:num>
  <w:num w:numId="30">
    <w:abstractNumId w:val="18"/>
  </w:num>
  <w:num w:numId="31">
    <w:abstractNumId w:val="17"/>
  </w:num>
  <w:num w:numId="32">
    <w:abstractNumId w:val="5"/>
  </w:num>
  <w:num w:numId="33">
    <w:abstractNumId w:val="29"/>
  </w:num>
  <w:num w:numId="34">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07531"/>
    <w:rsid w:val="00113C32"/>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75D7F"/>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241B"/>
    <w:rsid w:val="00242654"/>
    <w:rsid w:val="002463AB"/>
    <w:rsid w:val="00247F36"/>
    <w:rsid w:val="00253D48"/>
    <w:rsid w:val="002558F3"/>
    <w:rsid w:val="002560D6"/>
    <w:rsid w:val="00256490"/>
    <w:rsid w:val="00260FE4"/>
    <w:rsid w:val="00261659"/>
    <w:rsid w:val="00264084"/>
    <w:rsid w:val="00264273"/>
    <w:rsid w:val="00264669"/>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1D07"/>
    <w:rsid w:val="002B31E4"/>
    <w:rsid w:val="002C0697"/>
    <w:rsid w:val="002C10E7"/>
    <w:rsid w:val="002C327F"/>
    <w:rsid w:val="002C561E"/>
    <w:rsid w:val="002C5760"/>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66D1"/>
    <w:rsid w:val="003077DB"/>
    <w:rsid w:val="00311C76"/>
    <w:rsid w:val="00312126"/>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21CD"/>
    <w:rsid w:val="00344DC1"/>
    <w:rsid w:val="003454EB"/>
    <w:rsid w:val="00345B3B"/>
    <w:rsid w:val="00352B0C"/>
    <w:rsid w:val="00353243"/>
    <w:rsid w:val="0035441D"/>
    <w:rsid w:val="00354924"/>
    <w:rsid w:val="00357124"/>
    <w:rsid w:val="00357A99"/>
    <w:rsid w:val="003704EB"/>
    <w:rsid w:val="00370F38"/>
    <w:rsid w:val="003716F1"/>
    <w:rsid w:val="00373CC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4847"/>
    <w:rsid w:val="003A7818"/>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64C"/>
    <w:rsid w:val="00412B98"/>
    <w:rsid w:val="004178AD"/>
    <w:rsid w:val="00417BBB"/>
    <w:rsid w:val="00420318"/>
    <w:rsid w:val="00420C30"/>
    <w:rsid w:val="0042119B"/>
    <w:rsid w:val="00421545"/>
    <w:rsid w:val="004249F7"/>
    <w:rsid w:val="00427882"/>
    <w:rsid w:val="00430057"/>
    <w:rsid w:val="00433722"/>
    <w:rsid w:val="004339D6"/>
    <w:rsid w:val="0043466B"/>
    <w:rsid w:val="00436C37"/>
    <w:rsid w:val="004379A4"/>
    <w:rsid w:val="00440288"/>
    <w:rsid w:val="004409ED"/>
    <w:rsid w:val="00440EA9"/>
    <w:rsid w:val="00440EEA"/>
    <w:rsid w:val="0044235F"/>
    <w:rsid w:val="0044530F"/>
    <w:rsid w:val="004466C5"/>
    <w:rsid w:val="00451D24"/>
    <w:rsid w:val="00453B10"/>
    <w:rsid w:val="00453EE2"/>
    <w:rsid w:val="004543FE"/>
    <w:rsid w:val="0045757A"/>
    <w:rsid w:val="00460B24"/>
    <w:rsid w:val="00465F38"/>
    <w:rsid w:val="00471955"/>
    <w:rsid w:val="004731C9"/>
    <w:rsid w:val="004736D3"/>
    <w:rsid w:val="00474236"/>
    <w:rsid w:val="00475C60"/>
    <w:rsid w:val="0047674B"/>
    <w:rsid w:val="00476ADA"/>
    <w:rsid w:val="00483D36"/>
    <w:rsid w:val="00483FCF"/>
    <w:rsid w:val="0048520D"/>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0F83"/>
    <w:rsid w:val="00502D93"/>
    <w:rsid w:val="0050474E"/>
    <w:rsid w:val="005060A3"/>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1620"/>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4A80"/>
    <w:rsid w:val="00656440"/>
    <w:rsid w:val="006615B2"/>
    <w:rsid w:val="006639CB"/>
    <w:rsid w:val="0066520A"/>
    <w:rsid w:val="00666813"/>
    <w:rsid w:val="00666E69"/>
    <w:rsid w:val="00666F60"/>
    <w:rsid w:val="006706BF"/>
    <w:rsid w:val="0067213D"/>
    <w:rsid w:val="0067330C"/>
    <w:rsid w:val="006761CA"/>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5DD7"/>
    <w:rsid w:val="007053BE"/>
    <w:rsid w:val="007064B4"/>
    <w:rsid w:val="00707054"/>
    <w:rsid w:val="00712413"/>
    <w:rsid w:val="00715C37"/>
    <w:rsid w:val="00715FB6"/>
    <w:rsid w:val="00720D4F"/>
    <w:rsid w:val="00721A0D"/>
    <w:rsid w:val="00722329"/>
    <w:rsid w:val="00723380"/>
    <w:rsid w:val="0072342A"/>
    <w:rsid w:val="00726A51"/>
    <w:rsid w:val="00726FA2"/>
    <w:rsid w:val="0073245A"/>
    <w:rsid w:val="0073336B"/>
    <w:rsid w:val="00734006"/>
    <w:rsid w:val="00734347"/>
    <w:rsid w:val="00734C9B"/>
    <w:rsid w:val="0073640B"/>
    <w:rsid w:val="00740F67"/>
    <w:rsid w:val="00742C80"/>
    <w:rsid w:val="00743107"/>
    <w:rsid w:val="007449A6"/>
    <w:rsid w:val="0074512B"/>
    <w:rsid w:val="00745C2E"/>
    <w:rsid w:val="00745D01"/>
    <w:rsid w:val="007476BD"/>
    <w:rsid w:val="007518B5"/>
    <w:rsid w:val="0075211C"/>
    <w:rsid w:val="007527E0"/>
    <w:rsid w:val="00752A1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400"/>
    <w:rsid w:val="007D5576"/>
    <w:rsid w:val="007D6350"/>
    <w:rsid w:val="007D7729"/>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BDE"/>
    <w:rsid w:val="00820181"/>
    <w:rsid w:val="00822EE6"/>
    <w:rsid w:val="00827DE6"/>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768F4"/>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2BE5"/>
    <w:rsid w:val="00934DE8"/>
    <w:rsid w:val="00940D8F"/>
    <w:rsid w:val="00941D76"/>
    <w:rsid w:val="009440FB"/>
    <w:rsid w:val="009467A0"/>
    <w:rsid w:val="00946E98"/>
    <w:rsid w:val="00950B09"/>
    <w:rsid w:val="00951552"/>
    <w:rsid w:val="009517D1"/>
    <w:rsid w:val="00953D43"/>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389D"/>
    <w:rsid w:val="009C71EF"/>
    <w:rsid w:val="009C7B49"/>
    <w:rsid w:val="009D047B"/>
    <w:rsid w:val="009D165E"/>
    <w:rsid w:val="009D4233"/>
    <w:rsid w:val="009D4600"/>
    <w:rsid w:val="009D4D16"/>
    <w:rsid w:val="009D4E82"/>
    <w:rsid w:val="009D5F03"/>
    <w:rsid w:val="009E05E5"/>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083A"/>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2E46"/>
    <w:rsid w:val="00AD309A"/>
    <w:rsid w:val="00AD3358"/>
    <w:rsid w:val="00AD4C8B"/>
    <w:rsid w:val="00AD651E"/>
    <w:rsid w:val="00AD6E76"/>
    <w:rsid w:val="00AE033B"/>
    <w:rsid w:val="00AE5BD0"/>
    <w:rsid w:val="00AE6B38"/>
    <w:rsid w:val="00AF1770"/>
    <w:rsid w:val="00AF1C4B"/>
    <w:rsid w:val="00AF2267"/>
    <w:rsid w:val="00AF32DA"/>
    <w:rsid w:val="00AF501A"/>
    <w:rsid w:val="00B0229E"/>
    <w:rsid w:val="00B06794"/>
    <w:rsid w:val="00B0681F"/>
    <w:rsid w:val="00B07164"/>
    <w:rsid w:val="00B113C5"/>
    <w:rsid w:val="00B11761"/>
    <w:rsid w:val="00B17D32"/>
    <w:rsid w:val="00B203C9"/>
    <w:rsid w:val="00B2063C"/>
    <w:rsid w:val="00B221F6"/>
    <w:rsid w:val="00B258AF"/>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72E2"/>
    <w:rsid w:val="00B87786"/>
    <w:rsid w:val="00B905CF"/>
    <w:rsid w:val="00B915AA"/>
    <w:rsid w:val="00B9281A"/>
    <w:rsid w:val="00B92DD2"/>
    <w:rsid w:val="00B93B7F"/>
    <w:rsid w:val="00B93D9B"/>
    <w:rsid w:val="00B95A5C"/>
    <w:rsid w:val="00B96729"/>
    <w:rsid w:val="00B967AE"/>
    <w:rsid w:val="00B96857"/>
    <w:rsid w:val="00B97330"/>
    <w:rsid w:val="00BA2D44"/>
    <w:rsid w:val="00BA3C96"/>
    <w:rsid w:val="00BA4DEE"/>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0A5C"/>
    <w:rsid w:val="00BE1E02"/>
    <w:rsid w:val="00BE2E7F"/>
    <w:rsid w:val="00BE3F44"/>
    <w:rsid w:val="00BE527F"/>
    <w:rsid w:val="00BE6BC4"/>
    <w:rsid w:val="00BE7A5A"/>
    <w:rsid w:val="00BE7C32"/>
    <w:rsid w:val="00BE7D87"/>
    <w:rsid w:val="00BF01ED"/>
    <w:rsid w:val="00BF0552"/>
    <w:rsid w:val="00BF1A6E"/>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31F"/>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67D2"/>
    <w:rsid w:val="00D4793F"/>
    <w:rsid w:val="00D47C2B"/>
    <w:rsid w:val="00D50FD1"/>
    <w:rsid w:val="00D52902"/>
    <w:rsid w:val="00D55E7C"/>
    <w:rsid w:val="00D5750F"/>
    <w:rsid w:val="00D6033C"/>
    <w:rsid w:val="00D61FB4"/>
    <w:rsid w:val="00D63154"/>
    <w:rsid w:val="00D649CB"/>
    <w:rsid w:val="00D66287"/>
    <w:rsid w:val="00D71D71"/>
    <w:rsid w:val="00D721BE"/>
    <w:rsid w:val="00D72D4C"/>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3EB6"/>
    <w:rsid w:val="00EA4DAA"/>
    <w:rsid w:val="00EB25E5"/>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27A7"/>
    <w:rsid w:val="00F144F4"/>
    <w:rsid w:val="00F16607"/>
    <w:rsid w:val="00F21099"/>
    <w:rsid w:val="00F2191F"/>
    <w:rsid w:val="00F24214"/>
    <w:rsid w:val="00F26F6B"/>
    <w:rsid w:val="00F31F00"/>
    <w:rsid w:val="00F34ECF"/>
    <w:rsid w:val="00F36349"/>
    <w:rsid w:val="00F3694F"/>
    <w:rsid w:val="00F37A7F"/>
    <w:rsid w:val="00F37FC3"/>
    <w:rsid w:val="00F424A8"/>
    <w:rsid w:val="00F43F5F"/>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666E9"/>
    <w:rsid w:val="00F7116A"/>
    <w:rsid w:val="00F74D41"/>
    <w:rsid w:val="00F820D3"/>
    <w:rsid w:val="00F824BB"/>
    <w:rsid w:val="00F86BF3"/>
    <w:rsid w:val="00F904C0"/>
    <w:rsid w:val="00F90C7E"/>
    <w:rsid w:val="00F91AE3"/>
    <w:rsid w:val="00F93BA1"/>
    <w:rsid w:val="00FA09B3"/>
    <w:rsid w:val="00FA1242"/>
    <w:rsid w:val="00FA2C81"/>
    <w:rsid w:val="00FA3E60"/>
    <w:rsid w:val="00FA413F"/>
    <w:rsid w:val="00FA6E1A"/>
    <w:rsid w:val="00FA7D26"/>
    <w:rsid w:val="00FB23AF"/>
    <w:rsid w:val="00FB2BC4"/>
    <w:rsid w:val="00FB34A1"/>
    <w:rsid w:val="00FB50E5"/>
    <w:rsid w:val="00FB6FFE"/>
    <w:rsid w:val="00FC05D6"/>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69817428">
      <w:bodyDiv w:val="1"/>
      <w:marLeft w:val="0"/>
      <w:marRight w:val="0"/>
      <w:marTop w:val="0"/>
      <w:marBottom w:val="0"/>
      <w:divBdr>
        <w:top w:val="none" w:sz="0" w:space="0" w:color="auto"/>
        <w:left w:val="none" w:sz="0" w:space="0" w:color="auto"/>
        <w:bottom w:val="none" w:sz="0" w:space="0" w:color="auto"/>
        <w:right w:val="none" w:sz="0" w:space="0" w:color="auto"/>
      </w:divBdr>
    </w:div>
    <w:div w:id="776101593">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81423674">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D59C4-F272-4E23-BEB5-07D76154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40</Pages>
  <Words>9165</Words>
  <Characters>50410</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10</cp:revision>
  <cp:lastPrinted>2021-07-26T18:55:00Z</cp:lastPrinted>
  <dcterms:created xsi:type="dcterms:W3CDTF">2021-07-26T16:49:00Z</dcterms:created>
  <dcterms:modified xsi:type="dcterms:W3CDTF">2021-07-28T19:05:00Z</dcterms:modified>
</cp:coreProperties>
</file>