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F1" w:rsidRDefault="00C114F1" w:rsidP="00C114F1">
      <w:pPr>
        <w:spacing w:after="0" w:line="240" w:lineRule="auto"/>
        <w:jc w:val="center"/>
        <w:rPr>
          <w:rFonts w:ascii="Times New Roman" w:hAnsi="Times New Roman" w:cs="Times New Roman"/>
          <w:b/>
          <w:sz w:val="28"/>
          <w:szCs w:val="28"/>
        </w:rPr>
      </w:pPr>
      <w:r w:rsidRPr="009273BF">
        <w:rPr>
          <w:rFonts w:ascii="Times New Roman" w:hAnsi="Times New Roman" w:cs="Times New Roman"/>
          <w:b/>
          <w:sz w:val="28"/>
          <w:szCs w:val="28"/>
        </w:rPr>
        <w:t>REGLAMENTO DEL AYUNTAMIENTO DE ZAPOPAN, JALISCO</w:t>
      </w:r>
    </w:p>
    <w:p w:rsidR="00C114F1" w:rsidRPr="00C114F1" w:rsidRDefault="00C114F1" w:rsidP="000773B9">
      <w:pPr>
        <w:jc w:val="center"/>
        <w:rPr>
          <w:rFonts w:ascii="Times New Roman" w:hAnsi="Times New Roman" w:cs="Times New Roman"/>
          <w:b/>
          <w:sz w:val="28"/>
          <w:szCs w:val="28"/>
        </w:rPr>
      </w:pPr>
    </w:p>
    <w:p w:rsidR="00C114F1" w:rsidRPr="00C114F1" w:rsidRDefault="00C114F1" w:rsidP="00C114F1">
      <w:pPr>
        <w:pStyle w:val="Sinespaciado"/>
        <w:jc w:val="center"/>
        <w:rPr>
          <w:rFonts w:ascii="Times New Roman" w:hAnsi="Times New Roman" w:cs="Times New Roman"/>
          <w:b/>
          <w:szCs w:val="24"/>
        </w:rPr>
      </w:pPr>
      <w:r w:rsidRPr="00C114F1">
        <w:rPr>
          <w:rFonts w:ascii="Times New Roman" w:hAnsi="Times New Roman" w:cs="Times New Roman"/>
          <w:b/>
          <w:szCs w:val="24"/>
        </w:rPr>
        <w:t>TÍTULO SEGUNDO</w:t>
      </w:r>
    </w:p>
    <w:p w:rsidR="00C114F1" w:rsidRPr="00C114F1" w:rsidRDefault="00C114F1" w:rsidP="00C114F1">
      <w:pPr>
        <w:pStyle w:val="Sinespaciado"/>
        <w:jc w:val="center"/>
        <w:rPr>
          <w:rFonts w:ascii="Times New Roman" w:hAnsi="Times New Roman" w:cs="Times New Roman"/>
          <w:b/>
          <w:szCs w:val="24"/>
        </w:rPr>
      </w:pPr>
      <w:r w:rsidRPr="00C114F1">
        <w:rPr>
          <w:rFonts w:ascii="Times New Roman" w:hAnsi="Times New Roman" w:cs="Times New Roman"/>
          <w:b/>
          <w:szCs w:val="24"/>
        </w:rPr>
        <w:t>DEL GOBIERNO MUNICIPAL</w:t>
      </w:r>
    </w:p>
    <w:p w:rsidR="00C114F1" w:rsidRPr="00C114F1" w:rsidRDefault="00C114F1" w:rsidP="00C114F1">
      <w:pPr>
        <w:pStyle w:val="Sinespaciado"/>
        <w:jc w:val="center"/>
        <w:rPr>
          <w:rFonts w:ascii="Times New Roman" w:hAnsi="Times New Roman" w:cs="Times New Roman"/>
          <w:b/>
          <w:szCs w:val="24"/>
        </w:rPr>
      </w:pPr>
    </w:p>
    <w:p w:rsidR="00C114F1" w:rsidRPr="00C114F1" w:rsidRDefault="00C114F1" w:rsidP="00C114F1">
      <w:pPr>
        <w:pStyle w:val="Sinespaciado"/>
        <w:jc w:val="center"/>
        <w:rPr>
          <w:rFonts w:ascii="Times New Roman" w:hAnsi="Times New Roman" w:cs="Times New Roman"/>
          <w:b/>
          <w:szCs w:val="24"/>
        </w:rPr>
      </w:pPr>
      <w:r w:rsidRPr="00C114F1">
        <w:rPr>
          <w:rFonts w:ascii="Times New Roman" w:hAnsi="Times New Roman" w:cs="Times New Roman"/>
          <w:b/>
          <w:szCs w:val="24"/>
        </w:rPr>
        <w:t>CAPÍTULO I</w:t>
      </w:r>
    </w:p>
    <w:p w:rsidR="00C114F1" w:rsidRDefault="00C114F1" w:rsidP="00C114F1">
      <w:pPr>
        <w:pStyle w:val="Sinespaciado"/>
        <w:jc w:val="center"/>
        <w:rPr>
          <w:rFonts w:ascii="Times New Roman" w:hAnsi="Times New Roman" w:cs="Times New Roman"/>
          <w:b/>
          <w:sz w:val="24"/>
          <w:szCs w:val="24"/>
        </w:rPr>
      </w:pPr>
      <w:r w:rsidRPr="00C114F1">
        <w:rPr>
          <w:rFonts w:ascii="Times New Roman" w:hAnsi="Times New Roman" w:cs="Times New Roman"/>
          <w:b/>
          <w:szCs w:val="24"/>
        </w:rPr>
        <w:t>DEL AYUNTAMIENTO EN PLENO</w:t>
      </w:r>
      <w:r w:rsidRPr="00C114F1">
        <w:rPr>
          <w:rFonts w:ascii="Times New Roman" w:hAnsi="Times New Roman" w:cs="Times New Roman"/>
          <w:b/>
          <w:sz w:val="24"/>
          <w:szCs w:val="24"/>
        </w:rPr>
        <w:cr/>
      </w:r>
    </w:p>
    <w:p w:rsidR="00C114F1" w:rsidRPr="00C114F1" w:rsidRDefault="00C114F1" w:rsidP="00C114F1">
      <w:pPr>
        <w:pStyle w:val="Sinespaciado"/>
        <w:jc w:val="center"/>
        <w:rPr>
          <w:rFonts w:ascii="Times New Roman" w:hAnsi="Times New Roman" w:cs="Times New Roman"/>
          <w:szCs w:val="24"/>
        </w:rPr>
      </w:pPr>
    </w:p>
    <w:p w:rsidR="00C114F1" w:rsidRPr="00C114F1" w:rsidRDefault="00C114F1" w:rsidP="00C114F1">
      <w:pPr>
        <w:pStyle w:val="Sinespaciado"/>
        <w:spacing w:line="276" w:lineRule="auto"/>
        <w:jc w:val="both"/>
        <w:rPr>
          <w:rFonts w:ascii="Times New Roman" w:hAnsi="Times New Roman" w:cs="Times New Roman"/>
          <w:szCs w:val="24"/>
        </w:rPr>
      </w:pPr>
      <w:r w:rsidRPr="00C114F1">
        <w:rPr>
          <w:rFonts w:ascii="Times New Roman" w:hAnsi="Times New Roman" w:cs="Times New Roman"/>
          <w:b/>
          <w:szCs w:val="24"/>
        </w:rPr>
        <w:t xml:space="preserve">Artículo 32. </w:t>
      </w:r>
      <w:r w:rsidRPr="00C114F1">
        <w:rPr>
          <w:rFonts w:ascii="Times New Roman" w:hAnsi="Times New Roman" w:cs="Times New Roman"/>
          <w:szCs w:val="24"/>
        </w:rPr>
        <w:t xml:space="preserve">Dentro de la primera Sesión Ordinaria del Ayuntamiento del mes de septiembre de cada año, los regidores deberán entregar al Ayuntamiento por escrito o en medio electrónico, un informe anual de actividades, mismo que resguardará la Secretaría del Ayuntamiento para los efectos de su publicación en el portal web del Municipio, así como su posterior compilación y archivo. </w:t>
      </w:r>
    </w:p>
    <w:p w:rsidR="00C114F1" w:rsidRPr="00C114F1" w:rsidRDefault="00C114F1" w:rsidP="00C114F1">
      <w:pPr>
        <w:pStyle w:val="Sinespaciado"/>
        <w:spacing w:line="276" w:lineRule="auto"/>
        <w:jc w:val="both"/>
        <w:rPr>
          <w:rFonts w:ascii="Times New Roman" w:hAnsi="Times New Roman" w:cs="Times New Roman"/>
          <w:szCs w:val="24"/>
        </w:rPr>
      </w:pPr>
    </w:p>
    <w:p w:rsidR="000773B9" w:rsidRDefault="00C114F1" w:rsidP="00C114F1">
      <w:pPr>
        <w:jc w:val="both"/>
        <w:rPr>
          <w:rFonts w:ascii="Times New Roman" w:hAnsi="Times New Roman" w:cs="Times New Roman"/>
          <w:szCs w:val="24"/>
        </w:rPr>
      </w:pPr>
      <w:r w:rsidRPr="00C114F1">
        <w:rPr>
          <w:rFonts w:ascii="Times New Roman" w:hAnsi="Times New Roman" w:cs="Times New Roman"/>
          <w:szCs w:val="24"/>
        </w:rPr>
        <w:t>Dichos informes anuales deberán de contener cuando menos los siguientes elementos: objetivos anuales planeados y cumplimentados; número de reuniones celebradas y principales acuerdos obtenidos de las mismas, estadística de asistencia de las y los integrantes y reporte de transmisiones en vivo de las reuniones de la Comisión Edilicia.</w:t>
      </w:r>
    </w:p>
    <w:p w:rsidR="00932DE3" w:rsidRDefault="00932DE3" w:rsidP="00C114F1">
      <w:pPr>
        <w:jc w:val="both"/>
        <w:rPr>
          <w:rFonts w:ascii="Times New Roman" w:hAnsi="Times New Roman" w:cs="Times New Roman"/>
          <w:szCs w:val="24"/>
        </w:rPr>
      </w:pPr>
      <w:r>
        <w:rPr>
          <w:rFonts w:ascii="Times New Roman" w:hAnsi="Times New Roman" w:cs="Times New Roman"/>
          <w:szCs w:val="24"/>
        </w:rPr>
        <w:t>[…]</w:t>
      </w:r>
    </w:p>
    <w:p w:rsidR="00932DE3" w:rsidRPr="00932DE3" w:rsidRDefault="00932DE3" w:rsidP="00932DE3">
      <w:pPr>
        <w:pStyle w:val="Sinespaciado"/>
        <w:jc w:val="center"/>
        <w:rPr>
          <w:rFonts w:ascii="Times New Roman" w:hAnsi="Times New Roman" w:cs="Times New Roman"/>
          <w:b/>
          <w:szCs w:val="24"/>
        </w:rPr>
      </w:pPr>
      <w:r w:rsidRPr="00932DE3">
        <w:rPr>
          <w:rFonts w:ascii="Times New Roman" w:hAnsi="Times New Roman" w:cs="Times New Roman"/>
          <w:b/>
          <w:szCs w:val="24"/>
        </w:rPr>
        <w:t>CAPÍTULO II</w:t>
      </w:r>
    </w:p>
    <w:p w:rsidR="00932DE3" w:rsidRDefault="00932DE3" w:rsidP="00932DE3">
      <w:pPr>
        <w:pStyle w:val="Sinespaciado"/>
        <w:jc w:val="center"/>
        <w:rPr>
          <w:rFonts w:ascii="Times New Roman" w:hAnsi="Times New Roman" w:cs="Times New Roman"/>
          <w:b/>
          <w:szCs w:val="24"/>
        </w:rPr>
      </w:pPr>
      <w:r w:rsidRPr="00932DE3">
        <w:rPr>
          <w:rFonts w:ascii="Times New Roman" w:hAnsi="Times New Roman" w:cs="Times New Roman"/>
          <w:b/>
          <w:szCs w:val="24"/>
        </w:rPr>
        <w:t>DE LAS COMISIONES DEL AYUNTAMIENTO</w:t>
      </w:r>
    </w:p>
    <w:p w:rsidR="00932DE3" w:rsidRDefault="00932DE3" w:rsidP="00932DE3">
      <w:pPr>
        <w:pStyle w:val="Sinespaciado"/>
        <w:jc w:val="center"/>
        <w:rPr>
          <w:rFonts w:ascii="Times New Roman" w:hAnsi="Times New Roman" w:cs="Times New Roman"/>
          <w:b/>
          <w:szCs w:val="24"/>
        </w:rPr>
      </w:pPr>
    </w:p>
    <w:p w:rsidR="00932DE3" w:rsidRDefault="00932DE3" w:rsidP="00932DE3">
      <w:pPr>
        <w:pStyle w:val="Sinespaciado"/>
        <w:spacing w:line="276" w:lineRule="auto"/>
        <w:jc w:val="both"/>
        <w:rPr>
          <w:rFonts w:ascii="Times New Roman" w:hAnsi="Times New Roman" w:cs="Times New Roman"/>
          <w:szCs w:val="24"/>
        </w:rPr>
      </w:pPr>
      <w:r w:rsidRPr="00932DE3">
        <w:rPr>
          <w:rFonts w:ascii="Times New Roman" w:hAnsi="Times New Roman" w:cs="Times New Roman"/>
          <w:b/>
          <w:szCs w:val="24"/>
        </w:rPr>
        <w:t xml:space="preserve">Artículo 35. </w:t>
      </w:r>
      <w:r w:rsidRPr="00932DE3">
        <w:rPr>
          <w:rFonts w:ascii="Times New Roman" w:hAnsi="Times New Roman" w:cs="Times New Roman"/>
          <w:szCs w:val="24"/>
        </w:rPr>
        <w:t>Las Comisiones de Ayuntamiento, sin perjuicio de la</w:t>
      </w:r>
      <w:r w:rsidRPr="00932DE3">
        <w:rPr>
          <w:rFonts w:ascii="Times New Roman" w:hAnsi="Times New Roman" w:cs="Times New Roman"/>
          <w:szCs w:val="24"/>
        </w:rPr>
        <w:t xml:space="preserve">s funciones particulares que se </w:t>
      </w:r>
      <w:r w:rsidRPr="00932DE3">
        <w:rPr>
          <w:rFonts w:ascii="Times New Roman" w:hAnsi="Times New Roman" w:cs="Times New Roman"/>
          <w:szCs w:val="24"/>
        </w:rPr>
        <w:t>enuncian en dispositivos posteriores, tendrán los siguientes objetivos generales y obligaciones:</w:t>
      </w:r>
    </w:p>
    <w:p w:rsidR="00932DE3" w:rsidRDefault="00932DE3" w:rsidP="00932DE3">
      <w:pPr>
        <w:pStyle w:val="Sinespaciado"/>
        <w:spacing w:line="276" w:lineRule="auto"/>
        <w:jc w:val="both"/>
        <w:rPr>
          <w:rFonts w:ascii="Times New Roman" w:hAnsi="Times New Roman" w:cs="Times New Roman"/>
          <w:szCs w:val="24"/>
        </w:rPr>
      </w:pPr>
    </w:p>
    <w:p w:rsidR="00932DE3" w:rsidRDefault="00932DE3" w:rsidP="00932DE3">
      <w:pPr>
        <w:pStyle w:val="Sinespaciado"/>
        <w:spacing w:line="276" w:lineRule="auto"/>
        <w:jc w:val="both"/>
        <w:rPr>
          <w:rFonts w:ascii="Times New Roman" w:hAnsi="Times New Roman" w:cs="Times New Roman"/>
          <w:szCs w:val="24"/>
        </w:rPr>
      </w:pPr>
      <w:r>
        <w:rPr>
          <w:rFonts w:ascii="Times New Roman" w:hAnsi="Times New Roman" w:cs="Times New Roman"/>
          <w:szCs w:val="24"/>
        </w:rPr>
        <w:t>[…]</w:t>
      </w:r>
    </w:p>
    <w:p w:rsidR="00932DE3" w:rsidRDefault="00932DE3" w:rsidP="00932DE3">
      <w:pPr>
        <w:pStyle w:val="Sinespaciado"/>
        <w:jc w:val="both"/>
        <w:rPr>
          <w:rFonts w:ascii="Times New Roman" w:hAnsi="Times New Roman" w:cs="Times New Roman"/>
          <w:szCs w:val="24"/>
        </w:rPr>
      </w:pPr>
    </w:p>
    <w:p w:rsidR="00932DE3" w:rsidRDefault="00932DE3" w:rsidP="00932DE3">
      <w:pPr>
        <w:pStyle w:val="Sinespaciado"/>
        <w:jc w:val="both"/>
        <w:rPr>
          <w:rFonts w:ascii="Times New Roman" w:hAnsi="Times New Roman" w:cs="Times New Roman"/>
          <w:szCs w:val="24"/>
        </w:rPr>
      </w:pPr>
      <w:r w:rsidRPr="00932DE3">
        <w:rPr>
          <w:rFonts w:ascii="Times New Roman" w:hAnsi="Times New Roman" w:cs="Times New Roman"/>
          <w:b/>
          <w:szCs w:val="24"/>
        </w:rPr>
        <w:t>VIII.</w:t>
      </w:r>
      <w:r w:rsidRPr="00932DE3">
        <w:rPr>
          <w:rFonts w:ascii="Times New Roman" w:hAnsi="Times New Roman" w:cs="Times New Roman"/>
          <w:szCs w:val="24"/>
        </w:rPr>
        <w:t xml:space="preserve"> Aprobar, a más tardar el día 15 quince de diciembre de c</w:t>
      </w:r>
      <w:r>
        <w:rPr>
          <w:rFonts w:ascii="Times New Roman" w:hAnsi="Times New Roman" w:cs="Times New Roman"/>
          <w:szCs w:val="24"/>
        </w:rPr>
        <w:t xml:space="preserve">ada año previo al ejercicio que </w:t>
      </w:r>
      <w:r w:rsidRPr="00932DE3">
        <w:rPr>
          <w:rFonts w:ascii="Times New Roman" w:hAnsi="Times New Roman" w:cs="Times New Roman"/>
          <w:szCs w:val="24"/>
        </w:rPr>
        <w:t>comprenda, su Programa Anual de Trabajo, hecho lo anter</w:t>
      </w:r>
      <w:r>
        <w:rPr>
          <w:rFonts w:ascii="Times New Roman" w:hAnsi="Times New Roman" w:cs="Times New Roman"/>
          <w:szCs w:val="24"/>
        </w:rPr>
        <w:t xml:space="preserve">ior, deberá dar cuenta al Pleno </w:t>
      </w:r>
      <w:r w:rsidRPr="00932DE3">
        <w:rPr>
          <w:rFonts w:ascii="Times New Roman" w:hAnsi="Times New Roman" w:cs="Times New Roman"/>
          <w:szCs w:val="24"/>
        </w:rPr>
        <w:t>del Ayuntamiento, para ser publicado conforme a la</w:t>
      </w:r>
      <w:r>
        <w:rPr>
          <w:rFonts w:ascii="Times New Roman" w:hAnsi="Times New Roman" w:cs="Times New Roman"/>
          <w:szCs w:val="24"/>
        </w:rPr>
        <w:t xml:space="preserve"> normatividad que en materia de </w:t>
      </w:r>
      <w:r w:rsidRPr="00932DE3">
        <w:rPr>
          <w:rFonts w:ascii="Times New Roman" w:hAnsi="Times New Roman" w:cs="Times New Roman"/>
          <w:szCs w:val="24"/>
        </w:rPr>
        <w:t>transparencia aplique.</w:t>
      </w:r>
    </w:p>
    <w:p w:rsidR="00932DE3" w:rsidRDefault="00932DE3" w:rsidP="00932DE3">
      <w:pPr>
        <w:pStyle w:val="Sinespaciado"/>
        <w:jc w:val="both"/>
        <w:rPr>
          <w:rFonts w:ascii="Times New Roman" w:hAnsi="Times New Roman" w:cs="Times New Roman"/>
          <w:szCs w:val="24"/>
        </w:rPr>
      </w:pPr>
    </w:p>
    <w:p w:rsidR="00932DE3" w:rsidRDefault="00932DE3" w:rsidP="00932DE3">
      <w:pPr>
        <w:pStyle w:val="Sinespaciado"/>
        <w:spacing w:line="276" w:lineRule="auto"/>
        <w:jc w:val="both"/>
        <w:rPr>
          <w:rFonts w:ascii="Times New Roman" w:hAnsi="Times New Roman" w:cs="Times New Roman"/>
          <w:szCs w:val="24"/>
        </w:rPr>
      </w:pPr>
      <w:r w:rsidRPr="00932DE3">
        <w:rPr>
          <w:rFonts w:ascii="Times New Roman" w:hAnsi="Times New Roman" w:cs="Times New Roman"/>
          <w:b/>
          <w:szCs w:val="24"/>
        </w:rPr>
        <w:t xml:space="preserve">Artículo 36. </w:t>
      </w:r>
      <w:r w:rsidRPr="00932DE3">
        <w:rPr>
          <w:rFonts w:ascii="Times New Roman" w:hAnsi="Times New Roman" w:cs="Times New Roman"/>
          <w:szCs w:val="24"/>
        </w:rPr>
        <w:t>El Munícipe que encabece el orden de la lista d</w:t>
      </w:r>
      <w:r w:rsidRPr="00932DE3">
        <w:rPr>
          <w:rFonts w:ascii="Times New Roman" w:hAnsi="Times New Roman" w:cs="Times New Roman"/>
          <w:szCs w:val="24"/>
        </w:rPr>
        <w:t xml:space="preserve">e los regidores designados como </w:t>
      </w:r>
      <w:r w:rsidRPr="00932DE3">
        <w:rPr>
          <w:rFonts w:ascii="Times New Roman" w:hAnsi="Times New Roman" w:cs="Times New Roman"/>
          <w:szCs w:val="24"/>
        </w:rPr>
        <w:t>integrantes de una Comisión Colegiada y Permanente, presidirá la</w:t>
      </w:r>
      <w:r w:rsidRPr="00932DE3">
        <w:rPr>
          <w:rFonts w:ascii="Times New Roman" w:hAnsi="Times New Roman" w:cs="Times New Roman"/>
          <w:szCs w:val="24"/>
        </w:rPr>
        <w:t xml:space="preserve"> misma y será responsable tanto </w:t>
      </w:r>
      <w:r w:rsidRPr="00932DE3">
        <w:rPr>
          <w:rFonts w:ascii="Times New Roman" w:hAnsi="Times New Roman" w:cs="Times New Roman"/>
          <w:szCs w:val="24"/>
        </w:rPr>
        <w:t>de los documentos que se le turnen, como del buen funcionam</w:t>
      </w:r>
      <w:r w:rsidRPr="00932DE3">
        <w:rPr>
          <w:rFonts w:ascii="Times New Roman" w:hAnsi="Times New Roman" w:cs="Times New Roman"/>
          <w:szCs w:val="24"/>
        </w:rPr>
        <w:t xml:space="preserve">iento de ésta; en consecuencia, </w:t>
      </w:r>
      <w:r w:rsidRPr="00932DE3">
        <w:rPr>
          <w:rFonts w:ascii="Times New Roman" w:hAnsi="Times New Roman" w:cs="Times New Roman"/>
          <w:szCs w:val="24"/>
        </w:rPr>
        <w:t>coordinará los trabajos que se desarrollen en el seno de la comisión,</w:t>
      </w:r>
      <w:r w:rsidRPr="00932DE3">
        <w:rPr>
          <w:rFonts w:ascii="Times New Roman" w:hAnsi="Times New Roman" w:cs="Times New Roman"/>
          <w:szCs w:val="24"/>
        </w:rPr>
        <w:t xml:space="preserve"> permitiendo la libre expresión </w:t>
      </w:r>
      <w:r w:rsidRPr="00932DE3">
        <w:rPr>
          <w:rFonts w:ascii="Times New Roman" w:hAnsi="Times New Roman" w:cs="Times New Roman"/>
          <w:szCs w:val="24"/>
        </w:rPr>
        <w:t>de los integrantes de ella y tomará la votación correspondiente. En es</w:t>
      </w:r>
      <w:r w:rsidRPr="00932DE3">
        <w:rPr>
          <w:rFonts w:ascii="Times New Roman" w:hAnsi="Times New Roman" w:cs="Times New Roman"/>
          <w:szCs w:val="24"/>
        </w:rPr>
        <w:t xml:space="preserve">pecífico, tendrá las siguientes </w:t>
      </w:r>
      <w:r w:rsidRPr="00932DE3">
        <w:rPr>
          <w:rFonts w:ascii="Times New Roman" w:hAnsi="Times New Roman" w:cs="Times New Roman"/>
          <w:szCs w:val="24"/>
        </w:rPr>
        <w:t>atribuciones:</w:t>
      </w:r>
      <w:r w:rsidRPr="00932DE3">
        <w:rPr>
          <w:rFonts w:ascii="Times New Roman" w:hAnsi="Times New Roman" w:cs="Times New Roman"/>
          <w:szCs w:val="24"/>
        </w:rPr>
        <w:cr/>
      </w:r>
    </w:p>
    <w:p w:rsidR="00932DE3" w:rsidRDefault="00932DE3" w:rsidP="00932DE3">
      <w:pPr>
        <w:pStyle w:val="Sinespaciado"/>
        <w:spacing w:line="276" w:lineRule="auto"/>
        <w:jc w:val="both"/>
        <w:rPr>
          <w:rFonts w:ascii="Times New Roman" w:hAnsi="Times New Roman" w:cs="Times New Roman"/>
          <w:szCs w:val="24"/>
        </w:rPr>
      </w:pPr>
      <w:r>
        <w:rPr>
          <w:rFonts w:ascii="Times New Roman" w:hAnsi="Times New Roman" w:cs="Times New Roman"/>
          <w:szCs w:val="24"/>
        </w:rPr>
        <w:t>[…]</w:t>
      </w:r>
    </w:p>
    <w:p w:rsidR="00932DE3" w:rsidRDefault="00932DE3" w:rsidP="00932DE3">
      <w:pPr>
        <w:pStyle w:val="Sinespaciado"/>
        <w:spacing w:line="276" w:lineRule="auto"/>
        <w:jc w:val="both"/>
        <w:rPr>
          <w:rFonts w:ascii="Times New Roman" w:hAnsi="Times New Roman" w:cs="Times New Roman"/>
          <w:szCs w:val="24"/>
        </w:rPr>
      </w:pPr>
    </w:p>
    <w:p w:rsidR="00932DE3" w:rsidRPr="00932DE3" w:rsidRDefault="00932DE3" w:rsidP="00932DE3">
      <w:pPr>
        <w:pStyle w:val="Sinespaciado"/>
        <w:jc w:val="both"/>
        <w:rPr>
          <w:rFonts w:ascii="Times New Roman" w:hAnsi="Times New Roman" w:cs="Times New Roman"/>
          <w:szCs w:val="24"/>
        </w:rPr>
      </w:pPr>
      <w:r w:rsidRPr="00932DE3">
        <w:rPr>
          <w:rFonts w:ascii="Times New Roman" w:hAnsi="Times New Roman" w:cs="Times New Roman"/>
          <w:b/>
          <w:szCs w:val="24"/>
        </w:rPr>
        <w:t>VIII.</w:t>
      </w:r>
      <w:r w:rsidRPr="00932DE3">
        <w:rPr>
          <w:rFonts w:ascii="Times New Roman" w:hAnsi="Times New Roman" w:cs="Times New Roman"/>
          <w:b/>
          <w:szCs w:val="24"/>
        </w:rPr>
        <w:t xml:space="preserve"> </w:t>
      </w:r>
      <w:r w:rsidRPr="00932DE3">
        <w:rPr>
          <w:rFonts w:ascii="Times New Roman" w:hAnsi="Times New Roman" w:cs="Times New Roman"/>
          <w:szCs w:val="24"/>
        </w:rPr>
        <w:t>Elaborar y somet</w:t>
      </w:r>
      <w:bookmarkStart w:id="0" w:name="_GoBack"/>
      <w:bookmarkEnd w:id="0"/>
      <w:r w:rsidRPr="00932DE3">
        <w:rPr>
          <w:rFonts w:ascii="Times New Roman" w:hAnsi="Times New Roman" w:cs="Times New Roman"/>
          <w:szCs w:val="24"/>
        </w:rPr>
        <w:t>er a consideración del resto de los integrantes de la comisión una propuesta del Plan Anual de Trabajo, a más tardar en el mes de diciembre del año inmediato anterior a su aplicación. Dichos Planes Anuales deberán de contener un diagnóstico de necesidades prioritarias, identificar objetivos anuales y actividades necesarias para su cumplimiento.</w:t>
      </w:r>
    </w:p>
    <w:sectPr w:rsidR="00932DE3" w:rsidRPr="00932DE3" w:rsidSect="00932DE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B9"/>
    <w:rsid w:val="000773B9"/>
    <w:rsid w:val="002A48DB"/>
    <w:rsid w:val="00932DE3"/>
    <w:rsid w:val="00C114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D75F1-6637-4248-8CDC-3ADE122F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1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Municipio de Zapopan Jalisco</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smarquez</dc:creator>
  <cp:lastModifiedBy>Mildred Gonzalez Rubio</cp:lastModifiedBy>
  <cp:revision>3</cp:revision>
  <dcterms:created xsi:type="dcterms:W3CDTF">2021-10-04T18:08:00Z</dcterms:created>
  <dcterms:modified xsi:type="dcterms:W3CDTF">2021-10-06T22:28:00Z</dcterms:modified>
</cp:coreProperties>
</file>