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944" w:rsidRPr="00CD1944" w:rsidRDefault="00CD1944" w:rsidP="00CD1944">
      <w:pPr>
        <w:spacing w:after="0" w:line="360" w:lineRule="auto"/>
        <w:jc w:val="both"/>
        <w:rPr>
          <w:rFonts w:eastAsia="Times New Roman" w:cstheme="minorHAnsi"/>
          <w:lang w:eastAsia="es-ES"/>
        </w:rPr>
      </w:pPr>
      <w:r w:rsidRPr="00CD1944">
        <w:rPr>
          <w:rFonts w:eastAsia="Times New Roman" w:cstheme="minorHAnsi"/>
          <w:lang w:eastAsia="es-ES"/>
        </w:rPr>
        <w:t>Estimados Regidores:</w:t>
      </w:r>
    </w:p>
    <w:p w:rsidR="00CD1944" w:rsidRPr="00CD1944" w:rsidRDefault="00CD1944" w:rsidP="00CD1944">
      <w:pPr>
        <w:spacing w:after="0" w:line="360" w:lineRule="auto"/>
        <w:jc w:val="both"/>
        <w:rPr>
          <w:rFonts w:eastAsia="Times New Roman" w:cstheme="minorHAnsi"/>
          <w:lang w:eastAsia="es-ES"/>
        </w:rPr>
      </w:pPr>
    </w:p>
    <w:p w:rsidR="00CD1944" w:rsidRPr="00CD1944" w:rsidRDefault="00CD1944" w:rsidP="00CD1944">
      <w:pPr>
        <w:tabs>
          <w:tab w:val="left" w:pos="1755"/>
        </w:tabs>
        <w:spacing w:after="0" w:line="276" w:lineRule="auto"/>
        <w:jc w:val="both"/>
        <w:rPr>
          <w:rFonts w:cstheme="minorHAnsi"/>
          <w:color w:val="222222"/>
          <w:shd w:val="clear" w:color="auto" w:fill="FFFFFF"/>
        </w:rPr>
      </w:pPr>
      <w:r w:rsidRPr="00CD1944">
        <w:rPr>
          <w:rFonts w:eastAsia="Times New Roman" w:cstheme="minorHAnsi"/>
          <w:lang w:eastAsia="es-ES"/>
        </w:rPr>
        <w:t>Con el gusto de saludarles y de conformidad a lo establecido en el Artículo 25, punto número 5 y 30 de</w:t>
      </w:r>
      <w:r w:rsidRPr="00CD1944">
        <w:rPr>
          <w:rFonts w:eastAsia="Times New Roman" w:cstheme="minorHAnsi"/>
          <w:color w:val="000000"/>
          <w:lang w:eastAsia="es-MX"/>
        </w:rPr>
        <w:t xml:space="preserve"> la Ley de Compras Gubernamentales, Enajenaciones y Contratación de Servicios del Estado de Jalisco y  sus Municipios, y al </w:t>
      </w:r>
      <w:r w:rsidRPr="00CD1944">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le extiendo la presente invitación a la </w:t>
      </w:r>
      <w:r w:rsidRPr="00CD1944">
        <w:rPr>
          <w:rFonts w:eastAsia="Times New Roman" w:cstheme="minorHAnsi"/>
          <w:b/>
          <w:lang w:eastAsia="es-ES"/>
        </w:rPr>
        <w:t>Tercera Sesión Extraordinaria</w:t>
      </w:r>
      <w:r w:rsidRPr="00CD1944">
        <w:rPr>
          <w:rFonts w:eastAsia="Times New Roman" w:cstheme="minorHAnsi"/>
          <w:lang w:eastAsia="es-ES"/>
        </w:rPr>
        <w:t xml:space="preserve"> del Comité de Adquisiciones del Municipio de Zapopan, la cual tendrá verificativo </w:t>
      </w:r>
      <w:r w:rsidRPr="00CD1944">
        <w:rPr>
          <w:rFonts w:cstheme="minorHAnsi"/>
          <w:b/>
          <w:bCs/>
          <w:color w:val="222222"/>
          <w:shd w:val="clear" w:color="auto" w:fill="FFFFFF"/>
        </w:rPr>
        <w:t>día Jueves 0</w:t>
      </w:r>
      <w:r w:rsidR="001A7ED4">
        <w:rPr>
          <w:rFonts w:cstheme="minorHAnsi"/>
          <w:b/>
          <w:bCs/>
          <w:color w:val="222222"/>
          <w:shd w:val="clear" w:color="auto" w:fill="FFFFFF"/>
        </w:rPr>
        <w:t>2</w:t>
      </w:r>
      <w:r w:rsidRPr="00CD1944">
        <w:rPr>
          <w:rFonts w:cstheme="minorHAnsi"/>
          <w:b/>
          <w:bCs/>
          <w:color w:val="222222"/>
          <w:shd w:val="clear" w:color="auto" w:fill="FFFFFF"/>
        </w:rPr>
        <w:t xml:space="preserve">  de Diciembre de 2021, a las 11:00 horas, de manera presencial, será en el Auditorio No. 1, ubicado en Unidad Administrativa Basílica,</w:t>
      </w:r>
      <w:r w:rsidRPr="00CD1944">
        <w:rPr>
          <w:rFonts w:cstheme="minorHAnsi"/>
          <w:color w:val="222222"/>
          <w:shd w:val="clear" w:color="auto" w:fill="FFFFFF"/>
        </w:rPr>
        <w:t> bajo el siguiente:</w:t>
      </w:r>
    </w:p>
    <w:p w:rsidR="00CD1944" w:rsidRPr="00CD1944" w:rsidRDefault="00CD1944" w:rsidP="00CD1944">
      <w:pPr>
        <w:tabs>
          <w:tab w:val="left" w:pos="1755"/>
        </w:tabs>
        <w:spacing w:after="0" w:line="360" w:lineRule="auto"/>
        <w:jc w:val="both"/>
        <w:rPr>
          <w:rFonts w:eastAsia="Times New Roman" w:cstheme="minorHAnsi"/>
          <w:lang w:eastAsia="es-ES"/>
        </w:rPr>
      </w:pPr>
    </w:p>
    <w:p w:rsidR="00CD1944" w:rsidRPr="00CD1944" w:rsidRDefault="00CD1944" w:rsidP="00CD1944">
      <w:pPr>
        <w:keepNext/>
        <w:spacing w:after="0" w:line="360" w:lineRule="auto"/>
        <w:jc w:val="center"/>
        <w:outlineLvl w:val="0"/>
        <w:rPr>
          <w:rFonts w:eastAsia="Times New Roman" w:cstheme="minorHAnsi"/>
          <w:b/>
          <w:bCs/>
          <w:lang w:eastAsia="es-ES"/>
        </w:rPr>
      </w:pPr>
      <w:r w:rsidRPr="00CD1944">
        <w:rPr>
          <w:rFonts w:eastAsia="Times New Roman" w:cstheme="minorHAnsi"/>
          <w:b/>
          <w:bCs/>
          <w:lang w:eastAsia="es-ES"/>
        </w:rPr>
        <w:t>ORDEN DEL DÍA</w:t>
      </w:r>
    </w:p>
    <w:p w:rsidR="00CD1944" w:rsidRPr="00CD1944" w:rsidRDefault="00CD1944" w:rsidP="00CD1944">
      <w:pPr>
        <w:numPr>
          <w:ilvl w:val="0"/>
          <w:numId w:val="1"/>
        </w:numPr>
        <w:spacing w:after="0" w:line="360" w:lineRule="auto"/>
        <w:jc w:val="both"/>
        <w:rPr>
          <w:rFonts w:eastAsia="Calibri" w:cstheme="minorHAnsi"/>
          <w:lang w:val="es-ES"/>
        </w:rPr>
      </w:pPr>
      <w:r w:rsidRPr="00CD1944">
        <w:rPr>
          <w:rFonts w:eastAsia="Calibri" w:cstheme="minorHAnsi"/>
          <w:lang w:val="es-ES"/>
        </w:rPr>
        <w:t>Registro de asistencia.</w:t>
      </w:r>
    </w:p>
    <w:p w:rsidR="00CD1944" w:rsidRPr="00CD1944" w:rsidRDefault="00CD1944" w:rsidP="00CD1944">
      <w:pPr>
        <w:numPr>
          <w:ilvl w:val="0"/>
          <w:numId w:val="1"/>
        </w:numPr>
        <w:spacing w:after="0" w:line="360" w:lineRule="auto"/>
        <w:jc w:val="both"/>
        <w:rPr>
          <w:rFonts w:eastAsia="Calibri" w:cstheme="minorHAnsi"/>
          <w:lang w:val="es-ES"/>
        </w:rPr>
      </w:pPr>
      <w:r w:rsidRPr="00CD1944">
        <w:rPr>
          <w:rFonts w:eastAsia="Calibri" w:cstheme="minorHAnsi"/>
          <w:lang w:val="es-ES"/>
        </w:rPr>
        <w:t>Declaración de Quórum.</w:t>
      </w:r>
    </w:p>
    <w:p w:rsidR="00CD1944" w:rsidRPr="00CD1944" w:rsidRDefault="00CD1944" w:rsidP="00CD1944">
      <w:pPr>
        <w:numPr>
          <w:ilvl w:val="0"/>
          <w:numId w:val="1"/>
        </w:numPr>
        <w:spacing w:after="0" w:line="360" w:lineRule="auto"/>
        <w:jc w:val="both"/>
        <w:rPr>
          <w:rFonts w:eastAsia="Calibri" w:cstheme="minorHAnsi"/>
          <w:lang w:val="es-ES"/>
        </w:rPr>
      </w:pPr>
      <w:r w:rsidRPr="00CD1944">
        <w:rPr>
          <w:rFonts w:eastAsia="Calibri" w:cstheme="minorHAnsi"/>
          <w:lang w:val="es-ES"/>
        </w:rPr>
        <w:t>Aprobación del orden del día.</w:t>
      </w:r>
    </w:p>
    <w:p w:rsidR="00CD1944" w:rsidRPr="00CD1944" w:rsidRDefault="00CD1944" w:rsidP="00CD1944">
      <w:pPr>
        <w:numPr>
          <w:ilvl w:val="0"/>
          <w:numId w:val="1"/>
        </w:numPr>
        <w:spacing w:after="0" w:line="360" w:lineRule="auto"/>
        <w:jc w:val="both"/>
        <w:rPr>
          <w:rFonts w:eastAsia="Calibri" w:cstheme="minorHAnsi"/>
          <w:lang w:val="es-ES"/>
        </w:rPr>
      </w:pPr>
      <w:r w:rsidRPr="00CD1944">
        <w:rPr>
          <w:rFonts w:eastAsia="Calibri" w:cstheme="minorHAnsi"/>
          <w:lang w:val="es-ES"/>
        </w:rPr>
        <w:t xml:space="preserve">Agenda de Trabajo: </w:t>
      </w:r>
    </w:p>
    <w:p w:rsidR="00CD1944" w:rsidRPr="00CD1944" w:rsidRDefault="00CD1944" w:rsidP="00CD1944">
      <w:pPr>
        <w:numPr>
          <w:ilvl w:val="1"/>
          <w:numId w:val="1"/>
        </w:numPr>
        <w:shd w:val="clear" w:color="auto" w:fill="FFFFFF"/>
        <w:spacing w:after="0" w:line="360" w:lineRule="atLeast"/>
        <w:contextualSpacing/>
        <w:jc w:val="both"/>
        <w:rPr>
          <w:rFonts w:eastAsia="Times New Roman" w:cstheme="minorHAnsi"/>
          <w:color w:val="222222"/>
          <w:lang w:eastAsia="es-MX"/>
        </w:rPr>
      </w:pPr>
      <w:r w:rsidRPr="00CD1944">
        <w:rPr>
          <w:rFonts w:eastAsia="Times New Roman" w:cstheme="minorHAnsi"/>
          <w:color w:val="222222"/>
          <w:lang w:val="es-ES_tradnl" w:eastAsia="es-MX"/>
        </w:rPr>
        <w:t>Presentación de cuadros de procesos de licitación pública con concurrencia del Comité, o.</w:t>
      </w:r>
    </w:p>
    <w:p w:rsidR="00CD1944" w:rsidRPr="00CD1944" w:rsidRDefault="00CD1944" w:rsidP="00CD1944">
      <w:pPr>
        <w:shd w:val="clear" w:color="auto" w:fill="FFFFFF"/>
        <w:spacing w:after="0" w:line="360" w:lineRule="atLeast"/>
        <w:ind w:left="1260"/>
        <w:contextualSpacing/>
        <w:jc w:val="both"/>
        <w:rPr>
          <w:rFonts w:eastAsia="Times New Roman" w:cstheme="minorHAnsi"/>
          <w:color w:val="222222"/>
          <w:lang w:eastAsia="es-MX"/>
        </w:rPr>
      </w:pPr>
    </w:p>
    <w:p w:rsidR="00CD1944" w:rsidRPr="00CD1944" w:rsidRDefault="00CD1944" w:rsidP="00CD1944">
      <w:pPr>
        <w:numPr>
          <w:ilvl w:val="1"/>
          <w:numId w:val="1"/>
        </w:numPr>
        <w:shd w:val="clear" w:color="auto" w:fill="FFFFFF"/>
        <w:spacing w:after="0" w:line="276" w:lineRule="auto"/>
        <w:contextualSpacing/>
        <w:jc w:val="both"/>
        <w:rPr>
          <w:rFonts w:eastAsia="Times New Roman" w:cstheme="minorHAnsi"/>
          <w:color w:val="222222"/>
          <w:lang w:eastAsia="es-MX"/>
        </w:rPr>
      </w:pPr>
      <w:r w:rsidRPr="00CD1944">
        <w:rPr>
          <w:rFonts w:eastAsia="Times New Roman" w:cstheme="minorHAnsi"/>
          <w:color w:val="222222"/>
          <w:lang w:val="es-ES_tradnl" w:eastAsia="es-MX"/>
        </w:rPr>
        <w:t>Presentación de ser el caso e informe de adjudicaciones directas y,</w:t>
      </w:r>
    </w:p>
    <w:p w:rsidR="00CD1944" w:rsidRPr="00CD1944" w:rsidRDefault="00CD1944" w:rsidP="00CD1944">
      <w:pPr>
        <w:shd w:val="clear" w:color="auto" w:fill="FFFFFF"/>
        <w:spacing w:after="0" w:line="276" w:lineRule="auto"/>
        <w:ind w:left="1260"/>
        <w:contextualSpacing/>
        <w:jc w:val="both"/>
        <w:rPr>
          <w:rFonts w:eastAsia="Times New Roman" w:cstheme="minorHAnsi"/>
          <w:color w:val="222222"/>
          <w:lang w:eastAsia="es-MX"/>
        </w:rPr>
      </w:pPr>
    </w:p>
    <w:p w:rsidR="00CD1944" w:rsidRPr="00CD1944" w:rsidRDefault="00CD1944" w:rsidP="00CD1944">
      <w:pPr>
        <w:numPr>
          <w:ilvl w:val="3"/>
          <w:numId w:val="1"/>
        </w:numPr>
        <w:shd w:val="clear" w:color="auto" w:fill="FFFFFF"/>
        <w:spacing w:after="0" w:line="276" w:lineRule="auto"/>
        <w:contextualSpacing/>
        <w:jc w:val="both"/>
        <w:rPr>
          <w:rFonts w:eastAsia="Times New Roman" w:cstheme="minorHAnsi"/>
          <w:color w:val="222222"/>
          <w:lang w:eastAsia="es-MX"/>
        </w:rPr>
      </w:pPr>
      <w:r w:rsidRPr="00CD1944">
        <w:rPr>
          <w:rFonts w:eastAsia="Times New Roman" w:cstheme="minorHAnsi"/>
          <w:color w:val="222222"/>
          <w:lang w:eastAsia="es-MX"/>
        </w:rPr>
        <w:t>Adjudicaciones Directas de acuerdo al Artículo 99, Fracción I y III del Reglamento de Compras, Enajenaciones y Contratación de Servicios del Municipio de Zapopan Jalisco.</w:t>
      </w:r>
    </w:p>
    <w:p w:rsidR="00CD1944" w:rsidRPr="00CD1944" w:rsidRDefault="00CD1944" w:rsidP="00CD1944">
      <w:pPr>
        <w:numPr>
          <w:ilvl w:val="3"/>
          <w:numId w:val="1"/>
        </w:numPr>
        <w:shd w:val="clear" w:color="auto" w:fill="FFFFFF"/>
        <w:spacing w:after="0" w:line="276" w:lineRule="auto"/>
        <w:contextualSpacing/>
        <w:jc w:val="both"/>
        <w:rPr>
          <w:rFonts w:eastAsia="Times New Roman" w:cstheme="minorHAnsi"/>
          <w:color w:val="222222"/>
          <w:lang w:eastAsia="es-MX"/>
        </w:rPr>
      </w:pPr>
      <w:r w:rsidRPr="00CD1944">
        <w:rPr>
          <w:rFonts w:eastAsia="Times New Roman" w:cstheme="minorHAnsi"/>
          <w:color w:val="222222"/>
          <w:lang w:eastAsia="es-MX"/>
        </w:rPr>
        <w:t>Adjudicaciones Directas de acuerdo al Artículo 99, Fracción IV  del Reglamento de Compras, Enajenaciones y Contratación de Servicios del Municipio de Zapopan Jalisco.</w:t>
      </w:r>
    </w:p>
    <w:p w:rsidR="00CD1944" w:rsidRPr="00CD1944" w:rsidRDefault="00CD1944" w:rsidP="00CD1944">
      <w:pPr>
        <w:shd w:val="clear" w:color="auto" w:fill="FFFFFF"/>
        <w:spacing w:after="0" w:line="276" w:lineRule="auto"/>
        <w:ind w:left="1920"/>
        <w:contextualSpacing/>
        <w:jc w:val="both"/>
        <w:rPr>
          <w:rFonts w:eastAsia="Times New Roman" w:cstheme="minorHAnsi"/>
          <w:color w:val="222222"/>
          <w:lang w:eastAsia="es-MX"/>
        </w:rPr>
      </w:pPr>
    </w:p>
    <w:p w:rsidR="00CD1944" w:rsidRPr="00CD1944" w:rsidRDefault="00CD1944" w:rsidP="00CD1944">
      <w:pPr>
        <w:numPr>
          <w:ilvl w:val="1"/>
          <w:numId w:val="1"/>
        </w:numPr>
        <w:shd w:val="clear" w:color="auto" w:fill="FFFFFF"/>
        <w:spacing w:after="0" w:line="276" w:lineRule="auto"/>
        <w:contextualSpacing/>
        <w:jc w:val="both"/>
        <w:rPr>
          <w:rFonts w:eastAsia="Times New Roman" w:cstheme="minorHAnsi"/>
          <w:color w:val="222222"/>
          <w:lang w:eastAsia="es-MX"/>
        </w:rPr>
      </w:pPr>
      <w:r w:rsidRPr="00CD1944">
        <w:rPr>
          <w:rFonts w:eastAsia="Times New Roman" w:cstheme="minorHAnsi"/>
          <w:color w:val="222222"/>
          <w:lang w:eastAsia="es-MX"/>
        </w:rPr>
        <w:t xml:space="preserve">Ampliaciones de acuerdo al Artículo 115, de </w:t>
      </w:r>
      <w:r w:rsidRPr="00CD1944">
        <w:rPr>
          <w:rFonts w:eastAsia="Times New Roman" w:cstheme="minorHAnsi"/>
          <w:lang w:eastAsia="es-ES"/>
        </w:rPr>
        <w:t>Reglamento de Compras, Enajenaciones y Contratación de Servicios del Municipio de Zapopan Jalisco.</w:t>
      </w:r>
    </w:p>
    <w:p w:rsidR="00CD1944" w:rsidRPr="00CD1944" w:rsidRDefault="00CD1944" w:rsidP="00CD1944">
      <w:pPr>
        <w:shd w:val="clear" w:color="auto" w:fill="FFFFFF"/>
        <w:spacing w:after="0" w:line="276" w:lineRule="auto"/>
        <w:ind w:left="1260"/>
        <w:contextualSpacing/>
        <w:jc w:val="both"/>
        <w:rPr>
          <w:rFonts w:eastAsia="Times New Roman" w:cstheme="minorHAnsi"/>
          <w:color w:val="222222"/>
          <w:lang w:eastAsia="es-MX"/>
        </w:rPr>
      </w:pPr>
    </w:p>
    <w:p w:rsidR="00CD1944" w:rsidRPr="00CD1944" w:rsidRDefault="00CD1944" w:rsidP="00CD1944">
      <w:pPr>
        <w:numPr>
          <w:ilvl w:val="1"/>
          <w:numId w:val="1"/>
        </w:numPr>
        <w:shd w:val="clear" w:color="auto" w:fill="FFFFFF"/>
        <w:spacing w:after="0" w:line="276" w:lineRule="auto"/>
        <w:contextualSpacing/>
        <w:rPr>
          <w:rFonts w:eastAsia="Times New Roman" w:cstheme="minorHAnsi"/>
          <w:color w:val="222222"/>
          <w:lang w:eastAsia="es-MX"/>
        </w:rPr>
      </w:pPr>
      <w:r w:rsidRPr="00CD1944">
        <w:rPr>
          <w:rFonts w:eastAsia="Times New Roman" w:cstheme="minorHAnsi"/>
          <w:color w:val="222222"/>
          <w:lang w:val="es-ES_tradnl" w:eastAsia="es-MX"/>
        </w:rPr>
        <w:t>Presentación de bases para su aprobación</w:t>
      </w:r>
    </w:p>
    <w:p w:rsidR="00CD1944" w:rsidRPr="00CD1944" w:rsidRDefault="00CD1944" w:rsidP="00CD1944">
      <w:pPr>
        <w:shd w:val="clear" w:color="auto" w:fill="FFFFFF"/>
        <w:spacing w:after="0" w:line="276" w:lineRule="auto"/>
        <w:ind w:left="1920"/>
        <w:contextualSpacing/>
        <w:jc w:val="both"/>
        <w:rPr>
          <w:rFonts w:eastAsia="Times New Roman" w:cstheme="minorHAnsi"/>
          <w:color w:val="222222"/>
          <w:lang w:eastAsia="es-MX"/>
        </w:rPr>
      </w:pPr>
    </w:p>
    <w:p w:rsidR="00CD1944" w:rsidRPr="00CD1944" w:rsidRDefault="00CD1944" w:rsidP="00CD1944">
      <w:pPr>
        <w:contextualSpacing/>
        <w:rPr>
          <w:rFonts w:cstheme="minorHAnsi"/>
        </w:rPr>
      </w:pPr>
    </w:p>
    <w:p w:rsidR="00CD1944" w:rsidRPr="00CD1944" w:rsidRDefault="00CD1944" w:rsidP="00CD1944">
      <w:pPr>
        <w:tabs>
          <w:tab w:val="left" w:pos="2880"/>
        </w:tabs>
        <w:spacing w:after="200" w:line="240" w:lineRule="auto"/>
        <w:jc w:val="both"/>
        <w:rPr>
          <w:rFonts w:eastAsia="Calibri" w:cstheme="minorHAnsi"/>
          <w:lang w:val="es-ES"/>
        </w:rPr>
      </w:pPr>
      <w:r w:rsidRPr="00CD1944">
        <w:rPr>
          <w:rFonts w:eastAsia="Calibri" w:cstheme="minorHAnsi"/>
          <w:lang w:val="es-ES"/>
        </w:rPr>
        <w:t>Por lo anterior y en el caso de no poder asistir a la sesión antes convocada en su carácter de</w:t>
      </w:r>
      <w:r w:rsidRPr="00CD1944">
        <w:rPr>
          <w:rFonts w:eastAsia="Calibri" w:cstheme="minorHAnsi"/>
          <w:b/>
          <w:lang w:val="es-ES"/>
        </w:rPr>
        <w:t xml:space="preserve"> </w:t>
      </w:r>
      <w:r w:rsidRPr="00CD1944">
        <w:rPr>
          <w:rFonts w:eastAsia="Calibri" w:cstheme="minorHAnsi"/>
          <w:lang w:val="es-ES"/>
        </w:rPr>
        <w:t>Invitado, con fundamento a lo previsto en el Artículo 25 punto número 5,</w:t>
      </w:r>
      <w:r w:rsidRPr="00CD1944">
        <w:rPr>
          <w:rFonts w:eastAsia="Times New Roman" w:cstheme="minorHAnsi"/>
          <w:lang w:eastAsia="es-ES"/>
        </w:rPr>
        <w:t xml:space="preserve"> de</w:t>
      </w:r>
      <w:r w:rsidRPr="00CD1944">
        <w:rPr>
          <w:rFonts w:eastAsia="Times New Roman" w:cstheme="minorHAnsi"/>
          <w:color w:val="000000"/>
          <w:lang w:eastAsia="es-MX"/>
        </w:rPr>
        <w:t xml:space="preserve"> la Ley de Compras Gubernamentales, Enajenaciones y Contratación de Servicios del Estado de Jalisco y sus Municipios,</w:t>
      </w:r>
      <w:r w:rsidRPr="00CD1944">
        <w:rPr>
          <w:rFonts w:eastAsia="Calibri" w:cstheme="minorHAnsi"/>
          <w:lang w:val="es-ES"/>
        </w:rPr>
        <w:t xml:space="preserve"> les agradezco tengan a bien emitir el comunicado respectivo a fin de que informe la persona designada como su suplente, que para este caso únicamente se podrá con la asistencia de algún otro Regidor de la fracción edilicia a la que representa.</w:t>
      </w:r>
    </w:p>
    <w:p w:rsidR="00CD1944" w:rsidRPr="00CD1944" w:rsidRDefault="00CD1944" w:rsidP="00CD1944">
      <w:pPr>
        <w:tabs>
          <w:tab w:val="left" w:pos="2880"/>
        </w:tabs>
        <w:spacing w:after="200" w:line="240" w:lineRule="auto"/>
        <w:jc w:val="both"/>
        <w:rPr>
          <w:rFonts w:eastAsia="Calibri" w:cstheme="minorHAnsi"/>
          <w:b/>
          <w:lang w:val="es-ES"/>
        </w:rPr>
      </w:pPr>
      <w:r w:rsidRPr="00CD1944">
        <w:rPr>
          <w:rFonts w:eastAsia="Calibri" w:cstheme="minorHAnsi"/>
          <w:b/>
          <w:lang w:val="es-ES"/>
        </w:rPr>
        <w:t>Se solicita amablemente a cada uno de los Integrantes de este Comité la asistencia de una</w:t>
      </w:r>
      <w:r w:rsidRPr="00CD1944">
        <w:rPr>
          <w:rFonts w:eastAsia="Calibri" w:cstheme="minorHAnsi"/>
          <w:b/>
          <w:u w:val="single"/>
          <w:lang w:val="es-ES"/>
        </w:rPr>
        <w:t xml:space="preserve"> sola persona</w:t>
      </w:r>
      <w:r w:rsidRPr="00CD1944">
        <w:rPr>
          <w:rFonts w:eastAsia="Calibri" w:cstheme="minorHAnsi"/>
          <w:b/>
          <w:lang w:val="es-ES"/>
        </w:rPr>
        <w:t xml:space="preserve"> por representación y la presencia  adicional de un asesor o camarógrafo el cual podrá estar en  la parte  trasera del Auditorio No. 1,  ya que la mesa solo cuenta con los lugares asignados de los Integrantes del Comité, cabe señalar que las sesiones son grabadas y transmitidas en vivo por </w:t>
      </w:r>
      <w:proofErr w:type="spellStart"/>
      <w:r w:rsidRPr="00CD1944">
        <w:rPr>
          <w:rFonts w:eastAsia="Calibri" w:cstheme="minorHAnsi"/>
          <w:b/>
          <w:lang w:val="es-ES"/>
        </w:rPr>
        <w:t>streaming</w:t>
      </w:r>
      <w:proofErr w:type="spellEnd"/>
      <w:r w:rsidRPr="00CD1944">
        <w:rPr>
          <w:rFonts w:eastAsia="Calibri" w:cstheme="minorHAnsi"/>
          <w:b/>
          <w:lang w:val="es-ES"/>
        </w:rPr>
        <w:t>, y se les puede proporcionar el link para su consulta al momento.</w:t>
      </w:r>
    </w:p>
    <w:p w:rsidR="00CD1944" w:rsidRPr="00CD1944" w:rsidRDefault="00CD1944" w:rsidP="00CD1944">
      <w:pPr>
        <w:tabs>
          <w:tab w:val="left" w:pos="2880"/>
        </w:tabs>
        <w:spacing w:after="200" w:line="240" w:lineRule="auto"/>
        <w:jc w:val="both"/>
        <w:rPr>
          <w:rFonts w:eastAsia="Calibri" w:cstheme="minorHAnsi"/>
          <w:b/>
          <w:lang w:val="es-ES"/>
        </w:rPr>
      </w:pPr>
    </w:p>
    <w:p w:rsidR="00CD1944" w:rsidRPr="00CD1944" w:rsidRDefault="00CD1944" w:rsidP="00CD1944">
      <w:pPr>
        <w:tabs>
          <w:tab w:val="left" w:pos="2880"/>
        </w:tabs>
        <w:spacing w:after="200" w:line="360" w:lineRule="auto"/>
        <w:jc w:val="both"/>
        <w:rPr>
          <w:rFonts w:eastAsia="Calibri" w:cstheme="minorHAnsi"/>
          <w:lang w:val="es-ES"/>
        </w:rPr>
      </w:pPr>
      <w:r w:rsidRPr="00CD1944">
        <w:rPr>
          <w:rFonts w:eastAsia="Calibri" w:cstheme="minorHAnsi"/>
          <w:lang w:val="es-ES"/>
        </w:rPr>
        <w:t>Sin otro particular por el momento, reciba un cordial saludo.</w:t>
      </w:r>
    </w:p>
    <w:p w:rsidR="00CD1944" w:rsidRPr="00CD1944" w:rsidRDefault="00CD1944" w:rsidP="00CD1944">
      <w:pPr>
        <w:spacing w:after="200" w:line="276" w:lineRule="auto"/>
        <w:rPr>
          <w:rFonts w:cstheme="minorHAnsi"/>
          <w:b/>
          <w:lang w:val="pt-BR"/>
        </w:rPr>
      </w:pPr>
    </w:p>
    <w:p w:rsidR="00CD1944" w:rsidRPr="00CD1944" w:rsidRDefault="00CD1944" w:rsidP="00CD1944">
      <w:pPr>
        <w:spacing w:after="200" w:line="276" w:lineRule="auto"/>
        <w:rPr>
          <w:rFonts w:cstheme="minorHAnsi"/>
          <w:b/>
          <w:lang w:val="pt-BR"/>
        </w:rPr>
      </w:pPr>
      <w:r w:rsidRPr="00CD1944">
        <w:rPr>
          <w:rFonts w:cstheme="minorHAnsi"/>
          <w:b/>
          <w:lang w:val="pt-BR"/>
        </w:rPr>
        <w:t xml:space="preserve">Lic. </w:t>
      </w:r>
      <w:r w:rsidRPr="00CD1944">
        <w:rPr>
          <w:rFonts w:eastAsia="Calibri" w:cstheme="minorHAnsi"/>
          <w:b/>
          <w:lang w:val="pt-BR"/>
        </w:rPr>
        <w:t xml:space="preserve">Edmundo </w:t>
      </w:r>
      <w:proofErr w:type="spellStart"/>
      <w:r w:rsidRPr="00CD1944">
        <w:rPr>
          <w:rFonts w:eastAsia="Calibri" w:cstheme="minorHAnsi"/>
          <w:b/>
          <w:lang w:val="pt-BR"/>
        </w:rPr>
        <w:t>Antonio</w:t>
      </w:r>
      <w:proofErr w:type="spellEnd"/>
      <w:r w:rsidRPr="00CD1944">
        <w:rPr>
          <w:rFonts w:eastAsia="Calibri" w:cstheme="minorHAnsi"/>
          <w:b/>
          <w:lang w:val="pt-BR"/>
        </w:rPr>
        <w:t xml:space="preserve"> </w:t>
      </w:r>
      <w:proofErr w:type="spellStart"/>
      <w:r w:rsidRPr="00CD1944">
        <w:rPr>
          <w:rFonts w:eastAsia="Calibri" w:cstheme="minorHAnsi"/>
          <w:b/>
          <w:lang w:val="pt-BR"/>
        </w:rPr>
        <w:t>Amutio</w:t>
      </w:r>
      <w:proofErr w:type="spellEnd"/>
      <w:r w:rsidRPr="00CD1944">
        <w:rPr>
          <w:rFonts w:eastAsia="Calibri" w:cstheme="minorHAnsi"/>
          <w:b/>
          <w:lang w:val="pt-BR"/>
        </w:rPr>
        <w:t xml:space="preserve"> Villa.</w:t>
      </w:r>
    </w:p>
    <w:p w:rsidR="00CD1944" w:rsidRPr="00CD1944" w:rsidRDefault="00CD1944" w:rsidP="00CD1944">
      <w:pPr>
        <w:spacing w:after="0" w:line="276" w:lineRule="auto"/>
        <w:jc w:val="both"/>
        <w:rPr>
          <w:rFonts w:eastAsia="Times New Roman" w:cstheme="minorHAnsi"/>
          <w:lang w:val="es-ES" w:eastAsia="es-ES"/>
        </w:rPr>
      </w:pPr>
      <w:r w:rsidRPr="00CD1944">
        <w:rPr>
          <w:rFonts w:eastAsia="Times New Roman" w:cstheme="minorHAnsi"/>
          <w:lang w:val="es-ES" w:eastAsia="es-ES"/>
        </w:rPr>
        <w:t>Suplente del Presidente del Comité de Adquisiciones.</w:t>
      </w:r>
    </w:p>
    <w:p w:rsidR="00CD1944" w:rsidRPr="00CD1944" w:rsidRDefault="00CD1944" w:rsidP="00CD1944">
      <w:pPr>
        <w:spacing w:after="0" w:line="360" w:lineRule="auto"/>
        <w:jc w:val="both"/>
        <w:rPr>
          <w:rFonts w:eastAsia="Times New Roman" w:cstheme="minorHAnsi"/>
          <w:lang w:eastAsia="es-ES"/>
        </w:rPr>
      </w:pPr>
    </w:p>
    <w:p w:rsidR="009666C8" w:rsidRDefault="009666C8" w:rsidP="00CD1944">
      <w:pPr>
        <w:spacing w:after="0" w:line="360" w:lineRule="auto"/>
        <w:jc w:val="both"/>
        <w:rPr>
          <w:rFonts w:eastAsia="Times New Roman" w:cstheme="minorHAnsi"/>
          <w:lang w:eastAsia="es-ES"/>
        </w:rPr>
      </w:pPr>
    </w:p>
    <w:p w:rsidR="00CD1944" w:rsidRPr="00CD1944" w:rsidRDefault="00CD1944" w:rsidP="00CD1944">
      <w:pPr>
        <w:spacing w:after="0" w:line="360" w:lineRule="auto"/>
        <w:jc w:val="both"/>
        <w:rPr>
          <w:rFonts w:eastAsia="Times New Roman" w:cstheme="minorHAnsi"/>
          <w:lang w:eastAsia="es-ES"/>
        </w:rPr>
      </w:pPr>
      <w:r w:rsidRPr="00CD1944">
        <w:rPr>
          <w:rFonts w:eastAsia="Times New Roman" w:cstheme="minorHAnsi"/>
          <w:lang w:eastAsia="es-ES"/>
        </w:rPr>
        <w:lastRenderedPageBreak/>
        <w:t>Estimados Vocales Permanentes del Comité de Adquisiciones:</w:t>
      </w:r>
    </w:p>
    <w:p w:rsidR="00CD1944" w:rsidRPr="00CD1944" w:rsidRDefault="00CD1944" w:rsidP="00CD1944">
      <w:pPr>
        <w:spacing w:after="0" w:line="360" w:lineRule="auto"/>
        <w:jc w:val="both"/>
        <w:rPr>
          <w:rFonts w:eastAsia="Times New Roman" w:cstheme="minorHAnsi"/>
          <w:lang w:eastAsia="es-ES"/>
        </w:rPr>
      </w:pPr>
    </w:p>
    <w:p w:rsidR="00CD1944" w:rsidRPr="00CD1944" w:rsidRDefault="00CD1944" w:rsidP="00CD1944">
      <w:pPr>
        <w:tabs>
          <w:tab w:val="left" w:pos="1755"/>
        </w:tabs>
        <w:spacing w:after="0" w:line="276" w:lineRule="auto"/>
        <w:jc w:val="both"/>
        <w:rPr>
          <w:rFonts w:cstheme="minorHAnsi"/>
          <w:color w:val="222222"/>
          <w:shd w:val="clear" w:color="auto" w:fill="FFFFFF"/>
        </w:rPr>
      </w:pPr>
      <w:r w:rsidRPr="00CD1944">
        <w:rPr>
          <w:rFonts w:eastAsia="Times New Roman" w:cstheme="minorHAnsi"/>
          <w:lang w:eastAsia="es-ES"/>
        </w:rPr>
        <w:t>En mi carácter de Suplente del Presidente del Comité de Adquisiciones, de conformidad por lo establecido en el Artículo 25 y 30 de</w:t>
      </w:r>
      <w:r w:rsidRPr="00CD1944">
        <w:rPr>
          <w:rFonts w:eastAsia="Times New Roman" w:cstheme="minorHAnsi"/>
          <w:color w:val="000000"/>
          <w:lang w:eastAsia="es-MX"/>
        </w:rPr>
        <w:t xml:space="preserve"> la Ley de Compras Gubernamentales, Enajenaciones y Contratación de Servicios del Estado de Jalisco y  sus Municipios, y al </w:t>
      </w:r>
      <w:r w:rsidRPr="00CD1944">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se les convoca a la celebración de la  </w:t>
      </w:r>
      <w:r w:rsidRPr="00CD1944">
        <w:rPr>
          <w:rFonts w:eastAsia="Times New Roman" w:cstheme="minorHAnsi"/>
          <w:b/>
          <w:lang w:eastAsia="es-ES"/>
        </w:rPr>
        <w:t>Tercera</w:t>
      </w:r>
      <w:r w:rsidRPr="00CD1944">
        <w:rPr>
          <w:rFonts w:eastAsia="Times New Roman" w:cstheme="minorHAnsi"/>
          <w:lang w:eastAsia="es-ES"/>
        </w:rPr>
        <w:t xml:space="preserve"> </w:t>
      </w:r>
      <w:r w:rsidRPr="00CD1944">
        <w:rPr>
          <w:rFonts w:eastAsia="Times New Roman" w:cstheme="minorHAnsi"/>
          <w:b/>
          <w:lang w:eastAsia="es-ES"/>
        </w:rPr>
        <w:t>Sesión Extraordinaria</w:t>
      </w:r>
      <w:r w:rsidRPr="00CD1944">
        <w:rPr>
          <w:rFonts w:eastAsia="Times New Roman" w:cstheme="minorHAnsi"/>
          <w:lang w:eastAsia="es-ES"/>
        </w:rPr>
        <w:t xml:space="preserve"> del Comité de Adquisiciones del Municipio de Zapopan, la cual tendrá verificativo </w:t>
      </w:r>
      <w:r w:rsidRPr="00CD1944">
        <w:rPr>
          <w:rFonts w:cstheme="minorHAnsi"/>
          <w:b/>
          <w:bCs/>
          <w:color w:val="222222"/>
          <w:shd w:val="clear" w:color="auto" w:fill="FFFFFF"/>
        </w:rPr>
        <w:t>día Jueves 0</w:t>
      </w:r>
      <w:r w:rsidR="001A7ED4">
        <w:rPr>
          <w:rFonts w:cstheme="minorHAnsi"/>
          <w:b/>
          <w:bCs/>
          <w:color w:val="222222"/>
          <w:shd w:val="clear" w:color="auto" w:fill="FFFFFF"/>
        </w:rPr>
        <w:t>2</w:t>
      </w:r>
      <w:r w:rsidRPr="00CD1944">
        <w:rPr>
          <w:rFonts w:cstheme="minorHAnsi"/>
          <w:b/>
          <w:bCs/>
          <w:color w:val="222222"/>
          <w:shd w:val="clear" w:color="auto" w:fill="FFFFFF"/>
        </w:rPr>
        <w:t xml:space="preserve"> de Diciembre de 2021, a las 11:00 horas, de manera presencial, será en el Auditorio No. 1, ubicado en Unidad Administrativa Basílica,</w:t>
      </w:r>
      <w:r w:rsidRPr="00CD1944">
        <w:rPr>
          <w:rFonts w:cstheme="minorHAnsi"/>
          <w:color w:val="222222"/>
          <w:shd w:val="clear" w:color="auto" w:fill="FFFFFF"/>
        </w:rPr>
        <w:t> bajo el siguiente:</w:t>
      </w:r>
    </w:p>
    <w:p w:rsidR="00CD1944" w:rsidRPr="00CD1944" w:rsidRDefault="00CD1944" w:rsidP="00CD1944">
      <w:pPr>
        <w:tabs>
          <w:tab w:val="left" w:pos="1755"/>
        </w:tabs>
        <w:spacing w:after="0" w:line="240" w:lineRule="auto"/>
        <w:jc w:val="both"/>
        <w:rPr>
          <w:rFonts w:cstheme="minorHAnsi"/>
          <w:color w:val="222222"/>
          <w:shd w:val="clear" w:color="auto" w:fill="FFFFFF"/>
        </w:rPr>
      </w:pPr>
    </w:p>
    <w:p w:rsidR="00CD1944" w:rsidRPr="00CD1944" w:rsidRDefault="00CD1944" w:rsidP="00CD1944">
      <w:pPr>
        <w:keepNext/>
        <w:spacing w:after="0" w:line="360" w:lineRule="auto"/>
        <w:jc w:val="center"/>
        <w:outlineLvl w:val="0"/>
        <w:rPr>
          <w:rFonts w:eastAsia="Times New Roman" w:cstheme="minorHAnsi"/>
          <w:b/>
          <w:bCs/>
          <w:lang w:eastAsia="es-ES"/>
        </w:rPr>
      </w:pPr>
      <w:r w:rsidRPr="00CD1944">
        <w:rPr>
          <w:rFonts w:eastAsia="Times New Roman" w:cstheme="minorHAnsi"/>
          <w:b/>
          <w:bCs/>
          <w:lang w:eastAsia="es-ES"/>
        </w:rPr>
        <w:t>ORDEN DEL DÍA</w:t>
      </w:r>
    </w:p>
    <w:p w:rsidR="00CD1944" w:rsidRPr="00CD1944" w:rsidRDefault="00CD1944" w:rsidP="00CD1944">
      <w:pPr>
        <w:numPr>
          <w:ilvl w:val="0"/>
          <w:numId w:val="2"/>
        </w:numPr>
        <w:spacing w:after="0" w:line="360" w:lineRule="auto"/>
        <w:contextualSpacing/>
        <w:jc w:val="both"/>
        <w:rPr>
          <w:rFonts w:eastAsia="Calibri" w:cstheme="minorHAnsi"/>
          <w:lang w:val="es-ES"/>
        </w:rPr>
      </w:pPr>
      <w:r w:rsidRPr="00CD1944">
        <w:rPr>
          <w:rFonts w:eastAsia="Calibri" w:cstheme="minorHAnsi"/>
          <w:lang w:val="es-ES"/>
        </w:rPr>
        <w:t>Registro de asistencia.</w:t>
      </w:r>
    </w:p>
    <w:p w:rsidR="00CD1944" w:rsidRPr="00CD1944" w:rsidRDefault="00CD1944" w:rsidP="00CD1944">
      <w:pPr>
        <w:numPr>
          <w:ilvl w:val="0"/>
          <w:numId w:val="2"/>
        </w:numPr>
        <w:spacing w:after="0" w:line="360" w:lineRule="auto"/>
        <w:jc w:val="both"/>
        <w:rPr>
          <w:rFonts w:eastAsia="Calibri" w:cstheme="minorHAnsi"/>
          <w:lang w:val="es-ES"/>
        </w:rPr>
      </w:pPr>
      <w:r w:rsidRPr="00CD1944">
        <w:rPr>
          <w:rFonts w:eastAsia="Calibri" w:cstheme="minorHAnsi"/>
          <w:lang w:val="es-ES"/>
        </w:rPr>
        <w:t>Declaración de Quórum.</w:t>
      </w:r>
    </w:p>
    <w:p w:rsidR="00CD1944" w:rsidRPr="00CD1944" w:rsidRDefault="00CD1944" w:rsidP="00CD1944">
      <w:pPr>
        <w:numPr>
          <w:ilvl w:val="0"/>
          <w:numId w:val="2"/>
        </w:numPr>
        <w:spacing w:after="0" w:line="360" w:lineRule="auto"/>
        <w:jc w:val="both"/>
        <w:rPr>
          <w:rFonts w:eastAsia="Calibri" w:cstheme="minorHAnsi"/>
          <w:lang w:val="es-ES"/>
        </w:rPr>
      </w:pPr>
      <w:r w:rsidRPr="00CD1944">
        <w:rPr>
          <w:rFonts w:eastAsia="Calibri" w:cstheme="minorHAnsi"/>
          <w:lang w:val="es-ES"/>
        </w:rPr>
        <w:t>Aprobación del orden del día.</w:t>
      </w:r>
    </w:p>
    <w:p w:rsidR="00CD1944" w:rsidRPr="00CD1944" w:rsidRDefault="00CD1944" w:rsidP="00CD1944">
      <w:pPr>
        <w:numPr>
          <w:ilvl w:val="0"/>
          <w:numId w:val="2"/>
        </w:numPr>
        <w:spacing w:after="0" w:line="360" w:lineRule="auto"/>
        <w:jc w:val="both"/>
        <w:rPr>
          <w:rFonts w:eastAsia="Calibri" w:cstheme="minorHAnsi"/>
          <w:lang w:val="es-ES"/>
        </w:rPr>
      </w:pPr>
      <w:r w:rsidRPr="00CD1944">
        <w:rPr>
          <w:rFonts w:eastAsia="Calibri" w:cstheme="minorHAnsi"/>
          <w:lang w:val="es-ES"/>
        </w:rPr>
        <w:t xml:space="preserve">Agenda de Trabajo: </w:t>
      </w:r>
    </w:p>
    <w:p w:rsidR="00CD1944" w:rsidRPr="00CD1944" w:rsidRDefault="00CD1944" w:rsidP="00CD1944">
      <w:pPr>
        <w:shd w:val="clear" w:color="auto" w:fill="FFFFFF"/>
        <w:spacing w:after="0" w:line="360" w:lineRule="atLeast"/>
        <w:ind w:left="708" w:firstLine="708"/>
        <w:jc w:val="both"/>
        <w:rPr>
          <w:rFonts w:eastAsia="Times New Roman" w:cstheme="minorHAnsi"/>
          <w:color w:val="222222"/>
          <w:lang w:eastAsia="es-MX"/>
        </w:rPr>
      </w:pPr>
      <w:r w:rsidRPr="00CD1944">
        <w:rPr>
          <w:rFonts w:eastAsia="Times New Roman" w:cstheme="minorHAnsi"/>
          <w:color w:val="222222"/>
          <w:lang w:val="es-ES_tradnl" w:eastAsia="es-MX"/>
        </w:rPr>
        <w:t>1. Presentación de cuadros de procesos de licitación pública con concurrencia del Comité, o.</w:t>
      </w:r>
    </w:p>
    <w:p w:rsidR="00CD1944" w:rsidRPr="00CD1944" w:rsidRDefault="00CD1944" w:rsidP="00CD1944">
      <w:pPr>
        <w:spacing w:after="0" w:line="240" w:lineRule="auto"/>
        <w:contextualSpacing/>
        <w:jc w:val="both"/>
        <w:rPr>
          <w:rFonts w:eastAsia="Calibri" w:cstheme="minorHAnsi"/>
          <w:lang w:val="es-ES"/>
        </w:rPr>
      </w:pPr>
    </w:p>
    <w:p w:rsidR="00CD1944" w:rsidRPr="00CD1944" w:rsidRDefault="00CD1944" w:rsidP="00CD1944">
      <w:pPr>
        <w:numPr>
          <w:ilvl w:val="0"/>
          <w:numId w:val="4"/>
        </w:numPr>
        <w:shd w:val="clear" w:color="auto" w:fill="FFFFFF"/>
        <w:spacing w:after="0" w:line="276" w:lineRule="auto"/>
        <w:contextualSpacing/>
        <w:jc w:val="both"/>
        <w:rPr>
          <w:rFonts w:eastAsia="Times New Roman" w:cstheme="minorHAnsi"/>
          <w:color w:val="222222"/>
          <w:lang w:eastAsia="es-MX"/>
        </w:rPr>
      </w:pPr>
      <w:r w:rsidRPr="00CD1944">
        <w:rPr>
          <w:rFonts w:eastAsia="Times New Roman" w:cstheme="minorHAnsi"/>
          <w:color w:val="222222"/>
          <w:lang w:val="es-ES_tradnl" w:eastAsia="es-MX"/>
        </w:rPr>
        <w:t>Presentación de ser el caso e informe de adjudicaciones directas y,</w:t>
      </w:r>
    </w:p>
    <w:p w:rsidR="00CD1944" w:rsidRPr="00CD1944" w:rsidRDefault="00CD1944" w:rsidP="00CD1944">
      <w:pPr>
        <w:shd w:val="clear" w:color="auto" w:fill="FFFFFF"/>
        <w:spacing w:after="0" w:line="276" w:lineRule="auto"/>
        <w:ind w:left="2628"/>
        <w:jc w:val="both"/>
        <w:rPr>
          <w:rFonts w:eastAsia="Times New Roman" w:cstheme="minorHAnsi"/>
          <w:color w:val="222222"/>
          <w:lang w:eastAsia="es-MX"/>
        </w:rPr>
      </w:pPr>
    </w:p>
    <w:p w:rsidR="00CD1944" w:rsidRPr="00CD1944" w:rsidRDefault="00CD1944" w:rsidP="00CD1944">
      <w:pPr>
        <w:numPr>
          <w:ilvl w:val="0"/>
          <w:numId w:val="3"/>
        </w:numPr>
        <w:shd w:val="clear" w:color="auto" w:fill="FFFFFF"/>
        <w:spacing w:after="0" w:line="276" w:lineRule="auto"/>
        <w:contextualSpacing/>
        <w:jc w:val="both"/>
        <w:rPr>
          <w:rFonts w:eastAsia="Times New Roman" w:cstheme="minorHAnsi"/>
          <w:color w:val="222222"/>
          <w:sz w:val="20"/>
          <w:szCs w:val="20"/>
          <w:lang w:eastAsia="es-MX"/>
        </w:rPr>
      </w:pPr>
      <w:r w:rsidRPr="00CD1944">
        <w:rPr>
          <w:rFonts w:eastAsia="Times New Roman" w:cstheme="minorHAnsi"/>
          <w:color w:val="222222"/>
          <w:sz w:val="20"/>
          <w:szCs w:val="20"/>
          <w:lang w:eastAsia="es-MX"/>
        </w:rPr>
        <w:t>Adjudicaciones Directas de acuerdo al Artículo 99, Fracción I y III del Reglamento de Compras, Enajenaciones y Contratación de Servicios del Municipio de Zapopan Jalisco.</w:t>
      </w:r>
    </w:p>
    <w:p w:rsidR="00CD1944" w:rsidRPr="00CD1944" w:rsidRDefault="00CD1944" w:rsidP="00CD1944">
      <w:pPr>
        <w:shd w:val="clear" w:color="auto" w:fill="FFFFFF"/>
        <w:spacing w:after="0" w:line="276" w:lineRule="auto"/>
        <w:ind w:left="2988"/>
        <w:contextualSpacing/>
        <w:jc w:val="both"/>
        <w:rPr>
          <w:rFonts w:eastAsia="Times New Roman" w:cstheme="minorHAnsi"/>
          <w:color w:val="222222"/>
          <w:sz w:val="20"/>
          <w:szCs w:val="20"/>
          <w:lang w:eastAsia="es-MX"/>
        </w:rPr>
      </w:pPr>
    </w:p>
    <w:p w:rsidR="00CD1944" w:rsidRPr="00CD1944" w:rsidRDefault="00CD1944" w:rsidP="00CD1944">
      <w:pPr>
        <w:numPr>
          <w:ilvl w:val="0"/>
          <w:numId w:val="3"/>
        </w:numPr>
        <w:shd w:val="clear" w:color="auto" w:fill="FFFFFF"/>
        <w:spacing w:after="0" w:line="276" w:lineRule="auto"/>
        <w:contextualSpacing/>
        <w:jc w:val="both"/>
        <w:rPr>
          <w:rFonts w:eastAsia="Times New Roman" w:cstheme="minorHAnsi"/>
          <w:color w:val="222222"/>
          <w:sz w:val="20"/>
          <w:szCs w:val="20"/>
          <w:lang w:eastAsia="es-MX"/>
        </w:rPr>
      </w:pPr>
      <w:r w:rsidRPr="00CD1944">
        <w:rPr>
          <w:rFonts w:eastAsia="Times New Roman" w:cstheme="minorHAnsi"/>
          <w:color w:val="222222"/>
          <w:sz w:val="20"/>
          <w:szCs w:val="20"/>
          <w:lang w:eastAsia="es-MX"/>
        </w:rPr>
        <w:t>Adjudicaciones Directas de acuerdo al Artículo 99, Fracción IV  del Reglamento de Compras, Enajenaciones y Contratación de Servicios del Municipio de Zapopan Jalisco,</w:t>
      </w:r>
    </w:p>
    <w:p w:rsidR="00CD1944" w:rsidRPr="00CD1944" w:rsidRDefault="00CD1944" w:rsidP="00CD1944">
      <w:pPr>
        <w:spacing w:line="276" w:lineRule="auto"/>
        <w:ind w:left="720"/>
        <w:contextualSpacing/>
        <w:rPr>
          <w:rFonts w:eastAsia="Times New Roman" w:cstheme="minorHAnsi"/>
          <w:color w:val="222222"/>
          <w:lang w:eastAsia="es-MX"/>
        </w:rPr>
      </w:pPr>
    </w:p>
    <w:p w:rsidR="00CD1944" w:rsidRPr="00CD1944" w:rsidRDefault="00CD1944" w:rsidP="00CD1944">
      <w:pPr>
        <w:numPr>
          <w:ilvl w:val="0"/>
          <w:numId w:val="4"/>
        </w:numPr>
        <w:shd w:val="clear" w:color="auto" w:fill="FFFFFF"/>
        <w:spacing w:after="0" w:line="276" w:lineRule="auto"/>
        <w:contextualSpacing/>
        <w:jc w:val="both"/>
        <w:rPr>
          <w:rFonts w:eastAsia="Times New Roman" w:cstheme="minorHAnsi"/>
          <w:color w:val="222222"/>
          <w:lang w:eastAsia="es-MX"/>
        </w:rPr>
      </w:pPr>
      <w:r w:rsidRPr="00CD1944">
        <w:rPr>
          <w:rFonts w:eastAsia="Times New Roman" w:cstheme="minorHAnsi"/>
          <w:color w:val="222222"/>
          <w:lang w:eastAsia="es-MX"/>
        </w:rPr>
        <w:t xml:space="preserve">Ampliaciones de acuerdo al Artículo 115, de </w:t>
      </w:r>
      <w:r w:rsidRPr="00CD1944">
        <w:rPr>
          <w:rFonts w:eastAsia="Times New Roman" w:cstheme="minorHAnsi"/>
          <w:lang w:eastAsia="es-ES"/>
        </w:rPr>
        <w:t>Reglamento de Compras, Enajenaciones y Contratación de Servicios del Municipio de Zapopan Jalisco.</w:t>
      </w:r>
    </w:p>
    <w:p w:rsidR="00CD1944" w:rsidRPr="00CD1944" w:rsidRDefault="00CD1944" w:rsidP="00CD1944">
      <w:pPr>
        <w:shd w:val="clear" w:color="auto" w:fill="FFFFFF"/>
        <w:spacing w:after="0" w:line="276" w:lineRule="auto"/>
        <w:ind w:left="1776"/>
        <w:contextualSpacing/>
        <w:jc w:val="both"/>
        <w:rPr>
          <w:rFonts w:eastAsia="Times New Roman" w:cstheme="minorHAnsi"/>
          <w:color w:val="222222"/>
          <w:lang w:eastAsia="es-MX"/>
        </w:rPr>
      </w:pPr>
    </w:p>
    <w:p w:rsidR="00CD1944" w:rsidRPr="00CD1944" w:rsidRDefault="00CD1944" w:rsidP="00CD1944">
      <w:pPr>
        <w:numPr>
          <w:ilvl w:val="0"/>
          <w:numId w:val="4"/>
        </w:numPr>
        <w:shd w:val="clear" w:color="auto" w:fill="FFFFFF"/>
        <w:spacing w:after="0" w:line="276" w:lineRule="auto"/>
        <w:contextualSpacing/>
        <w:rPr>
          <w:rFonts w:eastAsia="Times New Roman" w:cstheme="minorHAnsi"/>
          <w:color w:val="222222"/>
          <w:lang w:eastAsia="es-MX"/>
        </w:rPr>
      </w:pPr>
      <w:bookmarkStart w:id="0" w:name="_GoBack"/>
      <w:bookmarkEnd w:id="0"/>
      <w:r w:rsidRPr="00CD1944">
        <w:rPr>
          <w:rFonts w:eastAsia="Times New Roman" w:cstheme="minorHAnsi"/>
          <w:color w:val="222222"/>
          <w:lang w:val="es-ES_tradnl" w:eastAsia="es-MX"/>
        </w:rPr>
        <w:t>Presentación de bases para su aprobación</w:t>
      </w:r>
    </w:p>
    <w:p w:rsidR="00CD1944" w:rsidRPr="00CD1944" w:rsidRDefault="00CD1944" w:rsidP="00CD1944">
      <w:pPr>
        <w:shd w:val="clear" w:color="auto" w:fill="FFFFFF"/>
        <w:spacing w:after="0" w:line="276" w:lineRule="auto"/>
        <w:ind w:left="1920"/>
        <w:contextualSpacing/>
        <w:jc w:val="both"/>
        <w:rPr>
          <w:rFonts w:eastAsia="Times New Roman" w:cstheme="minorHAnsi"/>
          <w:color w:val="222222"/>
          <w:lang w:eastAsia="es-MX"/>
        </w:rPr>
      </w:pPr>
    </w:p>
    <w:p w:rsidR="00CD1944" w:rsidRPr="00CD1944" w:rsidRDefault="00CD1944" w:rsidP="00CD1944">
      <w:pPr>
        <w:contextualSpacing/>
        <w:rPr>
          <w:rFonts w:cstheme="minorHAnsi"/>
        </w:rPr>
      </w:pPr>
    </w:p>
    <w:p w:rsidR="00CD1944" w:rsidRPr="00CD1944" w:rsidRDefault="00CD1944" w:rsidP="00CD1944">
      <w:pPr>
        <w:tabs>
          <w:tab w:val="left" w:pos="2880"/>
        </w:tabs>
        <w:spacing w:after="200" w:line="360" w:lineRule="auto"/>
        <w:jc w:val="both"/>
        <w:rPr>
          <w:rFonts w:eastAsia="Calibri" w:cstheme="minorHAnsi"/>
          <w:lang w:val="es-ES"/>
        </w:rPr>
      </w:pPr>
      <w:r w:rsidRPr="00CD1944">
        <w:rPr>
          <w:rFonts w:eastAsia="Calibri" w:cstheme="minorHAnsi"/>
          <w:lang w:val="es-ES"/>
        </w:rPr>
        <w:t>Por lo anterior y en el caso de no poder asistir a la sesión antes convocada en su carácter de Titular, con fundamento a lo previsto en el Artículo 20 de</w:t>
      </w:r>
      <w:r w:rsidRPr="00CD1944">
        <w:rPr>
          <w:rFonts w:eastAsia="Times New Roman" w:cstheme="minorHAnsi"/>
          <w:lang w:eastAsia="es-ES"/>
        </w:rPr>
        <w:t xml:space="preserve">l Reglamento de Compras, Enajenaciones y Contratación de Servicios del Municipio de Zapopan Jalisco, </w:t>
      </w:r>
      <w:r w:rsidRPr="00CD1944">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rsidR="00CD1944" w:rsidRPr="00CD1944" w:rsidRDefault="00CD1944" w:rsidP="00CD1944">
      <w:pPr>
        <w:tabs>
          <w:tab w:val="left" w:pos="2880"/>
        </w:tabs>
        <w:spacing w:after="200" w:line="240" w:lineRule="auto"/>
        <w:jc w:val="both"/>
        <w:rPr>
          <w:rFonts w:eastAsia="Calibri" w:cstheme="minorHAnsi"/>
          <w:b/>
          <w:lang w:val="es-ES"/>
        </w:rPr>
      </w:pPr>
      <w:r w:rsidRPr="00CD1944">
        <w:rPr>
          <w:rFonts w:eastAsia="Calibri" w:cstheme="minorHAnsi"/>
          <w:b/>
          <w:u w:val="single"/>
          <w:lang w:val="es-ES"/>
        </w:rPr>
        <w:t>Nota:</w:t>
      </w:r>
      <w:r w:rsidRPr="00CD1944">
        <w:rPr>
          <w:rFonts w:eastAsia="Calibri" w:cstheme="minorHAnsi"/>
          <w:lang w:val="es-ES"/>
        </w:rPr>
        <w:t xml:space="preserve"> </w:t>
      </w:r>
      <w:r w:rsidRPr="00CD1944">
        <w:rPr>
          <w:rFonts w:eastAsia="Calibri" w:cstheme="minorHAnsi"/>
          <w:b/>
          <w:lang w:val="es-ES"/>
        </w:rPr>
        <w:t>Debido a las medidas Sanitarias Estatales recomendadas por la Secretaría de Salud sobre la Contingencia Sanitaria COVID 19, se solicita amablemente a cada uno de los Integrantes de este Comité la asistencia de una</w:t>
      </w:r>
      <w:r w:rsidRPr="00CD1944">
        <w:rPr>
          <w:rFonts w:eastAsia="Calibri" w:cstheme="minorHAnsi"/>
          <w:b/>
          <w:u w:val="single"/>
          <w:lang w:val="es-ES"/>
        </w:rPr>
        <w:t xml:space="preserve"> sola persona</w:t>
      </w:r>
      <w:r w:rsidRPr="00CD1944">
        <w:rPr>
          <w:rFonts w:eastAsia="Calibri" w:cstheme="minorHAnsi"/>
          <w:b/>
          <w:lang w:val="es-ES"/>
        </w:rPr>
        <w:t xml:space="preserve"> por representación y evitar el uso de fotógrafos en las sesiones, cabe señalar que estas son grabadas y transmitidas en vivo por </w:t>
      </w:r>
      <w:proofErr w:type="spellStart"/>
      <w:r w:rsidRPr="00CD1944">
        <w:rPr>
          <w:rFonts w:eastAsia="Calibri" w:cstheme="minorHAnsi"/>
          <w:b/>
          <w:lang w:val="es-ES"/>
        </w:rPr>
        <w:t>streaming</w:t>
      </w:r>
      <w:proofErr w:type="spellEnd"/>
      <w:r w:rsidRPr="00CD1944">
        <w:rPr>
          <w:rFonts w:eastAsia="Calibri" w:cstheme="minorHAnsi"/>
          <w:b/>
          <w:lang w:val="es-ES"/>
        </w:rPr>
        <w:t>, y se les puede proporcionar el link para su consulta al momento.</w:t>
      </w:r>
    </w:p>
    <w:p w:rsidR="00CD1944" w:rsidRPr="00CD1944" w:rsidRDefault="00CD1944" w:rsidP="00CD1944">
      <w:pPr>
        <w:tabs>
          <w:tab w:val="left" w:pos="2880"/>
        </w:tabs>
        <w:spacing w:after="200" w:line="276" w:lineRule="auto"/>
        <w:jc w:val="both"/>
        <w:rPr>
          <w:rFonts w:eastAsia="Calibri" w:cstheme="minorHAnsi"/>
          <w:b/>
          <w:lang w:val="es-ES"/>
        </w:rPr>
      </w:pPr>
    </w:p>
    <w:p w:rsidR="00CD1944" w:rsidRPr="00CD1944" w:rsidRDefault="00CD1944" w:rsidP="00CD1944">
      <w:pPr>
        <w:tabs>
          <w:tab w:val="left" w:pos="2880"/>
        </w:tabs>
        <w:spacing w:after="200" w:line="360" w:lineRule="auto"/>
        <w:jc w:val="both"/>
        <w:rPr>
          <w:rFonts w:eastAsia="Calibri" w:cstheme="minorHAnsi"/>
          <w:lang w:val="es-ES"/>
        </w:rPr>
      </w:pPr>
      <w:r w:rsidRPr="00CD1944">
        <w:rPr>
          <w:rFonts w:eastAsia="Calibri" w:cstheme="minorHAnsi"/>
          <w:lang w:val="es-ES"/>
        </w:rPr>
        <w:t>Sin otro particular por el momento, reciba un cordial saludo.</w:t>
      </w:r>
    </w:p>
    <w:p w:rsidR="00CD1944" w:rsidRPr="00CD1944" w:rsidRDefault="00CD1944" w:rsidP="00CD1944">
      <w:pPr>
        <w:spacing w:after="200" w:line="276" w:lineRule="auto"/>
        <w:rPr>
          <w:rFonts w:cstheme="minorHAnsi"/>
          <w:b/>
          <w:lang w:val="pt-BR"/>
        </w:rPr>
      </w:pPr>
    </w:p>
    <w:p w:rsidR="00CD1944" w:rsidRPr="00CD1944" w:rsidRDefault="00CD1944" w:rsidP="00CD1944">
      <w:pPr>
        <w:spacing w:after="200" w:line="276" w:lineRule="auto"/>
        <w:rPr>
          <w:rFonts w:cstheme="minorHAnsi"/>
          <w:b/>
          <w:lang w:val="pt-BR"/>
        </w:rPr>
      </w:pPr>
      <w:r w:rsidRPr="00CD1944">
        <w:rPr>
          <w:rFonts w:cstheme="minorHAnsi"/>
          <w:b/>
          <w:lang w:val="pt-BR"/>
        </w:rPr>
        <w:t xml:space="preserve">Lic. </w:t>
      </w:r>
      <w:r w:rsidRPr="00CD1944">
        <w:rPr>
          <w:rFonts w:eastAsia="Calibri" w:cstheme="minorHAnsi"/>
          <w:b/>
          <w:lang w:val="pt-BR"/>
        </w:rPr>
        <w:t xml:space="preserve">Edmundo </w:t>
      </w:r>
      <w:proofErr w:type="spellStart"/>
      <w:r w:rsidRPr="00CD1944">
        <w:rPr>
          <w:rFonts w:eastAsia="Calibri" w:cstheme="minorHAnsi"/>
          <w:b/>
          <w:lang w:val="pt-BR"/>
        </w:rPr>
        <w:t>Antonio</w:t>
      </w:r>
      <w:proofErr w:type="spellEnd"/>
      <w:r w:rsidRPr="00CD1944">
        <w:rPr>
          <w:rFonts w:eastAsia="Calibri" w:cstheme="minorHAnsi"/>
          <w:b/>
          <w:lang w:val="pt-BR"/>
        </w:rPr>
        <w:t xml:space="preserve"> </w:t>
      </w:r>
      <w:proofErr w:type="spellStart"/>
      <w:r w:rsidRPr="00CD1944">
        <w:rPr>
          <w:rFonts w:eastAsia="Calibri" w:cstheme="minorHAnsi"/>
          <w:b/>
          <w:lang w:val="pt-BR"/>
        </w:rPr>
        <w:t>Amutio</w:t>
      </w:r>
      <w:proofErr w:type="spellEnd"/>
      <w:r w:rsidRPr="00CD1944">
        <w:rPr>
          <w:rFonts w:eastAsia="Calibri" w:cstheme="minorHAnsi"/>
          <w:b/>
          <w:lang w:val="pt-BR"/>
        </w:rPr>
        <w:t xml:space="preserve"> Villa.</w:t>
      </w:r>
    </w:p>
    <w:p w:rsidR="00CD1944" w:rsidRPr="00CD1944" w:rsidRDefault="00CD1944" w:rsidP="00CD1944">
      <w:pPr>
        <w:spacing w:after="0" w:line="276" w:lineRule="auto"/>
        <w:jc w:val="both"/>
        <w:rPr>
          <w:rFonts w:cstheme="minorHAnsi"/>
        </w:rPr>
      </w:pPr>
      <w:r w:rsidRPr="00CD1944">
        <w:rPr>
          <w:rFonts w:eastAsia="Times New Roman" w:cstheme="minorHAnsi"/>
          <w:lang w:val="es-ES" w:eastAsia="es-ES"/>
        </w:rPr>
        <w:t>Suplente del Presidente del Comité de Adquisiciones.</w:t>
      </w:r>
    </w:p>
    <w:p w:rsidR="00A93780" w:rsidRDefault="00A93780"/>
    <w:sectPr w:rsidR="00A93780" w:rsidSect="00FA205F">
      <w:headerReference w:type="default" r:id="rId7"/>
      <w:pgSz w:w="12242" w:h="19442" w:code="10003"/>
      <w:pgMar w:top="1134" w:right="1134" w:bottom="1134" w:left="1134"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C8F" w:rsidRDefault="00485C8F">
      <w:pPr>
        <w:spacing w:after="0" w:line="240" w:lineRule="auto"/>
      </w:pPr>
      <w:r>
        <w:separator/>
      </w:r>
    </w:p>
  </w:endnote>
  <w:endnote w:type="continuationSeparator" w:id="0">
    <w:p w:rsidR="00485C8F" w:rsidRDefault="0048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C8F" w:rsidRDefault="00485C8F">
      <w:pPr>
        <w:spacing w:after="0" w:line="240" w:lineRule="auto"/>
      </w:pPr>
      <w:r>
        <w:separator/>
      </w:r>
    </w:p>
  </w:footnote>
  <w:footnote w:type="continuationSeparator" w:id="0">
    <w:p w:rsidR="00485C8F" w:rsidRDefault="00485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BC6" w:rsidRDefault="00CD1944" w:rsidP="00AE2BC6">
    <w:pPr>
      <w:pStyle w:val="Encabezado"/>
      <w:tabs>
        <w:tab w:val="clear" w:pos="8838"/>
        <w:tab w:val="right" w:pos="10490"/>
      </w:tabs>
      <w:ind w:left="-1134" w:right="-1085"/>
    </w:pPr>
    <w:r w:rsidRPr="008C075C">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411748D5" wp14:editId="3551DBC3">
              <wp:simplePos x="0" y="0"/>
              <wp:positionH relativeFrom="column">
                <wp:posOffset>1496416</wp:posOffset>
              </wp:positionH>
              <wp:positionV relativeFrom="paragraph">
                <wp:posOffset>264618</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rsidR="008C075C" w:rsidRPr="00FC3E95" w:rsidRDefault="00CD1944" w:rsidP="008C075C">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11748D5" id="_x0000_t202" coordsize="21600,21600" o:spt="202" path="m,l,21600r21600,l21600,xe">
              <v:stroke joinstyle="miter"/>
              <v:path gradientshapeok="t" o:connecttype="rect"/>
            </v:shapetype>
            <v:shape id="Cuadro de texto 8" o:spid="_x0000_s1026" type="#_x0000_t202" style="position:absolute;left:0;text-align:left;margin-left:117.85pt;margin-top:20.85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" fillcolor="#e46c0a" strokecolor="#e46c0a" strokeweight=".5pt">
              <v:path arrowok="t"/>
              <v:textbox>
                <w:txbxContent>
                  <w:p w:rsidR="008C075C" w:rsidRPr="00FC3E95" w:rsidRDefault="00CD1944" w:rsidP="008C075C">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20688D27" wp14:editId="65FBC551">
          <wp:extent cx="7702550" cy="782726"/>
          <wp:effectExtent l="0" t="0" r="0" b="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64027" cy="7889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26353"/>
    <w:multiLevelType w:val="hybridMultilevel"/>
    <w:tmpl w:val="A86471C8"/>
    <w:lvl w:ilvl="0" w:tplc="080A0015">
      <w:start w:val="1"/>
      <w:numFmt w:val="upperLetter"/>
      <w:lvlText w:val="%1."/>
      <w:lvlJc w:val="left"/>
      <w:pPr>
        <w:ind w:left="2988" w:hanging="360"/>
      </w:pPr>
      <w:rPr>
        <w:rFonts w:hint="default"/>
      </w:rPr>
    </w:lvl>
    <w:lvl w:ilvl="1" w:tplc="080A0019" w:tentative="1">
      <w:start w:val="1"/>
      <w:numFmt w:val="lowerLetter"/>
      <w:lvlText w:val="%2."/>
      <w:lvlJc w:val="left"/>
      <w:pPr>
        <w:ind w:left="3708" w:hanging="360"/>
      </w:pPr>
    </w:lvl>
    <w:lvl w:ilvl="2" w:tplc="080A001B" w:tentative="1">
      <w:start w:val="1"/>
      <w:numFmt w:val="lowerRoman"/>
      <w:lvlText w:val="%3."/>
      <w:lvlJc w:val="right"/>
      <w:pPr>
        <w:ind w:left="4428" w:hanging="180"/>
      </w:pPr>
    </w:lvl>
    <w:lvl w:ilvl="3" w:tplc="080A000F" w:tentative="1">
      <w:start w:val="1"/>
      <w:numFmt w:val="decimal"/>
      <w:lvlText w:val="%4."/>
      <w:lvlJc w:val="left"/>
      <w:pPr>
        <w:ind w:left="5148" w:hanging="360"/>
      </w:pPr>
    </w:lvl>
    <w:lvl w:ilvl="4" w:tplc="080A0019" w:tentative="1">
      <w:start w:val="1"/>
      <w:numFmt w:val="lowerLetter"/>
      <w:lvlText w:val="%5."/>
      <w:lvlJc w:val="left"/>
      <w:pPr>
        <w:ind w:left="5868" w:hanging="360"/>
      </w:pPr>
    </w:lvl>
    <w:lvl w:ilvl="5" w:tplc="080A001B" w:tentative="1">
      <w:start w:val="1"/>
      <w:numFmt w:val="lowerRoman"/>
      <w:lvlText w:val="%6."/>
      <w:lvlJc w:val="right"/>
      <w:pPr>
        <w:ind w:left="6588" w:hanging="180"/>
      </w:pPr>
    </w:lvl>
    <w:lvl w:ilvl="6" w:tplc="080A000F" w:tentative="1">
      <w:start w:val="1"/>
      <w:numFmt w:val="decimal"/>
      <w:lvlText w:val="%7."/>
      <w:lvlJc w:val="left"/>
      <w:pPr>
        <w:ind w:left="7308" w:hanging="360"/>
      </w:pPr>
    </w:lvl>
    <w:lvl w:ilvl="7" w:tplc="080A0019" w:tentative="1">
      <w:start w:val="1"/>
      <w:numFmt w:val="lowerLetter"/>
      <w:lvlText w:val="%8."/>
      <w:lvlJc w:val="left"/>
      <w:pPr>
        <w:ind w:left="8028" w:hanging="360"/>
      </w:pPr>
    </w:lvl>
    <w:lvl w:ilvl="8" w:tplc="080A001B" w:tentative="1">
      <w:start w:val="1"/>
      <w:numFmt w:val="lowerRoman"/>
      <w:lvlText w:val="%9."/>
      <w:lvlJc w:val="right"/>
      <w:pPr>
        <w:ind w:left="8748" w:hanging="180"/>
      </w:pPr>
    </w:lvl>
  </w:abstractNum>
  <w:abstractNum w:abstractNumId="1" w15:restartNumberingAfterBreak="0">
    <w:nsid w:val="22B660EA"/>
    <w:multiLevelType w:val="hybridMultilevel"/>
    <w:tmpl w:val="6540D612"/>
    <w:lvl w:ilvl="0" w:tplc="0C0A0013">
      <w:start w:val="1"/>
      <w:numFmt w:val="upperRoman"/>
      <w:lvlText w:val="%1."/>
      <w:lvlJc w:val="right"/>
      <w:pPr>
        <w:tabs>
          <w:tab w:val="num" w:pos="720"/>
        </w:tabs>
        <w:ind w:left="720"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F7262922">
      <w:start w:val="1"/>
      <w:numFmt w:val="upperLetter"/>
      <w:lvlText w:val="%4."/>
      <w:lvlJc w:val="left"/>
      <w:pPr>
        <w:ind w:left="2880" w:hanging="360"/>
      </w:pPr>
      <w:rPr>
        <w:rFonts w:asciiTheme="minorHAnsi" w:eastAsia="Times New Roman" w:hAnsiTheme="minorHAnsi" w:cstheme="minorHAnsi"/>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6CD85FE2"/>
    <w:multiLevelType w:val="hybridMultilevel"/>
    <w:tmpl w:val="E026AC72"/>
    <w:lvl w:ilvl="0" w:tplc="080A000F">
      <w:start w:val="2"/>
      <w:numFmt w:val="decimal"/>
      <w:lvlText w:val="%1."/>
      <w:lvlJc w:val="left"/>
      <w:pPr>
        <w:ind w:left="1776" w:hanging="360"/>
      </w:pPr>
      <w:rPr>
        <w:rFonts w:hint="default"/>
      </w:rPr>
    </w:lvl>
    <w:lvl w:ilvl="1" w:tplc="080A0019">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944"/>
    <w:rsid w:val="001A7ED4"/>
    <w:rsid w:val="00485C8F"/>
    <w:rsid w:val="007A5285"/>
    <w:rsid w:val="009666C8"/>
    <w:rsid w:val="00A93780"/>
    <w:rsid w:val="00CD1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F2388-6D49-48B4-9EE4-478CF5DF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1944"/>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CD194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4605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3</cp:revision>
  <dcterms:created xsi:type="dcterms:W3CDTF">2021-11-29T21:09:00Z</dcterms:created>
  <dcterms:modified xsi:type="dcterms:W3CDTF">2021-11-30T17:07:00Z</dcterms:modified>
</cp:coreProperties>
</file>