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0564" w14:textId="77777777" w:rsidR="004A20F6" w:rsidRDefault="00D84BC2" w:rsidP="00D84BC2">
      <w:pPr>
        <w:spacing w:line="240" w:lineRule="auto"/>
        <w:jc w:val="center"/>
        <w:rPr>
          <w:rFonts w:ascii="Arial" w:hAnsi="Arial"/>
          <w:b/>
          <w:lang w:val="es-MX"/>
        </w:rPr>
      </w:pPr>
      <w:r w:rsidRPr="00D84BC2">
        <w:rPr>
          <w:rFonts w:ascii="Arial" w:hAnsi="Arial"/>
          <w:b/>
          <w:lang w:val="es-MX"/>
        </w:rPr>
        <w:t>XV. RESULTADO FINANZAS PÚBLICAS DE ACUERDO AL ART. 18 DE LA LEY DE DISCIPLINA FINANCIERA DE LAS ENTIDADES FEDERATIVAS Y LOS MUNICIPIOS</w:t>
      </w:r>
      <w:r>
        <w:rPr>
          <w:rFonts w:ascii="Arial" w:hAnsi="Arial"/>
          <w:b/>
          <w:lang w:val="es-MX"/>
        </w:rPr>
        <w:t>.</w:t>
      </w:r>
    </w:p>
    <w:p w14:paraId="21F7DFBA" w14:textId="1E493773" w:rsidR="004D6BF7" w:rsidRPr="004D6BF7" w:rsidRDefault="004D6BF7" w:rsidP="004D6BF7">
      <w:pPr>
        <w:ind w:hanging="2"/>
        <w:jc w:val="both"/>
        <w:rPr>
          <w:rFonts w:ascii="Arial" w:eastAsia="Arial" w:hAnsi="Arial"/>
          <w:sz w:val="16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1"/>
        <w:gridCol w:w="1464"/>
        <w:gridCol w:w="1464"/>
        <w:gridCol w:w="1466"/>
        <w:gridCol w:w="1503"/>
      </w:tblGrid>
      <w:tr w:rsidR="004D6BF7" w:rsidRPr="0055476F" w14:paraId="0EF84CD5" w14:textId="77777777" w:rsidTr="00D559CF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4EB165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MUNICIPIO DE ZAPOPAN</w:t>
            </w:r>
          </w:p>
        </w:tc>
      </w:tr>
      <w:tr w:rsidR="004D6BF7" w:rsidRPr="00766309" w14:paraId="5DA1E3D8" w14:textId="77777777" w:rsidTr="00D559CF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A83263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7. D  RESULTADOS DE LOS EGRESOS  - LDF</w:t>
            </w:r>
          </w:p>
        </w:tc>
      </w:tr>
      <w:tr w:rsidR="004D6BF7" w:rsidRPr="0055476F" w14:paraId="174312F8" w14:textId="77777777" w:rsidTr="00D559CF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AEB42E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Cifras nominales (pesos)</w:t>
            </w:r>
          </w:p>
        </w:tc>
      </w:tr>
      <w:tr w:rsidR="004D6BF7" w:rsidRPr="0055476F" w14:paraId="0A49D453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3B67CC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Concepto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09BD53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2018*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B0E62F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2019*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7B5911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2020*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14994C" w14:textId="77777777" w:rsidR="004D6BF7" w:rsidRPr="0055476F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2021**</w:t>
            </w:r>
          </w:p>
        </w:tc>
      </w:tr>
      <w:tr w:rsidR="004D6BF7" w:rsidRPr="0055476F" w14:paraId="1512333B" w14:textId="77777777" w:rsidTr="004D6BF7">
        <w:trPr>
          <w:trHeight w:val="55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633437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1.  Gasto No Etiquetado (1=A+B+C+D+E+F+G+H+I)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1D7076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$6,435,796,678.00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14504E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$5,930,577,244.00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FDA6BE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$6,328,780,273.00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969A60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$6,456,749,168.00</w:t>
            </w:r>
          </w:p>
        </w:tc>
      </w:tr>
      <w:tr w:rsidR="004D6BF7" w:rsidRPr="0055476F" w14:paraId="194903ED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44211E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 Servicios Personales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EB76F1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$3,069,929,741.00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E2C99B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$3,219,537,003.00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011162F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$3,405,014,702.00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A8CDEB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$3,650,791,847.00</w:t>
            </w:r>
          </w:p>
        </w:tc>
      </w:tr>
      <w:tr w:rsidR="004D6BF7" w:rsidRPr="0055476F" w14:paraId="751CECA5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284EBA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 Materiales y Suministros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260EED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$333,810,269.00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BB6991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$281,008,680.00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71B3CE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$349,693,325.00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AFB4899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$384,555,871.00</w:t>
            </w:r>
          </w:p>
        </w:tc>
      </w:tr>
      <w:tr w:rsidR="004D6BF7" w:rsidRPr="0055476F" w14:paraId="3F7DF58A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F78B0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 Servicios Generales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3B5F6C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$602,636,375.00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6C9912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$524,030,908.00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DD2630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$636,685,736.00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B2EDA6B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$736,276,133.00</w:t>
            </w:r>
          </w:p>
        </w:tc>
      </w:tr>
      <w:tr w:rsidR="004D6BF7" w:rsidRPr="0055476F" w14:paraId="18CCADEB" w14:textId="77777777" w:rsidTr="004D6BF7">
        <w:trPr>
          <w:trHeight w:val="55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19196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47B1B4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$1,246,777,339.00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1D17EC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$1,310,630,608.00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CFA77C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$1,334,415,562.00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FD2106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$1,219,762,544.00</w:t>
            </w:r>
          </w:p>
        </w:tc>
      </w:tr>
      <w:tr w:rsidR="004D6BF7" w:rsidRPr="0055476F" w14:paraId="07AEA257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38CA10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Bienes Muebles, Inmuebles e Intangibles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0ACC2C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$136,947,268.00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EB8DC4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$34,685,770.00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4E6778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$123,661,816.00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884BF6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$84,452,716.00</w:t>
            </w:r>
          </w:p>
        </w:tc>
      </w:tr>
      <w:tr w:rsidR="004D6BF7" w:rsidRPr="0055476F" w14:paraId="6F8E9685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969CA0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 Inversión Pública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A0388BC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$1,042,338,614.00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4A14946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$560,228,890.00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A84C60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$476,175,505.00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2AD5B26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$374,314,756.00</w:t>
            </w:r>
          </w:p>
        </w:tc>
      </w:tr>
      <w:tr w:rsidR="004D6BF7" w:rsidRPr="0055476F" w14:paraId="574AC13B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164BA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 Inversiones Financieras y Otras Provisiones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DF20984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963CD8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4D1170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46C3C1B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$1,000,000.00</w:t>
            </w:r>
          </w:p>
        </w:tc>
      </w:tr>
      <w:tr w:rsidR="004D6BF7" w:rsidRPr="0055476F" w14:paraId="768F61BB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E3E413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 Participaciones y Aportaciones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6B19F7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73F8E0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C381DF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FE2B039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55476F" w14:paraId="6012241E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A539C4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 Deuda Pública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EA617B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$3,357,072.00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4E825D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$455,385.00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9006D96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$3,133,627.00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079147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$5,595,301.00</w:t>
            </w:r>
          </w:p>
        </w:tc>
      </w:tr>
      <w:tr w:rsidR="004D6BF7" w:rsidRPr="0055476F" w14:paraId="25A43A65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007069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2.  Gasto Etiquetado (2=A+B+C+D+E+F+G+H+I)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2E539FF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$940,948,965.00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EEEBAE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$1,074,104,563.00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7855D3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$1,162,821,516.00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2565914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$1,132,873,729.00</w:t>
            </w:r>
          </w:p>
        </w:tc>
      </w:tr>
      <w:tr w:rsidR="004D6BF7" w:rsidRPr="0055476F" w14:paraId="0FA39238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60FE46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 Servicios Personales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C07852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78B9B6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$4,400,856.00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1D4C84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$9,408,148.00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5B1354A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$9,503,823.00</w:t>
            </w:r>
          </w:p>
        </w:tc>
      </w:tr>
      <w:tr w:rsidR="004D6BF7" w:rsidRPr="0055476F" w14:paraId="5E0F936F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2D2904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 Materiales y Suministros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C8B3A8D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$21,950,090.00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451DA4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$63,784,328.00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32F082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$30,812,419.00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E592C9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$30,453,979.00</w:t>
            </w:r>
          </w:p>
        </w:tc>
      </w:tr>
      <w:tr w:rsidR="004D6BF7" w:rsidRPr="0055476F" w14:paraId="0580AB2A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80496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 Servicios Generales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0F49A4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$447,828,262.00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2CE661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$344,950,374.00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32F35D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$469,297,885.00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2531E09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$478,430,149.00</w:t>
            </w:r>
          </w:p>
        </w:tc>
      </w:tr>
      <w:tr w:rsidR="004D6BF7" w:rsidRPr="0055476F" w14:paraId="044F51ED" w14:textId="77777777" w:rsidTr="004D6BF7">
        <w:trPr>
          <w:trHeight w:val="55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31C3C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 Transferencias, Asignaciones, Subsidios y Otras Ayudas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7CF098F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$434,255.00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CAE6BAB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$7,800,250.00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A656C3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$6,300,000.00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7FF565CC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$6,448,781.00</w:t>
            </w:r>
          </w:p>
        </w:tc>
      </w:tr>
      <w:tr w:rsidR="004D6BF7" w:rsidRPr="0055476F" w14:paraId="0F0ADF24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06ACAA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Bienes Muebles, Inmuebles e Intangibles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51ADF1C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$17,727,944.00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2EDF7A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$38,300,282.00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E41E01D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$5,624,732.00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03F7F7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$2,714,360.00</w:t>
            </w:r>
          </w:p>
        </w:tc>
      </w:tr>
      <w:tr w:rsidR="004D6BF7" w:rsidRPr="0055476F" w14:paraId="19E496A9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F1DCE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 Inversión Pública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7C7246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$340,802,748.00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DCB6E17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$499,398,670.00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04B1B7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$522,354,424.00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C692CB2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$452,465,605.00</w:t>
            </w:r>
          </w:p>
        </w:tc>
      </w:tr>
      <w:tr w:rsidR="004D6BF7" w:rsidRPr="0055476F" w14:paraId="519DE08A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749DBE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 Inversiones Financieras y Otras Provisiones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1D485C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11BD6D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40CCF04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A6EA43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55476F" w14:paraId="4D1E0CC9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BBE7D3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 Participaciones y Aportaciones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3B94D63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6DAB098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EB5AB0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4A70313F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55476F" w14:paraId="00D6E2DD" w14:textId="77777777" w:rsidTr="004D6BF7">
        <w:trPr>
          <w:trHeight w:val="31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DD5F20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 Deuda Pública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0B971BE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$112,205,666.00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F1544A1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$115,469,803.00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DF6AFAD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$119,023,908.00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6BBE5BDB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$152,857,032.00</w:t>
            </w:r>
          </w:p>
        </w:tc>
      </w:tr>
      <w:tr w:rsidR="004D6BF7" w:rsidRPr="0055476F" w14:paraId="3803A18B" w14:textId="77777777" w:rsidTr="004D6BF7">
        <w:trPr>
          <w:trHeight w:val="375"/>
        </w:trPr>
        <w:tc>
          <w:tcPr>
            <w:tcW w:w="165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C9E6F7" w14:textId="77777777" w:rsidR="004D6BF7" w:rsidRPr="0055476F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  Total del Resultado de Egresos (3=1+2)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2AE71CA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$7,376,745,643.00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9503270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$7,004,681,807.00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44ABEDA5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$7,491,601,789.00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12C8AF8E" w14:textId="77777777" w:rsidR="004D6BF7" w:rsidRPr="0055476F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5547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$7,589,622,897.00</w:t>
            </w:r>
          </w:p>
        </w:tc>
      </w:tr>
    </w:tbl>
    <w:p w14:paraId="7E592BDB" w14:textId="77777777" w:rsidR="00D84BC2" w:rsidRPr="004D6BF7" w:rsidRDefault="004D6BF7" w:rsidP="004D6BF7">
      <w:pPr>
        <w:ind w:hanging="2"/>
        <w:jc w:val="both"/>
        <w:rPr>
          <w:rFonts w:ascii="Arial" w:eastAsia="Arial" w:hAnsi="Arial"/>
          <w:sz w:val="16"/>
          <w:szCs w:val="16"/>
          <w:lang w:val="es-MX"/>
        </w:rPr>
      </w:pPr>
      <w:r w:rsidRPr="004D6BF7">
        <w:rPr>
          <w:rFonts w:ascii="Arial" w:eastAsia="Arial" w:hAnsi="Arial"/>
          <w:sz w:val="16"/>
          <w:szCs w:val="16"/>
          <w:lang w:val="es-MX"/>
        </w:rPr>
        <w:t>Fuente: Tesorería Municipal. Nota metodológica: Se consideran los resultados de la Cuenta Pública municipal  2018, 2019 y 2020. Para el caso de 2021 se considera una estimación de cierre tomando en cuenta las tasas de crecimiento de los últimos 4 años.</w:t>
      </w:r>
    </w:p>
    <w:sectPr w:rsidR="00D84BC2" w:rsidRPr="004D6BF7" w:rsidSect="00910B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8B1A" w14:textId="77777777" w:rsidR="00D554AB" w:rsidRDefault="00D554AB">
      <w:pPr>
        <w:spacing w:after="0" w:line="240" w:lineRule="auto"/>
      </w:pPr>
      <w:r>
        <w:separator/>
      </w:r>
    </w:p>
  </w:endnote>
  <w:endnote w:type="continuationSeparator" w:id="0">
    <w:p w14:paraId="5EED676A" w14:textId="77777777" w:rsidR="00D554AB" w:rsidRDefault="00D5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0F7F" w14:textId="77777777" w:rsidR="00D554AB" w:rsidRDefault="00D554AB">
      <w:pPr>
        <w:spacing w:after="0" w:line="240" w:lineRule="auto"/>
      </w:pPr>
      <w:r>
        <w:separator/>
      </w:r>
    </w:p>
  </w:footnote>
  <w:footnote w:type="continuationSeparator" w:id="0">
    <w:p w14:paraId="5799A350" w14:textId="77777777" w:rsidR="00D554AB" w:rsidRDefault="00D5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D1ED" w14:textId="77777777" w:rsidR="00D84BC2" w:rsidRPr="00D84BC2" w:rsidRDefault="00091296" w:rsidP="00D84BC2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C6F4B44" wp14:editId="44A73709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BC2" w:rsidRPr="00D84BC2">
      <w:rPr>
        <w:rFonts w:ascii="Arial" w:hAnsi="Arial"/>
        <w:sz w:val="20"/>
        <w:lang w:val="es-MX"/>
      </w:rPr>
      <w:t>PROYECT</w:t>
    </w:r>
    <w:r w:rsidR="004D6BF7">
      <w:rPr>
        <w:rFonts w:ascii="Arial" w:hAnsi="Arial"/>
        <w:sz w:val="20"/>
        <w:lang w:val="es-MX"/>
      </w:rPr>
      <w:t>O DE PRESUPUESTO DE EGRESOS 2022</w:t>
    </w:r>
  </w:p>
  <w:p w14:paraId="332D1EF4" w14:textId="77777777" w:rsidR="004A20F6" w:rsidRPr="00D84BC2" w:rsidRDefault="004A20F6" w:rsidP="00D84BC2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A4"/>
    <w:rsid w:val="00033C33"/>
    <w:rsid w:val="00040729"/>
    <w:rsid w:val="00061973"/>
    <w:rsid w:val="00091296"/>
    <w:rsid w:val="00201D8C"/>
    <w:rsid w:val="00384137"/>
    <w:rsid w:val="004A20F6"/>
    <w:rsid w:val="004C6427"/>
    <w:rsid w:val="004D6BF7"/>
    <w:rsid w:val="004F7CB7"/>
    <w:rsid w:val="00596FFC"/>
    <w:rsid w:val="0067733B"/>
    <w:rsid w:val="00696C50"/>
    <w:rsid w:val="006B29B6"/>
    <w:rsid w:val="006E2181"/>
    <w:rsid w:val="00713726"/>
    <w:rsid w:val="00766309"/>
    <w:rsid w:val="00775FD2"/>
    <w:rsid w:val="007B36A1"/>
    <w:rsid w:val="00910D2A"/>
    <w:rsid w:val="009358A3"/>
    <w:rsid w:val="0097120A"/>
    <w:rsid w:val="009D284A"/>
    <w:rsid w:val="00AA6147"/>
    <w:rsid w:val="00AB1A8E"/>
    <w:rsid w:val="00BA50A4"/>
    <w:rsid w:val="00C77D9D"/>
    <w:rsid w:val="00CB47FC"/>
    <w:rsid w:val="00CE3FB7"/>
    <w:rsid w:val="00D554AB"/>
    <w:rsid w:val="00D84BC2"/>
    <w:rsid w:val="00DB2D17"/>
    <w:rsid w:val="00EE781E"/>
    <w:rsid w:val="00F05FA0"/>
    <w:rsid w:val="00F62DCE"/>
    <w:rsid w:val="00F77933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3DBF04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A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0F6"/>
    <w:rPr>
      <w:rFonts w:ascii="Calibri" w:eastAsia="Calibri" w:hAnsi="Calibri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137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6630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E744-9959-413F-AF15-2381DCCE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Francisco Emmanuel Sanchez Flores</cp:lastModifiedBy>
  <cp:revision>2</cp:revision>
  <cp:lastPrinted>2020-11-23T15:05:00Z</cp:lastPrinted>
  <dcterms:created xsi:type="dcterms:W3CDTF">2022-06-08T15:59:00Z</dcterms:created>
  <dcterms:modified xsi:type="dcterms:W3CDTF">2022-06-08T15:59:00Z</dcterms:modified>
</cp:coreProperties>
</file>