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734CC8">
        <w:rPr>
          <w:rFonts w:asciiTheme="minorHAnsi" w:hAnsiTheme="minorHAnsi" w:cstheme="minorHAnsi"/>
          <w:szCs w:val="24"/>
        </w:rPr>
        <w:t>1</w:t>
      </w:r>
      <w:r w:rsidR="00705647">
        <w:rPr>
          <w:rFonts w:asciiTheme="minorHAnsi" w:hAnsiTheme="minorHAnsi" w:cstheme="minorHAnsi"/>
          <w:szCs w:val="24"/>
        </w:rPr>
        <w:t>2</w:t>
      </w:r>
      <w:r w:rsidR="00784975">
        <w:rPr>
          <w:rFonts w:asciiTheme="minorHAnsi" w:hAnsiTheme="minorHAnsi" w:cstheme="minorHAnsi"/>
          <w:szCs w:val="24"/>
        </w:rPr>
        <w:t xml:space="preserve"> horas del día </w:t>
      </w:r>
      <w:r w:rsidR="00705647">
        <w:rPr>
          <w:rFonts w:asciiTheme="minorHAnsi" w:hAnsiTheme="minorHAnsi" w:cstheme="minorHAnsi"/>
          <w:szCs w:val="24"/>
        </w:rPr>
        <w:t>15</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05647">
        <w:rPr>
          <w:rFonts w:asciiTheme="minorHAnsi" w:hAnsiTheme="minorHAnsi" w:cstheme="minorHAnsi"/>
          <w:szCs w:val="24"/>
        </w:rPr>
        <w:t>dici</w:t>
      </w:r>
      <w:r w:rsidR="007F2369">
        <w:rPr>
          <w:rFonts w:asciiTheme="minorHAnsi" w:hAnsiTheme="minorHAnsi" w:cstheme="minorHAnsi"/>
          <w:szCs w:val="24"/>
        </w:rPr>
        <w:t>em</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w:t>
      </w:r>
      <w:r w:rsidR="008604EC" w:rsidRPr="008604EC">
        <w:rPr>
          <w:rFonts w:cstheme="minorHAnsi"/>
          <w:b/>
          <w:bCs/>
          <w:color w:val="222222"/>
          <w:shd w:val="clear" w:color="auto" w:fill="FFFFFF"/>
        </w:rPr>
        <w:t xml:space="preserve"> </w:t>
      </w:r>
      <w:r w:rsidR="008604EC" w:rsidRPr="008604EC">
        <w:rPr>
          <w:rFonts w:asciiTheme="minorHAnsi" w:hAnsiTheme="minorHAnsi" w:cstheme="minorHAnsi"/>
          <w:bCs/>
          <w:color w:val="222222"/>
          <w:shd w:val="clear" w:color="auto" w:fill="FFFFFF"/>
        </w:rPr>
        <w:t xml:space="preserve">de la Antesala de Cabildo, de la Presidencia Municipal, ubicada en Av. Hidalgo no. 151, Zapopan Centro, </w:t>
      </w:r>
      <w:r w:rsidR="00162908" w:rsidRPr="00493C55">
        <w:rPr>
          <w:rFonts w:asciiTheme="minorHAnsi" w:hAnsiTheme="minorHAnsi" w:cstheme="minorHAnsi"/>
          <w:szCs w:val="24"/>
        </w:rPr>
        <w:t xml:space="preserve"> se celebra la </w:t>
      </w:r>
      <w:r w:rsidR="007F2369">
        <w:rPr>
          <w:rFonts w:asciiTheme="minorHAnsi" w:hAnsiTheme="minorHAnsi" w:cstheme="minorHAnsi"/>
          <w:szCs w:val="24"/>
        </w:rPr>
        <w:t>Vigésima</w:t>
      </w:r>
      <w:r w:rsidR="00F63BC2">
        <w:rPr>
          <w:rFonts w:asciiTheme="minorHAnsi" w:hAnsiTheme="minorHAnsi" w:cstheme="minorHAnsi"/>
          <w:szCs w:val="24"/>
        </w:rPr>
        <w:t xml:space="preserve"> </w:t>
      </w:r>
      <w:r w:rsidR="00705647">
        <w:rPr>
          <w:rFonts w:asciiTheme="minorHAnsi" w:hAnsiTheme="minorHAnsi" w:cstheme="minorHAnsi"/>
          <w:szCs w:val="24"/>
        </w:rPr>
        <w:t xml:space="preserve">Tercera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8604EC" w:rsidRPr="00493C55" w:rsidRDefault="008604EC" w:rsidP="002C5ED9">
      <w:pPr>
        <w:pStyle w:val="Ttulo"/>
        <w:spacing w:line="360" w:lineRule="auto"/>
        <w:jc w:val="both"/>
        <w:rPr>
          <w:rFonts w:asciiTheme="minorHAnsi" w:hAnsiTheme="minorHAnsi" w:cstheme="minorHAnsi"/>
          <w:smallCaps w:val="0"/>
          <w:sz w:val="24"/>
          <w:szCs w:val="24"/>
          <w:lang w:val="es-MX" w:eastAsia="en-US"/>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734CC8" w:rsidRDefault="00734CC8" w:rsidP="001C4A87">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r w:rsidR="001938CC">
        <w:rPr>
          <w:rFonts w:asciiTheme="minorHAnsi" w:hAnsiTheme="minorHAnsi" w:cstheme="minorHAnsi"/>
          <w:sz w:val="24"/>
          <w:szCs w:val="24"/>
        </w:rPr>
        <w:t>.</w:t>
      </w:r>
    </w:p>
    <w:p w:rsidR="00734CC8" w:rsidRDefault="00BB2289" w:rsidP="00734CC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734CC8" w:rsidRDefault="00734CC8" w:rsidP="00734CC8">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1938CC">
        <w:rPr>
          <w:rFonts w:asciiTheme="minorHAnsi" w:hAnsiTheme="minorHAnsi" w:cstheme="minorHAnsi"/>
          <w:sz w:val="24"/>
          <w:szCs w:val="24"/>
        </w:rPr>
        <w:t xml:space="preserve">del </w:t>
      </w:r>
      <w:r>
        <w:rPr>
          <w:rFonts w:asciiTheme="minorHAnsi" w:hAnsiTheme="minorHAnsi" w:cstheme="minorHAnsi"/>
          <w:sz w:val="24"/>
          <w:szCs w:val="24"/>
        </w:rPr>
        <w:t xml:space="preserve">Campos </w:t>
      </w:r>
      <w:proofErr w:type="gramStart"/>
      <w:r>
        <w:rPr>
          <w:rFonts w:asciiTheme="minorHAnsi" w:hAnsiTheme="minorHAnsi" w:cstheme="minorHAnsi"/>
          <w:sz w:val="24"/>
          <w:szCs w:val="24"/>
        </w:rPr>
        <w:t xml:space="preserve">Sáenz </w:t>
      </w:r>
      <w:r w:rsidR="001938CC">
        <w:rPr>
          <w:rFonts w:asciiTheme="minorHAnsi" w:hAnsiTheme="minorHAnsi" w:cstheme="minorHAnsi"/>
          <w:sz w:val="24"/>
          <w:szCs w:val="24"/>
        </w:rPr>
        <w:t>.</w:t>
      </w:r>
      <w:proofErr w:type="gramEnd"/>
    </w:p>
    <w:p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734CC8" w:rsidRDefault="00734CC8" w:rsidP="00BB2289">
      <w:pPr>
        <w:pStyle w:val="Sinespaciado"/>
        <w:rPr>
          <w:rFonts w:asciiTheme="minorHAnsi" w:hAnsiTheme="minorHAnsi" w:cstheme="minorHAnsi"/>
          <w:sz w:val="24"/>
          <w:szCs w:val="24"/>
          <w:lang w:val="pt-BR"/>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3D064E" w:rsidRDefault="00734CC8"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p>
    <w:p w:rsidR="00705647" w:rsidRDefault="00705647" w:rsidP="001C4A87">
      <w:pPr>
        <w:pStyle w:val="Sinespaciado"/>
        <w:rPr>
          <w:rFonts w:asciiTheme="minorHAnsi" w:hAnsiTheme="minorHAnsi" w:cstheme="minorHAnsi"/>
          <w:sz w:val="24"/>
          <w:szCs w:val="24"/>
        </w:rPr>
      </w:pPr>
    </w:p>
    <w:p w:rsidR="00705647"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705647"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891A94" w:rsidRDefault="00891A94" w:rsidP="006C56FE">
      <w:pPr>
        <w:pStyle w:val="Sinespaciado"/>
        <w:rPr>
          <w:rFonts w:asciiTheme="minorHAnsi" w:hAnsiTheme="minorHAnsi" w:cstheme="minorHAnsi"/>
          <w:sz w:val="24"/>
          <w:szCs w:val="24"/>
        </w:rPr>
      </w:pP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Futuro.</w:t>
      </w: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José Pedro Kumamoto</w:t>
      </w:r>
      <w:r w:rsidR="001938CC">
        <w:rPr>
          <w:rFonts w:asciiTheme="minorHAnsi" w:hAnsiTheme="minorHAnsi" w:cstheme="minorHAnsi"/>
          <w:sz w:val="24"/>
          <w:szCs w:val="24"/>
        </w:rPr>
        <w:t xml:space="preserve"> Aguilar</w:t>
      </w:r>
      <w:r w:rsidRPr="00A26784">
        <w:rPr>
          <w:rFonts w:asciiTheme="minorHAnsi" w:hAnsiTheme="minorHAnsi" w:cstheme="minorHAnsi"/>
          <w:sz w:val="24"/>
          <w:szCs w:val="24"/>
        </w:rPr>
        <w:t>.</w:t>
      </w: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734CC8" w:rsidRDefault="00734CC8" w:rsidP="006C56FE">
      <w:pPr>
        <w:pStyle w:val="Sinespaciado"/>
        <w:rPr>
          <w:rFonts w:asciiTheme="minorHAnsi" w:hAnsiTheme="minorHAnsi" w:cstheme="minorHAnsi"/>
          <w:sz w:val="24"/>
          <w:szCs w:val="24"/>
        </w:rPr>
      </w:pP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rsidR="00705647" w:rsidRPr="00334DF7" w:rsidRDefault="00705647" w:rsidP="00705647">
      <w:pPr>
        <w:pStyle w:val="Sinespaciado"/>
        <w:rPr>
          <w:rFonts w:cstheme="minorHAnsi"/>
          <w:sz w:val="24"/>
          <w:szCs w:val="24"/>
        </w:rPr>
      </w:pPr>
      <w:r>
        <w:rPr>
          <w:rFonts w:cstheme="minorHAnsi"/>
          <w:sz w:val="24"/>
          <w:szCs w:val="24"/>
        </w:rPr>
        <w:t>Liceida Dorantes Contreras.</w:t>
      </w:r>
    </w:p>
    <w:p w:rsidR="00705647" w:rsidRDefault="00705647" w:rsidP="00705647">
      <w:pPr>
        <w:pStyle w:val="Sinespaciado"/>
        <w:rPr>
          <w:rFonts w:asciiTheme="minorHAnsi" w:hAnsiTheme="minorHAnsi" w:cstheme="minorHAnsi"/>
          <w:sz w:val="24"/>
          <w:szCs w:val="24"/>
        </w:rPr>
      </w:pPr>
      <w:r>
        <w:rPr>
          <w:rFonts w:asciiTheme="minorHAnsi" w:hAnsiTheme="minorHAnsi" w:cstheme="minorHAnsi"/>
          <w:sz w:val="24"/>
          <w:szCs w:val="24"/>
        </w:rPr>
        <w:t>Suplente.</w:t>
      </w:r>
    </w:p>
    <w:p w:rsidR="00705647" w:rsidRDefault="00705647" w:rsidP="006C56FE">
      <w:pPr>
        <w:pStyle w:val="Sinespaciado"/>
        <w:rPr>
          <w:rFonts w:asciiTheme="minorHAnsi" w:hAnsiTheme="minorHAnsi" w:cstheme="minorHAnsi"/>
          <w:sz w:val="24"/>
          <w:szCs w:val="24"/>
        </w:rPr>
      </w:pPr>
    </w:p>
    <w:p w:rsidR="00734CC8" w:rsidRDefault="00734CC8"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rsidR="007934BF" w:rsidRPr="00A26784" w:rsidRDefault="00135EE2" w:rsidP="007934BF">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7934BF" w:rsidRPr="00A26784" w:rsidRDefault="00135EE2" w:rsidP="007934BF">
      <w:pPr>
        <w:pStyle w:val="Sinespaciado"/>
        <w:rPr>
          <w:rFonts w:asciiTheme="minorHAnsi" w:hAnsiTheme="minorHAnsi" w:cstheme="minorHAnsi"/>
          <w:sz w:val="24"/>
          <w:szCs w:val="24"/>
        </w:rPr>
      </w:pPr>
      <w:r>
        <w:rPr>
          <w:rFonts w:asciiTheme="minorHAnsi" w:hAnsiTheme="minorHAnsi" w:cstheme="minorHAnsi"/>
          <w:sz w:val="24"/>
          <w:szCs w:val="24"/>
        </w:rPr>
        <w:t>Suplente</w:t>
      </w:r>
      <w:r w:rsidR="007934BF" w:rsidRPr="00A26784">
        <w:rPr>
          <w:rFonts w:asciiTheme="minorHAnsi" w:hAnsiTheme="minorHAnsi" w:cstheme="minorHAnsi"/>
          <w:sz w:val="24"/>
          <w:szCs w:val="24"/>
        </w:rPr>
        <w:t>.</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34CC8">
        <w:rPr>
          <w:rFonts w:asciiTheme="minorHAnsi" w:hAnsiTheme="minorHAnsi" w:cstheme="minorHAnsi"/>
          <w:lang w:eastAsia="en-US"/>
        </w:rPr>
        <w:t>1</w:t>
      </w:r>
      <w:r w:rsidR="00705647">
        <w:rPr>
          <w:rFonts w:asciiTheme="minorHAnsi" w:hAnsiTheme="minorHAnsi" w:cstheme="minorHAnsi"/>
          <w:lang w:eastAsia="en-US"/>
        </w:rPr>
        <w:t>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43CFB">
        <w:rPr>
          <w:rFonts w:asciiTheme="minorHAnsi" w:eastAsiaTheme="minorHAnsi" w:hAnsiTheme="minorHAnsi" w:cstheme="minorHAnsi"/>
          <w:lang w:eastAsia="en-US"/>
        </w:rPr>
        <w:t>Vigésima</w:t>
      </w:r>
      <w:r w:rsidR="00705647">
        <w:rPr>
          <w:rFonts w:asciiTheme="minorHAnsi" w:eastAsiaTheme="minorHAnsi" w:hAnsiTheme="minorHAnsi" w:cstheme="minorHAnsi"/>
          <w:lang w:eastAsia="en-US"/>
        </w:rPr>
        <w:t xml:space="preserve"> Tercera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705647" w:rsidRPr="00705647" w:rsidRDefault="00705647" w:rsidP="001938CC">
      <w:pPr>
        <w:tabs>
          <w:tab w:val="right" w:pos="540"/>
        </w:tabs>
        <w:spacing w:line="300" w:lineRule="atLeast"/>
        <w:jc w:val="center"/>
        <w:rPr>
          <w:rFonts w:asciiTheme="minorHAnsi" w:hAnsiTheme="minorHAnsi" w:cstheme="minorHAnsi"/>
          <w:smallCaps/>
          <w:noProof/>
          <w:lang w:val="es-ES_tradnl"/>
        </w:rPr>
      </w:pPr>
      <w:r w:rsidRPr="00705647">
        <w:rPr>
          <w:rFonts w:asciiTheme="minorHAnsi" w:hAnsiTheme="minorHAnsi" w:cstheme="minorHAnsi"/>
          <w:b/>
          <w:smallCaps/>
          <w:noProof/>
          <w:lang w:val="es-ES_tradnl"/>
        </w:rPr>
        <w:t>Orden del Día</w:t>
      </w:r>
      <w:r w:rsidRPr="00705647">
        <w:rPr>
          <w:rFonts w:asciiTheme="minorHAnsi" w:hAnsiTheme="minorHAnsi" w:cstheme="minorHAnsi"/>
          <w:smallCaps/>
          <w:noProof/>
          <w:lang w:val="es-ES_tradnl"/>
        </w:rPr>
        <w:t>:</w:t>
      </w:r>
    </w:p>
    <w:p w:rsidR="00705647" w:rsidRPr="00705647" w:rsidRDefault="00705647" w:rsidP="00705647">
      <w:pPr>
        <w:tabs>
          <w:tab w:val="right" w:pos="540"/>
        </w:tabs>
        <w:spacing w:line="300" w:lineRule="atLeast"/>
        <w:jc w:val="both"/>
        <w:rPr>
          <w:rFonts w:asciiTheme="minorHAnsi" w:hAnsiTheme="minorHAnsi" w:cstheme="minorHAnsi"/>
          <w:smallCaps/>
          <w:noProof/>
          <w:lang w:val="es-ES_tradnl"/>
        </w:rPr>
      </w:pPr>
    </w:p>
    <w:p w:rsidR="00705647" w:rsidRPr="00705647" w:rsidRDefault="00705647" w:rsidP="00705647">
      <w:pPr>
        <w:numPr>
          <w:ilvl w:val="0"/>
          <w:numId w:val="2"/>
        </w:numPr>
        <w:spacing w:line="360" w:lineRule="auto"/>
        <w:jc w:val="both"/>
        <w:rPr>
          <w:rFonts w:asciiTheme="minorHAnsi" w:eastAsia="Calibri" w:hAnsiTheme="minorHAnsi" w:cstheme="minorHAnsi"/>
          <w:lang w:val="es-ES"/>
        </w:rPr>
      </w:pPr>
      <w:r w:rsidRPr="00705647">
        <w:rPr>
          <w:rFonts w:asciiTheme="minorHAnsi" w:eastAsia="Calibri" w:hAnsiTheme="minorHAnsi" w:cstheme="minorHAnsi"/>
          <w:lang w:val="es-ES"/>
        </w:rPr>
        <w:t>Registro de asistencia.</w:t>
      </w:r>
    </w:p>
    <w:p w:rsidR="00705647" w:rsidRPr="00705647" w:rsidRDefault="00705647" w:rsidP="00705647">
      <w:pPr>
        <w:numPr>
          <w:ilvl w:val="0"/>
          <w:numId w:val="2"/>
        </w:numPr>
        <w:spacing w:line="360" w:lineRule="auto"/>
        <w:jc w:val="both"/>
        <w:rPr>
          <w:rFonts w:asciiTheme="minorHAnsi" w:eastAsia="Calibri" w:hAnsiTheme="minorHAnsi" w:cstheme="minorHAnsi"/>
          <w:lang w:val="es-ES"/>
        </w:rPr>
      </w:pPr>
      <w:r w:rsidRPr="00705647">
        <w:rPr>
          <w:rFonts w:asciiTheme="minorHAnsi" w:eastAsia="Calibri" w:hAnsiTheme="minorHAnsi" w:cstheme="minorHAnsi"/>
          <w:lang w:val="es-ES"/>
        </w:rPr>
        <w:t>Declaración de Quórum.</w:t>
      </w:r>
    </w:p>
    <w:p w:rsidR="00705647" w:rsidRPr="00705647" w:rsidRDefault="00705647" w:rsidP="00705647">
      <w:pPr>
        <w:numPr>
          <w:ilvl w:val="0"/>
          <w:numId w:val="2"/>
        </w:numPr>
        <w:spacing w:line="360" w:lineRule="auto"/>
        <w:jc w:val="both"/>
        <w:rPr>
          <w:rFonts w:asciiTheme="minorHAnsi" w:eastAsia="Calibri" w:hAnsiTheme="minorHAnsi" w:cstheme="minorHAnsi"/>
          <w:lang w:val="es-ES"/>
        </w:rPr>
      </w:pPr>
      <w:r w:rsidRPr="00705647">
        <w:rPr>
          <w:rFonts w:asciiTheme="minorHAnsi" w:eastAsia="Calibri" w:hAnsiTheme="minorHAnsi" w:cstheme="minorHAnsi"/>
          <w:lang w:val="es-ES"/>
        </w:rPr>
        <w:t>Aprobación del orden del día.</w:t>
      </w:r>
    </w:p>
    <w:p w:rsidR="00705647" w:rsidRPr="00705647" w:rsidRDefault="00705647" w:rsidP="00705647">
      <w:pPr>
        <w:numPr>
          <w:ilvl w:val="0"/>
          <w:numId w:val="2"/>
        </w:numPr>
        <w:spacing w:line="360" w:lineRule="auto"/>
        <w:jc w:val="both"/>
        <w:rPr>
          <w:rFonts w:asciiTheme="minorHAnsi" w:eastAsia="Calibri" w:hAnsiTheme="minorHAnsi" w:cstheme="minorHAnsi"/>
          <w:lang w:val="es-ES"/>
        </w:rPr>
      </w:pPr>
      <w:r w:rsidRPr="00705647">
        <w:rPr>
          <w:rFonts w:asciiTheme="minorHAnsi" w:eastAsia="Calibri" w:hAnsiTheme="minorHAnsi" w:cstheme="minorHAnsi"/>
          <w:lang w:val="es-ES"/>
        </w:rPr>
        <w:t>Lectura y aprobación del acta anterior.</w:t>
      </w:r>
    </w:p>
    <w:p w:rsidR="00705647" w:rsidRPr="00705647" w:rsidRDefault="00705647" w:rsidP="00705647">
      <w:pPr>
        <w:numPr>
          <w:ilvl w:val="0"/>
          <w:numId w:val="2"/>
        </w:numPr>
        <w:spacing w:line="360" w:lineRule="auto"/>
        <w:jc w:val="both"/>
        <w:rPr>
          <w:rFonts w:asciiTheme="minorHAnsi" w:eastAsia="Calibri" w:hAnsiTheme="minorHAnsi" w:cstheme="minorHAnsi"/>
          <w:lang w:val="es-ES"/>
        </w:rPr>
      </w:pPr>
      <w:r w:rsidRPr="00705647">
        <w:rPr>
          <w:rFonts w:asciiTheme="minorHAnsi" w:eastAsia="Calibri" w:hAnsiTheme="minorHAnsi" w:cstheme="minorHAnsi"/>
          <w:lang w:val="es-ES"/>
        </w:rPr>
        <w:t xml:space="preserve">Agenda de Trabajo: </w:t>
      </w:r>
    </w:p>
    <w:p w:rsidR="00705647" w:rsidRPr="00705647" w:rsidRDefault="00705647" w:rsidP="00705647">
      <w:pPr>
        <w:ind w:left="1260"/>
        <w:contextualSpacing/>
        <w:jc w:val="both"/>
        <w:rPr>
          <w:rFonts w:asciiTheme="minorHAnsi" w:hAnsiTheme="minorHAnsi" w:cstheme="minorHAnsi"/>
          <w:lang w:val="es-ES_tradnl"/>
        </w:rPr>
      </w:pPr>
    </w:p>
    <w:p w:rsidR="00705647" w:rsidRPr="00705647" w:rsidRDefault="00705647" w:rsidP="00705647">
      <w:pPr>
        <w:numPr>
          <w:ilvl w:val="1"/>
          <w:numId w:val="2"/>
        </w:numPr>
        <w:spacing w:line="360" w:lineRule="auto"/>
        <w:contextualSpacing/>
        <w:jc w:val="both"/>
        <w:rPr>
          <w:rFonts w:asciiTheme="minorHAnsi" w:hAnsiTheme="minorHAnsi" w:cstheme="minorHAnsi"/>
          <w:lang w:val="es-ES_tradnl"/>
        </w:rPr>
      </w:pPr>
      <w:r w:rsidRPr="00705647">
        <w:rPr>
          <w:rFonts w:asciiTheme="minorHAnsi" w:hAnsiTheme="minorHAnsi" w:cstheme="minorHAnsi"/>
          <w:lang w:val="es-ES_tradnl"/>
        </w:rPr>
        <w:t>Presentación de cuadros de procesos de licitación pública con concurrencia del Comité, o.</w:t>
      </w:r>
    </w:p>
    <w:p w:rsidR="00705647" w:rsidRPr="00705647" w:rsidRDefault="00705647" w:rsidP="00705647">
      <w:pPr>
        <w:pStyle w:val="NormalWeb"/>
        <w:numPr>
          <w:ilvl w:val="1"/>
          <w:numId w:val="2"/>
        </w:numPr>
        <w:shd w:val="clear" w:color="auto" w:fill="FFFFFF"/>
        <w:spacing w:after="0" w:line="253" w:lineRule="atLeast"/>
        <w:jc w:val="both"/>
        <w:rPr>
          <w:rFonts w:asciiTheme="minorHAnsi" w:hAnsiTheme="minorHAnsi" w:cstheme="minorHAnsi"/>
          <w:color w:val="222222"/>
        </w:rPr>
      </w:pPr>
      <w:r w:rsidRPr="00705647">
        <w:rPr>
          <w:rFonts w:asciiTheme="minorHAnsi" w:hAnsiTheme="minorHAnsi" w:cstheme="minorHAnsi"/>
          <w:color w:val="222222"/>
          <w:lang w:val="es-ES_tradnl"/>
        </w:rPr>
        <w:t>Presentación de ser el caso e informe de adjudicaciones directas y,</w:t>
      </w:r>
    </w:p>
    <w:p w:rsidR="00705647" w:rsidRPr="00705647" w:rsidRDefault="00705647" w:rsidP="00705647">
      <w:pPr>
        <w:pStyle w:val="NormalWeb"/>
        <w:shd w:val="clear" w:color="auto" w:fill="FFFFFF"/>
        <w:spacing w:after="0" w:line="253" w:lineRule="atLeast"/>
        <w:ind w:left="1260"/>
        <w:jc w:val="both"/>
        <w:rPr>
          <w:rFonts w:asciiTheme="minorHAnsi" w:hAnsiTheme="minorHAnsi" w:cstheme="minorHAnsi"/>
          <w:color w:val="222222"/>
        </w:rPr>
      </w:pPr>
    </w:p>
    <w:p w:rsidR="00705647" w:rsidRPr="00705647" w:rsidRDefault="00705647" w:rsidP="00705647">
      <w:pPr>
        <w:pStyle w:val="NormalWeb"/>
        <w:numPr>
          <w:ilvl w:val="3"/>
          <w:numId w:val="2"/>
        </w:numPr>
        <w:shd w:val="clear" w:color="auto" w:fill="FFFFFF"/>
        <w:spacing w:after="0" w:line="360" w:lineRule="atLeast"/>
        <w:jc w:val="both"/>
        <w:rPr>
          <w:rFonts w:asciiTheme="minorHAnsi" w:hAnsiTheme="minorHAnsi" w:cstheme="minorHAnsi"/>
          <w:color w:val="222222"/>
        </w:rPr>
      </w:pPr>
      <w:r w:rsidRPr="00705647">
        <w:rPr>
          <w:rFonts w:asciiTheme="minorHAnsi" w:hAnsiTheme="minorHAnsi" w:cstheme="minorHAnsi"/>
          <w:color w:val="222222"/>
          <w:shd w:val="clear" w:color="auto" w:fill="FFFFFF"/>
        </w:rPr>
        <w:t>Adjudicaciones Directas de acuerdo al Artículo 99, Fracción I, III y VI del Reglamento de Compras, Enajenaciones y Contratación de Servicios del Municipio de Zapopan Jalisco.</w:t>
      </w:r>
    </w:p>
    <w:p w:rsidR="00705647" w:rsidRPr="00705647" w:rsidRDefault="00705647" w:rsidP="00705647">
      <w:pPr>
        <w:pStyle w:val="NormalWeb"/>
        <w:shd w:val="clear" w:color="auto" w:fill="FFFFFF"/>
        <w:spacing w:after="0" w:line="360" w:lineRule="atLeast"/>
        <w:ind w:left="2880"/>
        <w:jc w:val="both"/>
        <w:rPr>
          <w:rFonts w:asciiTheme="minorHAnsi" w:hAnsiTheme="minorHAnsi" w:cstheme="minorHAnsi"/>
          <w:color w:val="222222"/>
        </w:rPr>
      </w:pPr>
    </w:p>
    <w:p w:rsidR="00705647" w:rsidRPr="00705647" w:rsidRDefault="00705647" w:rsidP="00705647">
      <w:pPr>
        <w:pStyle w:val="NormalWeb"/>
        <w:numPr>
          <w:ilvl w:val="3"/>
          <w:numId w:val="2"/>
        </w:numPr>
        <w:shd w:val="clear" w:color="auto" w:fill="FFFFFF"/>
        <w:spacing w:after="0" w:line="360" w:lineRule="atLeast"/>
        <w:jc w:val="both"/>
        <w:rPr>
          <w:rFonts w:asciiTheme="minorHAnsi" w:hAnsiTheme="minorHAnsi" w:cstheme="minorHAnsi"/>
          <w:color w:val="222222"/>
        </w:rPr>
      </w:pPr>
      <w:r w:rsidRPr="00705647">
        <w:rPr>
          <w:rFonts w:asciiTheme="minorHAnsi" w:hAnsiTheme="minorHAnsi" w:cstheme="minorHAnsi"/>
          <w:color w:val="222222"/>
          <w:shd w:val="clear" w:color="auto" w:fill="FFFFFF"/>
        </w:rPr>
        <w:t>Adjudicaciones Directas de acuerdo al Artículo 99, Fracción IV del Reglamento de Compras, Enajenaciones y Contratación de Servicios del Municipio de Zapopan Jalisco.</w:t>
      </w:r>
    </w:p>
    <w:p w:rsidR="00705647" w:rsidRPr="00705647" w:rsidRDefault="00705647" w:rsidP="00705647">
      <w:pPr>
        <w:pStyle w:val="NormalWeb"/>
        <w:shd w:val="clear" w:color="auto" w:fill="FFFFFF"/>
        <w:spacing w:after="0" w:line="360" w:lineRule="atLeast"/>
        <w:ind w:left="2880"/>
        <w:jc w:val="both"/>
        <w:rPr>
          <w:rFonts w:asciiTheme="minorHAnsi" w:hAnsiTheme="minorHAnsi" w:cstheme="minorHAnsi"/>
          <w:color w:val="222222"/>
        </w:rPr>
      </w:pPr>
    </w:p>
    <w:p w:rsidR="00705647" w:rsidRPr="00705647" w:rsidRDefault="00705647" w:rsidP="00705647">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705647">
        <w:rPr>
          <w:rFonts w:asciiTheme="minorHAnsi" w:hAnsiTheme="minorHAnsi" w:cstheme="minorHAnsi"/>
          <w:color w:val="222222"/>
          <w:lang w:eastAsia="es-MX"/>
        </w:rPr>
        <w:t>Ampliaciones de Acuerdo al artículo 115, de Reglamento de Compras, Enajenaciones y Contratación de Servicios del Municipio de Zapopan Jalisco.</w:t>
      </w:r>
    </w:p>
    <w:p w:rsidR="00705647" w:rsidRPr="00705647" w:rsidRDefault="00705647" w:rsidP="00705647">
      <w:pPr>
        <w:pStyle w:val="Prrafodelista"/>
        <w:shd w:val="clear" w:color="auto" w:fill="FFFFFF"/>
        <w:spacing w:line="253" w:lineRule="atLeast"/>
        <w:ind w:left="720"/>
        <w:rPr>
          <w:rFonts w:asciiTheme="minorHAnsi" w:hAnsiTheme="minorHAnsi" w:cstheme="minorHAnsi"/>
          <w:color w:val="222222"/>
          <w:lang w:eastAsia="es-MX"/>
        </w:rPr>
      </w:pPr>
    </w:p>
    <w:p w:rsidR="00705647" w:rsidRPr="00705647" w:rsidRDefault="00705647" w:rsidP="00705647">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705647">
        <w:rPr>
          <w:rFonts w:asciiTheme="minorHAnsi" w:hAnsiTheme="minorHAnsi" w:cstheme="minorHAnsi"/>
          <w:color w:val="222222"/>
          <w:shd w:val="clear" w:color="auto" w:fill="FFFFFF"/>
        </w:rPr>
        <w:t>Presentación de bases para su aprobación.</w:t>
      </w:r>
    </w:p>
    <w:p w:rsidR="00705647" w:rsidRPr="00705647" w:rsidRDefault="00705647" w:rsidP="00705647">
      <w:pPr>
        <w:pStyle w:val="Prrafodelista"/>
        <w:shd w:val="clear" w:color="auto" w:fill="FFFFFF"/>
        <w:spacing w:line="253" w:lineRule="atLeast"/>
        <w:ind w:left="1260"/>
        <w:rPr>
          <w:rFonts w:asciiTheme="minorHAnsi" w:hAnsiTheme="minorHAnsi" w:cstheme="minorHAnsi"/>
          <w:color w:val="222222"/>
          <w:lang w:eastAsia="es-MX"/>
        </w:rPr>
      </w:pPr>
    </w:p>
    <w:p w:rsidR="00CE417F" w:rsidRPr="00705647" w:rsidRDefault="00705647" w:rsidP="00705647">
      <w:pPr>
        <w:pStyle w:val="Prrafodelista"/>
        <w:numPr>
          <w:ilvl w:val="0"/>
          <w:numId w:val="2"/>
        </w:numPr>
        <w:tabs>
          <w:tab w:val="left" w:pos="2796"/>
        </w:tabs>
        <w:jc w:val="both"/>
        <w:rPr>
          <w:rFonts w:asciiTheme="minorHAnsi" w:hAnsiTheme="minorHAnsi" w:cstheme="minorHAnsi"/>
        </w:rPr>
      </w:pPr>
      <w:r w:rsidRPr="00705647">
        <w:rPr>
          <w:rFonts w:asciiTheme="minorHAnsi" w:hAnsiTheme="minorHAnsi" w:cstheme="minorHAnsi"/>
        </w:rPr>
        <w:t>Asuntos Varios</w:t>
      </w:r>
      <w:r w:rsidR="00F63BC2" w:rsidRPr="00705647">
        <w:rPr>
          <w:rFonts w:asciiTheme="minorHAnsi" w:hAnsiTheme="minorHAnsi" w:cstheme="minorHAnsi"/>
        </w:rPr>
        <w:tab/>
      </w:r>
    </w:p>
    <w:p w:rsidR="00705647" w:rsidRDefault="00705647" w:rsidP="00705647">
      <w:pPr>
        <w:tabs>
          <w:tab w:val="left" w:pos="2796"/>
        </w:tabs>
        <w:jc w:val="both"/>
        <w:rPr>
          <w:rFonts w:asciiTheme="minorHAnsi" w:hAnsiTheme="minorHAnsi" w:cstheme="minorHAnsi"/>
        </w:rPr>
      </w:pPr>
    </w:p>
    <w:p w:rsidR="00705647" w:rsidRPr="00705647" w:rsidRDefault="00705647" w:rsidP="00705647">
      <w:pPr>
        <w:tabs>
          <w:tab w:val="left" w:pos="2796"/>
        </w:tabs>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1938CC" w:rsidRDefault="001938CC"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705647" w:rsidRPr="00705647" w:rsidRDefault="00705647" w:rsidP="00705647">
      <w:pPr>
        <w:jc w:val="both"/>
        <w:rPr>
          <w:rFonts w:asciiTheme="minorHAnsi" w:eastAsiaTheme="minorEastAsia" w:hAnsiTheme="minorHAnsi" w:cstheme="minorHAnsi"/>
          <w:b/>
          <w:lang w:eastAsia="es-MX"/>
        </w:rPr>
      </w:pPr>
      <w:r w:rsidRPr="00705647">
        <w:rPr>
          <w:rFonts w:asciiTheme="minorHAnsi" w:eastAsiaTheme="minorEastAsia" w:hAnsiTheme="minorHAnsi" w:cstheme="minorHAnsi"/>
          <w:b/>
          <w:lang w:eastAsia="es-MX"/>
        </w:rPr>
        <w:t>22 Ordinaria del día 30 de Noviembre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00161B89">
        <w:rPr>
          <w:rFonts w:asciiTheme="minorHAnsi" w:hAnsiTheme="minorHAnsi" w:cstheme="minorHAnsi"/>
        </w:rPr>
        <w:t>e</w:t>
      </w:r>
      <w:r w:rsidRPr="00C72137">
        <w:rPr>
          <w:rFonts w:asciiTheme="minorHAnsi" w:hAnsiTheme="minorHAnsi" w:cstheme="minorHAnsi"/>
        </w:rPr>
        <w:t>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705647" w:rsidRPr="00705647">
        <w:rPr>
          <w:rFonts w:asciiTheme="minorHAnsi" w:eastAsiaTheme="minorEastAsia" w:hAnsiTheme="minorHAnsi" w:cstheme="minorHAnsi"/>
          <w:b/>
          <w:lang w:eastAsia="es-MX"/>
        </w:rPr>
        <w:t>22 Ordinaria del día 30 de Noviembre del 2022</w:t>
      </w:r>
      <w:r w:rsidR="006F1E5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62047C" w:rsidRPr="00705647" w:rsidRDefault="00705647" w:rsidP="001D199C">
      <w:pPr>
        <w:jc w:val="both"/>
        <w:rPr>
          <w:rFonts w:asciiTheme="minorHAnsi" w:hAnsiTheme="minorHAnsi" w:cstheme="minorHAnsi"/>
          <w:b/>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1938CC">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904D32" w:rsidRDefault="00904D32" w:rsidP="001D199C">
      <w:pPr>
        <w:jc w:val="both"/>
        <w:rPr>
          <w:rFonts w:asciiTheme="minorHAnsi" w:hAnsiTheme="minorHAnsi" w:cstheme="minorHAnsi"/>
          <w:b/>
          <w:lang w:val="es-ES"/>
        </w:rPr>
      </w:pPr>
    </w:p>
    <w:p w:rsidR="001938CC" w:rsidRPr="00B96591" w:rsidRDefault="001938CC" w:rsidP="001D199C">
      <w:pPr>
        <w:jc w:val="both"/>
        <w:rPr>
          <w:rFonts w:asciiTheme="minorHAnsi" w:hAnsiTheme="minorHAnsi" w:cstheme="minorHAnsi"/>
          <w:b/>
          <w:lang w:val="es-ES"/>
        </w:rPr>
      </w:pPr>
    </w:p>
    <w:p w:rsidR="00705647" w:rsidRPr="00705647" w:rsidRDefault="00705647" w:rsidP="00705647">
      <w:pPr>
        <w:spacing w:after="100" w:afterAutospacing="1"/>
        <w:contextualSpacing/>
        <w:jc w:val="both"/>
        <w:rPr>
          <w:rFonts w:asciiTheme="minorHAnsi" w:eastAsiaTheme="minorEastAsia" w:hAnsiTheme="minorHAnsi" w:cstheme="minorHAnsi"/>
          <w:lang w:eastAsia="es-MX"/>
        </w:rPr>
      </w:pPr>
      <w:r w:rsidRPr="00705647">
        <w:rPr>
          <w:rFonts w:asciiTheme="minorHAnsi" w:eastAsiaTheme="minorEastAsia" w:hAnsiTheme="minorHAnsi" w:cstheme="minorHAnsi"/>
          <w:b/>
          <w:lang w:val="es-ES" w:eastAsia="es-MX"/>
        </w:rPr>
        <w:t>Número de Cuadro:</w:t>
      </w:r>
      <w:r w:rsidRPr="00705647">
        <w:rPr>
          <w:rFonts w:asciiTheme="minorHAnsi" w:eastAsiaTheme="minorEastAsia" w:hAnsiTheme="minorHAnsi" w:cstheme="minorHAnsi"/>
          <w:lang w:val="es-ES" w:eastAsia="es-MX"/>
        </w:rPr>
        <w:t xml:space="preserve"> </w:t>
      </w:r>
      <w:r w:rsidRPr="00705647">
        <w:rPr>
          <w:rFonts w:asciiTheme="minorHAnsi" w:eastAsiaTheme="minorEastAsia" w:hAnsiTheme="minorHAnsi" w:cstheme="minorHAnsi"/>
          <w:lang w:eastAsia="es-MX"/>
        </w:rPr>
        <w:t>01.23.2022</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 w:eastAsia="es-MX"/>
        </w:rPr>
      </w:pPr>
      <w:r w:rsidRPr="00705647">
        <w:rPr>
          <w:rFonts w:asciiTheme="minorHAnsi" w:eastAsiaTheme="minorEastAsia" w:hAnsiTheme="minorHAnsi" w:cstheme="minorHAnsi"/>
          <w:b/>
          <w:lang w:val="es-ES" w:eastAsia="es-MX"/>
        </w:rPr>
        <w:t xml:space="preserve">Licitación Pública Local con Participación del Comité: </w:t>
      </w:r>
      <w:r w:rsidRPr="00705647">
        <w:rPr>
          <w:rFonts w:asciiTheme="minorHAnsi" w:eastAsiaTheme="minorEastAsia" w:hAnsiTheme="minorHAnsi" w:cstheme="minorHAnsi"/>
          <w:lang w:val="es-ES" w:eastAsia="es-MX"/>
        </w:rPr>
        <w:t>202201574</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 w:eastAsia="es-MX"/>
        </w:rPr>
      </w:pPr>
      <w:r w:rsidRPr="00705647">
        <w:rPr>
          <w:rFonts w:asciiTheme="minorHAnsi" w:eastAsiaTheme="minorEastAsia" w:hAnsiTheme="minorHAnsi" w:cstheme="minorHAnsi"/>
          <w:b/>
          <w:lang w:val="es-ES" w:eastAsia="es-MX"/>
        </w:rPr>
        <w:t xml:space="preserve">Área Requirente: </w:t>
      </w:r>
      <w:r w:rsidRPr="00705647">
        <w:rPr>
          <w:rFonts w:asciiTheme="minorHAnsi" w:eastAsiaTheme="minorEastAsia" w:hAnsiTheme="minorHAnsi" w:cstheme="minorHAnsi"/>
          <w:lang w:val="es-ES" w:eastAsia="es-MX"/>
        </w:rPr>
        <w:t>Dirección de Ingresos</w:t>
      </w:r>
      <w:r w:rsidRPr="00705647">
        <w:rPr>
          <w:rFonts w:asciiTheme="minorHAnsi" w:eastAsiaTheme="minorEastAsia" w:hAnsiTheme="minorHAnsi" w:cstheme="minorHAnsi"/>
          <w:b/>
          <w:lang w:val="es-ES" w:eastAsia="es-MX"/>
        </w:rPr>
        <w:t xml:space="preserve"> </w:t>
      </w:r>
      <w:r w:rsidRPr="00705647">
        <w:rPr>
          <w:rFonts w:asciiTheme="minorHAnsi" w:eastAsiaTheme="minorEastAsia" w:hAnsiTheme="minorHAnsi" w:cstheme="minorHAnsi"/>
          <w:lang w:val="es-ES" w:eastAsia="es-MX"/>
        </w:rPr>
        <w:t>adscrita a la</w:t>
      </w:r>
      <w:r w:rsidRPr="00705647">
        <w:rPr>
          <w:rFonts w:asciiTheme="minorHAnsi" w:eastAsiaTheme="minorEastAsia" w:hAnsiTheme="minorHAnsi" w:cstheme="minorHAnsi"/>
          <w:b/>
          <w:lang w:val="es-ES" w:eastAsia="es-MX"/>
        </w:rPr>
        <w:t xml:space="preserve"> </w:t>
      </w:r>
      <w:r w:rsidRPr="00705647">
        <w:rPr>
          <w:rFonts w:asciiTheme="minorHAnsi" w:eastAsiaTheme="minorEastAsia" w:hAnsiTheme="minorHAnsi" w:cstheme="minorHAnsi"/>
          <w:lang w:val="es-ES" w:eastAsia="es-MX"/>
        </w:rPr>
        <w:t xml:space="preserve">Tesorería </w:t>
      </w:r>
      <w:r w:rsidR="00135EE2">
        <w:rPr>
          <w:rFonts w:asciiTheme="minorHAnsi" w:eastAsiaTheme="minorEastAsia" w:hAnsiTheme="minorHAnsi" w:cstheme="minorHAnsi"/>
          <w:lang w:val="es-ES" w:eastAsia="es-MX"/>
        </w:rPr>
        <w:t>Municipal</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 w:eastAsia="es-MX"/>
        </w:rPr>
      </w:pPr>
      <w:r w:rsidRPr="00705647">
        <w:rPr>
          <w:rFonts w:asciiTheme="minorHAnsi" w:eastAsiaTheme="minorEastAsia" w:hAnsiTheme="minorHAnsi" w:cstheme="minorHAnsi"/>
          <w:b/>
          <w:lang w:val="es-ES" w:eastAsia="es-MX"/>
        </w:rPr>
        <w:t xml:space="preserve">Objeto de licitación: </w:t>
      </w:r>
      <w:r w:rsidRPr="00705647">
        <w:rPr>
          <w:rFonts w:asciiTheme="minorHAnsi" w:eastAsiaTheme="minorEastAsia" w:hAnsiTheme="minorHAnsi" w:cstheme="minorHAnsi"/>
          <w:lang w:val="es-ES" w:eastAsia="es-MX"/>
        </w:rPr>
        <w:t>Arrendamiento (Sin ISR) de 41 toldos tipo árabe de 6x</w:t>
      </w:r>
      <w:r w:rsidR="00BA3869">
        <w:rPr>
          <w:rFonts w:asciiTheme="minorHAnsi" w:eastAsiaTheme="minorEastAsia" w:hAnsiTheme="minorHAnsi" w:cstheme="minorHAnsi"/>
          <w:lang w:val="es-ES" w:eastAsia="es-MX"/>
        </w:rPr>
        <w:t>6</w:t>
      </w:r>
      <w:r w:rsidRPr="00705647">
        <w:rPr>
          <w:rFonts w:asciiTheme="minorHAnsi" w:eastAsiaTheme="minorEastAsia" w:hAnsiTheme="minorHAnsi" w:cstheme="minorHAnsi"/>
          <w:lang w:val="es-ES" w:eastAsia="es-MX"/>
        </w:rPr>
        <w:t xml:space="preserve"> </w:t>
      </w:r>
      <w:proofErr w:type="spellStart"/>
      <w:r w:rsidRPr="00705647">
        <w:rPr>
          <w:rFonts w:asciiTheme="minorHAnsi" w:eastAsiaTheme="minorEastAsia" w:hAnsiTheme="minorHAnsi" w:cstheme="minorHAnsi"/>
          <w:lang w:val="es-ES" w:eastAsia="es-MX"/>
        </w:rPr>
        <w:t>mt</w:t>
      </w:r>
      <w:proofErr w:type="spellEnd"/>
      <w:r w:rsidRPr="00705647">
        <w:rPr>
          <w:rFonts w:asciiTheme="minorHAnsi" w:eastAsiaTheme="minorEastAsia" w:hAnsiTheme="minorHAnsi" w:cstheme="minorHAnsi"/>
          <w:lang w:val="es-ES" w:eastAsia="es-MX"/>
        </w:rPr>
        <w:t>.</w:t>
      </w:r>
      <w:r w:rsidR="00BA3869">
        <w:rPr>
          <w:rFonts w:asciiTheme="minorHAnsi" w:eastAsiaTheme="minorEastAsia" w:hAnsiTheme="minorHAnsi" w:cstheme="minorHAnsi"/>
          <w:lang w:val="es-ES" w:eastAsia="es-MX"/>
        </w:rPr>
        <w:t xml:space="preserve">, </w:t>
      </w:r>
      <w:r w:rsidRPr="00705647">
        <w:rPr>
          <w:rFonts w:asciiTheme="minorHAnsi" w:eastAsiaTheme="minorEastAsia" w:hAnsiTheme="minorHAnsi" w:cstheme="minorHAnsi"/>
          <w:lang w:val="es-ES" w:eastAsia="es-MX"/>
        </w:rPr>
        <w:t xml:space="preserve">por los meses de enero y febrero 2023, 22 toldos tipo árabe de 3 x 3 mts, durante los meses de enero y febrero de 2023, 3 toldos tipo árabe de 3 x 3 mts, durante el mes de marzo de 2023, 760 sillas plegables, acojinadas, durante los meses de enero y febrero 2023 y 8 tarimas de 2.45 x 2.45 mts, durante los meses de enero y febrero 2023. </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 w:eastAsia="es-MX"/>
        </w:rPr>
      </w:pP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_tradnl"/>
        </w:rPr>
      </w:pPr>
      <w:r w:rsidRPr="00705647">
        <w:rPr>
          <w:rFonts w:asciiTheme="minorHAnsi" w:eastAsiaTheme="minorEastAsia" w:hAnsiTheme="minorHAnsi" w:cstheme="minorHAnsi"/>
          <w:lang w:eastAsia="es-MX"/>
        </w:rPr>
        <w:t>S</w:t>
      </w:r>
      <w:r w:rsidRPr="00705647">
        <w:rPr>
          <w:rFonts w:asciiTheme="minorHAnsi" w:hAnsiTheme="minorHAnsi" w:cstheme="minorHAnsi"/>
          <w:lang w:val="es-ES_tradnl"/>
        </w:rPr>
        <w:t>e pone a la vista el expediente de donde se desprende lo siguiente:</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b/>
          <w:lang w:val="es-ES_tradnl"/>
        </w:rPr>
        <w:t>Proveedores que cotizan:</w:t>
      </w:r>
    </w:p>
    <w:p w:rsidR="00705647" w:rsidRPr="00705647" w:rsidRDefault="00705647" w:rsidP="00705647">
      <w:pPr>
        <w:pStyle w:val="Prrafodelista"/>
        <w:numPr>
          <w:ilvl w:val="0"/>
          <w:numId w:val="1"/>
        </w:num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rPr>
        <w:t>Manuel de Jesús Luna Calzada</w:t>
      </w:r>
    </w:p>
    <w:p w:rsidR="00705647" w:rsidRPr="00705647" w:rsidRDefault="00705647" w:rsidP="00705647">
      <w:pPr>
        <w:pStyle w:val="Prrafodelista"/>
        <w:numPr>
          <w:ilvl w:val="0"/>
          <w:numId w:val="1"/>
        </w:num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rPr>
        <w:t>Vida y Entretenimiento, S. de R.L. de C.V.</w:t>
      </w:r>
    </w:p>
    <w:p w:rsidR="00705647" w:rsidRDefault="00705647" w:rsidP="00705647">
      <w:pPr>
        <w:shd w:val="clear" w:color="auto" w:fill="FFFFFF"/>
        <w:spacing w:after="100" w:afterAutospacing="1"/>
        <w:contextualSpacing/>
        <w:rPr>
          <w:rFonts w:asciiTheme="minorHAnsi" w:hAnsiTheme="minorHAnsi" w:cstheme="minorHAnsi"/>
        </w:rPr>
      </w:pPr>
      <w:r w:rsidRPr="00705647">
        <w:rPr>
          <w:rFonts w:asciiTheme="minorHAnsi" w:hAnsiTheme="minorHAnsi" w:cstheme="minorHAnsi"/>
        </w:rPr>
        <w:t>Los licitantes cuyas proposiciones fueron desechadas:</w:t>
      </w:r>
    </w:p>
    <w:p w:rsidR="00705647" w:rsidRDefault="00705647" w:rsidP="00705647">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668"/>
        <w:gridCol w:w="4891"/>
      </w:tblGrid>
      <w:tr w:rsidR="00705647" w:rsidRPr="00705647" w:rsidTr="00BA3869">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05647" w:rsidRPr="00705647" w:rsidRDefault="00705647" w:rsidP="00C55507">
            <w:pPr>
              <w:tabs>
                <w:tab w:val="center" w:pos="1854"/>
                <w:tab w:val="left" w:pos="2745"/>
              </w:tabs>
              <w:rPr>
                <w:rFonts w:asciiTheme="minorHAnsi" w:hAnsiTheme="minorHAnsi" w:cstheme="minorHAnsi"/>
                <w:lang w:eastAsia="es-MX"/>
              </w:rPr>
            </w:pPr>
            <w:r w:rsidRPr="00705647">
              <w:rPr>
                <w:rFonts w:asciiTheme="minorHAnsi" w:hAnsiTheme="minorHAnsi" w:cstheme="minorHAnsi"/>
                <w:b/>
                <w:bCs/>
                <w:color w:val="FFFFFF"/>
                <w:kern w:val="24"/>
                <w:lang w:eastAsia="es-MX"/>
              </w:rPr>
              <w:tab/>
              <w:t xml:space="preserve">Licitante </w:t>
            </w:r>
            <w:r w:rsidRPr="00705647">
              <w:rPr>
                <w:rFonts w:asciiTheme="minorHAnsi" w:hAnsiTheme="minorHAnsi" w:cstheme="minorHAnsi"/>
                <w:b/>
                <w:bCs/>
                <w:color w:val="FFFFFF"/>
                <w:kern w:val="24"/>
                <w:lang w:eastAsia="es-MX"/>
              </w:rPr>
              <w:tab/>
            </w:r>
          </w:p>
        </w:tc>
        <w:tc>
          <w:tcPr>
            <w:tcW w:w="48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05647" w:rsidRPr="00705647" w:rsidRDefault="00705647" w:rsidP="00C55507">
            <w:pPr>
              <w:jc w:val="center"/>
              <w:rPr>
                <w:rFonts w:asciiTheme="minorHAnsi" w:hAnsiTheme="minorHAnsi" w:cstheme="minorHAnsi"/>
                <w:lang w:eastAsia="es-MX"/>
              </w:rPr>
            </w:pPr>
            <w:r w:rsidRPr="00705647">
              <w:rPr>
                <w:rFonts w:asciiTheme="minorHAnsi" w:hAnsiTheme="minorHAnsi" w:cstheme="minorHAnsi"/>
                <w:b/>
                <w:bCs/>
                <w:color w:val="FFFFFF"/>
                <w:kern w:val="24"/>
                <w:lang w:eastAsia="es-MX"/>
              </w:rPr>
              <w:t xml:space="preserve">Motivo </w:t>
            </w:r>
          </w:p>
        </w:tc>
      </w:tr>
      <w:tr w:rsidR="00705647" w:rsidRPr="00705647" w:rsidTr="00BA3869">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05647" w:rsidRPr="00705647" w:rsidRDefault="00705647" w:rsidP="00C55507">
            <w:pPr>
              <w:rPr>
                <w:rFonts w:asciiTheme="minorHAnsi" w:hAnsiTheme="minorHAnsi" w:cstheme="minorHAnsi"/>
                <w:lang w:eastAsia="es-MX"/>
              </w:rPr>
            </w:pPr>
            <w:r w:rsidRPr="00705647">
              <w:rPr>
                <w:rFonts w:asciiTheme="minorHAnsi" w:hAnsiTheme="minorHAnsi" w:cstheme="minorHAnsi"/>
                <w:lang w:eastAsia="es-MX"/>
              </w:rPr>
              <w:lastRenderedPageBreak/>
              <w:t>Vida y Entretenimiento, S. de R.L. de C.V.</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Licitante No Solvente</w:t>
            </w:r>
          </w:p>
          <w:p w:rsidR="00705647" w:rsidRPr="00705647" w:rsidRDefault="00705647" w:rsidP="00C55507">
            <w:pPr>
              <w:rPr>
                <w:rFonts w:asciiTheme="minorHAnsi" w:hAnsiTheme="minorHAnsi" w:cstheme="minorHAnsi"/>
                <w:b/>
                <w:lang w:eastAsia="es-MX"/>
              </w:rPr>
            </w:pPr>
          </w:p>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 No presenta Comprobante Fiscal Digital por Internet (CFDI) del pago del impuesto sobre nómina del estado.</w:t>
            </w:r>
          </w:p>
          <w:p w:rsidR="00705647" w:rsidRPr="00705647" w:rsidRDefault="00705647" w:rsidP="00C55507">
            <w:pPr>
              <w:rPr>
                <w:rFonts w:asciiTheme="minorHAnsi" w:hAnsiTheme="minorHAnsi" w:cstheme="minorHAnsi"/>
                <w:b/>
                <w:lang w:eastAsia="es-MX"/>
              </w:rPr>
            </w:pPr>
          </w:p>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 Presenta formato de opinión de cumplimiento de obligaciones fiscales en materia de Seguridad Social (IMSS) de manera extemporánea, se presenta con fecha de 03 de octubre de 2022, siendo lo solicitado no mayor a 30 días de antigüedad a la fecha de presentación de propuestas al 28 de noviembre 2022.</w:t>
            </w:r>
          </w:p>
          <w:p w:rsidR="00705647" w:rsidRPr="00705647" w:rsidRDefault="00705647" w:rsidP="00C55507">
            <w:pPr>
              <w:rPr>
                <w:rFonts w:asciiTheme="minorHAnsi" w:hAnsiTheme="minorHAnsi" w:cstheme="minorHAnsi"/>
                <w:b/>
                <w:lang w:eastAsia="es-MX"/>
              </w:rPr>
            </w:pPr>
          </w:p>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 Presenta constancia de situación fiscal en materia de aportaciones patronales (INFONAVIT) de manera extemporánea, se presenta con fecha de 03 de octubre de 2022, siendo lo solicitado no mayor a 30 días de antigüedad a la fecha de presentación de propuestas al 28 de noviembre 2022.</w:t>
            </w:r>
          </w:p>
          <w:p w:rsidR="003E1AD5" w:rsidRPr="00705647" w:rsidRDefault="003E1AD5" w:rsidP="00C55507">
            <w:pPr>
              <w:rPr>
                <w:rFonts w:asciiTheme="minorHAnsi" w:hAnsiTheme="minorHAnsi" w:cstheme="minorHAnsi"/>
                <w:b/>
                <w:lang w:eastAsia="es-MX"/>
              </w:rPr>
            </w:pPr>
          </w:p>
        </w:tc>
      </w:tr>
    </w:tbl>
    <w:p w:rsidR="00705647" w:rsidRPr="00705647" w:rsidRDefault="00705647" w:rsidP="00705647">
      <w:pPr>
        <w:contextualSpacing/>
        <w:rPr>
          <w:rFonts w:asciiTheme="minorHAnsi" w:eastAsia="Calibri" w:hAnsiTheme="minorHAnsi" w:cstheme="minorHAnsi"/>
          <w:b/>
          <w:i/>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lang w:val="es-ES_tradnl"/>
        </w:rPr>
        <w:t>Los licitantes cuyas proposiciones resultaron solventes son los que se muestran en el siguiente cuadro:</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r w:rsidRPr="00705647">
        <w:rPr>
          <w:rFonts w:asciiTheme="minorHAnsi" w:hAnsiTheme="minorHAnsi" w:cstheme="minorHAnsi"/>
          <w:b/>
        </w:rPr>
        <w:t>MANUEL DE JESÚS LUNA CALZADA</w:t>
      </w: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noProof/>
          <w:lang w:eastAsia="es-MX"/>
        </w:rPr>
        <w:lastRenderedPageBreak/>
        <w:drawing>
          <wp:inline distT="0" distB="0" distL="0" distR="0" wp14:anchorId="0F07C078" wp14:editId="376F8360">
            <wp:extent cx="6144561" cy="3051959"/>
            <wp:effectExtent l="0" t="0" r="8890" b="0"/>
            <wp:docPr id="4" name="Imagen 3">
              <a:extLst xmlns:a="http://schemas.openxmlformats.org/drawingml/2006/main">
                <a:ext uri="{FF2B5EF4-FFF2-40B4-BE49-F238E27FC236}">
                  <a16:creationId xmlns:a16="http://schemas.microsoft.com/office/drawing/2014/main" id="{69E075CD-FF20-4716-98B4-DC18283A15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9E075CD-FF20-4716-98B4-DC18283A158D}"/>
                        </a:ext>
                      </a:extLst>
                    </pic:cNvPr>
                    <pic:cNvPicPr>
                      <a:picLocks noChangeAspect="1"/>
                    </pic:cNvPicPr>
                  </pic:nvPicPr>
                  <pic:blipFill>
                    <a:blip r:embed="rId8"/>
                    <a:stretch>
                      <a:fillRect/>
                    </a:stretch>
                  </pic:blipFill>
                  <pic:spPr>
                    <a:xfrm>
                      <a:off x="0" y="0"/>
                      <a:ext cx="6161829" cy="3060536"/>
                    </a:xfrm>
                    <a:prstGeom prst="rect">
                      <a:avLst/>
                    </a:prstGeom>
                  </pic:spPr>
                </pic:pic>
              </a:graphicData>
            </a:graphic>
          </wp:inline>
        </w:drawing>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lang w:val="es-ES_tradnl"/>
        </w:rPr>
        <w:t>Responsable de la evaluación de las proposiciones:</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786"/>
        <w:gridCol w:w="4919"/>
      </w:tblGrid>
      <w:tr w:rsidR="00705647" w:rsidRPr="00705647" w:rsidTr="00161B89">
        <w:trPr>
          <w:trHeight w:val="395"/>
        </w:trPr>
        <w:tc>
          <w:tcPr>
            <w:tcW w:w="4786" w:type="dxa"/>
          </w:tcPr>
          <w:p w:rsidR="00705647" w:rsidRPr="00705647" w:rsidRDefault="00705647" w:rsidP="00C55507">
            <w:pPr>
              <w:spacing w:after="100" w:afterAutospacing="1" w:line="276" w:lineRule="auto"/>
              <w:contextualSpacing/>
              <w:jc w:val="center"/>
              <w:rPr>
                <w:rFonts w:asciiTheme="minorHAnsi" w:hAnsiTheme="minorHAnsi" w:cstheme="minorHAnsi"/>
                <w:b/>
                <w:lang w:val="es-ES_tradnl"/>
              </w:rPr>
            </w:pPr>
            <w:r w:rsidRPr="00705647">
              <w:rPr>
                <w:rFonts w:asciiTheme="minorHAnsi" w:hAnsiTheme="minorHAnsi" w:cstheme="minorHAnsi"/>
                <w:b/>
                <w:lang w:val="es-ES_tradnl"/>
              </w:rPr>
              <w:t>Nombre</w:t>
            </w:r>
          </w:p>
        </w:tc>
        <w:tc>
          <w:tcPr>
            <w:tcW w:w="4919" w:type="dxa"/>
          </w:tcPr>
          <w:p w:rsidR="00705647" w:rsidRPr="00705647" w:rsidRDefault="00705647" w:rsidP="00C55507">
            <w:pPr>
              <w:spacing w:after="100" w:afterAutospacing="1" w:line="276" w:lineRule="auto"/>
              <w:contextualSpacing/>
              <w:jc w:val="center"/>
              <w:rPr>
                <w:rFonts w:asciiTheme="minorHAnsi" w:hAnsiTheme="minorHAnsi" w:cstheme="minorHAnsi"/>
                <w:b/>
                <w:lang w:val="es-ES_tradnl"/>
              </w:rPr>
            </w:pPr>
            <w:r w:rsidRPr="00705647">
              <w:rPr>
                <w:rFonts w:asciiTheme="minorHAnsi" w:hAnsiTheme="minorHAnsi" w:cstheme="minorHAnsi"/>
                <w:b/>
                <w:lang w:val="es-ES_tradnl"/>
              </w:rPr>
              <w:t>Cargo</w:t>
            </w:r>
          </w:p>
        </w:tc>
      </w:tr>
      <w:tr w:rsidR="00705647" w:rsidRPr="00705647" w:rsidTr="00161B89">
        <w:trPr>
          <w:trHeight w:val="395"/>
        </w:trPr>
        <w:tc>
          <w:tcPr>
            <w:tcW w:w="4786" w:type="dxa"/>
          </w:tcPr>
          <w:p w:rsidR="00705647" w:rsidRPr="00705647" w:rsidRDefault="00705647" w:rsidP="00C55507">
            <w:pPr>
              <w:shd w:val="clear" w:color="auto" w:fill="FFFFFF"/>
              <w:spacing w:after="100" w:afterAutospacing="1" w:line="276" w:lineRule="auto"/>
              <w:contextualSpacing/>
              <w:rPr>
                <w:rFonts w:asciiTheme="minorHAnsi" w:hAnsiTheme="minorHAnsi" w:cstheme="minorHAnsi"/>
              </w:rPr>
            </w:pPr>
            <w:r w:rsidRPr="00705647">
              <w:rPr>
                <w:rFonts w:asciiTheme="minorHAnsi" w:hAnsiTheme="minorHAnsi" w:cstheme="minorHAnsi"/>
              </w:rPr>
              <w:t>Marcela Rubí Gómez Juárez</w:t>
            </w:r>
          </w:p>
        </w:tc>
        <w:tc>
          <w:tcPr>
            <w:tcW w:w="4919" w:type="dxa"/>
          </w:tcPr>
          <w:p w:rsidR="00705647" w:rsidRPr="00705647" w:rsidRDefault="00705647" w:rsidP="00C55507">
            <w:pPr>
              <w:spacing w:after="100" w:afterAutospacing="1" w:line="276" w:lineRule="auto"/>
              <w:contextualSpacing/>
              <w:rPr>
                <w:rFonts w:asciiTheme="minorHAnsi" w:hAnsiTheme="minorHAnsi" w:cstheme="minorHAnsi"/>
              </w:rPr>
            </w:pPr>
            <w:r w:rsidRPr="00705647">
              <w:rPr>
                <w:rFonts w:asciiTheme="minorHAnsi" w:hAnsiTheme="minorHAnsi" w:cstheme="minorHAnsi"/>
              </w:rPr>
              <w:t>Directora de Ingresos</w:t>
            </w:r>
          </w:p>
        </w:tc>
      </w:tr>
      <w:tr w:rsidR="00705647" w:rsidRPr="00705647" w:rsidTr="00161B89">
        <w:trPr>
          <w:trHeight w:val="360"/>
        </w:trPr>
        <w:tc>
          <w:tcPr>
            <w:tcW w:w="4786" w:type="dxa"/>
          </w:tcPr>
          <w:p w:rsidR="00705647" w:rsidRPr="00705647" w:rsidRDefault="00705647" w:rsidP="00C55507">
            <w:pPr>
              <w:shd w:val="clear" w:color="auto" w:fill="FFFFFF"/>
              <w:spacing w:after="100" w:afterAutospacing="1"/>
              <w:contextualSpacing/>
              <w:rPr>
                <w:rFonts w:asciiTheme="minorHAnsi" w:hAnsiTheme="minorHAnsi" w:cstheme="minorHAnsi"/>
              </w:rPr>
            </w:pPr>
            <w:r w:rsidRPr="00705647">
              <w:rPr>
                <w:rFonts w:asciiTheme="minorHAnsi" w:hAnsiTheme="minorHAnsi" w:cstheme="minorHAnsi"/>
              </w:rPr>
              <w:t>Adriana Romo López</w:t>
            </w:r>
          </w:p>
        </w:tc>
        <w:tc>
          <w:tcPr>
            <w:tcW w:w="4919" w:type="dxa"/>
          </w:tcPr>
          <w:p w:rsidR="00705647" w:rsidRPr="00705647" w:rsidRDefault="00705647" w:rsidP="00C55507">
            <w:pPr>
              <w:spacing w:after="100" w:afterAutospacing="1"/>
              <w:contextualSpacing/>
              <w:rPr>
                <w:rFonts w:asciiTheme="minorHAnsi" w:hAnsiTheme="minorHAnsi" w:cstheme="minorHAnsi"/>
              </w:rPr>
            </w:pPr>
            <w:r w:rsidRPr="00705647">
              <w:rPr>
                <w:rFonts w:asciiTheme="minorHAnsi" w:hAnsiTheme="minorHAnsi" w:cstheme="minorHAnsi"/>
              </w:rPr>
              <w:t>Tesorera Municipal</w:t>
            </w:r>
          </w:p>
        </w:tc>
      </w:tr>
    </w:tbl>
    <w:p w:rsidR="00705647" w:rsidRPr="00705647" w:rsidRDefault="00705647" w:rsidP="00705647">
      <w:pPr>
        <w:shd w:val="clear" w:color="auto" w:fill="FFFFFF"/>
        <w:spacing w:after="100" w:afterAutospacing="1"/>
        <w:contextualSpacing/>
        <w:jc w:val="both"/>
        <w:rPr>
          <w:rFonts w:asciiTheme="minorHAnsi" w:hAnsiTheme="minorHAnsi" w:cstheme="minorHAnsi"/>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b/>
          <w:u w:val="single"/>
          <w:lang w:val="es-ES_tradnl"/>
        </w:rPr>
        <w:t>Mediante oficio de análisis técnico número 1410/2022/5372</w:t>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b/>
          <w:lang w:val="es-ES_tradnl"/>
        </w:rPr>
        <w:t>Nota:</w:t>
      </w:r>
      <w:r w:rsidRPr="00705647">
        <w:rPr>
          <w:rFonts w:asciiTheme="minorHAnsi" w:hAnsiTheme="minorHAnsi" w:cstheme="minorHAnsi"/>
        </w:rPr>
        <w:t xml:space="preserve"> Se adjudica al único licitante solvente que cumplió con los requerimientos técnicos, económicos, así como los puntos adicionales solicitados en las bases de licitación.</w:t>
      </w:r>
    </w:p>
    <w:p w:rsidR="00705647" w:rsidRPr="00705647" w:rsidRDefault="00705647" w:rsidP="00705647">
      <w:pPr>
        <w:shd w:val="clear" w:color="auto" w:fill="FFFFFF"/>
        <w:spacing w:after="100" w:afterAutospacing="1"/>
        <w:contextualSpacing/>
        <w:jc w:val="both"/>
        <w:rPr>
          <w:rFonts w:asciiTheme="minorHAnsi" w:hAnsiTheme="minorHAnsi" w:cstheme="minorHAnsi"/>
        </w:rPr>
      </w:pPr>
    </w:p>
    <w:p w:rsidR="00705647" w:rsidRPr="00705647" w:rsidRDefault="00705647" w:rsidP="00705647">
      <w:p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rsidR="00705647" w:rsidRPr="00705647" w:rsidRDefault="00705647" w:rsidP="00705647">
      <w:pPr>
        <w:shd w:val="clear" w:color="auto" w:fill="FFFFFF"/>
        <w:spacing w:after="100" w:afterAutospacing="1"/>
        <w:contextualSpacing/>
        <w:jc w:val="both"/>
        <w:rPr>
          <w:rFonts w:asciiTheme="minorHAnsi" w:hAnsiTheme="minorHAnsi" w:cstheme="minorHAnsi"/>
        </w:rPr>
      </w:pP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r w:rsidRPr="00705647">
        <w:rPr>
          <w:rFonts w:asciiTheme="minorHAnsi" w:hAnsiTheme="minorHAnsi" w:cstheme="minorHAnsi"/>
          <w:b/>
        </w:rPr>
        <w:t>MANUEL DE JESÚS LUNA CALZADA, POR UN MONTO TOTAL DE $812,000.00</w:t>
      </w: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r w:rsidRPr="00705647">
        <w:rPr>
          <w:rFonts w:asciiTheme="minorHAnsi" w:hAnsiTheme="minorHAnsi" w:cstheme="minorHAnsi"/>
          <w:noProof/>
          <w:lang w:eastAsia="es-MX"/>
        </w:rPr>
        <w:lastRenderedPageBreak/>
        <w:drawing>
          <wp:inline distT="0" distB="0" distL="0" distR="0" wp14:anchorId="4C0FD42A" wp14:editId="164B2461">
            <wp:extent cx="6103917" cy="2264670"/>
            <wp:effectExtent l="0" t="0" r="0" b="2540"/>
            <wp:docPr id="5" name="Imagen 4">
              <a:extLst xmlns:a="http://schemas.openxmlformats.org/drawingml/2006/main">
                <a:ext uri="{FF2B5EF4-FFF2-40B4-BE49-F238E27FC236}">
                  <a16:creationId xmlns:a16="http://schemas.microsoft.com/office/drawing/2014/main" id="{F455BCEF-F850-418D-80E8-719EC2A067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455BCEF-F850-418D-80E8-719EC2A06751}"/>
                        </a:ext>
                      </a:extLst>
                    </pic:cNvPr>
                    <pic:cNvPicPr>
                      <a:picLocks noChangeAspect="1"/>
                    </pic:cNvPicPr>
                  </pic:nvPicPr>
                  <pic:blipFill>
                    <a:blip r:embed="rId9"/>
                    <a:stretch>
                      <a:fillRect/>
                    </a:stretch>
                  </pic:blipFill>
                  <pic:spPr>
                    <a:xfrm>
                      <a:off x="0" y="0"/>
                      <a:ext cx="6129132" cy="2274025"/>
                    </a:xfrm>
                    <a:prstGeom prst="rect">
                      <a:avLst/>
                    </a:prstGeom>
                  </pic:spPr>
                </pic:pic>
              </a:graphicData>
            </a:graphic>
          </wp:inline>
        </w:drawing>
      </w:r>
    </w:p>
    <w:p w:rsidR="00705647" w:rsidRPr="00705647" w:rsidRDefault="00705647" w:rsidP="00705647">
      <w:pPr>
        <w:shd w:val="clear" w:color="auto" w:fill="FFFFFF"/>
        <w:spacing w:after="100" w:afterAutospacing="1"/>
        <w:contextualSpacing/>
        <w:jc w:val="both"/>
        <w:rPr>
          <w:rFonts w:asciiTheme="minorHAnsi" w:hAnsiTheme="minorHAnsi" w:cstheme="minorHAnsi"/>
          <w:b/>
        </w:rPr>
      </w:pPr>
    </w:p>
    <w:p w:rsidR="00705647" w:rsidRPr="00705647" w:rsidRDefault="00705647" w:rsidP="0070564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705647">
        <w:rPr>
          <w:rFonts w:asciiTheme="minorHAnsi" w:hAnsiTheme="minorHAnsi" w:cstheme="minorHAnsi"/>
          <w:color w:val="000000"/>
          <w:lang w:eastAsia="es-MX"/>
        </w:rPr>
        <w:t>La convocante tendrá 10 días hábiles para emitir la orden de compra / pedido posterior a la emisión del fallo.</w:t>
      </w:r>
    </w:p>
    <w:p w:rsidR="00705647" w:rsidRPr="00705647" w:rsidRDefault="00705647" w:rsidP="0070564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p>
    <w:p w:rsidR="006527C0" w:rsidRPr="00705647" w:rsidRDefault="00705647" w:rsidP="0070564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70564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705647" w:rsidRDefault="00705647" w:rsidP="00705647">
      <w:pPr>
        <w:shd w:val="clear" w:color="auto" w:fill="FFFFFF"/>
        <w:spacing w:after="100" w:afterAutospacing="1"/>
        <w:contextualSpacing/>
        <w:jc w:val="both"/>
        <w:rPr>
          <w:rFonts w:cstheme="minorHAnsi"/>
          <w:color w:val="000000"/>
          <w:shd w:val="clear" w:color="auto" w:fill="FFFFFF"/>
          <w:lang w:eastAsia="es-MX"/>
        </w:rPr>
      </w:pPr>
    </w:p>
    <w:p w:rsidR="00C944AE" w:rsidRPr="008D4177" w:rsidRDefault="00C944AE" w:rsidP="006527C0">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w:t>
      </w:r>
      <w:r w:rsidRPr="008D4177">
        <w:rPr>
          <w:rFonts w:asciiTheme="minorHAnsi" w:eastAsia="Cambria" w:hAnsiTheme="minorHAnsi" w:cstheme="minorHAnsi"/>
        </w:rPr>
        <w:lastRenderedPageBreak/>
        <w:t xml:space="preserve">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00E0771F" w:rsidRPr="00E0771F">
        <w:rPr>
          <w:rFonts w:cs="Tahoma"/>
          <w:b/>
          <w:lang w:val="es-ES_tradnl"/>
        </w:rPr>
        <w:t xml:space="preserve"> </w:t>
      </w:r>
      <w:r w:rsidR="00705647" w:rsidRPr="00705647">
        <w:rPr>
          <w:rFonts w:asciiTheme="minorHAnsi" w:hAnsiTheme="minorHAnsi" w:cstheme="minorHAnsi"/>
          <w:b/>
        </w:rPr>
        <w:t xml:space="preserve">Manuel </w:t>
      </w:r>
      <w:r w:rsidR="00FC20BB">
        <w:rPr>
          <w:rFonts w:asciiTheme="minorHAnsi" w:hAnsiTheme="minorHAnsi" w:cstheme="minorHAnsi"/>
          <w:b/>
        </w:rPr>
        <w:t>d</w:t>
      </w:r>
      <w:r w:rsidR="00705647" w:rsidRPr="00705647">
        <w:rPr>
          <w:rFonts w:asciiTheme="minorHAnsi" w:hAnsiTheme="minorHAnsi" w:cstheme="minorHAnsi"/>
          <w:b/>
        </w:rPr>
        <w:t>e Jesús Luna Calzada</w:t>
      </w:r>
      <w:r w:rsidR="00161E31" w:rsidRPr="00705647">
        <w:rPr>
          <w:rFonts w:asciiTheme="minorHAnsi" w:hAnsiTheme="minorHAnsi" w:cstheme="minorHAnsi"/>
          <w:b/>
        </w:rPr>
        <w:t>,</w:t>
      </w:r>
      <w:r w:rsidR="00161E31" w:rsidRPr="00DF5F81">
        <w:rPr>
          <w:rFonts w:cs="Tahoma"/>
          <w:b/>
        </w:rPr>
        <w:t xml:space="preserve"> </w:t>
      </w:r>
      <w:r w:rsidRPr="00E0771F">
        <w:rPr>
          <w:rFonts w:asciiTheme="minorHAnsi" w:hAnsiTheme="minorHAnsi" w:cstheme="minorHAnsi"/>
          <w:lang w:val="es-ES_tradnl"/>
        </w:rPr>
        <w:t>los que estén por la afirmativa, sírvanse manifestarlo</w:t>
      </w:r>
      <w:r w:rsidRPr="008D4177">
        <w:rPr>
          <w:rFonts w:asciiTheme="minorHAnsi" w:hAnsiTheme="minorHAnsi" w:cstheme="minorHAnsi"/>
          <w:lang w:val="es-ES_tradnl"/>
        </w:rPr>
        <w:t xml:space="preserve">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705647" w:rsidRPr="00705647" w:rsidRDefault="00705647" w:rsidP="00705647">
      <w:pPr>
        <w:spacing w:after="100" w:afterAutospacing="1"/>
        <w:contextualSpacing/>
        <w:jc w:val="both"/>
        <w:rPr>
          <w:rFonts w:asciiTheme="minorHAnsi" w:eastAsiaTheme="minorEastAsia" w:hAnsiTheme="minorHAnsi" w:cstheme="minorHAnsi"/>
          <w:lang w:eastAsia="es-MX"/>
        </w:rPr>
      </w:pPr>
      <w:r w:rsidRPr="00705647">
        <w:rPr>
          <w:rFonts w:asciiTheme="minorHAnsi" w:eastAsiaTheme="minorEastAsia" w:hAnsiTheme="minorHAnsi" w:cstheme="minorHAnsi"/>
          <w:b/>
          <w:lang w:val="es-ES" w:eastAsia="es-MX"/>
        </w:rPr>
        <w:t>Número de Cuadro:</w:t>
      </w:r>
      <w:r w:rsidRPr="00705647">
        <w:rPr>
          <w:rFonts w:asciiTheme="minorHAnsi" w:eastAsiaTheme="minorEastAsia" w:hAnsiTheme="minorHAnsi" w:cstheme="minorHAnsi"/>
          <w:lang w:val="es-ES" w:eastAsia="es-MX"/>
        </w:rPr>
        <w:t xml:space="preserve"> </w:t>
      </w:r>
      <w:r w:rsidRPr="00705647">
        <w:rPr>
          <w:rFonts w:asciiTheme="minorHAnsi" w:eastAsiaTheme="minorEastAsia" w:hAnsiTheme="minorHAnsi" w:cstheme="minorHAnsi"/>
          <w:lang w:eastAsia="es-MX"/>
        </w:rPr>
        <w:t>02.23.2022</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b/>
        </w:rPr>
      </w:pPr>
      <w:r w:rsidRPr="00705647">
        <w:rPr>
          <w:rFonts w:asciiTheme="minorHAnsi" w:eastAsiaTheme="minorEastAsia" w:hAnsiTheme="minorHAnsi" w:cstheme="minorHAnsi"/>
          <w:b/>
          <w:lang w:val="es-ES" w:eastAsia="es-MX"/>
        </w:rPr>
        <w:t xml:space="preserve">Licitación Pública Nacional con Participación del Comité: </w:t>
      </w:r>
      <w:r w:rsidRPr="00705647">
        <w:rPr>
          <w:rFonts w:asciiTheme="minorHAnsi" w:hAnsiTheme="minorHAnsi" w:cstheme="minorHAnsi"/>
          <w:bCs/>
        </w:rPr>
        <w:t>202201521 y 202201551 Ronda 2</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sz w:val="32"/>
          <w:lang w:val="es-ES" w:eastAsia="es-MX"/>
        </w:rPr>
      </w:pPr>
      <w:r w:rsidRPr="00705647">
        <w:rPr>
          <w:rFonts w:asciiTheme="minorHAnsi" w:eastAsiaTheme="minorEastAsia" w:hAnsiTheme="minorHAnsi" w:cstheme="minorHAnsi"/>
          <w:b/>
          <w:lang w:val="es-ES" w:eastAsia="es-MX"/>
        </w:rPr>
        <w:t xml:space="preserve">Área Requirente: </w:t>
      </w:r>
      <w:r w:rsidRPr="00705647">
        <w:rPr>
          <w:rFonts w:asciiTheme="minorHAnsi" w:hAnsiTheme="minorHAnsi" w:cstheme="minorHAnsi"/>
          <w:bCs/>
        </w:rPr>
        <w:t>Comisaría General de Seguridad Pública</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rPr>
      </w:pPr>
      <w:r w:rsidRPr="00705647">
        <w:rPr>
          <w:rFonts w:asciiTheme="minorHAnsi" w:eastAsiaTheme="minorEastAsia" w:hAnsiTheme="minorHAnsi" w:cstheme="minorHAnsi"/>
          <w:b/>
          <w:lang w:val="es-ES" w:eastAsia="es-MX"/>
        </w:rPr>
        <w:t xml:space="preserve">Objeto de licitación: </w:t>
      </w:r>
      <w:r w:rsidRPr="00705647">
        <w:rPr>
          <w:rFonts w:asciiTheme="minorHAnsi" w:eastAsiaTheme="minorEastAsia" w:hAnsiTheme="minorHAnsi" w:cstheme="minorHAnsi"/>
          <w:lang w:val="es-ES" w:eastAsia="es-MX"/>
        </w:rPr>
        <w:t>Computadora y licencias de software licencia microsoft office LTSC Standard 2021.</w:t>
      </w: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eastAsia="es-MX"/>
        </w:rPr>
      </w:pPr>
    </w:p>
    <w:p w:rsidR="00705647" w:rsidRPr="00705647" w:rsidRDefault="00705647" w:rsidP="00705647">
      <w:pPr>
        <w:shd w:val="clear" w:color="auto" w:fill="FFFFFF"/>
        <w:spacing w:after="100" w:afterAutospacing="1"/>
        <w:contextualSpacing/>
        <w:jc w:val="both"/>
        <w:rPr>
          <w:rFonts w:asciiTheme="minorHAnsi" w:eastAsiaTheme="minorEastAsia" w:hAnsiTheme="minorHAnsi" w:cstheme="minorHAnsi"/>
          <w:lang w:val="es-ES_tradnl"/>
        </w:rPr>
      </w:pPr>
      <w:r w:rsidRPr="00705647">
        <w:rPr>
          <w:rFonts w:asciiTheme="minorHAnsi" w:eastAsiaTheme="minorEastAsia" w:hAnsiTheme="minorHAnsi" w:cstheme="minorHAnsi"/>
          <w:lang w:eastAsia="es-MX"/>
        </w:rPr>
        <w:t>S</w:t>
      </w:r>
      <w:r w:rsidRPr="00705647">
        <w:rPr>
          <w:rFonts w:asciiTheme="minorHAnsi" w:hAnsiTheme="minorHAnsi" w:cstheme="minorHAnsi"/>
          <w:lang w:val="es-ES_tradnl"/>
        </w:rPr>
        <w:t>e pone a la vista el expediente de donde se desprende lo siguiente:</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b/>
          <w:lang w:val="es-ES_tradnl"/>
        </w:rPr>
        <w:t>Proveedores que cotizan:</w:t>
      </w:r>
    </w:p>
    <w:p w:rsidR="00705647" w:rsidRPr="00705647" w:rsidRDefault="00705647" w:rsidP="00705647">
      <w:pPr>
        <w:pStyle w:val="Prrafodelista"/>
        <w:numPr>
          <w:ilvl w:val="0"/>
          <w:numId w:val="3"/>
        </w:num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rPr>
        <w:t>Compucad, S.A. de C.V.</w:t>
      </w:r>
    </w:p>
    <w:p w:rsidR="00705647" w:rsidRPr="00705647" w:rsidRDefault="00705647" w:rsidP="00705647">
      <w:pPr>
        <w:pStyle w:val="Prrafodelista"/>
        <w:numPr>
          <w:ilvl w:val="0"/>
          <w:numId w:val="3"/>
        </w:numPr>
        <w:shd w:val="clear" w:color="auto" w:fill="FFFFFF"/>
        <w:spacing w:after="100" w:afterAutospacing="1"/>
        <w:contextualSpacing/>
        <w:jc w:val="both"/>
        <w:rPr>
          <w:rFonts w:asciiTheme="minorHAnsi" w:hAnsiTheme="minorHAnsi" w:cstheme="minorHAnsi"/>
        </w:rPr>
      </w:pPr>
      <w:r w:rsidRPr="00705647">
        <w:rPr>
          <w:rFonts w:asciiTheme="minorHAnsi" w:hAnsiTheme="minorHAnsi" w:cstheme="minorHAnsi"/>
        </w:rPr>
        <w:t>Seiton de México, S.A. de C.V.</w:t>
      </w:r>
    </w:p>
    <w:p w:rsidR="00705647" w:rsidRPr="00705647" w:rsidRDefault="00705647" w:rsidP="00705647">
      <w:pPr>
        <w:shd w:val="clear" w:color="auto" w:fill="FFFFFF"/>
        <w:spacing w:after="100" w:afterAutospacing="1"/>
        <w:contextualSpacing/>
        <w:rPr>
          <w:rFonts w:asciiTheme="minorHAnsi" w:hAnsiTheme="minorHAnsi" w:cstheme="minorHAnsi"/>
        </w:rPr>
      </w:pPr>
      <w:r w:rsidRPr="00705647">
        <w:rPr>
          <w:rFonts w:asciiTheme="minorHAnsi" w:hAnsiTheme="minorHAnsi" w:cstheme="minorHAnsi"/>
        </w:rPr>
        <w:t>Los licitantes cuyas proposiciones fueron desechadas:</w:t>
      </w:r>
    </w:p>
    <w:p w:rsidR="00705647" w:rsidRPr="00705647" w:rsidRDefault="00705647" w:rsidP="00705647">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68"/>
        <w:gridCol w:w="5033"/>
      </w:tblGrid>
      <w:tr w:rsidR="00705647" w:rsidRPr="00705647" w:rsidTr="005E1EC4">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05647" w:rsidRPr="00705647" w:rsidRDefault="00705647" w:rsidP="00C55507">
            <w:pPr>
              <w:tabs>
                <w:tab w:val="center" w:pos="1854"/>
                <w:tab w:val="left" w:pos="2745"/>
              </w:tabs>
              <w:rPr>
                <w:rFonts w:asciiTheme="minorHAnsi" w:hAnsiTheme="minorHAnsi" w:cstheme="minorHAnsi"/>
                <w:lang w:eastAsia="es-MX"/>
              </w:rPr>
            </w:pPr>
            <w:r w:rsidRPr="00705647">
              <w:rPr>
                <w:rFonts w:asciiTheme="minorHAnsi" w:hAnsiTheme="minorHAnsi" w:cstheme="minorHAnsi"/>
                <w:b/>
                <w:bCs/>
                <w:color w:val="FFFFFF"/>
                <w:kern w:val="24"/>
                <w:lang w:eastAsia="es-MX"/>
              </w:rPr>
              <w:tab/>
              <w:t xml:space="preserve">Licitante </w:t>
            </w:r>
            <w:r w:rsidRPr="00705647">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05647" w:rsidRPr="00705647" w:rsidRDefault="00705647" w:rsidP="00C55507">
            <w:pPr>
              <w:jc w:val="center"/>
              <w:rPr>
                <w:rFonts w:asciiTheme="minorHAnsi" w:hAnsiTheme="minorHAnsi" w:cstheme="minorHAnsi"/>
                <w:lang w:eastAsia="es-MX"/>
              </w:rPr>
            </w:pPr>
            <w:r w:rsidRPr="00705647">
              <w:rPr>
                <w:rFonts w:asciiTheme="minorHAnsi" w:hAnsiTheme="minorHAnsi" w:cstheme="minorHAnsi"/>
                <w:b/>
                <w:bCs/>
                <w:color w:val="FFFFFF"/>
                <w:kern w:val="24"/>
                <w:lang w:eastAsia="es-MX"/>
              </w:rPr>
              <w:t xml:space="preserve">Motivo </w:t>
            </w:r>
          </w:p>
        </w:tc>
      </w:tr>
      <w:tr w:rsidR="00705647" w:rsidRPr="00705647" w:rsidTr="005E1EC4">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05647" w:rsidRPr="00705647" w:rsidRDefault="00705647" w:rsidP="00C55507">
            <w:pPr>
              <w:rPr>
                <w:rFonts w:asciiTheme="minorHAnsi" w:hAnsiTheme="minorHAnsi" w:cstheme="minorHAnsi"/>
                <w:lang w:eastAsia="es-MX"/>
              </w:rPr>
            </w:pPr>
            <w:r w:rsidRPr="00705647">
              <w:rPr>
                <w:rFonts w:asciiTheme="minorHAnsi" w:hAnsiTheme="minorHAnsi" w:cstheme="minorHAnsi"/>
                <w:lang w:eastAsia="es-MX"/>
              </w:rPr>
              <w:t>Seiton de México,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Licitante No Solvente</w:t>
            </w:r>
          </w:p>
          <w:p w:rsidR="00705647" w:rsidRPr="00705647" w:rsidRDefault="00705647" w:rsidP="00C55507">
            <w:pPr>
              <w:rPr>
                <w:rFonts w:asciiTheme="minorHAnsi" w:hAnsiTheme="minorHAnsi" w:cstheme="minorHAnsi"/>
                <w:b/>
                <w:lang w:eastAsia="es-MX"/>
              </w:rPr>
            </w:pPr>
          </w:p>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-No Presenta carta bajo protesta de decir verdad que al día de la entrega de su propuesta no se encuentra en los supuestos o hipótesis de prohibición previstas en los artículos 69, 69B y el del 32D del Código Fiscal de la Federación.</w:t>
            </w:r>
          </w:p>
          <w:p w:rsidR="00705647" w:rsidRPr="00705647" w:rsidRDefault="00705647" w:rsidP="00C55507">
            <w:pPr>
              <w:rPr>
                <w:rFonts w:asciiTheme="minorHAnsi" w:hAnsiTheme="minorHAnsi" w:cstheme="minorHAnsi"/>
                <w:b/>
                <w:lang w:eastAsia="es-MX"/>
              </w:rPr>
            </w:pPr>
          </w:p>
          <w:p w:rsidR="00705647" w:rsidRDefault="00705647" w:rsidP="00C55507">
            <w:pPr>
              <w:rPr>
                <w:rFonts w:asciiTheme="minorHAnsi" w:hAnsiTheme="minorHAnsi" w:cstheme="minorHAnsi"/>
                <w:b/>
                <w:lang w:eastAsia="es-MX"/>
              </w:rPr>
            </w:pPr>
            <w:r w:rsidRPr="00705647">
              <w:rPr>
                <w:rFonts w:asciiTheme="minorHAnsi" w:hAnsiTheme="minorHAnsi" w:cstheme="minorHAnsi"/>
                <w:b/>
                <w:lang w:eastAsia="es-MX"/>
              </w:rPr>
              <w:t>Solicitado en el punto 14 página 5 de las bases de licitación.</w:t>
            </w:r>
          </w:p>
          <w:p w:rsidR="005E1EC4" w:rsidRPr="00705647" w:rsidRDefault="005E1EC4" w:rsidP="00C55507">
            <w:pPr>
              <w:rPr>
                <w:rFonts w:asciiTheme="minorHAnsi" w:hAnsiTheme="minorHAnsi" w:cstheme="minorHAnsi"/>
                <w:b/>
                <w:lang w:eastAsia="es-MX"/>
              </w:rPr>
            </w:pPr>
          </w:p>
        </w:tc>
      </w:tr>
    </w:tbl>
    <w:p w:rsidR="005E1EC4" w:rsidRDefault="005E1EC4"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lang w:val="es-ES_tradnl"/>
        </w:rPr>
        <w:t xml:space="preserve">Los licitantes cuyas proposiciones resultaron solventes son los que se muestran en el siguiente cuadro: </w:t>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b/>
          <w:lang w:val="es-ES_tradnl"/>
        </w:rPr>
        <w:lastRenderedPageBreak/>
        <w:t>COMPUCAD, S.A. DE C.V.</w:t>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noProof/>
          <w:lang w:eastAsia="es-MX"/>
        </w:rPr>
        <w:drawing>
          <wp:inline distT="0" distB="0" distL="0" distR="0" wp14:anchorId="00DFF6F4" wp14:editId="2B119D53">
            <wp:extent cx="6209414" cy="3076566"/>
            <wp:effectExtent l="0" t="0" r="1270" b="0"/>
            <wp:docPr id="6" name="Imagen 5">
              <a:extLst xmlns:a="http://schemas.openxmlformats.org/drawingml/2006/main">
                <a:ext uri="{FF2B5EF4-FFF2-40B4-BE49-F238E27FC236}">
                  <a16:creationId xmlns:a16="http://schemas.microsoft.com/office/drawing/2014/main" id="{FF62DDB0-F987-4180-9889-76F2802C3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F62DDB0-F987-4180-9889-76F2802C371E}"/>
                        </a:ext>
                      </a:extLst>
                    </pic:cNvPr>
                    <pic:cNvPicPr>
                      <a:picLocks noChangeAspect="1"/>
                    </pic:cNvPicPr>
                  </pic:nvPicPr>
                  <pic:blipFill>
                    <a:blip r:embed="rId10"/>
                    <a:stretch>
                      <a:fillRect/>
                    </a:stretch>
                  </pic:blipFill>
                  <pic:spPr>
                    <a:xfrm>
                      <a:off x="0" y="0"/>
                      <a:ext cx="6242432" cy="3092925"/>
                    </a:xfrm>
                    <a:prstGeom prst="rect">
                      <a:avLst/>
                    </a:prstGeom>
                  </pic:spPr>
                </pic:pic>
              </a:graphicData>
            </a:graphic>
          </wp:inline>
        </w:drawing>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lang w:val="es-ES_tradnl"/>
        </w:rPr>
        <w:t>Responsable de la evaluación de las proposiciones:</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61"/>
        <w:gridCol w:w="5155"/>
      </w:tblGrid>
      <w:tr w:rsidR="00705647" w:rsidRPr="00705647" w:rsidTr="00C55507">
        <w:trPr>
          <w:trHeight w:val="349"/>
        </w:trPr>
        <w:tc>
          <w:tcPr>
            <w:tcW w:w="4461" w:type="dxa"/>
          </w:tcPr>
          <w:p w:rsidR="00705647" w:rsidRPr="00705647" w:rsidRDefault="00705647" w:rsidP="00C55507">
            <w:pPr>
              <w:spacing w:after="100" w:afterAutospacing="1" w:line="276" w:lineRule="auto"/>
              <w:contextualSpacing/>
              <w:jc w:val="center"/>
              <w:rPr>
                <w:rFonts w:asciiTheme="minorHAnsi" w:hAnsiTheme="minorHAnsi" w:cstheme="minorHAnsi"/>
                <w:b/>
                <w:lang w:val="es-ES_tradnl"/>
              </w:rPr>
            </w:pPr>
            <w:r w:rsidRPr="00705647">
              <w:rPr>
                <w:rFonts w:asciiTheme="minorHAnsi" w:hAnsiTheme="minorHAnsi" w:cstheme="minorHAnsi"/>
                <w:b/>
                <w:lang w:val="es-ES_tradnl"/>
              </w:rPr>
              <w:t>Nombre</w:t>
            </w:r>
          </w:p>
        </w:tc>
        <w:tc>
          <w:tcPr>
            <w:tcW w:w="5155" w:type="dxa"/>
          </w:tcPr>
          <w:p w:rsidR="00705647" w:rsidRPr="00705647" w:rsidRDefault="00705647" w:rsidP="00C55507">
            <w:pPr>
              <w:spacing w:after="100" w:afterAutospacing="1" w:line="276" w:lineRule="auto"/>
              <w:contextualSpacing/>
              <w:jc w:val="center"/>
              <w:rPr>
                <w:rFonts w:asciiTheme="minorHAnsi" w:hAnsiTheme="minorHAnsi" w:cstheme="minorHAnsi"/>
                <w:b/>
                <w:lang w:val="es-ES_tradnl"/>
              </w:rPr>
            </w:pPr>
            <w:r w:rsidRPr="00705647">
              <w:rPr>
                <w:rFonts w:asciiTheme="minorHAnsi" w:hAnsiTheme="minorHAnsi" w:cstheme="minorHAnsi"/>
                <w:b/>
                <w:lang w:val="es-ES_tradnl"/>
              </w:rPr>
              <w:t>Cargo</w:t>
            </w:r>
          </w:p>
        </w:tc>
      </w:tr>
      <w:tr w:rsidR="00705647" w:rsidRPr="00705647" w:rsidTr="00C55507">
        <w:trPr>
          <w:trHeight w:val="364"/>
        </w:trPr>
        <w:tc>
          <w:tcPr>
            <w:tcW w:w="4461" w:type="dxa"/>
          </w:tcPr>
          <w:p w:rsidR="00705647" w:rsidRPr="00705647" w:rsidRDefault="00705647" w:rsidP="00C55507">
            <w:pPr>
              <w:shd w:val="clear" w:color="auto" w:fill="FFFFFF"/>
              <w:spacing w:after="100" w:afterAutospacing="1" w:line="276" w:lineRule="auto"/>
              <w:contextualSpacing/>
              <w:rPr>
                <w:rFonts w:asciiTheme="minorHAnsi" w:hAnsiTheme="minorHAnsi" w:cstheme="minorHAnsi"/>
              </w:rPr>
            </w:pPr>
            <w:r w:rsidRPr="00705647">
              <w:rPr>
                <w:rFonts w:asciiTheme="minorHAnsi" w:hAnsiTheme="minorHAnsi" w:cstheme="minorHAnsi"/>
              </w:rPr>
              <w:t xml:space="preserve"> Jorge Alberto Arizpe García</w:t>
            </w:r>
          </w:p>
        </w:tc>
        <w:tc>
          <w:tcPr>
            <w:tcW w:w="5155" w:type="dxa"/>
          </w:tcPr>
          <w:p w:rsidR="00705647" w:rsidRPr="00705647" w:rsidRDefault="00705647" w:rsidP="00C55507">
            <w:pPr>
              <w:spacing w:after="100" w:afterAutospacing="1" w:line="276" w:lineRule="auto"/>
              <w:contextualSpacing/>
              <w:rPr>
                <w:rFonts w:asciiTheme="minorHAnsi" w:hAnsiTheme="minorHAnsi" w:cstheme="minorHAnsi"/>
              </w:rPr>
            </w:pPr>
            <w:r w:rsidRPr="00705647">
              <w:rPr>
                <w:rFonts w:asciiTheme="minorHAnsi" w:hAnsiTheme="minorHAnsi" w:cstheme="minorHAnsi"/>
              </w:rPr>
              <w:t xml:space="preserve">Comisario General de Seguridad Publica </w:t>
            </w:r>
          </w:p>
        </w:tc>
      </w:tr>
    </w:tbl>
    <w:p w:rsidR="00705647" w:rsidRPr="00705647" w:rsidRDefault="00705647" w:rsidP="00705647">
      <w:pPr>
        <w:shd w:val="clear" w:color="auto" w:fill="FFFFFF"/>
        <w:spacing w:after="100" w:afterAutospacing="1"/>
        <w:contextualSpacing/>
        <w:jc w:val="both"/>
        <w:rPr>
          <w:rFonts w:asciiTheme="minorHAnsi" w:hAnsiTheme="minorHAnsi" w:cstheme="minorHAnsi"/>
          <w:b/>
          <w:highlight w:val="yellow"/>
          <w:u w:val="single"/>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b/>
          <w:u w:val="single"/>
          <w:lang w:val="es-ES_tradnl"/>
        </w:rPr>
        <w:t>Mediante oficio de análisis técnico número C.G./26312/2022</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b/>
          <w:lang w:val="es-ES_tradnl"/>
        </w:rPr>
        <w:t xml:space="preserve">Nota: </w:t>
      </w:r>
      <w:r w:rsidRPr="00705647">
        <w:rPr>
          <w:rFonts w:asciiTheme="minorHAnsi" w:hAnsiTheme="minorHAnsi" w:cstheme="minorHAnsi"/>
          <w:lang w:val="es-ES_tradnl"/>
        </w:rPr>
        <w:t>Se adjudica al único licitante solvente que cumplió con los requerimientos técnicos, económicos, así como el cumplimiento de los puntos adicionales solicitados en las bases de licitación.</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lang w:val="es-ES_tradnl"/>
        </w:rPr>
        <w:t>En virtud de lo anterior y de acuerdo a los criterios establecidos en bases, al ofertar</w:t>
      </w:r>
      <w:r>
        <w:rPr>
          <w:rFonts w:asciiTheme="minorHAnsi" w:hAnsiTheme="minorHAnsi" w:cstheme="minorHAnsi"/>
          <w:lang w:val="es-ES_tradnl"/>
        </w:rPr>
        <w:t xml:space="preserve"> </w:t>
      </w:r>
      <w:r w:rsidRPr="00705647">
        <w:rPr>
          <w:rFonts w:asciiTheme="minorHAnsi" w:hAnsiTheme="minorHAnsi" w:cstheme="minorHAnsi"/>
          <w:lang w:val="es-ES_tradnl"/>
        </w:rPr>
        <w:t>en mejores condiciones se pone a consideración por parte del área requirente la</w:t>
      </w:r>
      <w:r>
        <w:rPr>
          <w:rFonts w:asciiTheme="minorHAnsi" w:hAnsiTheme="minorHAnsi" w:cstheme="minorHAnsi"/>
          <w:lang w:val="es-ES_tradnl"/>
        </w:rPr>
        <w:t xml:space="preserve"> a</w:t>
      </w:r>
      <w:r w:rsidRPr="00705647">
        <w:rPr>
          <w:rFonts w:asciiTheme="minorHAnsi" w:hAnsiTheme="minorHAnsi" w:cstheme="minorHAnsi"/>
          <w:lang w:val="es-ES_tradnl"/>
        </w:rPr>
        <w:t>djudicación a favor de:</w:t>
      </w: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lang w:val="es-ES_tradnl"/>
        </w:rPr>
      </w:pPr>
      <w:r w:rsidRPr="00705647">
        <w:rPr>
          <w:rFonts w:asciiTheme="minorHAnsi" w:hAnsiTheme="minorHAnsi" w:cstheme="minorHAnsi"/>
          <w:b/>
          <w:lang w:val="es-ES_tradnl"/>
        </w:rPr>
        <w:t>REQUISICION 202201521</w:t>
      </w:r>
    </w:p>
    <w:p w:rsidR="00705647" w:rsidRPr="00705647" w:rsidRDefault="00705647" w:rsidP="00705647">
      <w:pPr>
        <w:shd w:val="clear" w:color="auto" w:fill="FFFFFF"/>
        <w:spacing w:after="100" w:afterAutospacing="1"/>
        <w:contextualSpacing/>
        <w:jc w:val="both"/>
        <w:rPr>
          <w:rFonts w:asciiTheme="minorHAnsi" w:hAnsiTheme="minorHAnsi" w:cstheme="minorHAnsi"/>
          <w:b/>
          <w:color w:val="000000"/>
        </w:rPr>
      </w:pPr>
      <w:r w:rsidRPr="00705647">
        <w:rPr>
          <w:rFonts w:asciiTheme="minorHAnsi" w:hAnsiTheme="minorHAnsi" w:cstheme="minorHAnsi"/>
          <w:b/>
          <w:lang w:val="es-ES_tradnl"/>
        </w:rPr>
        <w:t xml:space="preserve">COMPUCAD, S.A. DE C.V., POR UN MONTO TOTAL DE </w:t>
      </w:r>
      <w:r w:rsidRPr="00705647">
        <w:rPr>
          <w:rFonts w:asciiTheme="minorHAnsi" w:hAnsiTheme="minorHAnsi" w:cstheme="minorHAnsi"/>
          <w:b/>
          <w:color w:val="000000"/>
        </w:rPr>
        <w:t xml:space="preserve">$ 956,014.00 </w:t>
      </w:r>
    </w:p>
    <w:p w:rsidR="00705647" w:rsidRPr="00705647" w:rsidRDefault="00705647" w:rsidP="00705647">
      <w:pPr>
        <w:shd w:val="clear" w:color="auto" w:fill="FFFFFF"/>
        <w:spacing w:after="100" w:afterAutospacing="1"/>
        <w:contextualSpacing/>
        <w:jc w:val="both"/>
        <w:rPr>
          <w:rFonts w:asciiTheme="minorHAnsi" w:hAnsiTheme="minorHAnsi" w:cstheme="minorHAnsi"/>
          <w:b/>
          <w:color w:val="000000"/>
        </w:rPr>
      </w:pPr>
    </w:p>
    <w:p w:rsidR="00705647" w:rsidRPr="00705647" w:rsidRDefault="00705647" w:rsidP="00705647">
      <w:pPr>
        <w:shd w:val="clear" w:color="auto" w:fill="FFFFFF"/>
        <w:spacing w:after="100" w:afterAutospacing="1"/>
        <w:contextualSpacing/>
        <w:jc w:val="both"/>
        <w:rPr>
          <w:rFonts w:asciiTheme="minorHAnsi" w:hAnsiTheme="minorHAnsi" w:cstheme="minorHAnsi"/>
          <w:b/>
          <w:sz w:val="28"/>
          <w:lang w:val="es-ES_tradnl"/>
        </w:rPr>
      </w:pPr>
      <w:r w:rsidRPr="00705647">
        <w:rPr>
          <w:rFonts w:asciiTheme="minorHAnsi" w:hAnsiTheme="minorHAnsi" w:cstheme="minorHAnsi"/>
          <w:b/>
          <w:lang w:val="es-ES_tradnl"/>
        </w:rPr>
        <w:lastRenderedPageBreak/>
        <w:t>REQUISICION 202201551</w:t>
      </w:r>
    </w:p>
    <w:p w:rsidR="00705647" w:rsidRPr="00705647" w:rsidRDefault="00705647" w:rsidP="00705647">
      <w:pPr>
        <w:shd w:val="clear" w:color="auto" w:fill="FFFFFF"/>
        <w:spacing w:after="100" w:afterAutospacing="1"/>
        <w:contextualSpacing/>
        <w:jc w:val="both"/>
        <w:rPr>
          <w:rFonts w:asciiTheme="minorHAnsi" w:hAnsiTheme="minorHAnsi" w:cstheme="minorHAnsi"/>
          <w:b/>
          <w:color w:val="000000"/>
        </w:rPr>
      </w:pPr>
      <w:r w:rsidRPr="00705647">
        <w:rPr>
          <w:rFonts w:asciiTheme="minorHAnsi" w:hAnsiTheme="minorHAnsi" w:cstheme="minorHAnsi"/>
          <w:b/>
          <w:lang w:val="es-ES_tradnl"/>
        </w:rPr>
        <w:t xml:space="preserve">COMPUCAD, S.A. DE C.V., POR UN MONTO TOTAL DE </w:t>
      </w:r>
      <w:r w:rsidRPr="00705647">
        <w:rPr>
          <w:rFonts w:asciiTheme="minorHAnsi" w:hAnsiTheme="minorHAnsi" w:cstheme="minorHAnsi"/>
          <w:b/>
          <w:color w:val="000000"/>
        </w:rPr>
        <w:t xml:space="preserve">$554,944.00 </w:t>
      </w:r>
    </w:p>
    <w:p w:rsidR="00705647" w:rsidRPr="00705647" w:rsidRDefault="00705647" w:rsidP="00705647">
      <w:pPr>
        <w:shd w:val="clear" w:color="auto" w:fill="FFFFFF"/>
        <w:spacing w:after="100" w:afterAutospacing="1"/>
        <w:contextualSpacing/>
        <w:jc w:val="both"/>
        <w:rPr>
          <w:rFonts w:asciiTheme="minorHAnsi" w:hAnsiTheme="minorHAnsi" w:cstheme="minorHAnsi"/>
          <w:b/>
          <w:sz w:val="32"/>
          <w:lang w:val="es-ES_tradnl"/>
        </w:rPr>
      </w:pP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noProof/>
          <w:lang w:eastAsia="es-MX"/>
        </w:rPr>
        <w:drawing>
          <wp:inline distT="0" distB="0" distL="0" distR="0" wp14:anchorId="5DCD32D9" wp14:editId="24248EEE">
            <wp:extent cx="6121153" cy="2280062"/>
            <wp:effectExtent l="0" t="0" r="0" b="6350"/>
            <wp:docPr id="3" name="Imagen 4">
              <a:extLst xmlns:a="http://schemas.openxmlformats.org/drawingml/2006/main">
                <a:ext uri="{FF2B5EF4-FFF2-40B4-BE49-F238E27FC236}">
                  <a16:creationId xmlns:a16="http://schemas.microsoft.com/office/drawing/2014/main" id="{16D0C0D1-10BF-4438-8E37-4C30CC2425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6D0C0D1-10BF-4438-8E37-4C30CC24252E}"/>
                        </a:ext>
                      </a:extLst>
                    </pic:cNvPr>
                    <pic:cNvPicPr>
                      <a:picLocks noChangeAspect="1"/>
                    </pic:cNvPicPr>
                  </pic:nvPicPr>
                  <pic:blipFill>
                    <a:blip r:embed="rId11"/>
                    <a:stretch>
                      <a:fillRect/>
                    </a:stretch>
                  </pic:blipFill>
                  <pic:spPr>
                    <a:xfrm>
                      <a:off x="0" y="0"/>
                      <a:ext cx="6135811" cy="2285522"/>
                    </a:xfrm>
                    <a:prstGeom prst="rect">
                      <a:avLst/>
                    </a:prstGeom>
                  </pic:spPr>
                </pic:pic>
              </a:graphicData>
            </a:graphic>
          </wp:inline>
        </w:drawing>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b/>
          <w:lang w:val="es-ES_tradnl"/>
        </w:rPr>
        <w:t xml:space="preserve"> </w:t>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r w:rsidRPr="00705647">
        <w:rPr>
          <w:rFonts w:asciiTheme="minorHAnsi" w:hAnsiTheme="minorHAnsi" w:cstheme="minorHAnsi"/>
          <w:b/>
          <w:lang w:val="es-ES_tradnl"/>
        </w:rPr>
        <w:t xml:space="preserve">MONTO TOTAL GLOBAL DE </w:t>
      </w:r>
      <w:r w:rsidRPr="00705647">
        <w:rPr>
          <w:rFonts w:asciiTheme="minorHAnsi" w:hAnsiTheme="minorHAnsi" w:cstheme="minorHAnsi"/>
          <w:b/>
          <w:color w:val="000000"/>
        </w:rPr>
        <w:t xml:space="preserve">$1,510,958.00 </w:t>
      </w:r>
    </w:p>
    <w:p w:rsidR="00705647" w:rsidRPr="00705647" w:rsidRDefault="00705647" w:rsidP="00705647">
      <w:pPr>
        <w:shd w:val="clear" w:color="auto" w:fill="FFFFFF"/>
        <w:spacing w:after="100" w:afterAutospacing="1"/>
        <w:contextualSpacing/>
        <w:jc w:val="both"/>
        <w:rPr>
          <w:rFonts w:asciiTheme="minorHAnsi" w:hAnsiTheme="minorHAnsi" w:cstheme="minorHAnsi"/>
          <w:b/>
          <w:lang w:val="es-ES_tradnl"/>
        </w:rPr>
      </w:pPr>
    </w:p>
    <w:p w:rsidR="00705647" w:rsidRPr="00705647" w:rsidRDefault="00705647" w:rsidP="0070564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705647">
        <w:rPr>
          <w:rFonts w:asciiTheme="minorHAnsi" w:hAnsiTheme="minorHAnsi" w:cstheme="minorHAnsi"/>
          <w:color w:val="000000"/>
          <w:lang w:eastAsia="es-MX"/>
        </w:rPr>
        <w:t>La convocante tendrá 10 días hábiles para emitir la orden de compra / pedido posterior a la emisión del fallo.</w:t>
      </w:r>
    </w:p>
    <w:p w:rsidR="00705647" w:rsidRPr="00705647" w:rsidRDefault="00705647" w:rsidP="0070564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705647" w:rsidRPr="00705647" w:rsidRDefault="00705647" w:rsidP="00705647">
      <w:pPr>
        <w:shd w:val="clear" w:color="auto" w:fill="FFFFFF"/>
        <w:spacing w:line="253"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p>
    <w:p w:rsidR="00705647" w:rsidRPr="00705647" w:rsidRDefault="00705647" w:rsidP="00705647">
      <w:pPr>
        <w:shd w:val="clear" w:color="auto" w:fill="FFFFFF"/>
        <w:spacing w:line="276" w:lineRule="atLeast"/>
        <w:jc w:val="both"/>
        <w:rPr>
          <w:rFonts w:asciiTheme="minorHAnsi" w:hAnsiTheme="minorHAnsi" w:cstheme="minorHAnsi"/>
          <w:color w:val="000000"/>
          <w:lang w:eastAsia="es-MX"/>
        </w:rPr>
      </w:pPr>
      <w:r w:rsidRPr="0070564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705647" w:rsidRDefault="00705647" w:rsidP="0070564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705647">
        <w:rPr>
          <w:rFonts w:asciiTheme="minorHAnsi" w:hAnsiTheme="minorHAnsi" w:cstheme="minorHAnsi"/>
          <w:color w:val="000000"/>
          <w:shd w:val="clear" w:color="auto" w:fill="FFFFFF"/>
          <w:lang w:eastAsia="es-MX"/>
        </w:rPr>
        <w:lastRenderedPageBreak/>
        <w:t xml:space="preserve">Todo esto con fundamento en lo dispuesto por los artículos 107, 108, 113, 119 y demás </w:t>
      </w:r>
      <w:proofErr w:type="gramStart"/>
      <w:r w:rsidRPr="00705647">
        <w:rPr>
          <w:rFonts w:asciiTheme="minorHAnsi" w:hAnsiTheme="minorHAnsi" w:cstheme="minorHAnsi"/>
          <w:color w:val="000000"/>
          <w:shd w:val="clear" w:color="auto" w:fill="FFFFFF"/>
          <w:lang w:eastAsia="es-MX"/>
        </w:rPr>
        <w:t>relativos  del</w:t>
      </w:r>
      <w:proofErr w:type="gramEnd"/>
      <w:r w:rsidRPr="00705647">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885C53" w:rsidRDefault="00885C53" w:rsidP="00705647">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705647">
        <w:rPr>
          <w:rFonts w:asciiTheme="minorHAnsi" w:hAnsiTheme="minorHAnsi" w:cstheme="minorHAnsi"/>
          <w:b/>
        </w:rPr>
        <w:t xml:space="preserve"> </w:t>
      </w:r>
      <w:r w:rsidR="00705647" w:rsidRPr="00705647">
        <w:rPr>
          <w:rFonts w:asciiTheme="minorHAnsi" w:hAnsiTheme="minorHAnsi" w:cstheme="minorHAnsi"/>
          <w:b/>
          <w:lang w:val="es-ES_tradnl"/>
        </w:rPr>
        <w:t>Compucad, S.A. de C.V.,</w:t>
      </w:r>
      <w:r w:rsidR="00161E31" w:rsidRPr="00DF5F81">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B21DE2" w:rsidRDefault="00C944AE" w:rsidP="0070564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 xml:space="preserve">Aprobado por Unanimidad de votos por parte de los </w:t>
      </w:r>
      <w:r w:rsidR="00705647">
        <w:rPr>
          <w:rFonts w:asciiTheme="minorHAnsi" w:hAnsiTheme="minorHAnsi" w:cstheme="minorHAnsi"/>
          <w:b/>
          <w:i/>
        </w:rPr>
        <w:t>integrantes del Comité presente</w:t>
      </w:r>
    </w:p>
    <w:p w:rsidR="006D0DDA" w:rsidRPr="00493C55" w:rsidRDefault="006D0DDA" w:rsidP="00705647">
      <w:pPr>
        <w:shd w:val="clear" w:color="auto" w:fill="FFFFFF"/>
        <w:spacing w:after="100" w:afterAutospacing="1"/>
        <w:contextualSpacing/>
        <w:jc w:val="both"/>
        <w:rPr>
          <w:rFonts w:asciiTheme="minorHAnsi" w:hAnsiTheme="minorHAnsi" w:cstheme="minorHAnsi"/>
        </w:rPr>
      </w:pPr>
    </w:p>
    <w:p w:rsidR="005F63A7" w:rsidRDefault="005F63A7" w:rsidP="00B96591">
      <w:pPr>
        <w:rPr>
          <w:rFonts w:asciiTheme="minorHAnsi" w:hAnsiTheme="minorHAnsi" w:cstheme="minorHAnsi"/>
        </w:rPr>
      </w:pPr>
    </w:p>
    <w:p w:rsidR="00885C53" w:rsidRPr="006D0DDA" w:rsidRDefault="00135EE2" w:rsidP="006D0DDA">
      <w:pPr>
        <w:pStyle w:val="Prrafodelista"/>
        <w:numPr>
          <w:ilvl w:val="0"/>
          <w:numId w:val="21"/>
        </w:numPr>
        <w:contextualSpacing/>
        <w:jc w:val="both"/>
        <w:rPr>
          <w:rFonts w:asciiTheme="minorHAnsi" w:hAnsiTheme="minorHAnsi" w:cstheme="minorHAnsi"/>
          <w:b/>
          <w:lang w:val="es-ES_tradnl"/>
        </w:rPr>
      </w:pPr>
      <w:r w:rsidRPr="006D0DDA">
        <w:rPr>
          <w:rFonts w:asciiTheme="minorHAnsi" w:hAnsiTheme="minorHAnsi" w:cstheme="minorHAnsi"/>
          <w:b/>
          <w:color w:val="222222"/>
          <w:shd w:val="clear" w:color="auto" w:fill="FFFFFF"/>
        </w:rPr>
        <w:t>Adjudicaciones Directas de acuerdo al Artículo 99, Fracción I, III y VI del Reglamento de Compras, Enajenaciones y Contratación de Servicios del Municipio de Zapopan Jalisco.</w:t>
      </w:r>
    </w:p>
    <w:p w:rsidR="00135EE2" w:rsidRPr="00885C53" w:rsidRDefault="00135EE2" w:rsidP="00135EE2">
      <w:pPr>
        <w:pStyle w:val="Prrafodelista"/>
        <w:ind w:left="1080"/>
        <w:contextualSpacing/>
        <w:jc w:val="both"/>
        <w:rPr>
          <w:rFonts w:asciiTheme="minorHAnsi" w:hAnsiTheme="minorHAnsi" w:cstheme="minorHAnsi"/>
          <w:b/>
          <w:lang w:val="es-ES_tradnl"/>
        </w:rPr>
      </w:pPr>
    </w:p>
    <w:tbl>
      <w:tblPr>
        <w:tblW w:w="10202" w:type="dxa"/>
        <w:tblInd w:w="75" w:type="dxa"/>
        <w:tblLayout w:type="fixed"/>
        <w:tblCellMar>
          <w:left w:w="70" w:type="dxa"/>
          <w:right w:w="70" w:type="dxa"/>
        </w:tblCellMar>
        <w:tblLook w:val="04A0" w:firstRow="1" w:lastRow="0" w:firstColumn="1" w:lastColumn="0" w:noHBand="0" w:noVBand="1"/>
      </w:tblPr>
      <w:tblGrid>
        <w:gridCol w:w="846"/>
        <w:gridCol w:w="1276"/>
        <w:gridCol w:w="1135"/>
        <w:gridCol w:w="1133"/>
        <w:gridCol w:w="1052"/>
        <w:gridCol w:w="1216"/>
        <w:gridCol w:w="1701"/>
        <w:gridCol w:w="1843"/>
      </w:tblGrid>
      <w:tr w:rsidR="00885C53" w:rsidRPr="00885C53" w:rsidTr="00885C53">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NÚMERO</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REQUISICIÓN</w:t>
            </w:r>
          </w:p>
        </w:tc>
        <w:tc>
          <w:tcPr>
            <w:tcW w:w="1133"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AREA REQUIRENTE</w:t>
            </w:r>
          </w:p>
        </w:tc>
        <w:tc>
          <w:tcPr>
            <w:tcW w:w="1052"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MONTO TOTAL SIN I.V.A. Y SIN RETENCIÓN</w:t>
            </w:r>
          </w:p>
        </w:tc>
        <w:tc>
          <w:tcPr>
            <w:tcW w:w="1216"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PROVEEDOR</w:t>
            </w:r>
          </w:p>
        </w:tc>
        <w:tc>
          <w:tcPr>
            <w:tcW w:w="1701"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MOTIVO</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885C53" w:rsidRPr="00885C53" w:rsidRDefault="00885C53" w:rsidP="00885C53">
            <w:pPr>
              <w:jc w:val="center"/>
              <w:rPr>
                <w:rFonts w:ascii="Calibri" w:hAnsi="Calibri" w:cs="Calibri"/>
                <w:b/>
                <w:bCs/>
                <w:sz w:val="18"/>
                <w:szCs w:val="18"/>
                <w:u w:val="single"/>
                <w:lang w:eastAsia="es-MX"/>
              </w:rPr>
            </w:pPr>
            <w:r w:rsidRPr="00885C53">
              <w:rPr>
                <w:rFonts w:ascii="Calibri" w:hAnsi="Calibri" w:cs="Calibri"/>
                <w:b/>
                <w:bCs/>
                <w:sz w:val="18"/>
                <w:szCs w:val="18"/>
                <w:u w:val="single"/>
                <w:lang w:eastAsia="es-MX"/>
              </w:rPr>
              <w:t>VOTACIÓN PRESIDENTE</w:t>
            </w:r>
          </w:p>
        </w:tc>
      </w:tr>
      <w:tr w:rsidR="00885C53" w:rsidRPr="00885C53" w:rsidTr="00885C53">
        <w:trPr>
          <w:trHeight w:val="2501"/>
        </w:trPr>
        <w:tc>
          <w:tcPr>
            <w:tcW w:w="846" w:type="dxa"/>
            <w:tcBorders>
              <w:top w:val="nil"/>
              <w:left w:val="single" w:sz="4" w:space="0" w:color="auto"/>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A1  Fracción I </w:t>
            </w:r>
          </w:p>
        </w:tc>
        <w:tc>
          <w:tcPr>
            <w:tcW w:w="1276" w:type="dxa"/>
            <w:tcBorders>
              <w:top w:val="nil"/>
              <w:left w:val="nil"/>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sz w:val="18"/>
                <w:szCs w:val="18"/>
                <w:lang w:eastAsia="es-MX"/>
              </w:rPr>
            </w:pPr>
            <w:r w:rsidRPr="00885C53">
              <w:rPr>
                <w:rFonts w:ascii="Calibri" w:hAnsi="Calibri" w:cs="Calibri"/>
                <w:sz w:val="18"/>
                <w:szCs w:val="18"/>
                <w:lang w:eastAsia="es-MX"/>
              </w:rPr>
              <w:t>1600/2022/2067</w:t>
            </w:r>
          </w:p>
        </w:tc>
        <w:tc>
          <w:tcPr>
            <w:tcW w:w="1135"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202201653</w:t>
            </w:r>
          </w:p>
        </w:tc>
        <w:tc>
          <w:tcPr>
            <w:tcW w:w="1133"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Coordinación General de Servicios Municipales </w:t>
            </w:r>
          </w:p>
        </w:tc>
        <w:tc>
          <w:tcPr>
            <w:tcW w:w="1052"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right"/>
              <w:rPr>
                <w:rFonts w:ascii="Calibri" w:hAnsi="Calibri" w:cs="Calibri"/>
                <w:color w:val="000000"/>
                <w:sz w:val="18"/>
                <w:szCs w:val="18"/>
                <w:lang w:eastAsia="es-MX"/>
              </w:rPr>
            </w:pPr>
            <w:r w:rsidRPr="00885C53">
              <w:rPr>
                <w:rFonts w:ascii="Calibri" w:hAnsi="Calibri" w:cs="Calibri"/>
                <w:color w:val="000000"/>
                <w:sz w:val="18"/>
                <w:szCs w:val="18"/>
                <w:lang w:eastAsia="es-MX"/>
              </w:rPr>
              <w:t>$906,200.86</w:t>
            </w:r>
          </w:p>
        </w:tc>
        <w:tc>
          <w:tcPr>
            <w:tcW w:w="1216"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 Remolques y Plataformas de Toluca, S.A. de C.V. </w:t>
            </w:r>
          </w:p>
        </w:tc>
        <w:tc>
          <w:tcPr>
            <w:tcW w:w="1701"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Servicio de mantenimiento correctivo y/o preventivo general del chasis para los vehículos y unidades especializadas correspondientes al arrendamiento sin ISR 2022-2024, lo anterior debido a que se está por cumplir el kilometraje del primer servicio y de no realizarse estría perdiendo las garantías de las unidades, siendo la Coordinación General de Servicios Municipales responsable de </w:t>
            </w:r>
            <w:r w:rsidRPr="00885C53">
              <w:rPr>
                <w:rFonts w:ascii="Calibri" w:hAnsi="Calibri" w:cs="Calibri"/>
                <w:color w:val="000000"/>
                <w:sz w:val="18"/>
                <w:szCs w:val="18"/>
                <w:lang w:eastAsia="es-MX"/>
              </w:rPr>
              <w:lastRenderedPageBreak/>
              <w:t xml:space="preserve">solicitar se realicen servicios en tiempo y forma de las unidades arrendadas, cabe mencionar que únicamente se realizara como compra directa los servicios mínimos indispensables ya que a la par se </w:t>
            </w:r>
            <w:r w:rsidR="00135EE2" w:rsidRPr="00885C53">
              <w:rPr>
                <w:rFonts w:ascii="Calibri" w:hAnsi="Calibri" w:cs="Calibri"/>
                <w:color w:val="000000"/>
                <w:sz w:val="18"/>
                <w:szCs w:val="18"/>
                <w:lang w:eastAsia="es-MX"/>
              </w:rPr>
              <w:t>está</w:t>
            </w:r>
            <w:r w:rsidRPr="00885C53">
              <w:rPr>
                <w:rFonts w:ascii="Calibri" w:hAnsi="Calibri" w:cs="Calibri"/>
                <w:color w:val="000000"/>
                <w:sz w:val="18"/>
                <w:szCs w:val="18"/>
                <w:lang w:eastAsia="es-MX"/>
              </w:rPr>
              <w:t xml:space="preserve"> trabajando en las bases de licitación para la adjudicación de los servicios futuros, la decisión de elegir Remolques y Plataformas de Toluca, S.A. de C.V. corre a cargo de esta Coordinación General debido a que el proveedor que la arrendadora Lumo Financiera del Centro, S.A. de C.V. SOFOM E.N.R. presento su propuesta técnica dentro del listado de talleres mimo que se </w:t>
            </w:r>
            <w:r w:rsidR="00135EE2" w:rsidRPr="00885C53">
              <w:rPr>
                <w:rFonts w:ascii="Calibri" w:hAnsi="Calibri" w:cs="Calibri"/>
                <w:color w:val="000000"/>
                <w:sz w:val="18"/>
                <w:szCs w:val="18"/>
                <w:lang w:eastAsia="es-MX"/>
              </w:rPr>
              <w:t>solicitó</w:t>
            </w:r>
            <w:r w:rsidRPr="00885C53">
              <w:rPr>
                <w:rFonts w:ascii="Calibri" w:hAnsi="Calibri" w:cs="Calibri"/>
                <w:color w:val="000000"/>
                <w:sz w:val="18"/>
                <w:szCs w:val="18"/>
                <w:lang w:eastAsia="es-MX"/>
              </w:rPr>
              <w:t xml:space="preserve"> en las bases de licitación. </w:t>
            </w:r>
          </w:p>
        </w:tc>
        <w:tc>
          <w:tcPr>
            <w:tcW w:w="1843"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lastRenderedPageBreak/>
              <w:t xml:space="preserve">Solicito su autorización del punto A1, los que estén por la afirmativa sírvanse manifestándolo levantando su mano.                 Aprobado por </w:t>
            </w:r>
            <w:r>
              <w:rPr>
                <w:rFonts w:ascii="Calibri" w:hAnsi="Calibri" w:cs="Calibri"/>
                <w:color w:val="000000"/>
                <w:sz w:val="18"/>
                <w:szCs w:val="18"/>
                <w:lang w:eastAsia="es-MX"/>
              </w:rPr>
              <w:t xml:space="preserve">Unanimidad </w:t>
            </w:r>
            <w:r w:rsidRPr="00885C53">
              <w:rPr>
                <w:rFonts w:ascii="Calibri" w:hAnsi="Calibri" w:cs="Calibri"/>
                <w:color w:val="000000"/>
                <w:sz w:val="18"/>
                <w:szCs w:val="18"/>
                <w:lang w:eastAsia="es-MX"/>
              </w:rPr>
              <w:t xml:space="preserve"> de votos</w:t>
            </w:r>
          </w:p>
        </w:tc>
      </w:tr>
    </w:tbl>
    <w:p w:rsidR="00161E31" w:rsidRPr="00493C55" w:rsidRDefault="00161E31" w:rsidP="00161E31">
      <w:pPr>
        <w:ind w:left="720"/>
        <w:contextualSpacing/>
        <w:jc w:val="both"/>
        <w:rPr>
          <w:rFonts w:asciiTheme="minorHAnsi" w:hAnsiTheme="minorHAnsi" w:cstheme="minorHAnsi"/>
          <w:b/>
          <w:lang w:val="es-ES_tradnl"/>
        </w:rPr>
      </w:pPr>
    </w:p>
    <w:p w:rsidR="00161E31" w:rsidRPr="00493C55" w:rsidRDefault="00161E31" w:rsidP="00161E3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161E31" w:rsidRDefault="00161E31" w:rsidP="00161E31">
      <w:pPr>
        <w:shd w:val="clear" w:color="auto" w:fill="FFFFFF"/>
        <w:spacing w:after="100" w:afterAutospacing="1"/>
        <w:contextualSpacing/>
        <w:jc w:val="both"/>
        <w:rPr>
          <w:rFonts w:asciiTheme="minorHAnsi" w:hAnsiTheme="minorHAnsi" w:cstheme="minorHAnsi"/>
        </w:rPr>
      </w:pPr>
    </w:p>
    <w:p w:rsidR="00161E31" w:rsidRPr="0048594F" w:rsidRDefault="00161E31" w:rsidP="0048594F">
      <w:pPr>
        <w:pStyle w:val="Prrafodelista"/>
        <w:numPr>
          <w:ilvl w:val="0"/>
          <w:numId w:val="21"/>
        </w:numPr>
        <w:ind w:right="-283"/>
        <w:jc w:val="both"/>
        <w:rPr>
          <w:rFonts w:asciiTheme="minorHAnsi" w:hAnsiTheme="minorHAnsi" w:cstheme="minorHAnsi"/>
          <w:b/>
        </w:rPr>
      </w:pPr>
      <w:r w:rsidRPr="0048594F">
        <w:rPr>
          <w:rFonts w:asciiTheme="minorHAnsi" w:hAnsiTheme="minorHAnsi" w:cstheme="minorHAnsi"/>
          <w:b/>
        </w:rPr>
        <w:t xml:space="preserve">Adjudicaciones Directas de acuerdo al Artículo 99, Fracción </w:t>
      </w:r>
      <w:proofErr w:type="gramStart"/>
      <w:r w:rsidRPr="0048594F">
        <w:rPr>
          <w:rFonts w:asciiTheme="minorHAnsi" w:hAnsiTheme="minorHAnsi" w:cstheme="minorHAnsi"/>
          <w:b/>
        </w:rPr>
        <w:t>IV  del</w:t>
      </w:r>
      <w:proofErr w:type="gramEnd"/>
      <w:r w:rsidRPr="0048594F">
        <w:rPr>
          <w:rFonts w:asciiTheme="minorHAnsi" w:hAnsiTheme="minorHAnsi" w:cstheme="minorHAnsi"/>
          <w:b/>
        </w:rPr>
        <w:t xml:space="preserve"> Reglamento de Compras, Enajenaciones y Contratación de Servicios del Municipio de Zapopan Jalisco, se rinde informe.</w:t>
      </w:r>
    </w:p>
    <w:p w:rsidR="00885C53" w:rsidRDefault="00885C53" w:rsidP="00885C53">
      <w:pPr>
        <w:pStyle w:val="Prrafodelista"/>
        <w:ind w:left="720" w:right="-283"/>
        <w:jc w:val="both"/>
        <w:rPr>
          <w:rFonts w:asciiTheme="minorHAnsi" w:hAnsiTheme="minorHAnsi" w:cstheme="minorHAnsi"/>
          <w:b/>
        </w:rPr>
      </w:pPr>
    </w:p>
    <w:tbl>
      <w:tblPr>
        <w:tblW w:w="10060" w:type="dxa"/>
        <w:tblInd w:w="75" w:type="dxa"/>
        <w:tblCellMar>
          <w:left w:w="70" w:type="dxa"/>
          <w:right w:w="70" w:type="dxa"/>
        </w:tblCellMar>
        <w:tblLook w:val="04A0" w:firstRow="1" w:lastRow="0" w:firstColumn="1" w:lastColumn="0" w:noHBand="0" w:noVBand="1"/>
      </w:tblPr>
      <w:tblGrid>
        <w:gridCol w:w="981"/>
        <w:gridCol w:w="1275"/>
        <w:gridCol w:w="1292"/>
        <w:gridCol w:w="1188"/>
        <w:gridCol w:w="1078"/>
        <w:gridCol w:w="4246"/>
      </w:tblGrid>
      <w:tr w:rsidR="00885C53" w:rsidRPr="00885C53" w:rsidTr="00885C53">
        <w:trPr>
          <w:trHeight w:val="630"/>
        </w:trPr>
        <w:tc>
          <w:tcPr>
            <w:tcW w:w="981"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lastRenderedPageBreak/>
              <w:t>NUMERO</w:t>
            </w:r>
          </w:p>
        </w:tc>
        <w:tc>
          <w:tcPr>
            <w:tcW w:w="1275" w:type="dxa"/>
            <w:tcBorders>
              <w:top w:val="single" w:sz="4" w:space="0" w:color="auto"/>
              <w:left w:val="nil"/>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t>REQUISICIÓN</w:t>
            </w:r>
          </w:p>
        </w:tc>
        <w:tc>
          <w:tcPr>
            <w:tcW w:w="1292" w:type="dxa"/>
            <w:tcBorders>
              <w:top w:val="single" w:sz="4" w:space="0" w:color="auto"/>
              <w:left w:val="nil"/>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t>AREA REQUIRENTE</w:t>
            </w:r>
          </w:p>
        </w:tc>
        <w:tc>
          <w:tcPr>
            <w:tcW w:w="1188" w:type="dxa"/>
            <w:tcBorders>
              <w:top w:val="single" w:sz="4" w:space="0" w:color="auto"/>
              <w:left w:val="nil"/>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t xml:space="preserve">MONTO TOTAL SIN IVA </w:t>
            </w:r>
          </w:p>
        </w:tc>
        <w:tc>
          <w:tcPr>
            <w:tcW w:w="1078" w:type="dxa"/>
            <w:tcBorders>
              <w:top w:val="single" w:sz="4" w:space="0" w:color="auto"/>
              <w:left w:val="nil"/>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t>PROVEEDOR</w:t>
            </w:r>
          </w:p>
        </w:tc>
        <w:tc>
          <w:tcPr>
            <w:tcW w:w="4246" w:type="dxa"/>
            <w:tcBorders>
              <w:top w:val="single" w:sz="4" w:space="0" w:color="auto"/>
              <w:left w:val="nil"/>
              <w:bottom w:val="single" w:sz="4" w:space="0" w:color="auto"/>
              <w:right w:val="single" w:sz="4" w:space="0" w:color="auto"/>
            </w:tcBorders>
            <w:shd w:val="clear" w:color="000000" w:fill="EC7320"/>
            <w:vAlign w:val="center"/>
            <w:hideMark/>
          </w:tcPr>
          <w:p w:rsidR="00885C53" w:rsidRPr="00885C53" w:rsidRDefault="00885C53" w:rsidP="00885C53">
            <w:pPr>
              <w:jc w:val="center"/>
              <w:rPr>
                <w:rFonts w:ascii="Calibri" w:hAnsi="Calibri" w:cs="Calibri"/>
                <w:b/>
                <w:bCs/>
                <w:color w:val="FFFFFF"/>
                <w:sz w:val="18"/>
                <w:szCs w:val="18"/>
                <w:u w:val="single"/>
                <w:lang w:eastAsia="es-MX"/>
              </w:rPr>
            </w:pPr>
            <w:r w:rsidRPr="00885C53">
              <w:rPr>
                <w:rFonts w:ascii="Calibri" w:hAnsi="Calibri" w:cs="Calibri"/>
                <w:b/>
                <w:bCs/>
                <w:color w:val="FFFFFF"/>
                <w:sz w:val="18"/>
                <w:szCs w:val="18"/>
                <w:u w:val="single"/>
                <w:lang w:eastAsia="es-MX"/>
              </w:rPr>
              <w:t>MOTIVO</w:t>
            </w:r>
          </w:p>
        </w:tc>
      </w:tr>
      <w:tr w:rsidR="00885C53" w:rsidRPr="00885C53" w:rsidTr="00885C53">
        <w:trPr>
          <w:trHeight w:val="2665"/>
        </w:trPr>
        <w:tc>
          <w:tcPr>
            <w:tcW w:w="981" w:type="dxa"/>
            <w:tcBorders>
              <w:top w:val="nil"/>
              <w:left w:val="single" w:sz="4" w:space="0" w:color="auto"/>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B1              Fracción IV</w:t>
            </w:r>
          </w:p>
        </w:tc>
        <w:tc>
          <w:tcPr>
            <w:tcW w:w="1275"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202201657</w:t>
            </w:r>
          </w:p>
        </w:tc>
        <w:tc>
          <w:tcPr>
            <w:tcW w:w="1292"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Dirección de Innovación Gubernamental adscrita a la Coordinación General de Administración e Innovación Gubernamental</w:t>
            </w:r>
          </w:p>
        </w:tc>
        <w:tc>
          <w:tcPr>
            <w:tcW w:w="1188"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right"/>
              <w:rPr>
                <w:rFonts w:ascii="Calibri" w:hAnsi="Calibri" w:cs="Calibri"/>
                <w:color w:val="000000"/>
                <w:sz w:val="18"/>
                <w:szCs w:val="18"/>
                <w:lang w:eastAsia="es-MX"/>
              </w:rPr>
            </w:pPr>
            <w:r w:rsidRPr="00885C53">
              <w:rPr>
                <w:rFonts w:ascii="Calibri" w:hAnsi="Calibri" w:cs="Calibri"/>
                <w:color w:val="000000"/>
                <w:sz w:val="18"/>
                <w:szCs w:val="18"/>
                <w:lang w:eastAsia="es-MX"/>
              </w:rPr>
              <w:t>$1,456,093.10</w:t>
            </w:r>
          </w:p>
        </w:tc>
        <w:tc>
          <w:tcPr>
            <w:tcW w:w="1078"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Seiton de México, S.A. de C.V.</w:t>
            </w:r>
          </w:p>
        </w:tc>
        <w:tc>
          <w:tcPr>
            <w:tcW w:w="4246"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La presente adjudicación directa tiene como objetivo cubrir el requerimiento del servicio de impresión, copiado y escaneo en las diferentes dependencias del Municipio, como parte de sus actividades diarias y con la finalidad de no afectar la operación de las mismas, durante el periodo de la migración de los equipos de impresión y copiado que se realizaría en el transcurso de los meses de octubre y noviembre del 2022, cabe señalar que el proveedor cuenta con los equipos instalados en las diferentes dependencias del Municipio de Zapopan brindando los servicios de impresión y copiado. </w:t>
            </w:r>
          </w:p>
        </w:tc>
      </w:tr>
      <w:tr w:rsidR="00885C53" w:rsidRPr="00885C53" w:rsidTr="0048594F">
        <w:trPr>
          <w:trHeight w:val="4943"/>
        </w:trPr>
        <w:tc>
          <w:tcPr>
            <w:tcW w:w="981" w:type="dxa"/>
            <w:tcBorders>
              <w:top w:val="nil"/>
              <w:left w:val="single" w:sz="4" w:space="0" w:color="auto"/>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B2              Fracción IV</w:t>
            </w:r>
          </w:p>
        </w:tc>
        <w:tc>
          <w:tcPr>
            <w:tcW w:w="1275"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202201656</w:t>
            </w:r>
          </w:p>
        </w:tc>
        <w:tc>
          <w:tcPr>
            <w:tcW w:w="1292"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Dirección de Turismo y Centro </w:t>
            </w:r>
            <w:r w:rsidR="0048594F" w:rsidRPr="00885C53">
              <w:rPr>
                <w:rFonts w:ascii="Calibri" w:hAnsi="Calibri" w:cs="Calibri"/>
                <w:color w:val="000000"/>
                <w:sz w:val="18"/>
                <w:szCs w:val="18"/>
                <w:lang w:eastAsia="es-MX"/>
              </w:rPr>
              <w:t>Histórico</w:t>
            </w:r>
            <w:r w:rsidRPr="00885C53">
              <w:rPr>
                <w:rFonts w:ascii="Calibri" w:hAnsi="Calibri" w:cs="Calibri"/>
                <w:color w:val="000000"/>
                <w:sz w:val="18"/>
                <w:szCs w:val="18"/>
                <w:lang w:eastAsia="es-MX"/>
              </w:rPr>
              <w:t xml:space="preserve"> adscrita a la Coordinación General de Desarrollo </w:t>
            </w:r>
            <w:r w:rsidR="0048594F" w:rsidRPr="00885C53">
              <w:rPr>
                <w:rFonts w:ascii="Calibri" w:hAnsi="Calibri" w:cs="Calibri"/>
                <w:color w:val="000000"/>
                <w:sz w:val="18"/>
                <w:szCs w:val="18"/>
                <w:lang w:eastAsia="es-MX"/>
              </w:rPr>
              <w:t>Económico</w:t>
            </w:r>
            <w:r w:rsidRPr="00885C53">
              <w:rPr>
                <w:rFonts w:ascii="Calibri" w:hAnsi="Calibri" w:cs="Calibri"/>
                <w:color w:val="000000"/>
                <w:sz w:val="18"/>
                <w:szCs w:val="18"/>
                <w:lang w:eastAsia="es-MX"/>
              </w:rPr>
              <w:t xml:space="preserve"> y Combate a la Desigualdad </w:t>
            </w:r>
          </w:p>
        </w:tc>
        <w:tc>
          <w:tcPr>
            <w:tcW w:w="1188" w:type="dxa"/>
            <w:tcBorders>
              <w:top w:val="nil"/>
              <w:left w:val="nil"/>
              <w:bottom w:val="single" w:sz="4" w:space="0" w:color="auto"/>
              <w:right w:val="single" w:sz="4" w:space="0" w:color="auto"/>
            </w:tcBorders>
            <w:shd w:val="clear" w:color="000000" w:fill="F8CBAD"/>
            <w:noWrap/>
            <w:hideMark/>
          </w:tcPr>
          <w:p w:rsidR="00885C53" w:rsidRPr="00885C53" w:rsidRDefault="00885C53" w:rsidP="00885C53">
            <w:pPr>
              <w:jc w:val="right"/>
              <w:rPr>
                <w:rFonts w:ascii="Calibri" w:hAnsi="Calibri" w:cs="Calibri"/>
                <w:color w:val="000000"/>
                <w:sz w:val="18"/>
                <w:szCs w:val="18"/>
                <w:lang w:eastAsia="es-MX"/>
              </w:rPr>
            </w:pPr>
            <w:r w:rsidRPr="00885C53">
              <w:rPr>
                <w:rFonts w:ascii="Calibri" w:hAnsi="Calibri" w:cs="Calibri"/>
                <w:color w:val="000000"/>
                <w:sz w:val="18"/>
                <w:szCs w:val="18"/>
                <w:lang w:eastAsia="es-MX"/>
              </w:rPr>
              <w:t>$1,336,204.00</w:t>
            </w:r>
          </w:p>
        </w:tc>
        <w:tc>
          <w:tcPr>
            <w:tcW w:w="1078"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Egea Innovation, S. de R.L. de C.V.</w:t>
            </w:r>
          </w:p>
        </w:tc>
        <w:tc>
          <w:tcPr>
            <w:tcW w:w="4246" w:type="dxa"/>
            <w:tcBorders>
              <w:top w:val="nil"/>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Contratación del servicio “Contenidos, Proyección, Videomapping Zapopan 2022” el objetivo de este proyecto es aumentar el contenido digital para las proyecciones, a fin de crear un contenido nuevo navideño mexicano y de fin de año festivo, así como un contenido tradicionalmente moderno en los rubros histórico-religioso-cultural, las proyecciones del video mapping con las que actualmente  se cuenta en la parte histórico-religioso son las desarrolladas en 2015 y actualizadas en 2017 por lo que se hace indispensable actualizar los contenidos citados, es importante resaltar que existe un convenio que regula, el convenio que regula esta aportación de recursos conjuntos establece la </w:t>
            </w:r>
            <w:r w:rsidR="00135EE2" w:rsidRPr="00885C53">
              <w:rPr>
                <w:rFonts w:ascii="Calibri" w:hAnsi="Calibri" w:cs="Calibri"/>
                <w:color w:val="000000"/>
                <w:sz w:val="18"/>
                <w:szCs w:val="18"/>
                <w:lang w:eastAsia="es-MX"/>
              </w:rPr>
              <w:t>cláusula</w:t>
            </w:r>
            <w:r w:rsidRPr="00885C53">
              <w:rPr>
                <w:rFonts w:ascii="Calibri" w:hAnsi="Calibri" w:cs="Calibri"/>
                <w:color w:val="000000"/>
                <w:sz w:val="18"/>
                <w:szCs w:val="18"/>
                <w:lang w:eastAsia="es-MX"/>
              </w:rPr>
              <w:t xml:space="preserve"> III periodos de ejecución: "El Municipio" se compromete a cumplir con la obligación de adquirir los elementos del "Proyecto" en este "Convenio" e instalarlos según este Convenio a </w:t>
            </w:r>
            <w:r w:rsidR="00135EE2" w:rsidRPr="00885C53">
              <w:rPr>
                <w:rFonts w:ascii="Calibri" w:hAnsi="Calibri" w:cs="Calibri"/>
                <w:color w:val="000000"/>
                <w:sz w:val="18"/>
                <w:szCs w:val="18"/>
                <w:lang w:eastAsia="es-MX"/>
              </w:rPr>
              <w:t>más</w:t>
            </w:r>
            <w:r w:rsidRPr="00885C53">
              <w:rPr>
                <w:rFonts w:ascii="Calibri" w:hAnsi="Calibri" w:cs="Calibri"/>
                <w:color w:val="000000"/>
                <w:sz w:val="18"/>
                <w:szCs w:val="18"/>
                <w:lang w:eastAsia="es-MX"/>
              </w:rPr>
              <w:t xml:space="preserve"> tardar el 31 de diciembre de 2022", se elige este proveedor por ofrecer el precio </w:t>
            </w:r>
            <w:r w:rsidR="00135EE2" w:rsidRPr="00885C53">
              <w:rPr>
                <w:rFonts w:ascii="Calibri" w:hAnsi="Calibri" w:cs="Calibri"/>
                <w:color w:val="000000"/>
                <w:sz w:val="18"/>
                <w:szCs w:val="18"/>
                <w:lang w:eastAsia="es-MX"/>
              </w:rPr>
              <w:t>más</w:t>
            </w:r>
            <w:r w:rsidRPr="00885C53">
              <w:rPr>
                <w:rFonts w:ascii="Calibri" w:hAnsi="Calibri" w:cs="Calibri"/>
                <w:color w:val="000000"/>
                <w:sz w:val="18"/>
                <w:szCs w:val="18"/>
                <w:lang w:eastAsia="es-MX"/>
              </w:rPr>
              <w:t xml:space="preserve"> bajo conforme al estudio de mercado realizado y no omitimos mencionar que en años anteriores fue proveedor sugerido por el Fideicomiso de la Zona Metropolitana de Guadalajara.</w:t>
            </w:r>
          </w:p>
        </w:tc>
      </w:tr>
      <w:tr w:rsidR="00885C53" w:rsidRPr="00885C53" w:rsidTr="0048594F">
        <w:trPr>
          <w:trHeight w:val="4627"/>
        </w:trPr>
        <w:tc>
          <w:tcPr>
            <w:tcW w:w="981" w:type="dxa"/>
            <w:tcBorders>
              <w:top w:val="single" w:sz="4" w:space="0" w:color="auto"/>
              <w:left w:val="single" w:sz="4" w:space="0" w:color="auto"/>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lastRenderedPageBreak/>
              <w:t>B3              Fracción IV</w:t>
            </w:r>
          </w:p>
        </w:tc>
        <w:tc>
          <w:tcPr>
            <w:tcW w:w="1275" w:type="dxa"/>
            <w:tcBorders>
              <w:top w:val="single" w:sz="4" w:space="0" w:color="auto"/>
              <w:left w:val="nil"/>
              <w:bottom w:val="single" w:sz="4" w:space="0" w:color="auto"/>
              <w:right w:val="single" w:sz="4" w:space="0" w:color="auto"/>
            </w:tcBorders>
            <w:shd w:val="clear" w:color="000000" w:fill="F8CBAD"/>
            <w:noWrap/>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202201655</w:t>
            </w:r>
          </w:p>
        </w:tc>
        <w:tc>
          <w:tcPr>
            <w:tcW w:w="1292"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Dirección de Turismo y Centro </w:t>
            </w:r>
            <w:r w:rsidR="0048594F" w:rsidRPr="00885C53">
              <w:rPr>
                <w:rFonts w:ascii="Calibri" w:hAnsi="Calibri" w:cs="Calibri"/>
                <w:color w:val="000000"/>
                <w:sz w:val="18"/>
                <w:szCs w:val="18"/>
                <w:lang w:eastAsia="es-MX"/>
              </w:rPr>
              <w:t>Histórico</w:t>
            </w:r>
            <w:r w:rsidRPr="00885C53">
              <w:rPr>
                <w:rFonts w:ascii="Calibri" w:hAnsi="Calibri" w:cs="Calibri"/>
                <w:color w:val="000000"/>
                <w:sz w:val="18"/>
                <w:szCs w:val="18"/>
                <w:lang w:eastAsia="es-MX"/>
              </w:rPr>
              <w:t xml:space="preserve"> adscrita a la Coordinación General de Desarrollo </w:t>
            </w:r>
            <w:r w:rsidR="0048594F" w:rsidRPr="00885C53">
              <w:rPr>
                <w:rFonts w:ascii="Calibri" w:hAnsi="Calibri" w:cs="Calibri"/>
                <w:color w:val="000000"/>
                <w:sz w:val="18"/>
                <w:szCs w:val="18"/>
                <w:lang w:eastAsia="es-MX"/>
              </w:rPr>
              <w:t>Económico</w:t>
            </w:r>
            <w:r w:rsidRPr="00885C53">
              <w:rPr>
                <w:rFonts w:ascii="Calibri" w:hAnsi="Calibri" w:cs="Calibri"/>
                <w:color w:val="000000"/>
                <w:sz w:val="18"/>
                <w:szCs w:val="18"/>
                <w:lang w:eastAsia="es-MX"/>
              </w:rPr>
              <w:t xml:space="preserve"> y Combate a la Desigualdad </w:t>
            </w:r>
          </w:p>
        </w:tc>
        <w:tc>
          <w:tcPr>
            <w:tcW w:w="1188" w:type="dxa"/>
            <w:tcBorders>
              <w:top w:val="single" w:sz="4" w:space="0" w:color="auto"/>
              <w:left w:val="nil"/>
              <w:bottom w:val="single" w:sz="4" w:space="0" w:color="auto"/>
              <w:right w:val="single" w:sz="4" w:space="0" w:color="auto"/>
            </w:tcBorders>
            <w:shd w:val="clear" w:color="000000" w:fill="F8CBAD"/>
            <w:noWrap/>
            <w:hideMark/>
          </w:tcPr>
          <w:p w:rsidR="00885C53" w:rsidRPr="00885C53" w:rsidRDefault="00885C53" w:rsidP="00885C53">
            <w:pPr>
              <w:jc w:val="right"/>
              <w:rPr>
                <w:rFonts w:ascii="Calibri" w:hAnsi="Calibri" w:cs="Calibri"/>
                <w:color w:val="000000"/>
                <w:sz w:val="18"/>
                <w:szCs w:val="18"/>
                <w:lang w:eastAsia="es-MX"/>
              </w:rPr>
            </w:pPr>
            <w:r w:rsidRPr="00885C53">
              <w:rPr>
                <w:rFonts w:ascii="Calibri" w:hAnsi="Calibri" w:cs="Calibri"/>
                <w:color w:val="000000"/>
                <w:sz w:val="18"/>
                <w:szCs w:val="18"/>
                <w:lang w:eastAsia="es-MX"/>
              </w:rPr>
              <w:t>$261,637.89</w:t>
            </w:r>
          </w:p>
        </w:tc>
        <w:tc>
          <w:tcPr>
            <w:tcW w:w="1078"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Adriana Menchaca Guerra </w:t>
            </w:r>
          </w:p>
        </w:tc>
        <w:tc>
          <w:tcPr>
            <w:tcW w:w="4246"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Contratación del servicio “Dirección creativa, diseño, producción e instalación del árbol de navidad y mantenimiento del nacimiento navideño 2022” en este acto se recibieron proposiciones de dos proveedores, mismas que resultaron desechadas por presentar solo la primera página de la constancia de situación fiscal, lo que impidió que se adjudicara el servicio, dada la cuestión de los tiempos, no fue posible lanzar una siguiente ronda puesto que no se lograría ejecutar el servicio en tiempo y forma, ni llevar a cabo tramites de comprobación y pago; lo que provoco que la requisición se cancelara, la exhibición del árbol y el nacimiento navideño están programados para dar inicio este 05 de diciembre y concluir el 02 de enero del 2023, por lo que se solicita dicha adjudicación directa para poder cumplir con esta actividad y así lograr ejecutar lo que forma parte de nuestras tradiciones, es importante mencionar que el proveedor a adjudicar fue el proveedor que presento la propuesta económica </w:t>
            </w:r>
            <w:r w:rsidR="0048594F" w:rsidRPr="00885C53">
              <w:rPr>
                <w:rFonts w:ascii="Calibri" w:hAnsi="Calibri" w:cs="Calibri"/>
                <w:color w:val="000000"/>
                <w:sz w:val="18"/>
                <w:szCs w:val="18"/>
                <w:lang w:eastAsia="es-MX"/>
              </w:rPr>
              <w:t>más</w:t>
            </w:r>
            <w:r w:rsidRPr="00885C53">
              <w:rPr>
                <w:rFonts w:ascii="Calibri" w:hAnsi="Calibri" w:cs="Calibri"/>
                <w:color w:val="000000"/>
                <w:sz w:val="18"/>
                <w:szCs w:val="18"/>
                <w:lang w:eastAsia="es-MX"/>
              </w:rPr>
              <w:t xml:space="preserve"> baja en el proceso de licitación, mismo que cumplía con todos los requisitos solicitados.</w:t>
            </w:r>
          </w:p>
        </w:tc>
      </w:tr>
      <w:tr w:rsidR="00885C53" w:rsidRPr="00885C53" w:rsidTr="0048594F">
        <w:trPr>
          <w:trHeight w:val="6470"/>
        </w:trPr>
        <w:tc>
          <w:tcPr>
            <w:tcW w:w="981" w:type="dxa"/>
            <w:tcBorders>
              <w:top w:val="single" w:sz="4" w:space="0" w:color="auto"/>
              <w:left w:val="single" w:sz="4" w:space="0" w:color="auto"/>
              <w:bottom w:val="single" w:sz="4" w:space="0" w:color="auto"/>
              <w:right w:val="single" w:sz="4" w:space="0" w:color="auto"/>
            </w:tcBorders>
            <w:shd w:val="clear" w:color="000000" w:fill="F8CBAD"/>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lastRenderedPageBreak/>
              <w:t>B4             Fracción IV</w:t>
            </w:r>
          </w:p>
        </w:tc>
        <w:tc>
          <w:tcPr>
            <w:tcW w:w="1275" w:type="dxa"/>
            <w:tcBorders>
              <w:top w:val="single" w:sz="4" w:space="0" w:color="auto"/>
              <w:left w:val="nil"/>
              <w:bottom w:val="single" w:sz="4" w:space="0" w:color="auto"/>
              <w:right w:val="single" w:sz="4" w:space="0" w:color="auto"/>
            </w:tcBorders>
            <w:shd w:val="clear" w:color="000000" w:fill="F8CBAD"/>
            <w:noWrap/>
            <w:hideMark/>
          </w:tcPr>
          <w:p w:rsidR="00885C53" w:rsidRPr="00885C53" w:rsidRDefault="00885C53" w:rsidP="00885C53">
            <w:pPr>
              <w:jc w:val="center"/>
              <w:rPr>
                <w:rFonts w:ascii="Calibri" w:hAnsi="Calibri" w:cs="Calibri"/>
                <w:color w:val="000000"/>
                <w:sz w:val="18"/>
                <w:szCs w:val="18"/>
                <w:lang w:eastAsia="es-MX"/>
              </w:rPr>
            </w:pPr>
            <w:r w:rsidRPr="00885C53">
              <w:rPr>
                <w:rFonts w:ascii="Calibri" w:hAnsi="Calibri" w:cs="Calibri"/>
                <w:color w:val="000000"/>
                <w:sz w:val="18"/>
                <w:szCs w:val="18"/>
                <w:lang w:eastAsia="es-MX"/>
              </w:rPr>
              <w:t>202201661</w:t>
            </w:r>
          </w:p>
        </w:tc>
        <w:tc>
          <w:tcPr>
            <w:tcW w:w="1292"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Dirección de Administración adscrita a la Coordinación General de Administración e Innovación Gubernamental </w:t>
            </w:r>
          </w:p>
        </w:tc>
        <w:tc>
          <w:tcPr>
            <w:tcW w:w="1188" w:type="dxa"/>
            <w:tcBorders>
              <w:top w:val="single" w:sz="4" w:space="0" w:color="auto"/>
              <w:left w:val="nil"/>
              <w:bottom w:val="single" w:sz="4" w:space="0" w:color="auto"/>
              <w:right w:val="single" w:sz="4" w:space="0" w:color="auto"/>
            </w:tcBorders>
            <w:shd w:val="clear" w:color="000000" w:fill="F8CBAD"/>
            <w:noWrap/>
            <w:hideMark/>
          </w:tcPr>
          <w:p w:rsidR="00885C53" w:rsidRPr="00885C53" w:rsidRDefault="00885C53" w:rsidP="00885C53">
            <w:pPr>
              <w:jc w:val="right"/>
              <w:rPr>
                <w:rFonts w:ascii="Calibri" w:hAnsi="Calibri" w:cs="Calibri"/>
                <w:color w:val="000000"/>
                <w:sz w:val="18"/>
                <w:szCs w:val="18"/>
                <w:lang w:eastAsia="es-MX"/>
              </w:rPr>
            </w:pPr>
            <w:r w:rsidRPr="00885C53">
              <w:rPr>
                <w:rFonts w:ascii="Calibri" w:hAnsi="Calibri" w:cs="Calibri"/>
                <w:color w:val="000000"/>
                <w:sz w:val="18"/>
                <w:szCs w:val="18"/>
                <w:lang w:eastAsia="es-MX"/>
              </w:rPr>
              <w:t>$431,034.48</w:t>
            </w:r>
          </w:p>
        </w:tc>
        <w:tc>
          <w:tcPr>
            <w:tcW w:w="1078"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Impresión y Diseño Emezeta, S.A. de .C.V.</w:t>
            </w:r>
          </w:p>
        </w:tc>
        <w:tc>
          <w:tcPr>
            <w:tcW w:w="4246" w:type="dxa"/>
            <w:tcBorders>
              <w:top w:val="single" w:sz="4" w:space="0" w:color="auto"/>
              <w:left w:val="nil"/>
              <w:bottom w:val="single" w:sz="4" w:space="0" w:color="auto"/>
              <w:right w:val="single" w:sz="4" w:space="0" w:color="auto"/>
            </w:tcBorders>
            <w:shd w:val="clear" w:color="000000" w:fill="F8CBAD"/>
            <w:hideMark/>
          </w:tcPr>
          <w:p w:rsidR="00885C53" w:rsidRPr="00885C53" w:rsidRDefault="00885C53" w:rsidP="00885C53">
            <w:pPr>
              <w:rPr>
                <w:rFonts w:ascii="Calibri" w:hAnsi="Calibri" w:cs="Calibri"/>
                <w:color w:val="000000"/>
                <w:sz w:val="18"/>
                <w:szCs w:val="18"/>
                <w:lang w:eastAsia="es-MX"/>
              </w:rPr>
            </w:pPr>
            <w:r w:rsidRPr="00885C53">
              <w:rPr>
                <w:rFonts w:ascii="Calibri" w:hAnsi="Calibri" w:cs="Calibri"/>
                <w:color w:val="000000"/>
                <w:sz w:val="18"/>
                <w:szCs w:val="18"/>
                <w:lang w:eastAsia="es-MX"/>
              </w:rPr>
              <w:t xml:space="preserve">La Dirección de Administración manifiesta la contratación del servicio suministro de “Vinil rotulado autoadherible de distintas medidas, según diseño para ser colocados en los vehículos oficiales” dicha licitación fue realizada con base a los diseños validados y entregados en la Coordinación de Análisis Estratégico y Comunicación, una vez que el proveedor en cita entrego a la Dirección de Administración las muestras de los vinilos rotulados, se </w:t>
            </w:r>
            <w:r w:rsidR="0048594F" w:rsidRPr="00885C53">
              <w:rPr>
                <w:rFonts w:ascii="Calibri" w:hAnsi="Calibri" w:cs="Calibri"/>
                <w:color w:val="000000"/>
                <w:sz w:val="18"/>
                <w:szCs w:val="18"/>
                <w:lang w:eastAsia="es-MX"/>
              </w:rPr>
              <w:t>detectó</w:t>
            </w:r>
            <w:r w:rsidRPr="00885C53">
              <w:rPr>
                <w:rFonts w:ascii="Calibri" w:hAnsi="Calibri" w:cs="Calibri"/>
                <w:color w:val="000000"/>
                <w:sz w:val="18"/>
                <w:szCs w:val="18"/>
                <w:lang w:eastAsia="es-MX"/>
              </w:rPr>
              <w:t xml:space="preserve"> que las dimensiones de los mismos son superiores a las áreas que se pretenden colocar, por lo que no resulta viable su impresión, por lo anterior se solicita a la Coordinación de Análisis Estratégico y Comunicación, las correcciones correspondientes en los diseños de mérito mismos que se anexan al presente escrito, los nuevos diseños entregados son completamente distintos, por lo que resulta necesario cancelar la adjudicación de </w:t>
            </w:r>
            <w:r w:rsidR="0048594F" w:rsidRPr="00885C53">
              <w:rPr>
                <w:rFonts w:ascii="Calibri" w:hAnsi="Calibri" w:cs="Calibri"/>
                <w:color w:val="000000"/>
                <w:sz w:val="18"/>
                <w:szCs w:val="18"/>
                <w:lang w:eastAsia="es-MX"/>
              </w:rPr>
              <w:t>mérito</w:t>
            </w:r>
            <w:r w:rsidRPr="00885C53">
              <w:rPr>
                <w:rFonts w:ascii="Calibri" w:hAnsi="Calibri" w:cs="Calibri"/>
                <w:color w:val="000000"/>
                <w:sz w:val="18"/>
                <w:szCs w:val="18"/>
                <w:lang w:eastAsia="es-MX"/>
              </w:rPr>
              <w:t xml:space="preserve"> ya que de continuar con la misma se estarían adquiriendo bienes ineficaces para lo cual fueron adquiridos, ahora bien subiste la necesidad de adquirir el servicio suministro de vinil rotulado autoadherible, para ser colocados en los vehículos oficiales, es se solicita se lleve a cabo una adjudicación directa a favor del proveedor anteriormente adjudicado, toda vez que la cancelación de mérito se debió  a un error por parte del Municipio sin responsabilidad para el proveedor, aunado a que se debió a la necesidad de contar con los artículos materia de la adjudicación, previo al termino del año 2022, no es posible iniciar una nueva licitación. </w:t>
            </w:r>
          </w:p>
        </w:tc>
      </w:tr>
    </w:tbl>
    <w:p w:rsidR="00B32417" w:rsidRDefault="00B32417" w:rsidP="00B32417">
      <w:pPr>
        <w:ind w:right="-283"/>
        <w:jc w:val="both"/>
        <w:rPr>
          <w:rFonts w:asciiTheme="minorHAnsi" w:hAnsiTheme="minorHAnsi" w:cstheme="minorHAnsi"/>
          <w:b/>
        </w:rPr>
      </w:pPr>
    </w:p>
    <w:p w:rsidR="00161E31" w:rsidRDefault="00161E31" w:rsidP="00161E3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proofErr w:type="gramStart"/>
      <w:r>
        <w:rPr>
          <w:rFonts w:asciiTheme="minorHAnsi" w:hAnsiTheme="minorHAnsi" w:cstheme="minorHAnsi"/>
          <w:b/>
          <w:sz w:val="22"/>
          <w:szCs w:val="22"/>
        </w:rPr>
        <w:t xml:space="preserve">B,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161E31" w:rsidRDefault="00161E31" w:rsidP="00161E31">
      <w:pPr>
        <w:ind w:right="-142"/>
        <w:jc w:val="both"/>
        <w:rPr>
          <w:rFonts w:asciiTheme="minorHAnsi" w:eastAsia="Calibri" w:hAnsiTheme="minorHAnsi" w:cstheme="minorHAnsi"/>
          <w:sz w:val="22"/>
          <w:szCs w:val="22"/>
          <w:lang w:val="es-ES_tradnl"/>
        </w:rPr>
      </w:pPr>
    </w:p>
    <w:p w:rsidR="00161E31" w:rsidRDefault="00161E31" w:rsidP="00161E31">
      <w:pPr>
        <w:ind w:right="-142"/>
        <w:jc w:val="both"/>
        <w:rPr>
          <w:rFonts w:asciiTheme="minorHAnsi" w:eastAsia="Calibri" w:hAnsiTheme="minorHAnsi" w:cstheme="minorHAnsi"/>
          <w:sz w:val="22"/>
          <w:szCs w:val="22"/>
          <w:lang w:val="es-ES_tradnl"/>
        </w:rPr>
      </w:pPr>
    </w:p>
    <w:p w:rsidR="009A35F2" w:rsidRDefault="009A35F2" w:rsidP="00161E31">
      <w:pPr>
        <w:ind w:right="-142"/>
        <w:jc w:val="both"/>
        <w:rPr>
          <w:rFonts w:asciiTheme="minorHAnsi" w:eastAsia="Calibri" w:hAnsiTheme="minorHAnsi" w:cstheme="minorHAnsi"/>
          <w:sz w:val="22"/>
          <w:szCs w:val="22"/>
          <w:lang w:val="es-ES_tradnl"/>
        </w:rPr>
      </w:pPr>
    </w:p>
    <w:p w:rsidR="00161E31" w:rsidRPr="005D23FD" w:rsidRDefault="00161E31" w:rsidP="005D23FD">
      <w:pPr>
        <w:pStyle w:val="Prrafodelista"/>
        <w:numPr>
          <w:ilvl w:val="0"/>
          <w:numId w:val="3"/>
        </w:numPr>
        <w:jc w:val="both"/>
        <w:rPr>
          <w:rFonts w:asciiTheme="minorHAnsi" w:hAnsiTheme="minorHAnsi" w:cstheme="minorHAnsi"/>
          <w:b/>
        </w:rPr>
      </w:pPr>
      <w:r w:rsidRPr="005D23FD">
        <w:rPr>
          <w:rFonts w:asciiTheme="minorHAnsi" w:hAnsiTheme="minorHAnsi" w:cstheme="minorHAnsi"/>
          <w:b/>
        </w:rPr>
        <w:t>Ampliaciones de acuerdo al Artículo 115, del Reglamento de Compras, Enajenaciones y Contratación de Servicios del Municipio de Zapopan Jalisco.</w:t>
      </w:r>
    </w:p>
    <w:p w:rsidR="00161E31" w:rsidRDefault="00161E31" w:rsidP="00161E31">
      <w:pPr>
        <w:jc w:val="both"/>
        <w:rPr>
          <w:rFonts w:asciiTheme="minorHAnsi" w:hAnsiTheme="minorHAnsi" w:cstheme="minorHAnsi"/>
          <w:b/>
        </w:rPr>
      </w:pPr>
    </w:p>
    <w:p w:rsidR="00161E31" w:rsidRDefault="00161E31" w:rsidP="00161E31">
      <w:pPr>
        <w:jc w:val="center"/>
        <w:rPr>
          <w:rFonts w:asciiTheme="minorHAnsi" w:hAnsiTheme="minorHAnsi" w:cstheme="minorHAnsi"/>
        </w:rPr>
      </w:pPr>
      <w:r w:rsidRPr="00F77EF4">
        <w:rPr>
          <w:rFonts w:asciiTheme="minorHAnsi" w:hAnsiTheme="minorHAnsi" w:cstheme="minorHAnsi"/>
        </w:rPr>
        <w:t>Se anexa tabla de Excel</w:t>
      </w:r>
    </w:p>
    <w:p w:rsidR="00885C53" w:rsidRDefault="00885C53" w:rsidP="00161E31">
      <w:pPr>
        <w:jc w:val="center"/>
        <w:rPr>
          <w:rFonts w:asciiTheme="minorHAnsi" w:hAnsiTheme="minorHAnsi" w:cstheme="minorHAnsi"/>
        </w:rPr>
      </w:pPr>
    </w:p>
    <w:p w:rsidR="00161B89" w:rsidRPr="00161B89" w:rsidRDefault="00161B89" w:rsidP="00161B89">
      <w:pPr>
        <w:jc w:val="both"/>
        <w:rPr>
          <w:rFonts w:asciiTheme="minorHAnsi" w:hAnsiTheme="minorHAnsi" w:cstheme="minorHAnsi"/>
        </w:rPr>
      </w:pPr>
      <w:r w:rsidRPr="00161B89">
        <w:rPr>
          <w:rFonts w:asciiTheme="minorHAnsi" w:hAnsiTheme="minorHAnsi" w:cstheme="minorHAnsi"/>
        </w:rPr>
        <w:t xml:space="preserve">Edmundo Antonio Amutio Villa, representante suplente del Presidente del Comité de Adquisiciones, solicita a los Integrantes del Comité de Adquisiciones el uso de la voz, a  </w:t>
      </w:r>
      <w:proofErr w:type="spellStart"/>
      <w:r w:rsidR="00135EE2">
        <w:rPr>
          <w:rFonts w:asciiTheme="minorHAnsi" w:hAnsiTheme="minorHAnsi" w:cstheme="minorHAnsi"/>
        </w:rPr>
        <w:t>Naxhely</w:t>
      </w:r>
      <w:proofErr w:type="spellEnd"/>
      <w:r w:rsidR="00135EE2">
        <w:rPr>
          <w:rFonts w:asciiTheme="minorHAnsi" w:hAnsiTheme="minorHAnsi" w:cstheme="minorHAnsi"/>
        </w:rPr>
        <w:t xml:space="preserve"> López Aguilar, adscrita </w:t>
      </w:r>
      <w:r w:rsidR="00135EE2">
        <w:rPr>
          <w:rFonts w:asciiTheme="minorHAnsi" w:hAnsiTheme="minorHAnsi" w:cstheme="minorHAnsi"/>
        </w:rPr>
        <w:lastRenderedPageBreak/>
        <w:t>a la Dirección de</w:t>
      </w:r>
      <w:r>
        <w:rPr>
          <w:rFonts w:asciiTheme="minorHAnsi" w:hAnsiTheme="minorHAnsi" w:cstheme="minorHAnsi"/>
        </w:rPr>
        <w:t xml:space="preserve"> Recursos Humanos</w:t>
      </w:r>
      <w:r w:rsidRPr="00161B89">
        <w:rPr>
          <w:rFonts w:asciiTheme="minorHAnsi" w:hAnsiTheme="minorHAnsi" w:cstheme="minorHAnsi"/>
        </w:rPr>
        <w:t>, los que estén por la afirmativa sírvanse manifestándolo levantando su mano.</w:t>
      </w:r>
    </w:p>
    <w:p w:rsidR="00161B89" w:rsidRPr="00161B89" w:rsidRDefault="00161B89" w:rsidP="00161B89">
      <w:pPr>
        <w:spacing w:line="360" w:lineRule="auto"/>
        <w:jc w:val="both"/>
        <w:rPr>
          <w:rFonts w:asciiTheme="minorHAnsi" w:hAnsiTheme="minorHAnsi" w:cstheme="minorHAnsi"/>
          <w:highlight w:val="yellow"/>
        </w:rPr>
      </w:pPr>
    </w:p>
    <w:p w:rsidR="00161B89" w:rsidRPr="00161B89" w:rsidRDefault="00161B89" w:rsidP="00161B89">
      <w:pPr>
        <w:rPr>
          <w:rFonts w:asciiTheme="minorHAnsi" w:hAnsiTheme="minorHAnsi" w:cstheme="minorHAnsi"/>
          <w:b/>
          <w:i/>
        </w:rPr>
      </w:pPr>
      <w:r w:rsidRPr="00161B89">
        <w:rPr>
          <w:rFonts w:asciiTheme="minorHAnsi" w:hAnsiTheme="minorHAnsi" w:cstheme="minorHAnsi"/>
          <w:b/>
          <w:i/>
        </w:rPr>
        <w:t>Aprobado por unanimidad de votos por parte de los integrantes del Comité presentes.</w:t>
      </w:r>
    </w:p>
    <w:p w:rsidR="00161B89" w:rsidRPr="00161B89" w:rsidRDefault="00161B89" w:rsidP="00161B89">
      <w:pPr>
        <w:ind w:left="708"/>
        <w:jc w:val="center"/>
        <w:rPr>
          <w:rFonts w:asciiTheme="minorHAnsi" w:hAnsiTheme="minorHAnsi" w:cstheme="minorHAnsi"/>
          <w:b/>
          <w:i/>
        </w:rPr>
      </w:pPr>
    </w:p>
    <w:p w:rsidR="00161B89" w:rsidRDefault="00135EE2" w:rsidP="00161B89">
      <w:pPr>
        <w:jc w:val="both"/>
        <w:rPr>
          <w:rFonts w:cstheme="minorHAnsi"/>
          <w:color w:val="000000" w:themeColor="text1"/>
        </w:rPr>
      </w:pPr>
      <w:proofErr w:type="spellStart"/>
      <w:r>
        <w:rPr>
          <w:rFonts w:asciiTheme="minorHAnsi" w:hAnsiTheme="minorHAnsi" w:cstheme="minorHAnsi"/>
        </w:rPr>
        <w:t>Naxhely</w:t>
      </w:r>
      <w:proofErr w:type="spellEnd"/>
      <w:r>
        <w:rPr>
          <w:rFonts w:asciiTheme="minorHAnsi" w:hAnsiTheme="minorHAnsi" w:cstheme="minorHAnsi"/>
        </w:rPr>
        <w:t xml:space="preserve"> López Aguilar, adscrita a la Dirección de Recursos Humanos</w:t>
      </w:r>
      <w:r w:rsidR="00161B89" w:rsidRPr="00161B89">
        <w:rPr>
          <w:rFonts w:asciiTheme="minorHAnsi" w:hAnsiTheme="minorHAnsi" w:cstheme="minorHAnsi"/>
          <w:color w:val="000000" w:themeColor="text1"/>
        </w:rPr>
        <w:t>, dio contestación a las observaciones</w:t>
      </w:r>
      <w:r w:rsidR="00161B89" w:rsidRPr="00161B89">
        <w:rPr>
          <w:rFonts w:asciiTheme="minorHAnsi" w:hAnsiTheme="minorHAnsi" w:cstheme="minorHAnsi"/>
          <w:b/>
          <w:color w:val="000000" w:themeColor="text1"/>
        </w:rPr>
        <w:t xml:space="preserve"> </w:t>
      </w:r>
      <w:r w:rsidR="00161B89" w:rsidRPr="00161B89">
        <w:rPr>
          <w:rFonts w:asciiTheme="minorHAnsi" w:hAnsiTheme="minorHAnsi" w:cstheme="minorHAnsi"/>
          <w:color w:val="000000" w:themeColor="text1"/>
        </w:rPr>
        <w:t>realizadas por los Integrantes del Comité de Adquisiciones</w:t>
      </w:r>
      <w:r w:rsidR="00161B89" w:rsidRPr="00A26784">
        <w:rPr>
          <w:rFonts w:cstheme="minorHAnsi"/>
          <w:color w:val="000000" w:themeColor="text1"/>
        </w:rPr>
        <w:t>.</w:t>
      </w:r>
    </w:p>
    <w:p w:rsidR="00D7455F" w:rsidRPr="00A26784" w:rsidRDefault="00D7455F" w:rsidP="00161B89">
      <w:pPr>
        <w:jc w:val="both"/>
        <w:rPr>
          <w:rFonts w:cstheme="minorHAnsi"/>
        </w:rPr>
      </w:pPr>
    </w:p>
    <w:p w:rsidR="00885C53" w:rsidRDefault="00885C53" w:rsidP="00161E31">
      <w:pPr>
        <w:jc w:val="center"/>
        <w:rPr>
          <w:rFonts w:asciiTheme="minorHAnsi" w:hAnsiTheme="minorHAnsi" w:cstheme="minorHAnsi"/>
        </w:rPr>
      </w:pPr>
    </w:p>
    <w:p w:rsidR="00885C53" w:rsidRPr="00D7455F" w:rsidRDefault="00885C53" w:rsidP="00D7455F">
      <w:pPr>
        <w:pStyle w:val="Prrafodelista"/>
        <w:numPr>
          <w:ilvl w:val="0"/>
          <w:numId w:val="3"/>
        </w:numPr>
        <w:contextualSpacing/>
        <w:rPr>
          <w:rFonts w:asciiTheme="minorHAnsi" w:hAnsiTheme="minorHAnsi" w:cstheme="minorHAnsi"/>
          <w:b/>
          <w:lang w:val="es-ES"/>
        </w:rPr>
      </w:pPr>
      <w:r w:rsidRPr="00D7455F">
        <w:rPr>
          <w:rFonts w:asciiTheme="minorHAnsi" w:hAnsiTheme="minorHAnsi" w:cstheme="minorHAnsi"/>
          <w:b/>
          <w:lang w:val="es-ES"/>
        </w:rPr>
        <w:t>Presentación de Bases para su revisión y aprobación.</w:t>
      </w:r>
    </w:p>
    <w:p w:rsidR="00885C53" w:rsidRDefault="00885C53" w:rsidP="00885C53">
      <w:pPr>
        <w:pStyle w:val="Prrafodelista"/>
        <w:ind w:left="1080"/>
        <w:contextualSpacing/>
        <w:rPr>
          <w:rFonts w:asciiTheme="minorHAnsi" w:eastAsia="Calibri" w:hAnsiTheme="minorHAnsi" w:cstheme="minorHAnsi"/>
          <w:b/>
          <w:lang w:val="es-ES"/>
        </w:rPr>
      </w:pPr>
    </w:p>
    <w:p w:rsidR="00135EE2" w:rsidRDefault="00135EE2" w:rsidP="00135EE2">
      <w:pPr>
        <w:shd w:val="clear" w:color="auto" w:fill="FFFFFF"/>
        <w:spacing w:after="100" w:afterAutospacing="1"/>
        <w:contextualSpacing/>
        <w:jc w:val="both"/>
      </w:pPr>
      <w:r w:rsidRPr="00135EE2">
        <w:rPr>
          <w:rFonts w:asciiTheme="minorHAnsi" w:hAnsiTheme="minorHAnsi" w:cstheme="minorHAnsi"/>
        </w:rPr>
        <w:t xml:space="preserve">Bases de </w:t>
      </w:r>
      <w:r w:rsidRPr="00135EE2">
        <w:rPr>
          <w:rFonts w:asciiTheme="minorHAnsi" w:hAnsiTheme="minorHAnsi" w:cstheme="minorHAnsi"/>
          <w:b/>
        </w:rPr>
        <w:t xml:space="preserve">las requisiciones 202201666 y 202201667 </w:t>
      </w:r>
      <w:r w:rsidRPr="00135EE2">
        <w:rPr>
          <w:rFonts w:asciiTheme="minorHAnsi" w:hAnsiTheme="minorHAnsi" w:cstheme="minorHAnsi"/>
        </w:rPr>
        <w:t xml:space="preserve">de la </w:t>
      </w:r>
      <w:r w:rsidRPr="00135EE2">
        <w:rPr>
          <w:rFonts w:asciiTheme="minorHAnsi" w:eastAsiaTheme="minorEastAsia" w:hAnsiTheme="minorHAnsi" w:cstheme="minorHAnsi"/>
          <w:lang w:val="es-ES" w:eastAsia="es-MX"/>
        </w:rPr>
        <w:t>Dirección de Administración adscrita a la Coordinación General de Administración e Innovación Gubernamental donde</w:t>
      </w:r>
      <w:r w:rsidRPr="00135EE2">
        <w:rPr>
          <w:rFonts w:asciiTheme="minorHAnsi" w:hAnsiTheme="minorHAnsi" w:cstheme="minorHAnsi"/>
        </w:rPr>
        <w:t xml:space="preserve"> solicitan vehículos doble rodado 3.5 toneladas con carrocería redilas y servicio de mantenimiento preventivo para vehículos doble rodado 3.5 toneladas con carrocería redilas</w:t>
      </w:r>
      <w:r>
        <w:t>.</w:t>
      </w:r>
    </w:p>
    <w:p w:rsidR="00135EE2" w:rsidRDefault="00135EE2" w:rsidP="00135EE2">
      <w:pPr>
        <w:shd w:val="clear" w:color="auto" w:fill="FFFFFF"/>
        <w:spacing w:after="100" w:afterAutospacing="1"/>
        <w:contextualSpacing/>
        <w:jc w:val="both"/>
      </w:pPr>
    </w:p>
    <w:p w:rsidR="00135EE2" w:rsidRPr="00493C55" w:rsidRDefault="00135EE2" w:rsidP="00135EE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397EAC">
        <w:rPr>
          <w:rFonts w:asciiTheme="minorHAnsi" w:hAnsiTheme="minorHAnsi" w:cstheme="minorHAnsi"/>
        </w:rPr>
        <w:t>de la</w:t>
      </w:r>
      <w:r>
        <w:rPr>
          <w:rFonts w:asciiTheme="minorHAnsi" w:hAnsiTheme="minorHAnsi" w:cstheme="minorHAnsi"/>
        </w:rPr>
        <w:t>s</w:t>
      </w:r>
      <w:r w:rsidRPr="00397EAC">
        <w:rPr>
          <w:rFonts w:asciiTheme="minorHAnsi" w:hAnsiTheme="minorHAnsi" w:cstheme="minorHAnsi"/>
        </w:rPr>
        <w:t xml:space="preserve"> </w:t>
      </w:r>
      <w:r w:rsidRPr="004747AC">
        <w:rPr>
          <w:rFonts w:asciiTheme="minorHAnsi" w:hAnsiTheme="minorHAnsi" w:cstheme="minorHAnsi"/>
          <w:b/>
        </w:rPr>
        <w:t>requisiciones</w:t>
      </w:r>
      <w:r>
        <w:rPr>
          <w:rFonts w:asciiTheme="minorHAnsi" w:hAnsiTheme="minorHAnsi" w:cstheme="minorHAnsi"/>
          <w:b/>
        </w:rPr>
        <w:t xml:space="preserve"> 202</w:t>
      </w:r>
      <w:r w:rsidRPr="00135EE2">
        <w:rPr>
          <w:rFonts w:asciiTheme="minorHAnsi" w:hAnsiTheme="minorHAnsi" w:cstheme="minorHAnsi"/>
          <w:b/>
        </w:rPr>
        <w:t xml:space="preserve">201666 y 202201667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35EE2" w:rsidRPr="00493C55" w:rsidRDefault="00135EE2" w:rsidP="00135EE2">
      <w:pPr>
        <w:jc w:val="both"/>
        <w:rPr>
          <w:rFonts w:asciiTheme="minorHAnsi" w:hAnsiTheme="minorHAnsi" w:cstheme="minorHAnsi"/>
        </w:rPr>
      </w:pPr>
    </w:p>
    <w:p w:rsidR="00135EE2" w:rsidRPr="00493C55" w:rsidRDefault="00135EE2" w:rsidP="00135EE2">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135EE2" w:rsidRPr="00885C53" w:rsidRDefault="00135EE2" w:rsidP="00885C53">
      <w:pPr>
        <w:pStyle w:val="Prrafodelista"/>
        <w:ind w:left="1080"/>
        <w:contextualSpacing/>
        <w:rPr>
          <w:rFonts w:asciiTheme="minorHAnsi" w:eastAsia="Calibri" w:hAnsiTheme="minorHAnsi" w:cstheme="minorHAnsi"/>
          <w:b/>
          <w:lang w:val="es-ES"/>
        </w:rPr>
      </w:pPr>
    </w:p>
    <w:p w:rsidR="00885C53" w:rsidRPr="00885C53" w:rsidRDefault="00885C53" w:rsidP="00885C53">
      <w:pPr>
        <w:shd w:val="clear" w:color="auto" w:fill="FFFFFF"/>
        <w:spacing w:after="100" w:afterAutospacing="1"/>
        <w:contextualSpacing/>
        <w:jc w:val="both"/>
        <w:rPr>
          <w:rFonts w:asciiTheme="minorHAnsi" w:hAnsiTheme="minorHAnsi" w:cstheme="minorHAnsi"/>
        </w:rPr>
      </w:pPr>
      <w:r w:rsidRPr="00885C53">
        <w:rPr>
          <w:rFonts w:asciiTheme="minorHAnsi" w:hAnsiTheme="minorHAnsi" w:cstheme="minorHAnsi"/>
        </w:rPr>
        <w:t xml:space="preserve">Bases de </w:t>
      </w:r>
      <w:r w:rsidRPr="00885C53">
        <w:rPr>
          <w:rFonts w:asciiTheme="minorHAnsi" w:hAnsiTheme="minorHAnsi" w:cstheme="minorHAnsi"/>
          <w:b/>
        </w:rPr>
        <w:t xml:space="preserve">la requisición 202201668 </w:t>
      </w:r>
      <w:r w:rsidRPr="00885C53">
        <w:rPr>
          <w:rFonts w:asciiTheme="minorHAnsi" w:hAnsiTheme="minorHAnsi" w:cstheme="minorHAnsi"/>
        </w:rPr>
        <w:t>de la Dirección de Innovación Gubernamental adscrita a la Coordinación General de Administración e Innovación Gubernamental</w:t>
      </w:r>
      <w:r w:rsidRPr="00885C53">
        <w:rPr>
          <w:rFonts w:asciiTheme="minorHAnsi" w:eastAsiaTheme="minorEastAsia" w:hAnsiTheme="minorHAnsi" w:cstheme="minorHAnsi"/>
          <w:b/>
          <w:lang w:val="es-ES" w:eastAsia="es-MX"/>
        </w:rPr>
        <w:t xml:space="preserve"> </w:t>
      </w:r>
      <w:r w:rsidRPr="00885C53">
        <w:rPr>
          <w:rFonts w:asciiTheme="minorHAnsi" w:eastAsiaTheme="minorEastAsia" w:hAnsiTheme="minorHAnsi" w:cstheme="minorHAnsi"/>
          <w:lang w:val="es-ES" w:eastAsia="es-MX"/>
        </w:rPr>
        <w:t>donde</w:t>
      </w:r>
      <w:r w:rsidRPr="00885C53">
        <w:rPr>
          <w:rFonts w:asciiTheme="minorHAnsi" w:hAnsiTheme="minorHAnsi" w:cstheme="minorHAnsi"/>
        </w:rPr>
        <w:t xml:space="preserve"> solicitan equipo de almacenamiento Dell </w:t>
      </w:r>
      <w:proofErr w:type="spellStart"/>
      <w:r w:rsidRPr="00885C53">
        <w:rPr>
          <w:rFonts w:asciiTheme="minorHAnsi" w:hAnsiTheme="minorHAnsi" w:cstheme="minorHAnsi"/>
        </w:rPr>
        <w:t>PowerScale</w:t>
      </w:r>
      <w:proofErr w:type="spellEnd"/>
      <w:r w:rsidRPr="00885C53">
        <w:rPr>
          <w:rFonts w:asciiTheme="minorHAnsi" w:hAnsiTheme="minorHAnsi" w:cstheme="minorHAnsi"/>
        </w:rPr>
        <w:t xml:space="preserve"> con 4 módulos de 180 TB (con un arreglo de 15 discos cada uno) configurando un arreglo de 413.7 Tb usables, módulos de interconexión ópticos de 10 </w:t>
      </w:r>
      <w:proofErr w:type="spellStart"/>
      <w:r w:rsidRPr="00885C53">
        <w:rPr>
          <w:rFonts w:asciiTheme="minorHAnsi" w:hAnsiTheme="minorHAnsi" w:cstheme="minorHAnsi"/>
        </w:rPr>
        <w:t>GigaEthernet</w:t>
      </w:r>
      <w:proofErr w:type="spellEnd"/>
      <w:r w:rsidRPr="00885C53">
        <w:rPr>
          <w:rFonts w:asciiTheme="minorHAnsi" w:hAnsiTheme="minorHAnsi" w:cstheme="minorHAnsi"/>
        </w:rPr>
        <w:t xml:space="preserve">, equipo de procesamiento 2xCPU Intel Xeon Gold 16 </w:t>
      </w:r>
      <w:proofErr w:type="spellStart"/>
      <w:r w:rsidRPr="00885C53">
        <w:rPr>
          <w:rFonts w:asciiTheme="minorHAnsi" w:hAnsiTheme="minorHAnsi" w:cstheme="minorHAnsi"/>
        </w:rPr>
        <w:t>cores</w:t>
      </w:r>
      <w:proofErr w:type="spellEnd"/>
      <w:r w:rsidRPr="00885C53">
        <w:rPr>
          <w:rFonts w:asciiTheme="minorHAnsi" w:hAnsiTheme="minorHAnsi" w:cstheme="minorHAnsi"/>
        </w:rPr>
        <w:t xml:space="preserve">, memoria de 256 GB, almacenamiento de 80 GB, sistemas operativos soportados: Microsoft Windows Server, </w:t>
      </w:r>
      <w:proofErr w:type="spellStart"/>
      <w:r w:rsidRPr="00885C53">
        <w:rPr>
          <w:rFonts w:asciiTheme="minorHAnsi" w:hAnsiTheme="minorHAnsi" w:cstheme="minorHAnsi"/>
        </w:rPr>
        <w:t>Vmware</w:t>
      </w:r>
      <w:proofErr w:type="spellEnd"/>
      <w:r w:rsidRPr="00885C53">
        <w:rPr>
          <w:rFonts w:asciiTheme="minorHAnsi" w:hAnsiTheme="minorHAnsi" w:cstheme="minorHAnsi"/>
        </w:rPr>
        <w:t xml:space="preserve"> </w:t>
      </w:r>
      <w:proofErr w:type="spellStart"/>
      <w:r w:rsidRPr="00885C53">
        <w:rPr>
          <w:rFonts w:asciiTheme="minorHAnsi" w:hAnsiTheme="minorHAnsi" w:cstheme="minorHAnsi"/>
        </w:rPr>
        <w:t>Vmware</w:t>
      </w:r>
      <w:proofErr w:type="spellEnd"/>
      <w:r w:rsidRPr="00885C53">
        <w:rPr>
          <w:rFonts w:asciiTheme="minorHAnsi" w:hAnsiTheme="minorHAnsi" w:cstheme="minorHAnsi"/>
        </w:rPr>
        <w:t xml:space="preserve"> </w:t>
      </w:r>
      <w:proofErr w:type="spellStart"/>
      <w:r w:rsidRPr="00885C53">
        <w:rPr>
          <w:rFonts w:asciiTheme="minorHAnsi" w:hAnsiTheme="minorHAnsi" w:cstheme="minorHAnsi"/>
        </w:rPr>
        <w:t>cSphere</w:t>
      </w:r>
      <w:proofErr w:type="spellEnd"/>
      <w:r w:rsidRPr="00885C53">
        <w:rPr>
          <w:rFonts w:asciiTheme="minorHAnsi" w:hAnsiTheme="minorHAnsi" w:cstheme="minorHAnsi"/>
        </w:rPr>
        <w:t xml:space="preserve"> Essentials Plus Kit, conexión a red 1 Gbps y 10 Gbps.</w:t>
      </w:r>
    </w:p>
    <w:p w:rsidR="00135EE2" w:rsidRDefault="00135EE2" w:rsidP="00885C53">
      <w:pPr>
        <w:jc w:val="both"/>
        <w:rPr>
          <w:rFonts w:asciiTheme="minorHAnsi" w:hAnsiTheme="minorHAnsi" w:cstheme="minorHAnsi"/>
        </w:rPr>
      </w:pPr>
    </w:p>
    <w:p w:rsidR="00885C53" w:rsidRPr="00493C55" w:rsidRDefault="00885C53" w:rsidP="00885C5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w:t>
      </w:r>
      <w:r w:rsidRPr="00493C55">
        <w:rPr>
          <w:rFonts w:asciiTheme="minorHAnsi" w:eastAsia="Cambria" w:hAnsiTheme="minorHAnsi" w:cstheme="minorHAnsi"/>
        </w:rPr>
        <w:lastRenderedPageBreak/>
        <w:t xml:space="preserve">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397EAC">
        <w:rPr>
          <w:rFonts w:asciiTheme="minorHAnsi" w:hAnsiTheme="minorHAnsi" w:cstheme="minorHAnsi"/>
        </w:rPr>
        <w:t>de la</w:t>
      </w:r>
      <w:r>
        <w:rPr>
          <w:rFonts w:asciiTheme="minorHAnsi" w:hAnsiTheme="minorHAnsi" w:cstheme="minorHAnsi"/>
        </w:rPr>
        <w:t>s</w:t>
      </w:r>
      <w:r w:rsidRPr="00397EAC">
        <w:rPr>
          <w:rFonts w:asciiTheme="minorHAnsi" w:hAnsiTheme="minorHAnsi" w:cstheme="minorHAnsi"/>
        </w:rPr>
        <w:t xml:space="preserve"> </w:t>
      </w:r>
      <w:r w:rsidRPr="004747AC">
        <w:rPr>
          <w:rFonts w:asciiTheme="minorHAnsi" w:hAnsiTheme="minorHAnsi" w:cstheme="minorHAnsi"/>
          <w:b/>
        </w:rPr>
        <w:t>requisiciones</w:t>
      </w:r>
      <w:r>
        <w:rPr>
          <w:rFonts w:asciiTheme="minorHAnsi" w:hAnsiTheme="minorHAnsi" w:cstheme="minorHAnsi"/>
          <w:b/>
        </w:rPr>
        <w:t xml:space="preserve"> 202201668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885C53" w:rsidRPr="00493C55" w:rsidRDefault="00885C53" w:rsidP="00885C53">
      <w:pPr>
        <w:jc w:val="both"/>
        <w:rPr>
          <w:rFonts w:asciiTheme="minorHAnsi" w:hAnsiTheme="minorHAnsi" w:cstheme="minorHAnsi"/>
        </w:rPr>
      </w:pPr>
    </w:p>
    <w:p w:rsidR="00885C53" w:rsidRPr="00493C55" w:rsidRDefault="00885C53" w:rsidP="00885C53">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135EE2" w:rsidRDefault="00135EE2" w:rsidP="00135EE2">
      <w:pPr>
        <w:contextualSpacing/>
        <w:jc w:val="both"/>
        <w:rPr>
          <w:rFonts w:asciiTheme="minorHAnsi" w:hAnsiTheme="minorHAnsi" w:cstheme="minorHAnsi"/>
          <w:b/>
        </w:rPr>
      </w:pPr>
    </w:p>
    <w:p w:rsidR="00135EE2" w:rsidRDefault="00135EE2" w:rsidP="00054A56">
      <w:pPr>
        <w:ind w:left="720"/>
        <w:contextualSpacing/>
        <w:jc w:val="both"/>
        <w:rPr>
          <w:rFonts w:asciiTheme="minorHAnsi" w:hAnsiTheme="minorHAnsi" w:cstheme="minorHAnsi"/>
          <w:b/>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993796" w:rsidRDefault="00885C53" w:rsidP="00E216D1">
      <w:pPr>
        <w:numPr>
          <w:ilvl w:val="0"/>
          <w:numId w:val="10"/>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993796">
        <w:rPr>
          <w:rFonts w:asciiTheme="minorHAnsi" w:eastAsiaTheme="minorEastAsia" w:hAnsiTheme="minorHAnsi" w:cstheme="minorHAnsi"/>
          <w:lang w:eastAsia="es-MX"/>
        </w:rPr>
        <w:t>Se da cuenta que se recibió oficio CGGIC/UA/0671/2022, suscrito por Patricia Fregoso Cruz, Coordinadora General de Gestión Integral de la Ciudad, el cual  solicita la modificación de vigencia del contrato CO-1036/2022, con una vigencia del 5 de agosto del 2022 al 31 de diciembre del 2022, suscrito entre el Municipio de Zapopan Jalisco y el proveedor Grupo Industrial DLV S.A. de C.V., relativo al servicio de instalación de placas de nomenclatura las cuales se adjudicaron  en la Octava Sesión Extraordinaria del 2022, debido a que por el temporal de lluvias que se presentó en el presente año, se tuvieron que detener las labores de instalación, retrasando esta actividad por alrededor de 2 meses, causando cambios en la logística de instalación del proveedor en mención.</w:t>
      </w:r>
    </w:p>
    <w:p w:rsidR="00885C53" w:rsidRPr="00885C53" w:rsidRDefault="00885C53" w:rsidP="00885C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885C53" w:rsidRDefault="00885C53" w:rsidP="00885C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885C53">
        <w:rPr>
          <w:rFonts w:asciiTheme="minorHAnsi" w:eastAsiaTheme="minorEastAsia" w:hAnsiTheme="minorHAnsi" w:cstheme="minorHAnsi"/>
          <w:lang w:eastAsia="es-MX"/>
        </w:rPr>
        <w:t>Por lo anteriormente expuesto la vigencia del contrato sería hasta el 31 de marzo del 2023.</w:t>
      </w:r>
    </w:p>
    <w:p w:rsidR="00993796" w:rsidRPr="00885C53" w:rsidRDefault="00993796" w:rsidP="00885C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993796" w:rsidRPr="00993796" w:rsidRDefault="00993796" w:rsidP="00993796">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993796">
        <w:rPr>
          <w:rFonts w:asciiTheme="minorHAnsi" w:eastAsiaTheme="minorEastAsia" w:hAnsiTheme="minorHAnsi" w:cstheme="minorHAnsi"/>
          <w:lang w:eastAsia="es-MX"/>
        </w:rPr>
        <w:t>Lo anterior con fundamento en el Artículo 24, fracción VIII y Artículo 116, del Reglamento de Compras Enajenaciones y Contratación de Servicios del Municipio de Zapopan Jalisco.</w:t>
      </w:r>
    </w:p>
    <w:p w:rsidR="00054A56" w:rsidRDefault="00054A56" w:rsidP="00885C53">
      <w:pPr>
        <w:shd w:val="clear" w:color="auto" w:fill="FFFFFF"/>
        <w:autoSpaceDE w:val="0"/>
        <w:autoSpaceDN w:val="0"/>
        <w:adjustRightInd w:val="0"/>
        <w:spacing w:afterAutospacing="1"/>
        <w:ind w:left="720"/>
        <w:contextualSpacing/>
        <w:jc w:val="both"/>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AC1713" w:rsidRPr="00AC1713" w:rsidRDefault="00AC1713" w:rsidP="00AC1713">
      <w:pPr>
        <w:pStyle w:val="Prrafodelista"/>
        <w:numPr>
          <w:ilvl w:val="0"/>
          <w:numId w:val="10"/>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sidRPr="00AC1713">
        <w:rPr>
          <w:rFonts w:asciiTheme="minorHAnsi" w:eastAsiaTheme="minorEastAsia" w:hAnsiTheme="minorHAnsi" w:cstheme="minorHAnsi"/>
          <w:lang w:eastAsia="es-MX"/>
        </w:rPr>
        <w:t xml:space="preserve">Se da cuenta que se recibió oficio CG/26099/2022, suscrito por Jorge Alberto Arizpe García, Comisario General de Seguridad Publica, mediante el cual </w:t>
      </w:r>
      <w:proofErr w:type="spellStart"/>
      <w:r w:rsidRPr="00AC1713">
        <w:rPr>
          <w:rFonts w:asciiTheme="minorHAnsi" w:eastAsiaTheme="minorEastAsia" w:hAnsiTheme="minorHAnsi" w:cstheme="minorHAnsi"/>
          <w:lang w:eastAsia="es-MX"/>
        </w:rPr>
        <w:t>info</w:t>
      </w:r>
      <w:proofErr w:type="spellEnd"/>
      <w:r w:rsidRPr="00AC1713">
        <w:rPr>
          <w:rFonts w:asciiTheme="minorHAnsi" w:eastAsiaTheme="minorEastAsia" w:hAnsiTheme="minorHAnsi" w:cstheme="minorHAnsi"/>
          <w:lang w:eastAsia="es-MX"/>
        </w:rPr>
        <w:t xml:space="preserve"> </w:t>
      </w:r>
      <w:proofErr w:type="spellStart"/>
      <w:r w:rsidRPr="00AC1713">
        <w:rPr>
          <w:rFonts w:asciiTheme="minorHAnsi" w:eastAsiaTheme="minorEastAsia" w:hAnsiTheme="minorHAnsi" w:cstheme="minorHAnsi"/>
          <w:lang w:eastAsia="es-MX"/>
        </w:rPr>
        <w:t>rma</w:t>
      </w:r>
      <w:proofErr w:type="spellEnd"/>
      <w:r w:rsidRPr="00AC1713">
        <w:rPr>
          <w:rFonts w:asciiTheme="minorHAnsi" w:eastAsiaTheme="minorEastAsia" w:hAnsiTheme="minorHAnsi" w:cstheme="minorHAnsi"/>
          <w:lang w:eastAsia="es-MX"/>
        </w:rPr>
        <w:t xml:space="preserve"> que recibió escrito del proveedor adjudicado Report Now Telecomunicaciones S.A. de C.V., informando que el fabricante </w:t>
      </w:r>
      <w:proofErr w:type="spellStart"/>
      <w:r w:rsidRPr="00AC1713">
        <w:rPr>
          <w:rFonts w:asciiTheme="minorHAnsi" w:eastAsiaTheme="minorEastAsia" w:hAnsiTheme="minorHAnsi" w:cstheme="minorHAnsi"/>
          <w:lang w:eastAsia="es-MX"/>
        </w:rPr>
        <w:t>Caretaker</w:t>
      </w:r>
      <w:proofErr w:type="spellEnd"/>
      <w:r w:rsidRPr="00AC1713">
        <w:rPr>
          <w:rFonts w:asciiTheme="minorHAnsi" w:eastAsiaTheme="minorEastAsia" w:hAnsiTheme="minorHAnsi" w:cstheme="minorHAnsi"/>
          <w:lang w:eastAsia="es-MX"/>
        </w:rPr>
        <w:t xml:space="preserve"> Medical,  ha tenido problemas y no podrá surtir el modelo de carro radio patrulla para la central de emergencias móvil del programa Pulso de Vida, para no retrasar el tiempo de entrega, ya que excederían 12 semanas, el proveedor ofrece el cambio por el equipo  </w:t>
      </w:r>
      <w:r w:rsidRPr="00AC1713">
        <w:rPr>
          <w:rFonts w:asciiTheme="minorHAnsi" w:eastAsiaTheme="minorEastAsia" w:hAnsiTheme="minorHAnsi" w:cstheme="minorHAnsi"/>
          <w:lang w:eastAsia="es-MX"/>
        </w:rPr>
        <w:lastRenderedPageBreak/>
        <w:t xml:space="preserve">de monitor de signos vitales </w:t>
      </w:r>
      <w:proofErr w:type="spellStart"/>
      <w:r w:rsidRPr="00AC1713">
        <w:rPr>
          <w:rFonts w:asciiTheme="minorHAnsi" w:eastAsiaTheme="minorEastAsia" w:hAnsiTheme="minorHAnsi" w:cstheme="minorHAnsi"/>
          <w:lang w:eastAsia="es-MX"/>
        </w:rPr>
        <w:t>contec</w:t>
      </w:r>
      <w:proofErr w:type="spellEnd"/>
      <w:r w:rsidRPr="00AC1713">
        <w:rPr>
          <w:rFonts w:asciiTheme="minorHAnsi" w:eastAsiaTheme="minorEastAsia" w:hAnsiTheme="minorHAnsi" w:cstheme="minorHAnsi"/>
          <w:lang w:eastAsia="es-MX"/>
        </w:rPr>
        <w:t>, el cual cumple con todas las funciones requeridas y además supera las características del equipo que se oferto inicialmente al tratarse de un equipo de uso profesional, esto con la finalidad de no alterar los tiempos de entrega estipulados en el contrato, cabe señalar que dicha sustitución no representa costo adicional.</w:t>
      </w:r>
    </w:p>
    <w:p w:rsidR="00AC1713" w:rsidRPr="00AC1713" w:rsidRDefault="00AC1713" w:rsidP="00AC171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AC1713">
        <w:rPr>
          <w:rFonts w:asciiTheme="minorHAnsi" w:eastAsiaTheme="minorEastAsia" w:hAnsiTheme="minorHAnsi" w:cstheme="minorHAnsi"/>
          <w:lang w:eastAsia="es-MX"/>
        </w:rPr>
        <w:t>La Comisaria General de Seguridad Publica no tiene ningún inconveniente para que sea aceptada la propuesta ofrecida por el proveedor en mención, tomando como prioridad el equipamiento de las unidades carro radio patrulla para la central de emergencias móvil del programa Pulso de Vida, así como el hecho de que no se está realizando un perjuicio al erario público.</w:t>
      </w:r>
    </w:p>
    <w:p w:rsidR="00B32417" w:rsidRPr="00AC1713" w:rsidRDefault="00B32417" w:rsidP="00B3241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B32417" w:rsidRPr="00AC1713" w:rsidRDefault="00B32417" w:rsidP="00B3241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AC1713">
        <w:rPr>
          <w:rFonts w:asciiTheme="minorHAnsi" w:eastAsiaTheme="minorEastAsia" w:hAnsiTheme="minorHAnsi" w:cstheme="minorHAnsi"/>
          <w:lang w:eastAsia="es-MX"/>
        </w:rPr>
        <w:t>La Comisaria General de Seguridad Publica no encuentra ningún inconveniente para que sea aceptada la propuesta ofrecida por el proveedor en mención, tomando como prioridad la entrega de uniformes a los elementos operativos, la cual forma parte de sus accesorios de trabajo diario, así como el hecho de que no se está realizando un perjuicio al erario público.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161B89" w:rsidRPr="00161B89" w:rsidRDefault="00161B89" w:rsidP="00161B89">
      <w:pPr>
        <w:jc w:val="both"/>
        <w:rPr>
          <w:rFonts w:asciiTheme="minorHAnsi" w:hAnsiTheme="minorHAnsi" w:cstheme="minorHAnsi"/>
        </w:rPr>
      </w:pPr>
      <w:r w:rsidRPr="00161B89">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Bárbara Velázquez Contreras</w:t>
      </w:r>
      <w:r w:rsidRPr="00161B89">
        <w:rPr>
          <w:rFonts w:asciiTheme="minorHAnsi" w:hAnsiTheme="minorHAnsi" w:cstheme="minorHAnsi"/>
        </w:rPr>
        <w:t>,</w:t>
      </w:r>
      <w:r w:rsidR="00AE5CEE">
        <w:rPr>
          <w:rFonts w:asciiTheme="minorHAnsi" w:hAnsiTheme="minorHAnsi" w:cstheme="minorHAnsi"/>
        </w:rPr>
        <w:t xml:space="preserve"> adscrita a la Comisaria General de Seguridad Pública,</w:t>
      </w:r>
      <w:r w:rsidRPr="00161B89">
        <w:rPr>
          <w:rFonts w:asciiTheme="minorHAnsi" w:hAnsiTheme="minorHAnsi" w:cstheme="minorHAnsi"/>
        </w:rPr>
        <w:t xml:space="preserve"> los que estén por la afirmativa sírvanse manifestándolo levantando su mano.</w:t>
      </w:r>
    </w:p>
    <w:p w:rsidR="00161B89" w:rsidRPr="00161B89" w:rsidRDefault="00161B89" w:rsidP="00161B89">
      <w:pPr>
        <w:spacing w:line="360" w:lineRule="auto"/>
        <w:jc w:val="both"/>
        <w:rPr>
          <w:rFonts w:asciiTheme="minorHAnsi" w:hAnsiTheme="minorHAnsi" w:cstheme="minorHAnsi"/>
          <w:highlight w:val="yellow"/>
        </w:rPr>
      </w:pPr>
    </w:p>
    <w:p w:rsidR="00161B89" w:rsidRPr="00161B89" w:rsidRDefault="00161B89" w:rsidP="00135EE2">
      <w:pPr>
        <w:jc w:val="center"/>
        <w:rPr>
          <w:rFonts w:asciiTheme="minorHAnsi" w:hAnsiTheme="minorHAnsi" w:cstheme="minorHAnsi"/>
          <w:b/>
          <w:i/>
        </w:rPr>
      </w:pPr>
      <w:r w:rsidRPr="00161B89">
        <w:rPr>
          <w:rFonts w:asciiTheme="minorHAnsi" w:hAnsiTheme="minorHAnsi" w:cstheme="minorHAnsi"/>
          <w:b/>
          <w:i/>
        </w:rPr>
        <w:t>Aprobado por unanimidad de votos por parte de los integrantes del Comité presentes.</w:t>
      </w:r>
    </w:p>
    <w:p w:rsidR="00161B89" w:rsidRPr="00161B89" w:rsidRDefault="00161B89" w:rsidP="00161B89">
      <w:pPr>
        <w:ind w:left="708"/>
        <w:jc w:val="center"/>
        <w:rPr>
          <w:rFonts w:asciiTheme="minorHAnsi" w:hAnsiTheme="minorHAnsi" w:cstheme="minorHAnsi"/>
          <w:b/>
          <w:i/>
        </w:rPr>
      </w:pPr>
    </w:p>
    <w:p w:rsidR="00161B89" w:rsidRPr="00A26784" w:rsidRDefault="00AE5CEE" w:rsidP="00161B89">
      <w:pPr>
        <w:jc w:val="both"/>
        <w:rPr>
          <w:rFonts w:cstheme="minorHAnsi"/>
        </w:rPr>
      </w:pPr>
      <w:r>
        <w:rPr>
          <w:rFonts w:asciiTheme="minorHAnsi" w:hAnsiTheme="minorHAnsi" w:cstheme="minorHAnsi"/>
        </w:rPr>
        <w:t>Bárbara Velázquez Contreras</w:t>
      </w:r>
      <w:r w:rsidRPr="00161B89">
        <w:rPr>
          <w:rFonts w:asciiTheme="minorHAnsi" w:hAnsiTheme="minorHAnsi" w:cstheme="minorHAnsi"/>
        </w:rPr>
        <w:t>,</w:t>
      </w:r>
      <w:r>
        <w:rPr>
          <w:rFonts w:asciiTheme="minorHAnsi" w:hAnsiTheme="minorHAnsi" w:cstheme="minorHAnsi"/>
        </w:rPr>
        <w:t xml:space="preserve"> adscrita a la Comisaria General de Seguridad Pública</w:t>
      </w:r>
      <w:r w:rsidR="00161B89" w:rsidRPr="00161B89">
        <w:rPr>
          <w:rFonts w:asciiTheme="minorHAnsi" w:hAnsiTheme="minorHAnsi" w:cstheme="minorHAnsi"/>
        </w:rPr>
        <w:t xml:space="preserve">, </w:t>
      </w:r>
      <w:r w:rsidR="00161B89">
        <w:rPr>
          <w:rFonts w:asciiTheme="minorHAnsi" w:hAnsiTheme="minorHAnsi" w:cstheme="minorHAnsi"/>
        </w:rPr>
        <w:t>Dirección de Recursos Humanos</w:t>
      </w:r>
      <w:r w:rsidR="00161B89" w:rsidRPr="00161B89">
        <w:rPr>
          <w:rFonts w:asciiTheme="minorHAnsi" w:hAnsiTheme="minorHAnsi" w:cstheme="minorHAnsi"/>
          <w:color w:val="000000" w:themeColor="text1"/>
        </w:rPr>
        <w:t>, dio contestación a las observaciones</w:t>
      </w:r>
      <w:r w:rsidR="00161B89" w:rsidRPr="00161B89">
        <w:rPr>
          <w:rFonts w:asciiTheme="minorHAnsi" w:hAnsiTheme="minorHAnsi" w:cstheme="minorHAnsi"/>
          <w:b/>
          <w:color w:val="000000" w:themeColor="text1"/>
        </w:rPr>
        <w:t xml:space="preserve"> </w:t>
      </w:r>
      <w:r w:rsidR="00161B89" w:rsidRPr="00161B89">
        <w:rPr>
          <w:rFonts w:asciiTheme="minorHAnsi" w:hAnsiTheme="minorHAnsi" w:cstheme="minorHAnsi"/>
          <w:color w:val="000000" w:themeColor="text1"/>
        </w:rPr>
        <w:t>realizadas por los Integrantes del Comité de Adquisiciones</w:t>
      </w:r>
      <w:r w:rsidR="00161B89" w:rsidRPr="00A26784">
        <w:rPr>
          <w:rFonts w:cstheme="minorHAnsi"/>
          <w:color w:val="000000" w:themeColor="text1"/>
        </w:rPr>
        <w:t>.</w:t>
      </w:r>
    </w:p>
    <w:p w:rsidR="00161B89" w:rsidRDefault="00161B89" w:rsidP="00B32417">
      <w:pPr>
        <w:shd w:val="clear" w:color="auto" w:fill="FFFFFF"/>
        <w:spacing w:after="100" w:afterAutospacing="1" w:line="276" w:lineRule="auto"/>
        <w:contextualSpacing/>
        <w:jc w:val="both"/>
        <w:rPr>
          <w:rFonts w:asciiTheme="minorHAnsi" w:hAnsiTheme="minorHAnsi" w:cstheme="minorHAnsi"/>
          <w:lang w:val="es-ES_tradnl"/>
        </w:rPr>
      </w:pP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b/>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B</w:t>
      </w:r>
      <w:r w:rsidRPr="00B32417">
        <w:rPr>
          <w:rFonts w:asciiTheme="minorHAnsi" w:hAnsiTheme="minorHAnsi" w:cstheme="minorHAnsi"/>
          <w:lang w:val="es-ES_tradnl"/>
        </w:rPr>
        <w:t>, los que estén por la afirmativa, sírvanse manifestarlo levantando su mano.</w:t>
      </w: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lang w:val="es-ES_tradnl"/>
        </w:rPr>
      </w:pPr>
    </w:p>
    <w:p w:rsidR="003D181B" w:rsidRDefault="003D181B" w:rsidP="003D181B">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C55507" w:rsidRDefault="00B32417"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55507" w:rsidRPr="00C55507" w:rsidRDefault="00C55507" w:rsidP="00C55507">
      <w:pPr>
        <w:pStyle w:val="Prrafodelista"/>
        <w:numPr>
          <w:ilvl w:val="0"/>
          <w:numId w:val="10"/>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 xml:space="preserve">Se da cuenta que se recibió oficio número CGAIG/DADMON/842/2022, suscrito por </w:t>
      </w:r>
      <w:proofErr w:type="spellStart"/>
      <w:r w:rsidRPr="00C55507">
        <w:rPr>
          <w:rFonts w:asciiTheme="minorHAnsi" w:eastAsiaTheme="minorEastAsia" w:hAnsiTheme="minorHAnsi" w:cstheme="minorHAnsi"/>
          <w:lang w:eastAsia="es-MX"/>
        </w:rPr>
        <w:t>Dialhery</w:t>
      </w:r>
      <w:proofErr w:type="spellEnd"/>
      <w:r w:rsidRPr="00C55507">
        <w:rPr>
          <w:rFonts w:asciiTheme="minorHAnsi" w:eastAsiaTheme="minorEastAsia" w:hAnsiTheme="minorHAnsi" w:cstheme="minorHAnsi"/>
          <w:lang w:eastAsia="es-MX"/>
        </w:rPr>
        <w:t xml:space="preserve"> Diaz González, Directora de Administración, mediante el cual informa del escrito de la empresa Zaragoza Motriz S.A. de C.V., solicitando prorroga de entrega de los bienes debido a la escasez </w:t>
      </w:r>
      <w:r w:rsidRPr="00C55507">
        <w:rPr>
          <w:rFonts w:asciiTheme="minorHAnsi" w:eastAsiaTheme="minorEastAsia" w:hAnsiTheme="minorHAnsi" w:cstheme="minorHAnsi"/>
          <w:lang w:eastAsia="es-MX"/>
        </w:rPr>
        <w:lastRenderedPageBreak/>
        <w:t>de insumos y componentes en la industria automotriz que limitan la fabricación de unidades, correspondientes al contrato CO-1224/2022, con vigencia al 30 de diciembre del 2022.</w:t>
      </w:r>
    </w:p>
    <w:p w:rsidR="00C55507" w:rsidRPr="00C55507" w:rsidRDefault="00C55507" w:rsidP="00C55507">
      <w:pPr>
        <w:shd w:val="clear" w:color="auto" w:fill="FFFFFF"/>
        <w:autoSpaceDE w:val="0"/>
        <w:autoSpaceDN w:val="0"/>
        <w:adjustRightInd w:val="0"/>
        <w:spacing w:afterAutospacing="1"/>
        <w:ind w:left="708"/>
        <w:jc w:val="both"/>
        <w:rPr>
          <w:rFonts w:asciiTheme="minorHAnsi" w:eastAsiaTheme="minorEastAsia" w:hAnsiTheme="minorHAnsi" w:cstheme="minorHAnsi"/>
          <w:i/>
          <w:lang w:eastAsia="es-MX"/>
        </w:rPr>
      </w:pPr>
      <w:r w:rsidRPr="00C55507">
        <w:rPr>
          <w:rFonts w:asciiTheme="minorHAnsi" w:eastAsiaTheme="minorEastAsia" w:hAnsiTheme="minorHAnsi" w:cstheme="minorHAnsi"/>
          <w:i/>
          <w:lang w:eastAsia="es-MX"/>
        </w:rPr>
        <w:t>11 camionetas carrocería de redilas, marca NISSAN, NP300, 2 Puertas modelo 2023.</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Dentro de las bases de licitación fue solicitado que las unidades se entregaran con placas de circulación del Estado de Jalisco, asimismo es que se solicita a su vez la prórroga de entrega al día 30 de enero del 2023, para que el proveedor en mención realice la entrega de las placas de circulación del Estado de Jalisco, de las unidades:</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55507" w:rsidRPr="00C55507" w:rsidRDefault="00C55507" w:rsidP="00C55507">
      <w:pPr>
        <w:shd w:val="clear" w:color="auto" w:fill="FFFFFF"/>
        <w:autoSpaceDE w:val="0"/>
        <w:autoSpaceDN w:val="0"/>
        <w:adjustRightInd w:val="0"/>
        <w:spacing w:afterAutospacing="1"/>
        <w:ind w:left="708"/>
        <w:jc w:val="both"/>
        <w:rPr>
          <w:rFonts w:asciiTheme="minorHAnsi" w:eastAsiaTheme="minorEastAsia" w:hAnsiTheme="minorHAnsi" w:cstheme="minorHAnsi"/>
          <w:i/>
          <w:lang w:eastAsia="es-MX"/>
        </w:rPr>
      </w:pPr>
      <w:r w:rsidRPr="00C55507">
        <w:rPr>
          <w:rFonts w:asciiTheme="minorHAnsi" w:eastAsiaTheme="minorEastAsia" w:hAnsiTheme="minorHAnsi" w:cstheme="minorHAnsi"/>
          <w:i/>
          <w:lang w:eastAsia="es-MX"/>
        </w:rPr>
        <w:t>15 camionetas pick up doble cabina 4 puertas, marca NISSAN FRONTIER SE 4 Puertas, Modelo 2023.</w:t>
      </w:r>
    </w:p>
    <w:p w:rsidR="00C55507" w:rsidRPr="00C55507" w:rsidRDefault="00C55507" w:rsidP="00C55507">
      <w:pPr>
        <w:shd w:val="clear" w:color="auto" w:fill="FFFFFF"/>
        <w:autoSpaceDE w:val="0"/>
        <w:autoSpaceDN w:val="0"/>
        <w:adjustRightInd w:val="0"/>
        <w:spacing w:afterAutospacing="1"/>
        <w:ind w:left="708"/>
        <w:jc w:val="both"/>
        <w:rPr>
          <w:rFonts w:asciiTheme="minorHAnsi" w:eastAsiaTheme="minorEastAsia" w:hAnsiTheme="minorHAnsi" w:cstheme="minorHAnsi"/>
          <w:i/>
          <w:lang w:eastAsia="es-MX"/>
        </w:rPr>
      </w:pPr>
      <w:r w:rsidRPr="00C55507">
        <w:rPr>
          <w:rFonts w:asciiTheme="minorHAnsi" w:eastAsiaTheme="minorEastAsia" w:hAnsiTheme="minorHAnsi" w:cstheme="minorHAnsi"/>
          <w:i/>
          <w:lang w:eastAsia="es-MX"/>
        </w:rPr>
        <w:t>11 camionetas carrocería de redilas, marca NISSAN, NP300, 2 Puertas modelo 2023.</w:t>
      </w:r>
    </w:p>
    <w:p w:rsidR="00C55507" w:rsidRPr="00C55507" w:rsidRDefault="00C55507" w:rsidP="00C55507">
      <w:pPr>
        <w:shd w:val="clear" w:color="auto" w:fill="FFFFFF"/>
        <w:autoSpaceDE w:val="0"/>
        <w:autoSpaceDN w:val="0"/>
        <w:adjustRightInd w:val="0"/>
        <w:spacing w:afterAutospacing="1"/>
        <w:ind w:left="708"/>
        <w:jc w:val="both"/>
        <w:rPr>
          <w:rFonts w:asciiTheme="minorHAnsi" w:eastAsiaTheme="minorEastAsia" w:hAnsiTheme="minorHAnsi" w:cstheme="minorHAnsi"/>
          <w:i/>
          <w:lang w:eastAsia="es-MX"/>
        </w:rPr>
      </w:pPr>
      <w:r w:rsidRPr="00C55507">
        <w:rPr>
          <w:rFonts w:asciiTheme="minorHAnsi" w:eastAsiaTheme="minorEastAsia" w:hAnsiTheme="minorHAnsi" w:cstheme="minorHAnsi"/>
          <w:i/>
          <w:lang w:eastAsia="es-MX"/>
        </w:rPr>
        <w:t>2 camionetas para 14 pasajeros, marca NISSAN URVAN, modelo 2023.</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Debido a que el recurso por medio del cual es financiada la compra de las unidades mencionadas, corresponde al Fondo para el Fortalecimiento Municipal (FORTAMUN) es que se solicita la autorización del Comité de Adquisiciones para que las unidades sean entregadas a la Dirección de Administración, sin placas, mismas que pueden ser pagadas siempre y cuando el proveedor entregue copia de la cita para realizar el trámite de dotación de placas ante la Secretaría de Hacienda del Estado de Jalisco, esto a efecto de poder ejercer el recurso en tiempo y forma.</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Lo anterior con fundamento en el Artículo 24, fracción VIII y Artículo 116, del Reglamento de Compras Enajenaciones y Contratación de Servicios del Municipio de Zapopan Jalisco.</w:t>
      </w:r>
    </w:p>
    <w:p w:rsidR="00C55507" w:rsidRPr="00541A2D" w:rsidRDefault="00C55507" w:rsidP="00C55507">
      <w:pPr>
        <w:shd w:val="clear" w:color="auto" w:fill="FFFFFF"/>
        <w:autoSpaceDE w:val="0"/>
        <w:autoSpaceDN w:val="0"/>
        <w:adjustRightInd w:val="0"/>
        <w:spacing w:afterAutospacing="1"/>
        <w:ind w:left="720"/>
        <w:contextualSpacing/>
        <w:jc w:val="both"/>
        <w:rPr>
          <w:rFonts w:eastAsiaTheme="minorEastAsia" w:cstheme="minorHAnsi"/>
          <w:lang w:eastAsia="es-MX"/>
        </w:rPr>
      </w:pP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C55507" w:rsidRPr="00C55507" w:rsidRDefault="00C55507" w:rsidP="00C55507">
      <w:pPr>
        <w:pStyle w:val="Prrafodelista"/>
        <w:numPr>
          <w:ilvl w:val="0"/>
          <w:numId w:val="10"/>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 xml:space="preserve">Se da cuenta que se recibió oficio número CGAIG/DADMON/843/2022, suscrito por Dialhery Díaz González, Directora de Administración, mediante el cual informa del escrito de la empresa </w:t>
      </w:r>
      <w:r w:rsidRPr="00C55507">
        <w:rPr>
          <w:rFonts w:asciiTheme="minorHAnsi" w:eastAsiaTheme="minorEastAsia" w:hAnsiTheme="minorHAnsi" w:cstheme="minorHAnsi"/>
          <w:lang w:eastAsia="es-MX"/>
        </w:rPr>
        <w:lastRenderedPageBreak/>
        <w:t>Remolques y Plataformas de Toluca S.A. de C.V., solicitando prorroga de entrega de los bienes debido a la escasez de insumos y componentes en la industria automotriz que limitan la fabricación de unidades, correspondiente al contrato CO-1255/2022, con vigencia al 30 de diciembre del 2022</w:t>
      </w:r>
    </w:p>
    <w:p w:rsidR="00C55507" w:rsidRPr="00C55507" w:rsidRDefault="00C55507" w:rsidP="00C55507">
      <w:pPr>
        <w:shd w:val="clear" w:color="auto" w:fill="FFFFFF"/>
        <w:autoSpaceDE w:val="0"/>
        <w:autoSpaceDN w:val="0"/>
        <w:adjustRightInd w:val="0"/>
        <w:spacing w:afterAutospacing="1"/>
        <w:ind w:left="708"/>
        <w:jc w:val="both"/>
        <w:rPr>
          <w:rFonts w:asciiTheme="minorHAnsi" w:eastAsiaTheme="minorEastAsia" w:hAnsiTheme="minorHAnsi" w:cstheme="minorHAnsi"/>
          <w:i/>
          <w:lang w:eastAsia="es-MX"/>
        </w:rPr>
      </w:pPr>
      <w:r w:rsidRPr="00C55507">
        <w:rPr>
          <w:rFonts w:asciiTheme="minorHAnsi" w:eastAsiaTheme="minorEastAsia" w:hAnsiTheme="minorHAnsi" w:cstheme="minorHAnsi"/>
          <w:i/>
          <w:lang w:eastAsia="es-MX"/>
        </w:rPr>
        <w:t>2 camionetas para 14 pasajeros, marca NISSAN URVAN, modelo 2023.</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Dentro de las bases de licitación fue solicitado que las unidades se entregaran con placas de circulación del Estado de Jalisco, asimismo es que se solicita a su vez la prórroga de entrega al día 30 de enero del 2023, para que el proveedor en mención realice la entrega de las placas de circulación del Estado de Jalisco, de las unidades:</w:t>
      </w: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55507" w:rsidRP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Debido a que el recurso por medio del cual es financiada la compra de las unidades mencionadas, corresponde al Fondo para el Fortalecimiento Municipal (FORTAMUN) es que se solicita la autorización del Comité de Adquisiciones para que las unidades sean entregadas a la Dirección de Administración, sin placas, mismas que pueden ser pagadas siempre y cuando el proveedor entregue copia de la cita para realizar el trámite de dotación de placas ante la Secretaría de Hacienda del Estado de Jalisco, esto a efecto de poder ejercer el recurso en tiempo y forma.</w:t>
      </w:r>
    </w:p>
    <w:p w:rsidR="00C55507" w:rsidRDefault="00C55507" w:rsidP="00C55507">
      <w:pPr>
        <w:pStyle w:val="Prrafodelista"/>
        <w:shd w:val="clear" w:color="auto" w:fill="FFFFFF"/>
        <w:autoSpaceDE w:val="0"/>
        <w:autoSpaceDN w:val="0"/>
        <w:adjustRightInd w:val="0"/>
        <w:spacing w:afterAutospacing="1"/>
        <w:ind w:left="720"/>
        <w:contextualSpacing/>
        <w:rPr>
          <w:rFonts w:asciiTheme="minorHAnsi" w:eastAsiaTheme="minorEastAsia" w:hAnsiTheme="minorHAnsi" w:cstheme="minorHAnsi"/>
          <w:lang w:eastAsia="es-MX"/>
        </w:rPr>
      </w:pPr>
      <w:r w:rsidRPr="00541A2D">
        <w:rPr>
          <w:rFonts w:asciiTheme="minorHAnsi" w:eastAsiaTheme="minorEastAsia" w:hAnsiTheme="minorHAnsi" w:cstheme="minorHAnsi"/>
          <w:lang w:eastAsia="es-MX"/>
        </w:rPr>
        <w:t>Lo anterior con fundamento en el Artículo 24, fracción VIII y Artículo 116, del Reglamento de Compras Enajenaciones y Contratación de Servicios del Municipio de Zapopan Jalisco</w:t>
      </w:r>
      <w:r>
        <w:rPr>
          <w:rFonts w:asciiTheme="minorHAnsi" w:eastAsiaTheme="minorEastAsia" w:hAnsiTheme="minorHAnsi" w:cstheme="minorHAnsi"/>
          <w:lang w:eastAsia="es-MX"/>
        </w:rPr>
        <w:t>.</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D</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C55507" w:rsidRPr="00C55507" w:rsidRDefault="00C55507" w:rsidP="00C55507">
      <w:pPr>
        <w:pStyle w:val="Prrafodelista"/>
        <w:numPr>
          <w:ilvl w:val="0"/>
          <w:numId w:val="10"/>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 xml:space="preserve">Se da cuenta que se recibió oficio número CGAIG/DADMON/859/2022, suscrito por </w:t>
      </w:r>
      <w:proofErr w:type="spellStart"/>
      <w:r w:rsidRPr="00C55507">
        <w:rPr>
          <w:rFonts w:asciiTheme="minorHAnsi" w:eastAsiaTheme="minorEastAsia" w:hAnsiTheme="minorHAnsi" w:cstheme="minorHAnsi"/>
          <w:lang w:eastAsia="es-MX"/>
        </w:rPr>
        <w:t>Dialhery</w:t>
      </w:r>
      <w:proofErr w:type="spellEnd"/>
      <w:r w:rsidRPr="00C55507">
        <w:rPr>
          <w:rFonts w:asciiTheme="minorHAnsi" w:eastAsiaTheme="minorEastAsia" w:hAnsiTheme="minorHAnsi" w:cstheme="minorHAnsi"/>
          <w:lang w:eastAsia="es-MX"/>
        </w:rPr>
        <w:t xml:space="preserve"> Diaz González, Directora de Administración, el cual informa del escrito de la empresa SYC Motors S.A. de C.V., en el que manifiesta debido a la escasez de insumos y componentes  en la industria automotriz que limitan la fabricación de unidades, se cancele la asignación de 15 unidades sedan marca Changan </w:t>
      </w:r>
      <w:proofErr w:type="spellStart"/>
      <w:r w:rsidRPr="00C55507">
        <w:rPr>
          <w:rFonts w:asciiTheme="minorHAnsi" w:eastAsiaTheme="minorEastAsia" w:hAnsiTheme="minorHAnsi" w:cstheme="minorHAnsi"/>
          <w:lang w:eastAsia="es-MX"/>
        </w:rPr>
        <w:t>Alsvin</w:t>
      </w:r>
      <w:proofErr w:type="spellEnd"/>
      <w:r w:rsidRPr="00C55507">
        <w:rPr>
          <w:rFonts w:asciiTheme="minorHAnsi" w:eastAsiaTheme="minorEastAsia" w:hAnsiTheme="minorHAnsi" w:cstheme="minorHAnsi"/>
          <w:lang w:eastAsia="es-MX"/>
        </w:rPr>
        <w:t xml:space="preserve">, mismas que le fueron adjudicadas mediante una ampliación de la orden de compra 202201088 y 202201089 y contrato CO-1006/2022, aprobadas en la Vigésima Segunda Sesión Ordinaria de fecha 30 de noviembre del 2022, a </w:t>
      </w:r>
      <w:r w:rsidRPr="00C55507">
        <w:rPr>
          <w:rFonts w:asciiTheme="minorHAnsi" w:eastAsiaTheme="minorEastAsia" w:hAnsiTheme="minorHAnsi" w:cstheme="minorHAnsi"/>
          <w:lang w:eastAsia="es-MX"/>
        </w:rPr>
        <w:lastRenderedPageBreak/>
        <w:t>efecto de no caer en incumplimiento el proveedor en mención ofrece a cambio 4 unidades RAM 4000, Cabina PL, modelo 2022, mismas que corresponden a un vehículo que forma parte de su primer orden de compra y se compromete a entregar  previo al 31 de diciembre de 2022. Además, se solicita se someta a consideración del Comité de Adquisiciones, la siguiente ampliación quedando conforme a lo que a continuación se indica:</w:t>
      </w:r>
    </w:p>
    <w:tbl>
      <w:tblPr>
        <w:tblStyle w:val="Tablaconcuadrcula"/>
        <w:tblpPr w:leftFromText="141" w:rightFromText="141" w:vertAnchor="text" w:horzAnchor="margin" w:tblpXSpec="center" w:tblpY="1"/>
        <w:tblOverlap w:val="never"/>
        <w:tblW w:w="9558" w:type="dxa"/>
        <w:tblLayout w:type="fixed"/>
        <w:tblLook w:val="04A0" w:firstRow="1" w:lastRow="0" w:firstColumn="1" w:lastColumn="0" w:noHBand="0" w:noVBand="1"/>
      </w:tblPr>
      <w:tblGrid>
        <w:gridCol w:w="2384"/>
        <w:gridCol w:w="2193"/>
        <w:gridCol w:w="1992"/>
        <w:gridCol w:w="2989"/>
      </w:tblGrid>
      <w:tr w:rsidR="00C55507" w:rsidRPr="00C55507" w:rsidTr="00C55507">
        <w:trPr>
          <w:trHeight w:val="589"/>
        </w:trPr>
        <w:tc>
          <w:tcPr>
            <w:tcW w:w="2384"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b/>
              </w:rPr>
            </w:pPr>
            <w:r w:rsidRPr="00C55507">
              <w:rPr>
                <w:rFonts w:asciiTheme="minorHAnsi" w:hAnsiTheme="minorHAnsi" w:cstheme="minorHAnsi"/>
                <w:b/>
              </w:rPr>
              <w:t>Cantidad a Ampliar</w:t>
            </w:r>
          </w:p>
        </w:tc>
        <w:tc>
          <w:tcPr>
            <w:tcW w:w="2193"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b/>
              </w:rPr>
            </w:pPr>
            <w:r w:rsidRPr="00C55507">
              <w:rPr>
                <w:rFonts w:asciiTheme="minorHAnsi" w:hAnsiTheme="minorHAnsi" w:cstheme="minorHAnsi"/>
                <w:b/>
              </w:rPr>
              <w:t>Porcentaje de la ampliación</w:t>
            </w:r>
          </w:p>
        </w:tc>
        <w:tc>
          <w:tcPr>
            <w:tcW w:w="1992"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b/>
              </w:rPr>
            </w:pPr>
            <w:r w:rsidRPr="00C55507">
              <w:rPr>
                <w:rFonts w:asciiTheme="minorHAnsi" w:hAnsiTheme="minorHAnsi" w:cstheme="minorHAnsi"/>
                <w:b/>
              </w:rPr>
              <w:t>Cantidad de Unidades</w:t>
            </w:r>
          </w:p>
        </w:tc>
        <w:tc>
          <w:tcPr>
            <w:tcW w:w="2989"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b/>
              </w:rPr>
            </w:pPr>
            <w:r w:rsidRPr="00C55507">
              <w:rPr>
                <w:rFonts w:asciiTheme="minorHAnsi" w:hAnsiTheme="minorHAnsi" w:cstheme="minorHAnsi"/>
                <w:b/>
              </w:rPr>
              <w:t>Tipo de Unidad</w:t>
            </w:r>
          </w:p>
        </w:tc>
      </w:tr>
      <w:tr w:rsidR="00C55507" w:rsidRPr="00C55507" w:rsidTr="00C55507">
        <w:trPr>
          <w:trHeight w:val="589"/>
        </w:trPr>
        <w:tc>
          <w:tcPr>
            <w:tcW w:w="2384"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rPr>
            </w:pPr>
            <w:r w:rsidRPr="00C55507">
              <w:rPr>
                <w:rFonts w:asciiTheme="minorHAnsi" w:hAnsiTheme="minorHAnsi" w:cstheme="minorHAnsi"/>
              </w:rPr>
              <w:t>$3,080,475.86 antes de I.V.A. y retenciones</w:t>
            </w:r>
          </w:p>
        </w:tc>
        <w:tc>
          <w:tcPr>
            <w:tcW w:w="2193"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rPr>
            </w:pPr>
            <w:r w:rsidRPr="00C55507">
              <w:rPr>
                <w:rFonts w:asciiTheme="minorHAnsi" w:hAnsiTheme="minorHAnsi" w:cstheme="minorHAnsi"/>
              </w:rPr>
              <w:t>14.6739091%</w:t>
            </w:r>
          </w:p>
        </w:tc>
        <w:tc>
          <w:tcPr>
            <w:tcW w:w="1992"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rPr>
            </w:pPr>
            <w:r w:rsidRPr="00C55507">
              <w:rPr>
                <w:rFonts w:asciiTheme="minorHAnsi" w:hAnsiTheme="minorHAnsi" w:cstheme="minorHAnsi"/>
              </w:rPr>
              <w:t>4</w:t>
            </w:r>
          </w:p>
        </w:tc>
        <w:tc>
          <w:tcPr>
            <w:tcW w:w="2989" w:type="dxa"/>
          </w:tcPr>
          <w:p w:rsidR="00C55507" w:rsidRPr="00C55507" w:rsidRDefault="00C55507" w:rsidP="00C55507">
            <w:pPr>
              <w:autoSpaceDE w:val="0"/>
              <w:autoSpaceDN w:val="0"/>
              <w:adjustRightInd w:val="0"/>
              <w:spacing w:afterAutospacing="1"/>
              <w:contextualSpacing/>
              <w:jc w:val="center"/>
              <w:rPr>
                <w:rFonts w:asciiTheme="minorHAnsi" w:hAnsiTheme="minorHAnsi" w:cstheme="minorHAnsi"/>
              </w:rPr>
            </w:pPr>
            <w:r w:rsidRPr="00C55507">
              <w:rPr>
                <w:rFonts w:asciiTheme="minorHAnsi" w:hAnsiTheme="minorHAnsi" w:cstheme="minorHAnsi"/>
              </w:rPr>
              <w:t>RAM 4000 Cabina PL Modelo 2022</w:t>
            </w:r>
          </w:p>
        </w:tc>
      </w:tr>
    </w:tbl>
    <w:p w:rsidR="00C55507" w:rsidRPr="00C55507" w:rsidRDefault="00C55507" w:rsidP="00C55507">
      <w:pPr>
        <w:shd w:val="clear" w:color="auto" w:fill="FFFFFF"/>
        <w:autoSpaceDE w:val="0"/>
        <w:autoSpaceDN w:val="0"/>
        <w:adjustRightInd w:val="0"/>
        <w:spacing w:afterAutospacing="1"/>
        <w:contextualSpacing/>
        <w:rPr>
          <w:rFonts w:asciiTheme="minorHAnsi" w:eastAsiaTheme="minorEastAsia" w:hAnsiTheme="minorHAnsi" w:cstheme="minorHAnsi"/>
          <w:lang w:eastAsia="es-MX"/>
        </w:rPr>
      </w:pPr>
    </w:p>
    <w:p w:rsidR="00C55507" w:rsidRDefault="00C55507" w:rsidP="00C55507">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Lo anterior de conformidad con los Ar</w:t>
      </w:r>
      <w:r w:rsidR="003D181B">
        <w:rPr>
          <w:rFonts w:asciiTheme="minorHAnsi" w:eastAsiaTheme="minorEastAsia" w:hAnsiTheme="minorHAnsi" w:cstheme="minorHAnsi"/>
          <w:lang w:eastAsia="es-MX"/>
        </w:rPr>
        <w:t xml:space="preserve">tículos 24, Fracción VII y XXII </w:t>
      </w:r>
      <w:r w:rsidRPr="00C55507">
        <w:rPr>
          <w:rFonts w:asciiTheme="minorHAnsi" w:eastAsiaTheme="minorEastAsia" w:hAnsiTheme="minorHAnsi" w:cstheme="minorHAnsi"/>
          <w:lang w:eastAsia="es-MX"/>
        </w:rPr>
        <w:t>y 115, del Reglamento de Compras Enajenaciones y Contratación de Servicios del Municipio de Zapopan Jalisco.</w:t>
      </w:r>
    </w:p>
    <w:p w:rsidR="003D181B" w:rsidRPr="00C55507" w:rsidRDefault="003D181B" w:rsidP="003D181B">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p w:rsidR="00B32417" w:rsidRDefault="00B32417" w:rsidP="002F6699">
      <w:pPr>
        <w:jc w:val="both"/>
        <w:rPr>
          <w:rFonts w:asciiTheme="minorHAnsi" w:eastAsiaTheme="minorEastAsia" w:hAnsiTheme="minorHAnsi" w:cstheme="minorHAnsi"/>
          <w:b/>
          <w:lang w:eastAsia="es-MX"/>
        </w:rPr>
      </w:pP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b/>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E</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C55507" w:rsidRDefault="00C55507" w:rsidP="00B32417">
      <w:pPr>
        <w:jc w:val="center"/>
        <w:rPr>
          <w:rFonts w:asciiTheme="minorHAnsi" w:hAnsiTheme="minorHAnsi" w:cstheme="minorHAnsi"/>
          <w:b/>
          <w:i/>
          <w:lang w:eastAsia="en-US"/>
        </w:rPr>
      </w:pPr>
    </w:p>
    <w:p w:rsidR="00C55507" w:rsidRPr="00D656EF" w:rsidRDefault="00C55507" w:rsidP="00C55507">
      <w:pPr>
        <w:pStyle w:val="Prrafodelista"/>
        <w:numPr>
          <w:ilvl w:val="0"/>
          <w:numId w:val="18"/>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D656EF">
        <w:rPr>
          <w:rFonts w:asciiTheme="minorHAnsi" w:eastAsiaTheme="minorEastAsia" w:hAnsiTheme="minorHAnsi" w:cstheme="minorHAnsi"/>
          <w:lang w:eastAsia="es-MX"/>
        </w:rPr>
        <w:t xml:space="preserve">Se </w:t>
      </w:r>
      <w:r>
        <w:rPr>
          <w:rFonts w:asciiTheme="minorHAnsi" w:eastAsiaTheme="minorEastAsia" w:hAnsiTheme="minorHAnsi" w:cstheme="minorHAnsi"/>
          <w:lang w:eastAsia="es-MX"/>
        </w:rPr>
        <w:t>informa</w:t>
      </w:r>
      <w:r w:rsidRPr="00D656EF">
        <w:rPr>
          <w:rFonts w:asciiTheme="minorHAnsi" w:eastAsiaTheme="minorEastAsia" w:hAnsiTheme="minorHAnsi" w:cstheme="minorHAnsi"/>
          <w:lang w:eastAsia="es-MX"/>
        </w:rPr>
        <w:t xml:space="preserve"> que se recibió oficio AOV/0600/1403/2022, firmado por Edmundo Antonio Amutio Villa, Suplente del </w:t>
      </w:r>
      <w:proofErr w:type="gramStart"/>
      <w:r w:rsidRPr="00D656EF">
        <w:rPr>
          <w:rFonts w:asciiTheme="minorHAnsi" w:eastAsiaTheme="minorEastAsia" w:hAnsiTheme="minorHAnsi" w:cstheme="minorHAnsi"/>
          <w:lang w:eastAsia="es-MX"/>
        </w:rPr>
        <w:t>Presidente</w:t>
      </w:r>
      <w:proofErr w:type="gramEnd"/>
      <w:r w:rsidRPr="00D656EF">
        <w:rPr>
          <w:rFonts w:asciiTheme="minorHAnsi" w:eastAsiaTheme="minorEastAsia" w:hAnsiTheme="minorHAnsi" w:cstheme="minorHAnsi"/>
          <w:lang w:eastAsia="es-MX"/>
        </w:rPr>
        <w:t xml:space="preserve"> del Comité de Adquisiciones, mediante el cual solicita se informe al Comité de Adquisiciones, de las reclasificaciones de las fuentes de financiamiento según las propuestas de la Tesorería Municipal:</w:t>
      </w:r>
    </w:p>
    <w:tbl>
      <w:tblPr>
        <w:tblStyle w:val="Tablaconcuadrcula"/>
        <w:tblW w:w="10206" w:type="dxa"/>
        <w:tblInd w:w="562" w:type="dxa"/>
        <w:tblLayout w:type="fixed"/>
        <w:tblLook w:val="04A0" w:firstRow="1" w:lastRow="0" w:firstColumn="1" w:lastColumn="0" w:noHBand="0" w:noVBand="1"/>
      </w:tblPr>
      <w:tblGrid>
        <w:gridCol w:w="1134"/>
        <w:gridCol w:w="1134"/>
        <w:gridCol w:w="1276"/>
        <w:gridCol w:w="1276"/>
        <w:gridCol w:w="1417"/>
        <w:gridCol w:w="1134"/>
        <w:gridCol w:w="1389"/>
        <w:gridCol w:w="1446"/>
      </w:tblGrid>
      <w:tr w:rsidR="00C55507" w:rsidRPr="00C55507" w:rsidTr="00183892">
        <w:trPr>
          <w:trHeight w:val="712"/>
        </w:trPr>
        <w:tc>
          <w:tcPr>
            <w:tcW w:w="1134" w:type="dxa"/>
          </w:tcPr>
          <w:p w:rsidR="00C55507" w:rsidRPr="00E216D1" w:rsidRDefault="00C55507" w:rsidP="00C55507">
            <w:pPr>
              <w:autoSpaceDE w:val="0"/>
              <w:autoSpaceDN w:val="0"/>
              <w:adjustRightInd w:val="0"/>
              <w:spacing w:afterAutospacing="1"/>
              <w:contextualSpacing/>
              <w:rPr>
                <w:rFonts w:asciiTheme="minorHAnsi" w:hAnsiTheme="minorHAnsi" w:cstheme="minorHAnsi"/>
                <w:b/>
                <w:sz w:val="18"/>
                <w:szCs w:val="18"/>
              </w:rPr>
            </w:pPr>
            <w:r w:rsidRPr="00E216D1">
              <w:rPr>
                <w:rFonts w:asciiTheme="minorHAnsi" w:hAnsiTheme="minorHAnsi" w:cstheme="minorHAnsi"/>
                <w:b/>
                <w:sz w:val="18"/>
                <w:szCs w:val="18"/>
              </w:rPr>
              <w:t>Requisición</w:t>
            </w:r>
          </w:p>
        </w:tc>
        <w:tc>
          <w:tcPr>
            <w:tcW w:w="1134"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Orden de Compra</w:t>
            </w:r>
          </w:p>
        </w:tc>
        <w:tc>
          <w:tcPr>
            <w:tcW w:w="1276"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Área Requirente</w:t>
            </w:r>
          </w:p>
        </w:tc>
        <w:tc>
          <w:tcPr>
            <w:tcW w:w="1276"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Proveedor</w:t>
            </w:r>
          </w:p>
          <w:p w:rsidR="00C55507" w:rsidRPr="00E216D1" w:rsidRDefault="00C55507" w:rsidP="00C55507">
            <w:pPr>
              <w:rPr>
                <w:rFonts w:asciiTheme="minorHAnsi" w:hAnsiTheme="minorHAnsi" w:cstheme="minorHAnsi"/>
                <w:sz w:val="18"/>
                <w:szCs w:val="18"/>
              </w:rPr>
            </w:pPr>
          </w:p>
        </w:tc>
        <w:tc>
          <w:tcPr>
            <w:tcW w:w="1417"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Monto (Incluye I.V.A.)</w:t>
            </w:r>
          </w:p>
        </w:tc>
        <w:tc>
          <w:tcPr>
            <w:tcW w:w="1134"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Concepto</w:t>
            </w:r>
          </w:p>
        </w:tc>
        <w:tc>
          <w:tcPr>
            <w:tcW w:w="1389" w:type="dxa"/>
          </w:tcPr>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r w:rsidRPr="00E216D1">
              <w:rPr>
                <w:rFonts w:asciiTheme="minorHAnsi" w:hAnsiTheme="minorHAnsi" w:cstheme="minorHAnsi"/>
                <w:b/>
                <w:sz w:val="18"/>
                <w:szCs w:val="18"/>
              </w:rPr>
              <w:t>Fuente de Financiamiento</w:t>
            </w:r>
          </w:p>
        </w:tc>
        <w:tc>
          <w:tcPr>
            <w:tcW w:w="1446" w:type="dxa"/>
          </w:tcPr>
          <w:p w:rsidR="00C55507" w:rsidRPr="00E216D1" w:rsidRDefault="00C55507" w:rsidP="00183892">
            <w:pPr>
              <w:autoSpaceDE w:val="0"/>
              <w:autoSpaceDN w:val="0"/>
              <w:adjustRightInd w:val="0"/>
              <w:spacing w:afterAutospacing="1"/>
              <w:contextualSpacing/>
              <w:rPr>
                <w:rFonts w:asciiTheme="minorHAnsi" w:hAnsiTheme="minorHAnsi" w:cstheme="minorHAnsi"/>
                <w:b/>
                <w:sz w:val="18"/>
                <w:szCs w:val="18"/>
              </w:rPr>
            </w:pPr>
            <w:r w:rsidRPr="00E216D1">
              <w:rPr>
                <w:rFonts w:asciiTheme="minorHAnsi" w:hAnsiTheme="minorHAnsi" w:cstheme="minorHAnsi"/>
                <w:b/>
                <w:sz w:val="18"/>
                <w:szCs w:val="18"/>
              </w:rPr>
              <w:t>Reclasificación a la Fuente de Financiamiento</w:t>
            </w:r>
          </w:p>
          <w:p w:rsidR="00C55507" w:rsidRPr="00E216D1" w:rsidRDefault="00C55507" w:rsidP="00C55507">
            <w:pPr>
              <w:autoSpaceDE w:val="0"/>
              <w:autoSpaceDN w:val="0"/>
              <w:adjustRightInd w:val="0"/>
              <w:spacing w:afterAutospacing="1"/>
              <w:contextualSpacing/>
              <w:jc w:val="center"/>
              <w:rPr>
                <w:rFonts w:asciiTheme="minorHAnsi" w:hAnsiTheme="minorHAnsi" w:cstheme="minorHAnsi"/>
                <w:b/>
                <w:sz w:val="18"/>
                <w:szCs w:val="18"/>
              </w:rPr>
            </w:pPr>
          </w:p>
        </w:tc>
      </w:tr>
      <w:tr w:rsidR="00C55507" w:rsidRPr="00C55507" w:rsidTr="00183892">
        <w:trPr>
          <w:trHeight w:val="1269"/>
        </w:trPr>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202200119</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202200407</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Dirección de Pavimentos</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Soluciones e Ingenierías en Vías Terrestres S.A. de C.V.</w:t>
            </w:r>
          </w:p>
        </w:tc>
        <w:tc>
          <w:tcPr>
            <w:tcW w:w="1417"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$ 4,967,630.40</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Análisis de Muestreo y Pruebas de laboratorio</w:t>
            </w:r>
          </w:p>
        </w:tc>
        <w:tc>
          <w:tcPr>
            <w:tcW w:w="1389"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Municipal</w:t>
            </w:r>
          </w:p>
        </w:tc>
        <w:tc>
          <w:tcPr>
            <w:tcW w:w="144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Fortamun 2022</w:t>
            </w:r>
          </w:p>
        </w:tc>
      </w:tr>
      <w:tr w:rsidR="00C55507" w:rsidRPr="00C55507" w:rsidTr="00183892">
        <w:trPr>
          <w:trHeight w:val="1338"/>
        </w:trPr>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lastRenderedPageBreak/>
              <w:t>202200964</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202200733</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 xml:space="preserve">Comisaría General de Seguridad </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lang w:val="en-US"/>
              </w:rPr>
            </w:pPr>
            <w:r w:rsidRPr="00E216D1">
              <w:rPr>
                <w:rFonts w:asciiTheme="minorHAnsi" w:hAnsiTheme="minorHAnsi" w:cstheme="minorHAnsi"/>
                <w:sz w:val="18"/>
                <w:szCs w:val="18"/>
                <w:lang w:val="en-US"/>
              </w:rPr>
              <w:t>SYC Motors S.A. de C.V.</w:t>
            </w:r>
          </w:p>
        </w:tc>
        <w:tc>
          <w:tcPr>
            <w:tcW w:w="1417"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$ 62,309,999.95</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60 Pick up doble cabina 4 puertas V6, 4X2 con equipamiento para patrulla</w:t>
            </w:r>
          </w:p>
        </w:tc>
        <w:tc>
          <w:tcPr>
            <w:tcW w:w="1389"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Municipal</w:t>
            </w:r>
          </w:p>
        </w:tc>
        <w:tc>
          <w:tcPr>
            <w:tcW w:w="144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Fortamun 2022</w:t>
            </w:r>
          </w:p>
        </w:tc>
      </w:tr>
      <w:tr w:rsidR="00C55507" w:rsidRPr="00C55507" w:rsidTr="00183892">
        <w:trPr>
          <w:trHeight w:val="1322"/>
        </w:trPr>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202200944</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202200722</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Comisaría General de Seguridad</w:t>
            </w:r>
          </w:p>
        </w:tc>
        <w:tc>
          <w:tcPr>
            <w:tcW w:w="127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 xml:space="preserve">Jürgen Motors S.A. de C.V. </w:t>
            </w:r>
          </w:p>
        </w:tc>
        <w:tc>
          <w:tcPr>
            <w:tcW w:w="1417"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$ 12,342,400.00</w:t>
            </w:r>
          </w:p>
        </w:tc>
        <w:tc>
          <w:tcPr>
            <w:tcW w:w="1134"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40 motocicletas equipadas y balizadas como patrulla</w:t>
            </w:r>
          </w:p>
        </w:tc>
        <w:tc>
          <w:tcPr>
            <w:tcW w:w="1389"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Municipal</w:t>
            </w:r>
          </w:p>
        </w:tc>
        <w:tc>
          <w:tcPr>
            <w:tcW w:w="1446" w:type="dxa"/>
          </w:tcPr>
          <w:p w:rsidR="00C55507" w:rsidRPr="00E216D1" w:rsidRDefault="00C55507" w:rsidP="00C55507">
            <w:pPr>
              <w:autoSpaceDE w:val="0"/>
              <w:autoSpaceDN w:val="0"/>
              <w:adjustRightInd w:val="0"/>
              <w:spacing w:afterAutospacing="1"/>
              <w:contextualSpacing/>
              <w:jc w:val="both"/>
              <w:rPr>
                <w:rFonts w:asciiTheme="minorHAnsi" w:hAnsiTheme="minorHAnsi" w:cstheme="minorHAnsi"/>
                <w:sz w:val="18"/>
                <w:szCs w:val="18"/>
              </w:rPr>
            </w:pPr>
            <w:r w:rsidRPr="00E216D1">
              <w:rPr>
                <w:rFonts w:asciiTheme="minorHAnsi" w:hAnsiTheme="minorHAnsi" w:cstheme="minorHAnsi"/>
                <w:sz w:val="18"/>
                <w:szCs w:val="18"/>
              </w:rPr>
              <w:t>Fortamun 2022</w:t>
            </w:r>
          </w:p>
        </w:tc>
      </w:tr>
    </w:tbl>
    <w:p w:rsidR="00C55507" w:rsidRPr="00B32417" w:rsidRDefault="00C55507" w:rsidP="00B32417">
      <w:pPr>
        <w:jc w:val="center"/>
        <w:rPr>
          <w:rFonts w:asciiTheme="minorHAnsi" w:hAnsiTheme="minorHAnsi" w:cstheme="minorHAnsi"/>
          <w:b/>
          <w:i/>
          <w:lang w:eastAsia="en-US"/>
        </w:rPr>
      </w:pPr>
    </w:p>
    <w:p w:rsidR="00C55507" w:rsidRDefault="00C55507" w:rsidP="00C55507">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55507" w:rsidRDefault="00C55507" w:rsidP="00C55507">
      <w:pPr>
        <w:jc w:val="center"/>
        <w:rPr>
          <w:rFonts w:asciiTheme="minorHAnsi" w:hAnsiTheme="minorHAnsi" w:cstheme="minorHAnsi"/>
          <w:b/>
          <w:i/>
          <w:lang w:eastAsia="en-US"/>
        </w:rPr>
      </w:pPr>
    </w:p>
    <w:p w:rsidR="00B32417" w:rsidRPr="00AE5CEE" w:rsidRDefault="00C55507" w:rsidP="00C55507">
      <w:pPr>
        <w:pStyle w:val="Prrafodelista"/>
        <w:numPr>
          <w:ilvl w:val="0"/>
          <w:numId w:val="18"/>
        </w:numPr>
        <w:jc w:val="both"/>
        <w:rPr>
          <w:rFonts w:asciiTheme="minorHAnsi" w:eastAsia="Century Gothic" w:hAnsiTheme="minorHAnsi" w:cstheme="minorHAnsi"/>
        </w:rPr>
      </w:pPr>
      <w:r w:rsidRPr="00C55507">
        <w:rPr>
          <w:rFonts w:asciiTheme="minorHAnsi" w:eastAsiaTheme="minorEastAsia" w:hAnsiTheme="minorHAnsi" w:cstheme="minorHAnsi"/>
          <w:lang w:eastAsia="es-MX"/>
        </w:rPr>
        <w:t>Se da cuenta que se recibió oficio número 1600/2022/2089, suscrito por Carlos Alejandro Vázquez Ortiz, Coordinador General de Servicios Municipales,  a través del cual informa de la modificación de las unidades pipas de 20</w:t>
      </w:r>
      <w:r w:rsidR="00AE5CEE">
        <w:rPr>
          <w:rFonts w:asciiTheme="minorHAnsi" w:eastAsiaTheme="minorEastAsia" w:hAnsiTheme="minorHAnsi" w:cstheme="minorHAnsi"/>
          <w:lang w:eastAsia="es-MX"/>
        </w:rPr>
        <w:t xml:space="preserve"> mil</w:t>
      </w:r>
      <w:r w:rsidRPr="00C55507">
        <w:rPr>
          <w:rFonts w:asciiTheme="minorHAnsi" w:eastAsiaTheme="minorEastAsia" w:hAnsiTheme="minorHAnsi" w:cstheme="minorHAnsi"/>
          <w:lang w:eastAsia="es-MX"/>
        </w:rPr>
        <w:t xml:space="preserve"> litros modelo 2022, del contrato CO-0858/2022, con la empresa LUMO Financiera del Centro S.A. de C.V. SOFOM E.N.R., dichas modificaciones consisten en barandal y modificación de motobomba para adaptar garza, lo anterior obedece a las necesidades que tiene el personal usuario de que los bienes cuenten con las adaptaciones mencionadas para realizar de manera segura y digna los servicios públicos designados, ya que al ser para riego les hace falta un barandal de seguridad para el </w:t>
      </w:r>
      <w:proofErr w:type="spellStart"/>
      <w:r w:rsidRPr="00C55507">
        <w:rPr>
          <w:rFonts w:asciiTheme="minorHAnsi" w:eastAsiaTheme="minorEastAsia" w:hAnsiTheme="minorHAnsi" w:cstheme="minorHAnsi"/>
          <w:lang w:eastAsia="es-MX"/>
        </w:rPr>
        <w:t>pipero</w:t>
      </w:r>
      <w:proofErr w:type="spellEnd"/>
      <w:r w:rsidRPr="00C55507">
        <w:rPr>
          <w:rFonts w:asciiTheme="minorHAnsi" w:eastAsiaTheme="minorEastAsia" w:hAnsiTheme="minorHAnsi" w:cstheme="minorHAnsi"/>
          <w:lang w:eastAsia="es-MX"/>
        </w:rPr>
        <w:t>, así como una garza para conectar al motor y poder llevar a cabo el riego, las modificaciones serían realizadas por personal de la Dirección de Parques y Jardines, misma que correrá con todos los gastos necesarios para realizarlas. Así mismo se recibió escrito por parte de la empresa en mención en el cual acepta las modificaciones antes mencionadas.</w:t>
      </w:r>
    </w:p>
    <w:p w:rsidR="00AE5CEE" w:rsidRDefault="00AE5CEE" w:rsidP="00AE5CEE">
      <w:pPr>
        <w:ind w:left="360"/>
        <w:jc w:val="both"/>
        <w:rPr>
          <w:rFonts w:asciiTheme="minorHAnsi" w:hAnsiTheme="minorHAnsi" w:cstheme="minorHAnsi"/>
        </w:rPr>
      </w:pPr>
    </w:p>
    <w:p w:rsidR="00AE5CEE" w:rsidRPr="00AE5CEE" w:rsidRDefault="00AE5CEE" w:rsidP="00AE5CEE">
      <w:pPr>
        <w:ind w:left="360"/>
        <w:jc w:val="both"/>
        <w:rPr>
          <w:rFonts w:asciiTheme="minorHAnsi" w:hAnsiTheme="minorHAnsi" w:cstheme="minorHAnsi"/>
        </w:rPr>
      </w:pPr>
      <w:r w:rsidRPr="00AE5CEE">
        <w:rPr>
          <w:rFonts w:asciiTheme="minorHAnsi" w:hAnsiTheme="minorHAnsi" w:cstheme="minorHAnsi"/>
        </w:rPr>
        <w:t xml:space="preserve">Edmundo Antonio Amutio Villa, representante suplente del Presidente del Comité de Adquisiciones, solicita a los Integrantes del Comité de Adquisiciones el uso de la voz, </w:t>
      </w:r>
      <w:r>
        <w:rPr>
          <w:rFonts w:asciiTheme="minorHAnsi" w:hAnsiTheme="minorHAnsi" w:cstheme="minorHAnsi"/>
        </w:rPr>
        <w:t>Teresa González Velázquez, adscrita a la Coordinación General de Servicios Municipales</w:t>
      </w:r>
      <w:r w:rsidRPr="00AE5CEE">
        <w:rPr>
          <w:rFonts w:asciiTheme="minorHAnsi" w:hAnsiTheme="minorHAnsi" w:cstheme="minorHAnsi"/>
        </w:rPr>
        <w:t>, los que estén por la afirmativa sírvanse manifestándolo levantando su mano.</w:t>
      </w:r>
    </w:p>
    <w:p w:rsidR="00AE5CEE" w:rsidRPr="00AE5CEE" w:rsidRDefault="00AE5CEE" w:rsidP="00AE5CEE">
      <w:pPr>
        <w:pStyle w:val="Prrafodelista"/>
        <w:spacing w:line="360" w:lineRule="auto"/>
        <w:ind w:left="720"/>
        <w:jc w:val="both"/>
        <w:rPr>
          <w:rFonts w:asciiTheme="minorHAnsi" w:hAnsiTheme="minorHAnsi" w:cstheme="minorHAnsi"/>
          <w:highlight w:val="yellow"/>
        </w:rPr>
      </w:pPr>
    </w:p>
    <w:p w:rsidR="00AE5CEE" w:rsidRPr="00AE5CEE" w:rsidRDefault="00AE5CEE" w:rsidP="00AE5CEE">
      <w:pPr>
        <w:pStyle w:val="Prrafodelista"/>
        <w:ind w:left="720"/>
        <w:jc w:val="center"/>
        <w:rPr>
          <w:rFonts w:asciiTheme="minorHAnsi" w:hAnsiTheme="minorHAnsi" w:cstheme="minorHAnsi"/>
          <w:b/>
          <w:i/>
        </w:rPr>
      </w:pPr>
      <w:r w:rsidRPr="00AE5CEE">
        <w:rPr>
          <w:rFonts w:asciiTheme="minorHAnsi" w:hAnsiTheme="minorHAnsi" w:cstheme="minorHAnsi"/>
          <w:b/>
          <w:i/>
        </w:rPr>
        <w:t>Aprobado por unanimidad de votos por parte de los integrantes del Comité presentes.</w:t>
      </w:r>
    </w:p>
    <w:p w:rsidR="00AE5CEE" w:rsidRPr="00AE5CEE" w:rsidRDefault="00AE5CEE" w:rsidP="00AE5CEE">
      <w:pPr>
        <w:pStyle w:val="Prrafodelista"/>
        <w:ind w:left="720"/>
        <w:rPr>
          <w:rFonts w:asciiTheme="minorHAnsi" w:hAnsiTheme="minorHAnsi" w:cstheme="minorHAnsi"/>
          <w:b/>
          <w:i/>
        </w:rPr>
      </w:pPr>
    </w:p>
    <w:p w:rsidR="00AE5CEE" w:rsidRPr="00AE5CEE" w:rsidRDefault="00993796" w:rsidP="00AE5CEE">
      <w:pPr>
        <w:jc w:val="both"/>
        <w:rPr>
          <w:rFonts w:cstheme="minorHAnsi"/>
        </w:rPr>
      </w:pPr>
      <w:r>
        <w:rPr>
          <w:rFonts w:asciiTheme="minorHAnsi" w:hAnsiTheme="minorHAnsi" w:cstheme="minorHAnsi"/>
        </w:rPr>
        <w:t>Teresa González Velázquez, adscrita a la Coordinación General de Servicios Municipales</w:t>
      </w:r>
      <w:r w:rsidR="00AE5CEE" w:rsidRPr="00AE5CEE">
        <w:rPr>
          <w:rFonts w:asciiTheme="minorHAnsi" w:hAnsiTheme="minorHAnsi" w:cstheme="minorHAnsi"/>
          <w:color w:val="000000" w:themeColor="text1"/>
        </w:rPr>
        <w:t>, dio contestación a las observaciones</w:t>
      </w:r>
      <w:r w:rsidR="00AE5CEE" w:rsidRPr="00AE5CEE">
        <w:rPr>
          <w:rFonts w:asciiTheme="minorHAnsi" w:hAnsiTheme="minorHAnsi" w:cstheme="minorHAnsi"/>
          <w:b/>
          <w:color w:val="000000" w:themeColor="text1"/>
        </w:rPr>
        <w:t xml:space="preserve"> </w:t>
      </w:r>
      <w:r w:rsidR="00AE5CEE" w:rsidRPr="00AE5CEE">
        <w:rPr>
          <w:rFonts w:asciiTheme="minorHAnsi" w:hAnsiTheme="minorHAnsi" w:cstheme="minorHAnsi"/>
          <w:color w:val="000000" w:themeColor="text1"/>
        </w:rPr>
        <w:t>realizadas por los Integrantes del Comité de Adquisiciones</w:t>
      </w:r>
      <w:r w:rsidR="00AE5CEE" w:rsidRPr="00AE5CEE">
        <w:rPr>
          <w:rFonts w:cstheme="minorHAnsi"/>
          <w:color w:val="000000" w:themeColor="text1"/>
        </w:rPr>
        <w:t>.</w:t>
      </w:r>
    </w:p>
    <w:p w:rsidR="00C55507" w:rsidRPr="00C55507" w:rsidRDefault="00C55507" w:rsidP="00C55507">
      <w:pPr>
        <w:jc w:val="both"/>
        <w:rPr>
          <w:rFonts w:asciiTheme="minorHAnsi" w:eastAsia="Century Gothic" w:hAnsiTheme="minorHAnsi" w:cstheme="minorHAnsi"/>
        </w:rPr>
      </w:pPr>
    </w:p>
    <w:p w:rsidR="003D181B" w:rsidRDefault="003D181B" w:rsidP="003D181B">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55507" w:rsidRPr="00C55507" w:rsidRDefault="00C55507" w:rsidP="00C55507">
      <w:pPr>
        <w:jc w:val="both"/>
        <w:rPr>
          <w:rFonts w:asciiTheme="minorHAnsi" w:eastAsia="Century Gothic" w:hAnsiTheme="minorHAnsi" w:cstheme="minorHAnsi"/>
        </w:rPr>
      </w:pPr>
    </w:p>
    <w:p w:rsidR="00C55507" w:rsidRPr="00C55507" w:rsidRDefault="00C55507" w:rsidP="00C55507">
      <w:pPr>
        <w:pStyle w:val="Prrafodelista"/>
        <w:numPr>
          <w:ilvl w:val="0"/>
          <w:numId w:val="18"/>
        </w:numPr>
        <w:jc w:val="both"/>
        <w:rPr>
          <w:rFonts w:asciiTheme="minorHAnsi" w:eastAsiaTheme="minorEastAsia" w:hAnsiTheme="minorHAnsi" w:cstheme="minorHAnsi"/>
          <w:lang w:eastAsia="es-MX"/>
        </w:rPr>
      </w:pPr>
      <w:r w:rsidRPr="00C55507">
        <w:rPr>
          <w:rFonts w:asciiTheme="minorHAnsi" w:eastAsiaTheme="minorEastAsia" w:hAnsiTheme="minorHAnsi" w:cstheme="minorHAnsi"/>
          <w:lang w:eastAsia="es-MX"/>
        </w:rPr>
        <w:t>Se da cuenta que se recibió oficio número 1600/2022/2077, suscrito por Carlos Alejandro Vázquez Ortiz, Coordinador General de Servicios Municipales, a través del cual informa del escrito de la empresa LUMO Financiera del Centro S.A. de C.V. SOFOM E.N.R., solicitando el cambio de entrega referente a las unidades de la partida 8 de la licitación 202200792 y 202200793, correspondiente a 5 unidades chasis cabina con caja de volteo de 14 M3, marca International de las cuales 2 de las 5 unidades serían entregadas temporalmente y/o de manera provisional de la marca FREIGHTLINER con características superiores a las ofertadas en su propuesta técnica, por parte del área requirente no se encontró inconveniente en aceptar dicha propuesta, con el objeto de dar continuidad a las actividades operativas de las Direcciones adscritas a la Coordinación General de Servicios Municipales, quedando en espera de las unidades marca INTERNATIONAL, tal y como se presentó en la propuesta técnica del proveedor adjudicado, se informa que se recibió escrito de la empresa en mención manifestando que debido a la disponibilidad de las unidades Chasis Cabina con caja de volteo de 14 M3, de la marca INTERNATIONAL, propone que este municipio acepte de manera formal y definitiva  las unidades de marca FREIGHTLINER, argumentando entre otras cosas que estas últimas son superiores a las ofertadas desde el inicio, manifestando que las unidades de la marca FREIGHTLINER, operativamente cumplen con las necesidades diarias de las dependencias usuarias.</w:t>
      </w:r>
    </w:p>
    <w:p w:rsidR="00C55507" w:rsidRDefault="00C55507" w:rsidP="00C55507">
      <w:pPr>
        <w:jc w:val="both"/>
        <w:rPr>
          <w:rFonts w:asciiTheme="minorHAnsi" w:eastAsia="Century Gothic" w:hAnsiTheme="minorHAnsi" w:cstheme="minorHAnsi"/>
        </w:rPr>
      </w:pPr>
    </w:p>
    <w:p w:rsidR="00C55507" w:rsidRPr="00C55507" w:rsidRDefault="00C55507" w:rsidP="00C55507">
      <w:pPr>
        <w:shd w:val="clear" w:color="auto" w:fill="FFFFFF"/>
        <w:spacing w:after="100" w:afterAutospacing="1" w:line="276" w:lineRule="auto"/>
        <w:contextualSpacing/>
        <w:jc w:val="both"/>
        <w:rPr>
          <w:rFonts w:asciiTheme="minorHAnsi" w:hAnsiTheme="minorHAnsi" w:cstheme="minorHAnsi"/>
          <w:b/>
          <w:lang w:val="es-ES_tradnl"/>
        </w:rPr>
      </w:pPr>
      <w:r w:rsidRPr="00C55507">
        <w:rPr>
          <w:rFonts w:asciiTheme="minorHAnsi" w:hAnsiTheme="minorHAnsi" w:cstheme="minorHAnsi"/>
          <w:lang w:val="es-ES_tradnl"/>
        </w:rPr>
        <w:t xml:space="preserve">Se solicita su autorización para su aprobación del </w:t>
      </w:r>
      <w:r w:rsidRPr="00C55507">
        <w:rPr>
          <w:rFonts w:asciiTheme="minorHAnsi" w:hAnsiTheme="minorHAnsi" w:cstheme="minorHAnsi"/>
          <w:b/>
          <w:lang w:val="es-ES_tradnl"/>
        </w:rPr>
        <w:t xml:space="preserve">asunto vario </w:t>
      </w:r>
      <w:r w:rsidR="009F091A">
        <w:rPr>
          <w:rFonts w:asciiTheme="minorHAnsi" w:hAnsiTheme="minorHAnsi" w:cstheme="minorHAnsi"/>
          <w:b/>
          <w:lang w:val="es-ES_tradnl"/>
        </w:rPr>
        <w:t>H</w:t>
      </w:r>
      <w:r w:rsidRPr="00C55507">
        <w:rPr>
          <w:rFonts w:asciiTheme="minorHAnsi" w:hAnsiTheme="minorHAnsi" w:cstheme="minorHAnsi"/>
          <w:lang w:val="es-ES_tradnl"/>
        </w:rPr>
        <w:t>, los que estén por la afirmativa, sírvanse manifestarlo levantando su mano.</w:t>
      </w:r>
    </w:p>
    <w:p w:rsidR="00C55507" w:rsidRPr="00C55507" w:rsidRDefault="00C55507" w:rsidP="00C55507">
      <w:pPr>
        <w:shd w:val="clear" w:color="auto" w:fill="FFFFFF"/>
        <w:spacing w:after="100" w:afterAutospacing="1" w:line="276" w:lineRule="auto"/>
        <w:ind w:left="360"/>
        <w:contextualSpacing/>
        <w:jc w:val="both"/>
        <w:rPr>
          <w:rFonts w:asciiTheme="minorHAnsi" w:hAnsiTheme="minorHAnsi" w:cstheme="minorHAnsi"/>
          <w:lang w:val="es-ES_tradnl"/>
        </w:rPr>
      </w:pPr>
    </w:p>
    <w:p w:rsidR="00C55507" w:rsidRPr="00C55507" w:rsidRDefault="00C55507" w:rsidP="00C55507">
      <w:pPr>
        <w:ind w:left="360"/>
        <w:jc w:val="center"/>
        <w:rPr>
          <w:rFonts w:asciiTheme="minorHAnsi" w:hAnsiTheme="minorHAnsi" w:cstheme="minorHAnsi"/>
          <w:b/>
          <w:i/>
          <w:lang w:eastAsia="en-US"/>
        </w:rPr>
      </w:pPr>
      <w:r w:rsidRPr="00C55507">
        <w:rPr>
          <w:rFonts w:asciiTheme="minorHAnsi" w:hAnsiTheme="minorHAnsi" w:cstheme="minorHAnsi"/>
          <w:b/>
          <w:i/>
          <w:lang w:eastAsia="en-US"/>
        </w:rPr>
        <w:t>Aprobado por unanimidad de votos por parte de los integrantes del Comité presentes</w:t>
      </w:r>
    </w:p>
    <w:p w:rsidR="00C55507" w:rsidRPr="00C55507" w:rsidRDefault="00C55507"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por concluida la Vigésima</w:t>
      </w:r>
      <w:r w:rsidR="000A3237" w:rsidRPr="00493C55">
        <w:rPr>
          <w:rFonts w:asciiTheme="minorHAnsi" w:eastAsia="Century Gothic" w:hAnsiTheme="minorHAnsi" w:cstheme="minorHAnsi"/>
        </w:rPr>
        <w:t xml:space="preserve"> </w:t>
      </w:r>
      <w:r w:rsidR="00250726">
        <w:rPr>
          <w:rFonts w:asciiTheme="minorHAnsi" w:eastAsia="Century Gothic" w:hAnsiTheme="minorHAnsi" w:cstheme="minorHAnsi"/>
        </w:rPr>
        <w:t>Tercera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250726">
        <w:rPr>
          <w:rFonts w:asciiTheme="minorHAnsi" w:eastAsia="Century Gothic" w:hAnsiTheme="minorHAnsi" w:cstheme="minorHAnsi"/>
        </w:rPr>
        <w:t>1</w:t>
      </w:r>
      <w:r w:rsidR="004155F0">
        <w:rPr>
          <w:rFonts w:asciiTheme="minorHAnsi" w:eastAsia="Century Gothic" w:hAnsiTheme="minorHAnsi" w:cstheme="minorHAnsi"/>
        </w:rPr>
        <w:t>:</w:t>
      </w:r>
      <w:r w:rsidR="00250726">
        <w:rPr>
          <w:rFonts w:asciiTheme="minorHAnsi" w:eastAsia="Century Gothic" w:hAnsiTheme="minorHAnsi" w:cstheme="minorHAnsi"/>
        </w:rPr>
        <w:t>02</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155F0">
        <w:rPr>
          <w:rFonts w:asciiTheme="minorHAnsi" w:eastAsia="Century Gothic" w:hAnsiTheme="minorHAnsi" w:cstheme="minorHAnsi"/>
        </w:rPr>
        <w:t>1</w:t>
      </w:r>
      <w:r w:rsidR="00250726">
        <w:rPr>
          <w:rFonts w:asciiTheme="minorHAnsi" w:eastAsia="Century Gothic" w:hAnsiTheme="minorHAnsi" w:cstheme="minorHAnsi"/>
        </w:rPr>
        <w:t>5</w:t>
      </w:r>
      <w:r w:rsidR="001F7AE1" w:rsidRPr="00493C55">
        <w:rPr>
          <w:rFonts w:asciiTheme="minorHAnsi" w:eastAsia="Century Gothic" w:hAnsiTheme="minorHAnsi" w:cstheme="minorHAnsi"/>
        </w:rPr>
        <w:t xml:space="preserve"> de </w:t>
      </w:r>
      <w:r w:rsidR="00250726">
        <w:rPr>
          <w:rFonts w:asciiTheme="minorHAnsi" w:eastAsia="Century Gothic" w:hAnsiTheme="minorHAnsi" w:cstheme="minorHAnsi"/>
        </w:rPr>
        <w:t xml:space="preserve">diciembre </w:t>
      </w:r>
      <w:r w:rsidR="002F6699" w:rsidRPr="00493C55">
        <w:rPr>
          <w:rFonts w:asciiTheme="minorHAnsi" w:eastAsia="Century Gothic" w:hAnsiTheme="minorHAnsi" w:cstheme="minorHAnsi"/>
        </w:rPr>
        <w:t>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w:t>
      </w:r>
      <w:r w:rsidR="002F6699" w:rsidRPr="00493C55">
        <w:rPr>
          <w:rFonts w:asciiTheme="minorHAnsi" w:eastAsia="Century Gothic" w:hAnsiTheme="minorHAnsi" w:cstheme="minorHAnsi"/>
        </w:rPr>
        <w:lastRenderedPageBreak/>
        <w:t xml:space="preserve">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9F091A" w:rsidRDefault="009F091A" w:rsidP="00705647">
      <w:pPr>
        <w:jc w:val="both"/>
        <w:rPr>
          <w:rFonts w:asciiTheme="minorHAnsi" w:eastAsia="Century Gothic" w:hAnsiTheme="minorHAnsi" w:cstheme="minorHAnsi"/>
        </w:rPr>
      </w:pPr>
    </w:p>
    <w:p w:rsidR="00705647" w:rsidRPr="00705647" w:rsidRDefault="00705647" w:rsidP="00705647">
      <w:pPr>
        <w:tabs>
          <w:tab w:val="left" w:pos="3969"/>
        </w:tabs>
        <w:spacing w:line="360" w:lineRule="auto"/>
        <w:ind w:left="708"/>
        <w:jc w:val="center"/>
        <w:rPr>
          <w:rFonts w:asciiTheme="minorHAnsi" w:hAnsiTheme="minorHAnsi" w:cstheme="minorHAnsi"/>
          <w:b/>
        </w:rPr>
      </w:pPr>
      <w:r w:rsidRPr="00705647">
        <w:rPr>
          <w:rFonts w:asciiTheme="minorHAnsi" w:hAnsiTheme="minorHAnsi" w:cstheme="minorHAnsi"/>
          <w:b/>
        </w:rPr>
        <w:t>Integrantes Vocales con voz y voto</w:t>
      </w: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pStyle w:val="Sinespaciado"/>
        <w:ind w:left="708"/>
        <w:rPr>
          <w:rFonts w:asciiTheme="minorHAnsi" w:hAnsiTheme="minorHAnsi" w:cstheme="minorHAnsi"/>
          <w:sz w:val="24"/>
          <w:szCs w:val="24"/>
          <w:highlight w:val="magenta"/>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Edmundo Antonio Amutio Villa.</w:t>
      </w:r>
    </w:p>
    <w:p w:rsidR="00705647" w:rsidRPr="00705647" w:rsidRDefault="00705647" w:rsidP="00705647">
      <w:pPr>
        <w:ind w:left="708"/>
        <w:jc w:val="center"/>
        <w:rPr>
          <w:rFonts w:asciiTheme="minorHAnsi" w:hAnsiTheme="minorHAnsi" w:cstheme="minorHAnsi"/>
          <w:lang w:val="es-ES"/>
        </w:rPr>
      </w:pPr>
      <w:r w:rsidRPr="00705647">
        <w:rPr>
          <w:rFonts w:asciiTheme="minorHAnsi" w:hAnsiTheme="minorHAnsi" w:cstheme="minorHAnsi"/>
          <w:lang w:val="es-ES"/>
        </w:rPr>
        <w:t>Presidente del Comité de Adquisiciones Municipales.</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Suplente.</w:t>
      </w: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roofErr w:type="spellStart"/>
      <w:r w:rsidRPr="00705647">
        <w:rPr>
          <w:rFonts w:asciiTheme="minorHAnsi" w:hAnsiTheme="minorHAnsi" w:cstheme="minorHAnsi"/>
          <w:b/>
          <w:sz w:val="24"/>
          <w:szCs w:val="24"/>
        </w:rPr>
        <w:t>Dialhery</w:t>
      </w:r>
      <w:proofErr w:type="spellEnd"/>
      <w:r w:rsidRPr="00705647">
        <w:rPr>
          <w:rFonts w:asciiTheme="minorHAnsi" w:hAnsiTheme="minorHAnsi" w:cstheme="minorHAnsi"/>
          <w:b/>
          <w:sz w:val="24"/>
          <w:szCs w:val="24"/>
        </w:rPr>
        <w:t xml:space="preserve"> Díaz González.</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Dirección de Administración.</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Titular.</w:t>
      </w: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Tania Álvarez Hernández.</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Sindicatura.</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roofErr w:type="spellStart"/>
      <w:r w:rsidRPr="00705647">
        <w:rPr>
          <w:rFonts w:asciiTheme="minorHAnsi" w:hAnsiTheme="minorHAnsi" w:cstheme="minorHAnsi"/>
          <w:b/>
          <w:sz w:val="24"/>
          <w:szCs w:val="24"/>
        </w:rPr>
        <w:t>Talina</w:t>
      </w:r>
      <w:proofErr w:type="spellEnd"/>
      <w:r w:rsidRPr="00705647">
        <w:rPr>
          <w:rFonts w:asciiTheme="minorHAnsi" w:hAnsiTheme="minorHAnsi" w:cstheme="minorHAnsi"/>
          <w:b/>
          <w:sz w:val="24"/>
          <w:szCs w:val="24"/>
        </w:rPr>
        <w:t xml:space="preserve"> Robles Villaseñor.</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Tesorería Municipal.</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Default="00705647" w:rsidP="00705647">
      <w:pPr>
        <w:pStyle w:val="Sinespaciado"/>
        <w:ind w:left="708"/>
        <w:jc w:val="center"/>
        <w:rPr>
          <w:rFonts w:asciiTheme="minorHAnsi" w:hAnsiTheme="minorHAnsi" w:cstheme="minorHAnsi"/>
          <w:b/>
          <w:sz w:val="24"/>
          <w:szCs w:val="24"/>
        </w:rPr>
      </w:pPr>
    </w:p>
    <w:p w:rsidR="00956C94" w:rsidRPr="00705647" w:rsidRDefault="00956C94"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Nicole Marie Moreno Saad.</w:t>
      </w: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sz w:val="24"/>
          <w:szCs w:val="24"/>
        </w:rPr>
        <w:t>Coordinación General de Desarrollo Económico y Combate a la Desigualdad.</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Antonio Martín del Campo Sáenz</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Dirección de Desarrollo Agropecuario.</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Suplente.</w:t>
      </w: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rPr>
      </w:pPr>
    </w:p>
    <w:p w:rsidR="00705647" w:rsidRPr="00705647" w:rsidRDefault="00705647" w:rsidP="00705647">
      <w:pPr>
        <w:ind w:left="708"/>
        <w:jc w:val="center"/>
        <w:rPr>
          <w:rFonts w:asciiTheme="minorHAnsi" w:hAnsiTheme="minorHAnsi" w:cstheme="minorHAnsi"/>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José Guadalupe Pérez Mejía.</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 xml:space="preserve">Representante del Centro Empresarial de Jalisco S.P. </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Confederación Patronal de la República Mexicana.</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Suplente.</w:t>
      </w: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jc w:val="center"/>
        <w:rPr>
          <w:rFonts w:asciiTheme="minorHAnsi" w:hAnsiTheme="minorHAnsi" w:cstheme="minorHAnsi"/>
          <w:sz w:val="24"/>
          <w:szCs w:val="24"/>
        </w:rPr>
      </w:pPr>
    </w:p>
    <w:p w:rsidR="00705647" w:rsidRPr="00705647" w:rsidRDefault="00705647" w:rsidP="00705647">
      <w:pPr>
        <w:pStyle w:val="Sinespaciado"/>
        <w:tabs>
          <w:tab w:val="left" w:pos="4881"/>
        </w:tabs>
        <w:rPr>
          <w:rFonts w:asciiTheme="minorHAnsi" w:hAnsiTheme="minorHAnsi" w:cstheme="minorHAnsi"/>
          <w:sz w:val="24"/>
          <w:szCs w:val="24"/>
        </w:rPr>
      </w:pPr>
    </w:p>
    <w:p w:rsidR="00705647" w:rsidRPr="00705647" w:rsidRDefault="00705647" w:rsidP="00705647">
      <w:pPr>
        <w:ind w:left="708"/>
        <w:jc w:val="center"/>
        <w:rPr>
          <w:rFonts w:asciiTheme="minorHAnsi" w:hAnsiTheme="minorHAnsi" w:cstheme="minorHAnsi"/>
          <w:b/>
        </w:rPr>
      </w:pPr>
    </w:p>
    <w:p w:rsidR="00705647" w:rsidRPr="00705647" w:rsidRDefault="00705647" w:rsidP="00705647">
      <w:pPr>
        <w:ind w:left="708"/>
        <w:jc w:val="center"/>
        <w:rPr>
          <w:rFonts w:asciiTheme="minorHAnsi" w:hAnsiTheme="minorHAnsi" w:cstheme="minorHAnsi"/>
          <w:b/>
        </w:rPr>
      </w:pPr>
      <w:r w:rsidRPr="00705647">
        <w:rPr>
          <w:rFonts w:asciiTheme="minorHAnsi" w:hAnsiTheme="minorHAnsi" w:cstheme="minorHAnsi"/>
          <w:b/>
        </w:rPr>
        <w:t>Rogelio Alejandro Muñoz Prado.</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Representante de la Cámara Nacional de Comercio, Servicios y Turismo de Guadalajara.</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Titular.</w:t>
      </w:r>
    </w:p>
    <w:p w:rsidR="00705647" w:rsidRPr="00705647" w:rsidRDefault="00705647" w:rsidP="00705647">
      <w:pPr>
        <w:tabs>
          <w:tab w:val="left" w:pos="6387"/>
        </w:tabs>
        <w:ind w:left="708"/>
        <w:rPr>
          <w:rFonts w:asciiTheme="minorHAnsi" w:hAnsiTheme="minorHAnsi" w:cstheme="minorHAnsi"/>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jc w:val="center"/>
        <w:rPr>
          <w:rFonts w:asciiTheme="minorHAnsi" w:hAnsiTheme="minorHAnsi" w:cstheme="minorHAnsi"/>
          <w:b/>
          <w:sz w:val="24"/>
          <w:szCs w:val="24"/>
        </w:rPr>
      </w:pPr>
      <w:r w:rsidRPr="00705647">
        <w:rPr>
          <w:rFonts w:asciiTheme="minorHAnsi" w:hAnsiTheme="minorHAnsi" w:cstheme="minorHAnsi"/>
          <w:b/>
          <w:sz w:val="24"/>
          <w:szCs w:val="24"/>
        </w:rPr>
        <w:t xml:space="preserve">Bricio </w:t>
      </w:r>
      <w:proofErr w:type="spellStart"/>
      <w:r w:rsidRPr="00705647">
        <w:rPr>
          <w:rFonts w:asciiTheme="minorHAnsi" w:hAnsiTheme="minorHAnsi" w:cstheme="minorHAnsi"/>
          <w:b/>
          <w:sz w:val="24"/>
          <w:szCs w:val="24"/>
        </w:rPr>
        <w:t>Baldemar</w:t>
      </w:r>
      <w:proofErr w:type="spellEnd"/>
      <w:r w:rsidRPr="00705647">
        <w:rPr>
          <w:rFonts w:asciiTheme="minorHAnsi" w:hAnsiTheme="minorHAnsi" w:cstheme="minorHAnsi"/>
          <w:b/>
          <w:sz w:val="24"/>
          <w:szCs w:val="24"/>
        </w:rPr>
        <w:t xml:space="preserve"> Rivera Orozco.</w:t>
      </w:r>
    </w:p>
    <w:p w:rsidR="00705647" w:rsidRPr="00705647" w:rsidRDefault="00705647" w:rsidP="00705647">
      <w:pPr>
        <w:pStyle w:val="Sinespaciado"/>
        <w:jc w:val="center"/>
        <w:rPr>
          <w:rFonts w:asciiTheme="minorHAnsi" w:hAnsiTheme="minorHAnsi" w:cstheme="minorHAnsi"/>
          <w:sz w:val="24"/>
          <w:szCs w:val="24"/>
        </w:rPr>
      </w:pPr>
      <w:r w:rsidRPr="00705647">
        <w:rPr>
          <w:rFonts w:asciiTheme="minorHAnsi" w:hAnsiTheme="minorHAnsi" w:cstheme="minorHAnsi"/>
          <w:sz w:val="24"/>
          <w:szCs w:val="24"/>
        </w:rPr>
        <w:t>Consejo de Cámaras Industriales de Jalisco.</w:t>
      </w:r>
    </w:p>
    <w:p w:rsidR="00705647" w:rsidRPr="00705647" w:rsidRDefault="00705647" w:rsidP="00705647">
      <w:pPr>
        <w:ind w:left="708"/>
        <w:jc w:val="center"/>
        <w:rPr>
          <w:rFonts w:asciiTheme="minorHAnsi" w:hAnsiTheme="minorHAnsi" w:cstheme="minorHAnsi"/>
        </w:rPr>
      </w:pPr>
      <w:r w:rsidRPr="00705647">
        <w:rPr>
          <w:rFonts w:asciiTheme="minorHAnsi" w:hAnsiTheme="minorHAnsi" w:cstheme="minorHAnsi"/>
        </w:rPr>
        <w:t>Suplente.</w:t>
      </w: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eastAsia="Times New Roman" w:hAnsiTheme="minorHAnsi" w:cstheme="minorHAnsi"/>
          <w:b/>
          <w:sz w:val="24"/>
          <w:szCs w:val="24"/>
        </w:rPr>
      </w:pPr>
      <w:bookmarkStart w:id="0" w:name="_GoBack"/>
      <w:bookmarkEnd w:id="0"/>
      <w:r w:rsidRPr="00705647">
        <w:rPr>
          <w:rFonts w:asciiTheme="minorHAnsi" w:eastAsia="Times New Roman" w:hAnsiTheme="minorHAnsi" w:cstheme="minorHAnsi"/>
          <w:b/>
          <w:sz w:val="24"/>
          <w:szCs w:val="24"/>
        </w:rPr>
        <w:lastRenderedPageBreak/>
        <w:t>Integrantes Vocales Permanentes con voz</w:t>
      </w: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sz w:val="24"/>
          <w:szCs w:val="24"/>
          <w:highlight w:val="magenta"/>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Juan Carlos Razo Martínez.</w:t>
      </w:r>
    </w:p>
    <w:p w:rsidR="00705647" w:rsidRPr="00705647" w:rsidRDefault="00705647" w:rsidP="00705647">
      <w:pPr>
        <w:pStyle w:val="Sinespaciado"/>
        <w:ind w:left="708"/>
        <w:jc w:val="center"/>
        <w:rPr>
          <w:rFonts w:asciiTheme="minorHAnsi" w:hAnsiTheme="minorHAnsi" w:cstheme="minorHAnsi"/>
          <w:sz w:val="24"/>
          <w:szCs w:val="24"/>
          <w:lang w:val="es-ES"/>
        </w:rPr>
      </w:pPr>
      <w:r w:rsidRPr="00705647">
        <w:rPr>
          <w:rFonts w:asciiTheme="minorHAnsi" w:hAnsiTheme="minorHAnsi" w:cstheme="minorHAnsi"/>
          <w:sz w:val="24"/>
          <w:szCs w:val="24"/>
        </w:rPr>
        <w:t>Contraloría Ciudadana.</w:t>
      </w:r>
    </w:p>
    <w:p w:rsidR="00705647" w:rsidRPr="00705647" w:rsidRDefault="00705647" w:rsidP="00705647">
      <w:pPr>
        <w:pStyle w:val="Sinespaciado"/>
        <w:ind w:left="708"/>
        <w:jc w:val="center"/>
        <w:rPr>
          <w:rFonts w:asciiTheme="minorHAnsi" w:hAnsiTheme="minorHAnsi" w:cstheme="minorHAnsi"/>
          <w:sz w:val="24"/>
          <w:szCs w:val="24"/>
          <w:lang w:val="pt-BR"/>
        </w:rPr>
      </w:pPr>
      <w:r w:rsidRPr="00705647">
        <w:rPr>
          <w:rFonts w:asciiTheme="minorHAnsi" w:hAnsiTheme="minorHAnsi" w:cstheme="minorHAnsi"/>
          <w:sz w:val="24"/>
          <w:szCs w:val="24"/>
          <w:lang w:val="pt-BR"/>
        </w:rPr>
        <w:t>Suplente.</w:t>
      </w: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jc w:val="center"/>
        <w:rPr>
          <w:rFonts w:asciiTheme="minorHAnsi" w:hAnsiTheme="minorHAnsi" w:cstheme="minorHAnsi"/>
          <w:b/>
          <w:sz w:val="24"/>
          <w:szCs w:val="24"/>
        </w:rPr>
      </w:pPr>
      <w:r w:rsidRPr="00705647">
        <w:rPr>
          <w:rFonts w:asciiTheme="minorHAnsi" w:hAnsiTheme="minorHAnsi" w:cstheme="minorHAnsi"/>
          <w:b/>
          <w:sz w:val="24"/>
          <w:szCs w:val="24"/>
        </w:rPr>
        <w:t xml:space="preserve">         José</w:t>
      </w:r>
      <w:r w:rsidRPr="00705647">
        <w:rPr>
          <w:rFonts w:asciiTheme="minorHAnsi" w:hAnsiTheme="minorHAnsi" w:cstheme="minorHAnsi"/>
          <w:sz w:val="24"/>
          <w:szCs w:val="24"/>
        </w:rPr>
        <w:t xml:space="preserve"> </w:t>
      </w:r>
      <w:r w:rsidRPr="00705647">
        <w:rPr>
          <w:rFonts w:asciiTheme="minorHAnsi" w:hAnsiTheme="minorHAnsi" w:cstheme="minorHAnsi"/>
          <w:b/>
          <w:sz w:val="24"/>
          <w:szCs w:val="24"/>
        </w:rPr>
        <w:t>Pedro</w:t>
      </w:r>
      <w:r w:rsidRPr="00705647">
        <w:rPr>
          <w:rFonts w:asciiTheme="minorHAnsi" w:hAnsiTheme="minorHAnsi" w:cstheme="minorHAnsi"/>
          <w:sz w:val="24"/>
          <w:szCs w:val="24"/>
        </w:rPr>
        <w:t xml:space="preserve"> </w:t>
      </w:r>
      <w:r w:rsidRPr="00705647">
        <w:rPr>
          <w:rFonts w:asciiTheme="minorHAnsi" w:hAnsiTheme="minorHAnsi" w:cstheme="minorHAnsi"/>
          <w:b/>
          <w:sz w:val="24"/>
          <w:szCs w:val="24"/>
        </w:rPr>
        <w:t>Kumamoto Aguilar</w:t>
      </w:r>
      <w:r w:rsidRPr="00705647">
        <w:rPr>
          <w:rFonts w:asciiTheme="minorHAnsi" w:hAnsiTheme="minorHAnsi" w:cstheme="minorHAnsi"/>
          <w:sz w:val="24"/>
          <w:szCs w:val="24"/>
        </w:rPr>
        <w:t>.</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Representante de la Fracción del Partido Futuro.</w:t>
      </w:r>
    </w:p>
    <w:p w:rsidR="00705647" w:rsidRPr="00705647" w:rsidRDefault="00705647" w:rsidP="00705647">
      <w:pPr>
        <w:pStyle w:val="Sinespaciado"/>
        <w:ind w:left="708"/>
        <w:jc w:val="center"/>
        <w:rPr>
          <w:rFonts w:asciiTheme="minorHAnsi" w:hAnsiTheme="minorHAnsi" w:cstheme="minorHAnsi"/>
          <w:sz w:val="24"/>
          <w:szCs w:val="24"/>
          <w:highlight w:val="yellow"/>
        </w:rPr>
      </w:pPr>
      <w:r w:rsidRPr="00705647">
        <w:rPr>
          <w:rFonts w:asciiTheme="minorHAnsi" w:hAnsiTheme="minorHAnsi" w:cstheme="minorHAnsi"/>
          <w:sz w:val="24"/>
          <w:szCs w:val="24"/>
        </w:rPr>
        <w:t>Titular.</w:t>
      </w:r>
    </w:p>
    <w:p w:rsidR="00705647" w:rsidRPr="00705647" w:rsidRDefault="00705647" w:rsidP="00705647">
      <w:pPr>
        <w:pStyle w:val="Sinespaciado"/>
        <w:rPr>
          <w:rFonts w:asciiTheme="minorHAnsi" w:hAnsiTheme="minorHAnsi" w:cstheme="minorHAnsi"/>
          <w:sz w:val="24"/>
          <w:szCs w:val="24"/>
        </w:rPr>
      </w:pP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jc w:val="center"/>
        <w:rPr>
          <w:rFonts w:asciiTheme="minorHAnsi" w:hAnsiTheme="minorHAnsi" w:cstheme="minorHAnsi"/>
          <w:b/>
          <w:color w:val="000000" w:themeColor="text1"/>
          <w:sz w:val="24"/>
          <w:szCs w:val="24"/>
        </w:rPr>
      </w:pPr>
      <w:r w:rsidRPr="00705647">
        <w:rPr>
          <w:rFonts w:asciiTheme="minorHAnsi" w:hAnsiTheme="minorHAnsi" w:cstheme="minorHAnsi"/>
          <w:b/>
          <w:sz w:val="24"/>
          <w:szCs w:val="24"/>
        </w:rPr>
        <w:t>Liceida Dorantes Contreras.</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Representante de la Fracción del Partido Movimiento de Regeneración Nacional.</w:t>
      </w:r>
    </w:p>
    <w:p w:rsidR="00705647" w:rsidRPr="00705647" w:rsidRDefault="00705647" w:rsidP="00705647">
      <w:pPr>
        <w:pStyle w:val="Sinespaciado"/>
        <w:ind w:left="708"/>
        <w:jc w:val="center"/>
        <w:rPr>
          <w:rFonts w:asciiTheme="minorHAnsi" w:hAnsiTheme="minorHAnsi" w:cstheme="minorHAnsi"/>
          <w:sz w:val="24"/>
          <w:szCs w:val="24"/>
          <w:highlight w:val="yellow"/>
        </w:rPr>
      </w:pPr>
      <w:r w:rsidRPr="00705647">
        <w:rPr>
          <w:rFonts w:asciiTheme="minorHAnsi" w:hAnsiTheme="minorHAnsi" w:cstheme="minorHAnsi"/>
          <w:sz w:val="24"/>
          <w:szCs w:val="24"/>
        </w:rPr>
        <w:t>Suplente.</w:t>
      </w: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ind w:left="708"/>
        <w:jc w:val="center"/>
        <w:rPr>
          <w:rFonts w:asciiTheme="minorHAnsi" w:hAnsiTheme="minorHAnsi" w:cstheme="minorHAnsi"/>
          <w:sz w:val="24"/>
          <w:szCs w:val="24"/>
          <w:highlight w:val="yellow"/>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p>
    <w:p w:rsidR="00705647" w:rsidRPr="00705647" w:rsidRDefault="00705647" w:rsidP="00705647">
      <w:pPr>
        <w:pStyle w:val="Sinespaciado"/>
        <w:ind w:left="708"/>
        <w:jc w:val="center"/>
        <w:rPr>
          <w:rFonts w:asciiTheme="minorHAnsi" w:hAnsiTheme="minorHAnsi" w:cstheme="minorHAnsi"/>
          <w:b/>
          <w:sz w:val="24"/>
          <w:szCs w:val="24"/>
        </w:rPr>
      </w:pPr>
      <w:r w:rsidRPr="00705647">
        <w:rPr>
          <w:rFonts w:asciiTheme="minorHAnsi" w:hAnsiTheme="minorHAnsi" w:cstheme="minorHAnsi"/>
          <w:b/>
          <w:sz w:val="24"/>
          <w:szCs w:val="24"/>
        </w:rPr>
        <w:t>Diego Armando Cárdenas Paredes.</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Secretario Técnico y Ejecutivo del Comité de Adquisiciones.</w:t>
      </w:r>
    </w:p>
    <w:p w:rsidR="00705647" w:rsidRPr="00705647" w:rsidRDefault="00705647" w:rsidP="00705647">
      <w:pPr>
        <w:pStyle w:val="Sinespaciado"/>
        <w:ind w:left="708"/>
        <w:jc w:val="center"/>
        <w:rPr>
          <w:rFonts w:asciiTheme="minorHAnsi" w:hAnsiTheme="minorHAnsi" w:cstheme="minorHAnsi"/>
          <w:sz w:val="24"/>
          <w:szCs w:val="24"/>
        </w:rPr>
      </w:pPr>
      <w:r w:rsidRPr="00705647">
        <w:rPr>
          <w:rFonts w:asciiTheme="minorHAnsi" w:hAnsiTheme="minorHAnsi" w:cstheme="minorHAnsi"/>
          <w:sz w:val="24"/>
          <w:szCs w:val="24"/>
        </w:rPr>
        <w:t>Suplente.</w:t>
      </w:r>
    </w:p>
    <w:sectPr w:rsidR="00705647" w:rsidRPr="00705647"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9A0" w:rsidRDefault="00F859A0" w:rsidP="00162908">
      <w:r>
        <w:separator/>
      </w:r>
    </w:p>
  </w:endnote>
  <w:endnote w:type="continuationSeparator" w:id="0">
    <w:p w:rsidR="00F859A0" w:rsidRDefault="00F859A0"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D1" w:rsidRDefault="00E216D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16D1" w:rsidRDefault="00E216D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E216D1" w:rsidRDefault="00E216D1">
            <w:pPr>
              <w:pStyle w:val="Piedepgina"/>
              <w:jc w:val="center"/>
            </w:pPr>
          </w:p>
          <w:p w:rsidR="00E216D1" w:rsidRPr="004747AC" w:rsidRDefault="00E216D1"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Vigésima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Tercera 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15</w:t>
            </w:r>
            <w:r w:rsidRPr="004747AC">
              <w:rPr>
                <w:rFonts w:asciiTheme="minorHAnsi" w:eastAsiaTheme="minorHAnsi" w:hAnsiTheme="minorHAnsi" w:cstheme="minorHAnsi"/>
                <w:sz w:val="18"/>
                <w:szCs w:val="18"/>
                <w:lang w:val="es-ES"/>
              </w:rPr>
              <w:t xml:space="preserve"> de</w:t>
            </w:r>
            <w:r>
              <w:rPr>
                <w:rFonts w:asciiTheme="minorHAnsi" w:eastAsiaTheme="minorHAnsi" w:hAnsiTheme="minorHAnsi" w:cstheme="minorHAnsi"/>
                <w:sz w:val="18"/>
                <w:szCs w:val="18"/>
                <w:lang w:val="es-ES"/>
              </w:rPr>
              <w:t xml:space="preserve"> diciembre</w:t>
            </w:r>
            <w:r w:rsidRPr="004747AC">
              <w:rPr>
                <w:rFonts w:asciiTheme="minorHAnsi" w:eastAsiaTheme="minorHAnsi" w:hAnsiTheme="minorHAnsi" w:cstheme="minorHAnsi"/>
                <w:sz w:val="18"/>
                <w:szCs w:val="18"/>
                <w:lang w:val="es-ES"/>
              </w:rPr>
              <w:t xml:space="preserve"> del 2022</w:t>
            </w:r>
          </w:p>
          <w:p w:rsidR="00E216D1" w:rsidRPr="00551520" w:rsidRDefault="00E216D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E216D1" w:rsidRDefault="00E216D1">
            <w:pPr>
              <w:pStyle w:val="Piedepgina"/>
              <w:jc w:val="center"/>
            </w:pPr>
          </w:p>
          <w:p w:rsidR="00E216D1" w:rsidRDefault="00E216D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28</w:t>
            </w:r>
            <w:r w:rsidRPr="00551520">
              <w:rPr>
                <w:rFonts w:asciiTheme="minorHAnsi" w:hAnsiTheme="minorHAnsi" w:cstheme="minorHAnsi"/>
                <w:b/>
                <w:bCs/>
                <w:sz w:val="20"/>
                <w:szCs w:val="20"/>
              </w:rPr>
              <w:fldChar w:fldCharType="end"/>
            </w:r>
          </w:p>
        </w:sdtContent>
      </w:sdt>
    </w:sdtContent>
  </w:sdt>
  <w:p w:rsidR="00E216D1" w:rsidRDefault="00E216D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9A0" w:rsidRDefault="00F859A0" w:rsidP="00162908">
      <w:r>
        <w:separator/>
      </w:r>
    </w:p>
  </w:footnote>
  <w:footnote w:type="continuationSeparator" w:id="0">
    <w:p w:rsidR="00F859A0" w:rsidRDefault="00F859A0"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6D1" w:rsidRDefault="00E216D1">
    <w:pPr>
      <w:pStyle w:val="Encabezado"/>
    </w:pPr>
    <w:r>
      <w:rPr>
        <w:noProof/>
        <w:lang w:val="es-MX" w:eastAsia="es-MX"/>
      </w:rPr>
      <mc:AlternateContent>
        <mc:Choice Requires="wps">
          <w:drawing>
            <wp:anchor distT="0" distB="0" distL="114300" distR="114300" simplePos="0" relativeHeight="251665408"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E216D1" w:rsidRPr="00C72137" w:rsidRDefault="00E216D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E216D1" w:rsidRPr="00C72137" w:rsidRDefault="00E216D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E216D1" w:rsidRPr="00C72137" w:rsidRDefault="00E216D1"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VIGÉSIMA</w:t>
    </w:r>
    <w:r w:rsidRPr="004456F7">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TERCERA </w:t>
    </w:r>
    <w:r w:rsidRPr="004456F7">
      <w:rPr>
        <w:rFonts w:asciiTheme="minorHAnsi" w:hAnsiTheme="minorHAnsi" w:cstheme="minorHAnsi"/>
        <w:sz w:val="22"/>
        <w:szCs w:val="22"/>
        <w:lang w:val="es-ES_tradnl"/>
      </w:rPr>
      <w:t>SESIÓN ORDINARIA</w:t>
    </w:r>
  </w:p>
  <w:p w:rsidR="00E216D1" w:rsidRPr="00C72137" w:rsidRDefault="00E216D1"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15</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DICIEMBRE</w:t>
    </w:r>
    <w:r w:rsidRPr="004456F7">
      <w:rPr>
        <w:rFonts w:asciiTheme="minorHAnsi" w:hAnsiTheme="minorHAnsi" w:cstheme="minorHAnsi"/>
        <w:sz w:val="22"/>
        <w:szCs w:val="22"/>
        <w:lang w:val="es-ES_tradnl"/>
      </w:rPr>
      <w:t xml:space="preserve"> DEL 2022</w:t>
    </w:r>
  </w:p>
  <w:p w:rsidR="00E216D1" w:rsidRPr="00261A2A" w:rsidRDefault="00E216D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B86CC9"/>
    <w:multiLevelType w:val="hybridMultilevel"/>
    <w:tmpl w:val="DCE6EF58"/>
    <w:lvl w:ilvl="0" w:tplc="BA504404">
      <w:start w:val="1"/>
      <w:numFmt w:val="upperLetter"/>
      <w:lvlText w:val="%1."/>
      <w:lvlJc w:val="left"/>
      <w:pPr>
        <w:ind w:left="720" w:hanging="36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511632"/>
    <w:multiLevelType w:val="hybridMultilevel"/>
    <w:tmpl w:val="F17239C6"/>
    <w:lvl w:ilvl="0" w:tplc="E0E65B5A">
      <w:start w:val="1"/>
      <w:numFmt w:val="upperLetter"/>
      <w:lvlText w:val="%1."/>
      <w:lvlJc w:val="left"/>
      <w:pPr>
        <w:ind w:left="1440" w:hanging="360"/>
      </w:pPr>
      <w:rPr>
        <w:rFonts w:hint="default"/>
        <w:color w:val="2222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4"/>
  </w:num>
  <w:num w:numId="3">
    <w:abstractNumId w:val="20"/>
  </w:num>
  <w:num w:numId="4">
    <w:abstractNumId w:val="17"/>
  </w:num>
  <w:num w:numId="5">
    <w:abstractNumId w:val="7"/>
  </w:num>
  <w:num w:numId="6">
    <w:abstractNumId w:val="1"/>
  </w:num>
  <w:num w:numId="7">
    <w:abstractNumId w:val="11"/>
  </w:num>
  <w:num w:numId="8">
    <w:abstractNumId w:val="6"/>
  </w:num>
  <w:num w:numId="9">
    <w:abstractNumId w:val="2"/>
  </w:num>
  <w:num w:numId="10">
    <w:abstractNumId w:val="9"/>
  </w:num>
  <w:num w:numId="11">
    <w:abstractNumId w:val="19"/>
  </w:num>
  <w:num w:numId="12">
    <w:abstractNumId w:val="15"/>
  </w:num>
  <w:num w:numId="13">
    <w:abstractNumId w:val="10"/>
  </w:num>
  <w:num w:numId="14">
    <w:abstractNumId w:val="12"/>
  </w:num>
  <w:num w:numId="15">
    <w:abstractNumId w:val="14"/>
  </w:num>
  <w:num w:numId="16">
    <w:abstractNumId w:val="8"/>
  </w:num>
  <w:num w:numId="17">
    <w:abstractNumId w:val="0"/>
  </w:num>
  <w:num w:numId="18">
    <w:abstractNumId w:val="18"/>
  </w:num>
  <w:num w:numId="19">
    <w:abstractNumId w:val="16"/>
  </w:num>
  <w:num w:numId="20">
    <w:abstractNumId w:val="5"/>
  </w:num>
  <w:num w:numId="2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617F"/>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74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61A5E"/>
    <w:rsid w:val="00161B89"/>
    <w:rsid w:val="00161E31"/>
    <w:rsid w:val="00162103"/>
    <w:rsid w:val="00162908"/>
    <w:rsid w:val="00163AF2"/>
    <w:rsid w:val="001644F8"/>
    <w:rsid w:val="00166F30"/>
    <w:rsid w:val="0016799C"/>
    <w:rsid w:val="00171992"/>
    <w:rsid w:val="00171ADC"/>
    <w:rsid w:val="001727AD"/>
    <w:rsid w:val="00175387"/>
    <w:rsid w:val="00180240"/>
    <w:rsid w:val="00181DA5"/>
    <w:rsid w:val="00183892"/>
    <w:rsid w:val="00185A6E"/>
    <w:rsid w:val="001865DB"/>
    <w:rsid w:val="00187738"/>
    <w:rsid w:val="00190B90"/>
    <w:rsid w:val="00190E59"/>
    <w:rsid w:val="00192816"/>
    <w:rsid w:val="0019299A"/>
    <w:rsid w:val="001938CC"/>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726"/>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1AD5"/>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594F"/>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23FD"/>
    <w:rsid w:val="005D3492"/>
    <w:rsid w:val="005D51F1"/>
    <w:rsid w:val="005D56A6"/>
    <w:rsid w:val="005D5ABC"/>
    <w:rsid w:val="005D6973"/>
    <w:rsid w:val="005E1EC4"/>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DD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04EC"/>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C94"/>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3810"/>
    <w:rsid w:val="00994002"/>
    <w:rsid w:val="00994310"/>
    <w:rsid w:val="00995CE7"/>
    <w:rsid w:val="009A26B9"/>
    <w:rsid w:val="009A2CE6"/>
    <w:rsid w:val="009A35F2"/>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52A"/>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869"/>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4516"/>
    <w:rsid w:val="00D7455F"/>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6D1"/>
    <w:rsid w:val="00E21797"/>
    <w:rsid w:val="00E22BA3"/>
    <w:rsid w:val="00E22DAA"/>
    <w:rsid w:val="00E23324"/>
    <w:rsid w:val="00E237A1"/>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59A0"/>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20BB"/>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68EEB"/>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CC27-D2B6-4D92-80FD-C081C8A3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6258</Words>
  <Characters>34424</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15</cp:revision>
  <cp:lastPrinted>2022-10-06T19:33:00Z</cp:lastPrinted>
  <dcterms:created xsi:type="dcterms:W3CDTF">2022-12-16T15:06:00Z</dcterms:created>
  <dcterms:modified xsi:type="dcterms:W3CDTF">2022-12-16T17:11:00Z</dcterms:modified>
</cp:coreProperties>
</file>