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480" w:rsidRDefault="00650706">
      <w:pPr>
        <w:pStyle w:val="Textoindependiente"/>
        <w:spacing w:line="360" w:lineRule="auto"/>
        <w:rPr>
          <w:rFonts w:asciiTheme="minorHAnsi" w:hAnsiTheme="minorHAnsi" w:cstheme="minorHAnsi"/>
          <w:szCs w:val="24"/>
        </w:rPr>
      </w:pPr>
      <w:r>
        <w:rPr>
          <w:rFonts w:asciiTheme="minorHAnsi" w:hAnsiTheme="minorHAnsi" w:cstheme="minorHAnsi"/>
          <w:szCs w:val="24"/>
        </w:rPr>
        <w:t xml:space="preserve">Zapopan, Jalisco siendo las 10:05 horas del día 13 de julio de 2023, en las instalaciones del Auditorio 1 ubicado en la Unidad Administrativa Basílica, andador 20 de noviembre S/N, en esta ciudad; se celebra la </w:t>
      </w:r>
      <w:r>
        <w:rPr>
          <w:rFonts w:asciiTheme="minorHAnsi" w:hAnsiTheme="minorHAnsi" w:cstheme="minorHAnsi"/>
          <w:szCs w:val="24"/>
        </w:rPr>
        <w:t>Cuarta</w:t>
      </w:r>
      <w:r>
        <w:rPr>
          <w:rFonts w:asciiTheme="minorHAnsi" w:hAnsiTheme="minorHAnsi" w:cstheme="minorHAnsi"/>
          <w:szCs w:val="24"/>
        </w:rPr>
        <w:t xml:space="preserve"> Sesión Extraordinaria del año 2023, del Comité de Adquisiciones, del Municipio de Zapopan, Jalisco; convocada por Edmundo Antonio Amutio Villa, representante del Presidente del Comité de Adquisiciones, con fundamento en lo dispuesto en el artículo 20, art</w:t>
      </w:r>
      <w:r>
        <w:rPr>
          <w:rFonts w:asciiTheme="minorHAnsi" w:hAnsiTheme="minorHAnsi" w:cstheme="minorHAnsi"/>
          <w:szCs w:val="24"/>
        </w:rPr>
        <w:t>ículo 25 fracción II,  artículo 28 y artículo 29 del Reglamento de Compras, Enajenaciones y Contratación de Servicios del Municipio de Zapopan, Jalisco.</w:t>
      </w:r>
    </w:p>
    <w:p w:rsidR="003E7480" w:rsidRDefault="003E7480">
      <w:pPr>
        <w:pStyle w:val="Textoindependiente"/>
        <w:spacing w:line="360" w:lineRule="auto"/>
        <w:rPr>
          <w:rFonts w:asciiTheme="minorHAnsi" w:hAnsiTheme="minorHAnsi" w:cstheme="minorHAnsi"/>
          <w:szCs w:val="24"/>
        </w:rPr>
      </w:pPr>
    </w:p>
    <w:p w:rsidR="003E7480" w:rsidRDefault="00650706">
      <w:pPr>
        <w:pStyle w:val="Textoindependiente"/>
        <w:spacing w:line="360" w:lineRule="auto"/>
        <w:rPr>
          <w:rFonts w:asciiTheme="minorHAnsi" w:hAnsiTheme="minorHAnsi" w:cstheme="minorHAnsi"/>
          <w:szCs w:val="24"/>
        </w:rPr>
      </w:pPr>
      <w:r>
        <w:rPr>
          <w:rFonts w:asciiTheme="minorHAnsi" w:hAnsiTheme="minorHAnsi" w:cstheme="minorHAnsi"/>
          <w:b/>
          <w:szCs w:val="24"/>
        </w:rPr>
        <w:t xml:space="preserve">Punto número uno del orden del día, lista de asistencia. </w:t>
      </w:r>
      <w:r>
        <w:rPr>
          <w:rFonts w:asciiTheme="minorHAnsi" w:hAnsiTheme="minorHAnsi" w:cstheme="minorHAnsi"/>
          <w:szCs w:val="24"/>
        </w:rPr>
        <w:t xml:space="preserve">Se procede a nombrar lista de asistencia, de </w:t>
      </w:r>
      <w:r>
        <w:rPr>
          <w:rFonts w:asciiTheme="minorHAnsi" w:hAnsiTheme="minorHAnsi" w:cstheme="minorHAnsi"/>
          <w:szCs w:val="24"/>
        </w:rPr>
        <w:t>conformidad con el Artículo 20 y 26 fracción III del Reglamento de Compras, Enajenaciones y Contratación de Servicios del Municipio de Zapopan, Jalisco;</w:t>
      </w:r>
    </w:p>
    <w:p w:rsidR="003E7480" w:rsidRDefault="003E7480">
      <w:pPr>
        <w:pStyle w:val="Textoindependiente"/>
        <w:spacing w:line="360" w:lineRule="auto"/>
        <w:rPr>
          <w:rFonts w:asciiTheme="minorHAnsi" w:hAnsiTheme="minorHAnsi" w:cstheme="minorHAnsi"/>
          <w:szCs w:val="24"/>
        </w:rPr>
      </w:pPr>
    </w:p>
    <w:p w:rsidR="003E7480" w:rsidRDefault="00650706">
      <w:pPr>
        <w:pStyle w:val="Ttulo"/>
        <w:spacing w:line="360" w:lineRule="auto"/>
        <w:jc w:val="both"/>
        <w:rPr>
          <w:rFonts w:asciiTheme="minorHAnsi" w:hAnsiTheme="minorHAnsi" w:cstheme="minorHAnsi"/>
          <w:smallCaps w:val="0"/>
          <w:sz w:val="24"/>
          <w:szCs w:val="24"/>
          <w:lang w:eastAsia="en-US"/>
        </w:rPr>
      </w:pPr>
      <w:r>
        <w:rPr>
          <w:rFonts w:asciiTheme="minorHAnsi" w:hAnsiTheme="minorHAnsi" w:cstheme="minorHAnsi"/>
          <w:smallCaps w:val="0"/>
          <w:sz w:val="24"/>
          <w:szCs w:val="24"/>
          <w:lang w:eastAsia="en-US"/>
        </w:rPr>
        <w:t>Estando presentes los integrantes con voz y voto:</w:t>
      </w:r>
    </w:p>
    <w:p w:rsidR="00940441" w:rsidRDefault="00940441">
      <w:pPr>
        <w:pStyle w:val="Ttulo"/>
        <w:spacing w:line="360" w:lineRule="auto"/>
        <w:jc w:val="both"/>
        <w:rPr>
          <w:rFonts w:asciiTheme="minorHAnsi" w:hAnsiTheme="minorHAnsi" w:cstheme="minorHAnsi"/>
          <w:smallCaps w:val="0"/>
          <w:sz w:val="24"/>
          <w:szCs w:val="24"/>
          <w:lang w:eastAsia="en-US"/>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 xml:space="preserve">Representante del </w:t>
      </w:r>
      <w:proofErr w:type="gramStart"/>
      <w:r>
        <w:rPr>
          <w:rFonts w:asciiTheme="minorHAnsi" w:hAnsiTheme="minorHAnsi" w:cstheme="minorHAnsi"/>
          <w:sz w:val="24"/>
          <w:szCs w:val="24"/>
        </w:rPr>
        <w:t>Presidente</w:t>
      </w:r>
      <w:proofErr w:type="gramEnd"/>
      <w:r>
        <w:rPr>
          <w:rFonts w:asciiTheme="minorHAnsi" w:hAnsiTheme="minorHAnsi" w:cstheme="minorHAnsi"/>
          <w:sz w:val="24"/>
          <w:szCs w:val="24"/>
        </w:rPr>
        <w:t xml:space="preserve"> del Comité de Adquisici</w:t>
      </w:r>
      <w:r>
        <w:rPr>
          <w:rFonts w:asciiTheme="minorHAnsi" w:hAnsiTheme="minorHAnsi" w:cstheme="minorHAnsi"/>
          <w:sz w:val="24"/>
          <w:szCs w:val="24"/>
        </w:rPr>
        <w:t>ones.</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Edmundo Antonio Amutio Villa.</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Tesorería Municipal.</w:t>
      </w:r>
    </w:p>
    <w:p w:rsidR="003E7480" w:rsidRDefault="00650706">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Sindicatura.</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Tania Álvarez Hernández.</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3E7480" w:rsidRDefault="00650706">
      <w:pPr>
        <w:pStyle w:val="Sinespaciado"/>
        <w:rPr>
          <w:rFonts w:asciiTheme="minorHAnsi" w:hAnsiTheme="minorHAnsi" w:cstheme="minorHAnsi"/>
          <w:sz w:val="24"/>
          <w:szCs w:val="24"/>
        </w:rPr>
      </w:pPr>
      <w:proofErr w:type="spellStart"/>
      <w:r>
        <w:rPr>
          <w:rFonts w:asciiTheme="minorHAnsi" w:hAnsiTheme="minorHAnsi" w:cstheme="minorHAnsi"/>
          <w:sz w:val="24"/>
          <w:szCs w:val="24"/>
        </w:rPr>
        <w:t>Dialhery</w:t>
      </w:r>
      <w:proofErr w:type="spellEnd"/>
      <w:r>
        <w:rPr>
          <w:rFonts w:asciiTheme="minorHAnsi" w:hAnsiTheme="minorHAnsi" w:cstheme="minorHAnsi"/>
          <w:sz w:val="24"/>
          <w:szCs w:val="24"/>
        </w:rPr>
        <w:t xml:space="preserve"> Díaz González.</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Titular.</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w:t>
      </w:r>
      <w:r>
        <w:rPr>
          <w:rFonts w:asciiTheme="minorHAnsi" w:hAnsiTheme="minorHAnsi" w:cstheme="minorHAnsi"/>
          <w:sz w:val="24"/>
          <w:szCs w:val="24"/>
        </w:rPr>
        <w:t>ómico y Combate a la Desigualdad.</w:t>
      </w:r>
    </w:p>
    <w:p w:rsidR="003E7480" w:rsidRDefault="00650706">
      <w:pPr>
        <w:pStyle w:val="Sinespaciado"/>
        <w:rPr>
          <w:rFonts w:cstheme="minorHAnsi"/>
          <w:sz w:val="24"/>
          <w:szCs w:val="24"/>
        </w:rPr>
      </w:pPr>
      <w:r>
        <w:rPr>
          <w:rFonts w:cstheme="minorHAnsi"/>
          <w:sz w:val="24"/>
          <w:szCs w:val="24"/>
        </w:rPr>
        <w:t>Belén Lizeth Muñoz Ruvalcaba.</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Dirección de Desarrollo Agropecuario.</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 xml:space="preserve">Silvia Jacqueline Martin del </w:t>
      </w:r>
      <w:r>
        <w:rPr>
          <w:rFonts w:asciiTheme="minorHAnsi" w:hAnsiTheme="minorHAnsi" w:cstheme="minorHAnsi"/>
          <w:sz w:val="24"/>
          <w:szCs w:val="24"/>
        </w:rPr>
        <w:t>Campo Partida.</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rPr>
          <w:rFonts w:asciiTheme="minorHAnsi" w:hAnsiTheme="minorHAnsi" w:cstheme="minorHAnsi"/>
          <w:b/>
        </w:rPr>
      </w:pPr>
      <w:r>
        <w:rPr>
          <w:rFonts w:asciiTheme="minorHAnsi" w:hAnsiTheme="minorHAnsi" w:cstheme="minorHAnsi"/>
          <w:b/>
        </w:rPr>
        <w:t>Estando presentes los vocales permanentes con voz:</w:t>
      </w:r>
    </w:p>
    <w:p w:rsidR="003E7480" w:rsidRDefault="003E7480">
      <w:pPr>
        <w:rPr>
          <w:rFonts w:asciiTheme="minorHAnsi" w:hAnsiTheme="minorHAnsi" w:cstheme="minorHAnsi"/>
          <w:b/>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tabs>
          <w:tab w:val="left" w:pos="1403"/>
        </w:tabs>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Titular.</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 xml:space="preserve">Representante de la </w:t>
      </w:r>
      <w:r>
        <w:rPr>
          <w:rFonts w:asciiTheme="minorHAnsi" w:hAnsiTheme="minorHAnsi" w:cstheme="minorHAnsi"/>
          <w:sz w:val="24"/>
          <w:szCs w:val="24"/>
        </w:rPr>
        <w:t>Fracción del Partido Futuro.</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 xml:space="preserve">Representante de la Regidora Ciudadana </w:t>
      </w:r>
      <w:r>
        <w:rPr>
          <w:rFonts w:cstheme="minorHAnsi"/>
          <w:sz w:val="24"/>
          <w:szCs w:val="24"/>
        </w:rPr>
        <w:t>Dulce Sarahí Cortes Vite</w:t>
      </w:r>
      <w:r>
        <w:rPr>
          <w:rFonts w:asciiTheme="minorHAnsi" w:hAnsiTheme="minorHAnsi" w:cstheme="minorHAnsi"/>
          <w:sz w:val="24"/>
          <w:szCs w:val="24"/>
        </w:rPr>
        <w:t>.</w:t>
      </w:r>
    </w:p>
    <w:p w:rsidR="003E7480" w:rsidRDefault="00650706">
      <w:pPr>
        <w:pStyle w:val="Sinespaciado"/>
        <w:rPr>
          <w:rFonts w:cstheme="minorHAnsi"/>
          <w:color w:val="000000" w:themeColor="text1"/>
          <w:sz w:val="24"/>
          <w:szCs w:val="24"/>
        </w:rPr>
      </w:pPr>
      <w:r>
        <w:rPr>
          <w:rFonts w:cstheme="minorHAnsi"/>
          <w:color w:val="000000" w:themeColor="text1"/>
          <w:sz w:val="24"/>
          <w:szCs w:val="24"/>
        </w:rPr>
        <w:t>Francisco Roberto Riverón Flores</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rPr>
          <w:rFonts w:asciiTheme="minorHAnsi" w:hAnsiTheme="minorHAnsi" w:cstheme="minorHAnsi"/>
          <w:sz w:val="24"/>
          <w:szCs w:val="24"/>
        </w:rPr>
      </w:pP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Secretario Técnico y Ejecutivo.</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3E7480" w:rsidRDefault="00650706">
      <w:pPr>
        <w:pStyle w:val="Sinespaciado"/>
        <w:rPr>
          <w:rFonts w:asciiTheme="minorHAnsi" w:hAnsiTheme="minorHAnsi" w:cstheme="minorHAnsi"/>
          <w:sz w:val="24"/>
          <w:szCs w:val="24"/>
        </w:rPr>
      </w:pPr>
      <w:r>
        <w:rPr>
          <w:rFonts w:asciiTheme="minorHAnsi" w:hAnsiTheme="minorHAnsi" w:cstheme="minorHAnsi"/>
          <w:sz w:val="24"/>
          <w:szCs w:val="24"/>
        </w:rPr>
        <w:t>Titular.</w:t>
      </w:r>
    </w:p>
    <w:p w:rsidR="003E7480" w:rsidRDefault="003E7480">
      <w:pPr>
        <w:pStyle w:val="Sinespaciado"/>
        <w:rPr>
          <w:rFonts w:asciiTheme="minorHAnsi" w:hAnsiTheme="minorHAnsi" w:cstheme="minorHAnsi"/>
          <w:sz w:val="24"/>
          <w:szCs w:val="24"/>
        </w:rPr>
      </w:pPr>
    </w:p>
    <w:p w:rsidR="003E7480" w:rsidRDefault="003E7480">
      <w:pPr>
        <w:rPr>
          <w:rFonts w:asciiTheme="minorHAnsi" w:hAnsiTheme="minorHAnsi" w:cstheme="minorHAnsi"/>
          <w:lang w:val="es-ES"/>
        </w:rPr>
      </w:pPr>
    </w:p>
    <w:p w:rsidR="003E7480" w:rsidRDefault="00650706">
      <w:pPr>
        <w:spacing w:line="360" w:lineRule="auto"/>
        <w:jc w:val="both"/>
        <w:rPr>
          <w:rFonts w:asciiTheme="minorHAnsi" w:hAnsiTheme="minorHAnsi" w:cstheme="minorHAnsi"/>
          <w:lang w:eastAsia="en-US"/>
        </w:rPr>
      </w:pPr>
      <w:r>
        <w:rPr>
          <w:rFonts w:asciiTheme="minorHAnsi" w:hAnsiTheme="minorHAnsi" w:cstheme="minorHAnsi"/>
          <w:b/>
          <w:lang w:val="es-ES"/>
        </w:rPr>
        <w:lastRenderedPageBreak/>
        <w:t xml:space="preserve">Punto número dos del orden del día, declaración de quórum. </w:t>
      </w:r>
      <w:r>
        <w:rPr>
          <w:rFonts w:asciiTheme="minorHAnsi" w:hAnsiTheme="minorHAnsi" w:cstheme="minorHAnsi"/>
          <w:lang w:eastAsia="en-US"/>
        </w:rPr>
        <w:t xml:space="preserve">Se declara que existe quórum legal requerido para sesionar válidamente a las 10:06 horas, de conformidad con el </w:t>
      </w:r>
      <w:r>
        <w:rPr>
          <w:rFonts w:asciiTheme="minorHAnsi" w:hAnsiTheme="minorHAnsi" w:cstheme="minorHAnsi"/>
        </w:rPr>
        <w:t>Artículo 30, del Reglamento de Compras, Enajenaciones y Contratación de Servicios del</w:t>
      </w:r>
      <w:r>
        <w:rPr>
          <w:rFonts w:asciiTheme="minorHAnsi" w:hAnsiTheme="minorHAnsi" w:cstheme="minorHAnsi"/>
        </w:rPr>
        <w:t xml:space="preserve"> Municipio de Zapopan, Jalisco</w:t>
      </w:r>
      <w:r>
        <w:rPr>
          <w:rFonts w:asciiTheme="minorHAnsi" w:hAnsiTheme="minorHAnsi" w:cstheme="minorHAnsi"/>
          <w:lang w:eastAsia="en-US"/>
        </w:rPr>
        <w:t xml:space="preserve">. </w:t>
      </w:r>
    </w:p>
    <w:p w:rsidR="003E7480" w:rsidRDefault="003E7480">
      <w:pPr>
        <w:spacing w:line="360" w:lineRule="auto"/>
        <w:jc w:val="both"/>
        <w:rPr>
          <w:rFonts w:asciiTheme="minorHAnsi" w:hAnsiTheme="minorHAnsi" w:cstheme="minorHAnsi"/>
          <w:lang w:eastAsia="en-US"/>
        </w:rPr>
      </w:pPr>
    </w:p>
    <w:p w:rsidR="003E7480" w:rsidRDefault="00650706">
      <w:pPr>
        <w:spacing w:after="160" w:line="360" w:lineRule="auto"/>
        <w:jc w:val="both"/>
        <w:rPr>
          <w:rFonts w:asciiTheme="minorHAnsi" w:eastAsiaTheme="minorHAnsi" w:hAnsiTheme="minorHAnsi" w:cstheme="minorHAnsi"/>
          <w:lang w:eastAsia="en-US"/>
        </w:rPr>
      </w:pPr>
      <w:r>
        <w:rPr>
          <w:rFonts w:asciiTheme="minorHAnsi" w:hAnsiTheme="minorHAnsi" w:cstheme="minorHAnsi"/>
          <w:b/>
          <w:lang w:val="es-ES"/>
        </w:rPr>
        <w:t>Punto número tres del orden del día, aprobación orden del día.</w:t>
      </w:r>
      <w:r>
        <w:rPr>
          <w:rFonts w:asciiTheme="minorHAnsi" w:hAnsiTheme="minorHAnsi" w:cstheme="minorHAnsi"/>
          <w:lang w:eastAsia="en-US"/>
        </w:rPr>
        <w:t xml:space="preserve"> </w:t>
      </w:r>
      <w:r>
        <w:rPr>
          <w:rFonts w:asciiTheme="minorHAnsi" w:eastAsiaTheme="minorHAnsi" w:hAnsiTheme="minorHAnsi" w:cstheme="minorHAnsi"/>
          <w:lang w:eastAsia="en-US"/>
        </w:rPr>
        <w:t xml:space="preserve">Para desahogar esta Cuarta Sesión Extraordinaria del Comité de Adquisiciones Municipales, se propone el siguiente Orden del Día, de conformidad con el </w:t>
      </w:r>
      <w:r>
        <w:rPr>
          <w:rFonts w:asciiTheme="minorHAnsi" w:hAnsiTheme="minorHAnsi" w:cstheme="minorHAnsi"/>
        </w:rPr>
        <w:t>Reglamento de Compras, Enajenaciones y Contratación de Servicios del Municipio de Zapopan, Jalisco, Artículo 25 fracción IV</w:t>
      </w:r>
      <w:r>
        <w:rPr>
          <w:rFonts w:asciiTheme="minorHAnsi" w:eastAsiaTheme="minorHAnsi" w:hAnsiTheme="minorHAnsi" w:cstheme="minorHAnsi"/>
          <w:lang w:eastAsia="en-US"/>
        </w:rPr>
        <w:t xml:space="preserve">, el cual solicito al </w:t>
      </w:r>
      <w:proofErr w:type="gramStart"/>
      <w:r>
        <w:rPr>
          <w:rFonts w:asciiTheme="minorHAnsi" w:eastAsiaTheme="minorHAnsi" w:hAnsiTheme="minorHAnsi" w:cstheme="minorHAnsi"/>
          <w:lang w:eastAsia="en-US"/>
        </w:rPr>
        <w:t>Secretario</w:t>
      </w:r>
      <w:proofErr w:type="gramEnd"/>
      <w:r>
        <w:rPr>
          <w:rFonts w:asciiTheme="minorHAnsi" w:eastAsiaTheme="minorHAnsi" w:hAnsiTheme="minorHAnsi" w:cstheme="minorHAnsi"/>
          <w:lang w:eastAsia="en-US"/>
        </w:rPr>
        <w:t xml:space="preserve"> de cuenta del mismo, </w:t>
      </w:r>
      <w:r>
        <w:rPr>
          <w:rFonts w:asciiTheme="minorHAnsi" w:hAnsiTheme="minorHAnsi" w:cstheme="minorHAnsi"/>
          <w:lang w:eastAsia="en-US"/>
        </w:rPr>
        <w:t>por lo que se procede a dar inicio a esta sesión bajo el siguiente orden del dí</w:t>
      </w:r>
      <w:r>
        <w:rPr>
          <w:rFonts w:asciiTheme="minorHAnsi" w:hAnsiTheme="minorHAnsi" w:cstheme="minorHAnsi"/>
          <w:lang w:eastAsia="en-US"/>
        </w:rPr>
        <w:t xml:space="preserve">a: </w:t>
      </w:r>
    </w:p>
    <w:p w:rsidR="003E7480" w:rsidRDefault="00650706" w:rsidP="00662EC9">
      <w:pPr>
        <w:tabs>
          <w:tab w:val="right" w:pos="540"/>
        </w:tabs>
        <w:spacing w:line="300" w:lineRule="atLeast"/>
        <w:jc w:val="center"/>
        <w:rPr>
          <w:rFonts w:asciiTheme="minorHAnsi" w:hAnsiTheme="minorHAnsi" w:cstheme="minorHAnsi"/>
          <w:smallCaps/>
        </w:rPr>
      </w:pPr>
      <w:r>
        <w:rPr>
          <w:rFonts w:asciiTheme="minorHAnsi" w:hAnsiTheme="minorHAnsi" w:cstheme="minorHAnsi"/>
          <w:b/>
          <w:smallCaps/>
        </w:rPr>
        <w:t>Orden del Día</w:t>
      </w:r>
      <w:r>
        <w:rPr>
          <w:rFonts w:asciiTheme="minorHAnsi" w:hAnsiTheme="minorHAnsi" w:cstheme="minorHAnsi"/>
          <w:smallCaps/>
        </w:rPr>
        <w:t>:</w:t>
      </w:r>
    </w:p>
    <w:p w:rsidR="003E7480" w:rsidRDefault="003E7480">
      <w:pPr>
        <w:tabs>
          <w:tab w:val="right" w:pos="540"/>
        </w:tabs>
        <w:spacing w:line="300" w:lineRule="atLeast"/>
        <w:jc w:val="both"/>
        <w:rPr>
          <w:rFonts w:asciiTheme="minorHAnsi" w:hAnsiTheme="minorHAnsi" w:cstheme="minorHAnsi"/>
          <w:smallCaps/>
        </w:rPr>
      </w:pPr>
    </w:p>
    <w:p w:rsidR="003E7480" w:rsidRDefault="00650706">
      <w:pPr>
        <w:numPr>
          <w:ilvl w:val="0"/>
          <w:numId w:val="1"/>
        </w:numPr>
        <w:spacing w:line="360" w:lineRule="auto"/>
        <w:jc w:val="both"/>
        <w:rPr>
          <w:rFonts w:asciiTheme="minorHAnsi" w:hAnsiTheme="minorHAnsi" w:cstheme="minorHAnsi"/>
          <w:lang w:val="es-ES"/>
        </w:rPr>
      </w:pPr>
      <w:r>
        <w:rPr>
          <w:rFonts w:asciiTheme="minorHAnsi" w:hAnsiTheme="minorHAnsi" w:cstheme="minorHAnsi"/>
          <w:lang w:val="es-ES"/>
        </w:rPr>
        <w:t>Registro de asistencia.</w:t>
      </w:r>
    </w:p>
    <w:p w:rsidR="003E7480" w:rsidRDefault="00650706">
      <w:pPr>
        <w:numPr>
          <w:ilvl w:val="0"/>
          <w:numId w:val="1"/>
        </w:numPr>
        <w:spacing w:line="360" w:lineRule="auto"/>
        <w:jc w:val="both"/>
        <w:rPr>
          <w:rFonts w:asciiTheme="minorHAnsi" w:hAnsiTheme="minorHAnsi" w:cstheme="minorHAnsi"/>
          <w:lang w:val="es-ES"/>
        </w:rPr>
      </w:pPr>
      <w:r>
        <w:rPr>
          <w:rFonts w:asciiTheme="minorHAnsi" w:hAnsiTheme="minorHAnsi" w:cstheme="minorHAnsi"/>
          <w:lang w:val="es-ES"/>
        </w:rPr>
        <w:t>Declaración de Quórum.</w:t>
      </w:r>
    </w:p>
    <w:p w:rsidR="003E7480" w:rsidRDefault="00650706">
      <w:pPr>
        <w:numPr>
          <w:ilvl w:val="0"/>
          <w:numId w:val="1"/>
        </w:numPr>
        <w:spacing w:line="360" w:lineRule="auto"/>
        <w:jc w:val="both"/>
        <w:rPr>
          <w:rFonts w:asciiTheme="minorHAnsi" w:hAnsiTheme="minorHAnsi" w:cstheme="minorHAnsi"/>
          <w:lang w:val="es-ES"/>
        </w:rPr>
      </w:pPr>
      <w:r>
        <w:rPr>
          <w:rFonts w:asciiTheme="minorHAnsi" w:hAnsiTheme="minorHAnsi" w:cstheme="minorHAnsi"/>
          <w:lang w:val="es-ES"/>
        </w:rPr>
        <w:t>Aprobación del orden del día.</w:t>
      </w:r>
    </w:p>
    <w:p w:rsidR="003E7480" w:rsidRDefault="00650706">
      <w:pPr>
        <w:numPr>
          <w:ilvl w:val="0"/>
          <w:numId w:val="1"/>
        </w:numPr>
        <w:spacing w:line="360" w:lineRule="auto"/>
        <w:jc w:val="both"/>
        <w:rPr>
          <w:rFonts w:asciiTheme="minorHAnsi" w:hAnsiTheme="minorHAnsi" w:cstheme="minorHAnsi"/>
          <w:lang w:val="es-ES"/>
        </w:rPr>
      </w:pPr>
      <w:r>
        <w:rPr>
          <w:rFonts w:asciiTheme="minorHAnsi" w:hAnsiTheme="minorHAnsi" w:cstheme="minorHAnsi"/>
          <w:lang w:val="es-ES"/>
        </w:rPr>
        <w:t xml:space="preserve">Agenda de Trabajo: </w:t>
      </w:r>
    </w:p>
    <w:p w:rsidR="003E7480" w:rsidRDefault="003E7480">
      <w:pPr>
        <w:ind w:left="1260"/>
        <w:contextualSpacing/>
        <w:jc w:val="both"/>
        <w:rPr>
          <w:rFonts w:asciiTheme="minorHAnsi" w:hAnsiTheme="minorHAnsi" w:cstheme="minorHAnsi"/>
        </w:rPr>
      </w:pPr>
    </w:p>
    <w:p w:rsidR="003E7480" w:rsidRDefault="00650706">
      <w:pPr>
        <w:numPr>
          <w:ilvl w:val="1"/>
          <w:numId w:val="1"/>
        </w:numPr>
        <w:spacing w:line="360" w:lineRule="auto"/>
        <w:contextualSpacing/>
        <w:jc w:val="both"/>
        <w:rPr>
          <w:rFonts w:asciiTheme="minorHAnsi" w:hAnsiTheme="minorHAnsi" w:cstheme="minorHAnsi"/>
        </w:rPr>
      </w:pPr>
      <w:r>
        <w:rPr>
          <w:rFonts w:asciiTheme="minorHAnsi" w:hAnsiTheme="minorHAnsi" w:cstheme="minorHAnsi"/>
        </w:rPr>
        <w:t>Presentación de cuadros de procesos de licitación pública con concurrencia del Comité, o.</w:t>
      </w:r>
    </w:p>
    <w:p w:rsidR="003E7480" w:rsidRDefault="00650706">
      <w:pPr>
        <w:pStyle w:val="NormalWeb"/>
        <w:numPr>
          <w:ilvl w:val="1"/>
          <w:numId w:val="1"/>
        </w:numPr>
        <w:shd w:val="clear" w:color="auto" w:fill="FFFFFF"/>
        <w:spacing w:after="0" w:line="253" w:lineRule="atLeast"/>
        <w:jc w:val="both"/>
        <w:rPr>
          <w:rFonts w:asciiTheme="minorHAnsi" w:hAnsiTheme="minorHAnsi" w:cstheme="minorHAnsi"/>
          <w:color w:val="222222"/>
          <w:szCs w:val="22"/>
        </w:rPr>
      </w:pPr>
      <w:r>
        <w:rPr>
          <w:rFonts w:asciiTheme="minorHAnsi" w:hAnsiTheme="minorHAnsi" w:cstheme="minorHAnsi"/>
          <w:color w:val="222222"/>
          <w:szCs w:val="22"/>
        </w:rPr>
        <w:t>Presentación de ser el caso e informe de adjudic</w:t>
      </w:r>
      <w:r>
        <w:rPr>
          <w:rFonts w:asciiTheme="minorHAnsi" w:hAnsiTheme="minorHAnsi" w:cstheme="minorHAnsi"/>
          <w:color w:val="222222"/>
          <w:szCs w:val="22"/>
        </w:rPr>
        <w:t>aciones directas y,</w:t>
      </w:r>
    </w:p>
    <w:p w:rsidR="003E7480" w:rsidRDefault="003E7480">
      <w:pPr>
        <w:pStyle w:val="NormalWeb"/>
        <w:shd w:val="clear" w:color="auto" w:fill="FFFFFF"/>
        <w:spacing w:after="0" w:line="360" w:lineRule="atLeast"/>
        <w:jc w:val="both"/>
        <w:rPr>
          <w:rFonts w:asciiTheme="minorHAnsi" w:hAnsiTheme="minorHAnsi" w:cstheme="minorHAnsi"/>
          <w:color w:val="222222"/>
          <w:szCs w:val="22"/>
        </w:rPr>
      </w:pPr>
    </w:p>
    <w:p w:rsidR="003E7480" w:rsidRDefault="00650706">
      <w:pPr>
        <w:pStyle w:val="NormalWeb"/>
        <w:numPr>
          <w:ilvl w:val="3"/>
          <w:numId w:val="1"/>
        </w:numPr>
        <w:shd w:val="clear" w:color="auto" w:fill="FFFFFF"/>
        <w:spacing w:after="0" w:line="360" w:lineRule="atLeast"/>
        <w:jc w:val="both"/>
        <w:rPr>
          <w:rFonts w:asciiTheme="minorHAnsi" w:hAnsiTheme="minorHAnsi" w:cstheme="minorHAnsi"/>
          <w:color w:val="222222"/>
          <w:sz w:val="28"/>
          <w:szCs w:val="22"/>
        </w:rPr>
      </w:pPr>
      <w:r>
        <w:rPr>
          <w:rFonts w:asciiTheme="minorHAnsi" w:hAnsiTheme="minorHAnsi" w:cstheme="minorHAnsi"/>
          <w:color w:val="222222"/>
          <w:szCs w:val="22"/>
          <w:shd w:val="clear" w:color="auto" w:fill="FFFFFF"/>
        </w:rPr>
        <w:t>Adjudicaciones Directas de acuerdo al Artículo 99, Fracción I del Reglamento de Compras, Enajenaciones y Contratación de Servicios del Municipio de Zapopan Jalisco.</w:t>
      </w:r>
    </w:p>
    <w:p w:rsidR="003E7480" w:rsidRDefault="003E7480">
      <w:pPr>
        <w:pStyle w:val="NormalWeb"/>
        <w:shd w:val="clear" w:color="auto" w:fill="FFFFFF"/>
        <w:spacing w:after="0" w:line="360" w:lineRule="atLeast"/>
        <w:ind w:left="2880"/>
        <w:jc w:val="both"/>
        <w:rPr>
          <w:rFonts w:asciiTheme="minorHAnsi" w:hAnsiTheme="minorHAnsi" w:cstheme="minorHAnsi"/>
          <w:color w:val="222222"/>
          <w:szCs w:val="22"/>
        </w:rPr>
      </w:pPr>
    </w:p>
    <w:p w:rsidR="003E7480" w:rsidRDefault="00650706">
      <w:pPr>
        <w:pStyle w:val="Prrafodelista"/>
        <w:numPr>
          <w:ilvl w:val="1"/>
          <w:numId w:val="1"/>
        </w:numPr>
        <w:shd w:val="clear" w:color="auto" w:fill="FFFFFF"/>
        <w:spacing w:line="253" w:lineRule="atLeast"/>
        <w:jc w:val="both"/>
        <w:rPr>
          <w:rFonts w:asciiTheme="minorHAnsi" w:hAnsiTheme="minorHAnsi" w:cstheme="minorHAnsi"/>
          <w:color w:val="222222"/>
          <w:szCs w:val="22"/>
          <w:shd w:val="clear" w:color="auto" w:fill="FFFFFF"/>
          <w:lang w:eastAsia="es-MX"/>
        </w:rPr>
      </w:pPr>
      <w:r>
        <w:rPr>
          <w:rFonts w:asciiTheme="minorHAnsi" w:hAnsiTheme="minorHAnsi" w:cstheme="minorHAnsi"/>
          <w:color w:val="222222"/>
          <w:szCs w:val="22"/>
          <w:shd w:val="clear" w:color="auto" w:fill="FFFFFF"/>
          <w:lang w:eastAsia="es-MX"/>
        </w:rPr>
        <w:t xml:space="preserve">Ampliaciones de acuerdo al artículo 115, del Reglamento de Compras, </w:t>
      </w:r>
      <w:r>
        <w:rPr>
          <w:rFonts w:asciiTheme="minorHAnsi" w:hAnsiTheme="minorHAnsi" w:cstheme="minorHAnsi"/>
          <w:color w:val="222222"/>
          <w:szCs w:val="22"/>
          <w:shd w:val="clear" w:color="auto" w:fill="FFFFFF"/>
          <w:lang w:eastAsia="es-MX"/>
        </w:rPr>
        <w:t>Enajenaciones y Contratación de Servicios del Municipio de Zapopan Jalisco.</w:t>
      </w:r>
    </w:p>
    <w:p w:rsidR="003E7480" w:rsidRDefault="003E7480">
      <w:pPr>
        <w:pStyle w:val="Prrafodelista"/>
        <w:shd w:val="clear" w:color="auto" w:fill="FFFFFF"/>
        <w:spacing w:line="253" w:lineRule="atLeast"/>
        <w:ind w:left="1260"/>
        <w:rPr>
          <w:rFonts w:asciiTheme="minorHAnsi" w:hAnsiTheme="minorHAnsi" w:cstheme="minorHAnsi"/>
          <w:color w:val="222222"/>
          <w:szCs w:val="22"/>
          <w:shd w:val="clear" w:color="auto" w:fill="FFFFFF"/>
          <w:lang w:eastAsia="es-MX"/>
        </w:rPr>
      </w:pPr>
    </w:p>
    <w:p w:rsidR="003E7480" w:rsidRDefault="00650706">
      <w:pPr>
        <w:pStyle w:val="Prrafodelista"/>
        <w:numPr>
          <w:ilvl w:val="1"/>
          <w:numId w:val="1"/>
        </w:numPr>
        <w:shd w:val="clear" w:color="auto" w:fill="FFFFFF"/>
        <w:spacing w:line="253" w:lineRule="atLeast"/>
        <w:jc w:val="both"/>
        <w:rPr>
          <w:rFonts w:asciiTheme="minorHAnsi" w:hAnsiTheme="minorHAnsi" w:cstheme="minorHAnsi"/>
          <w:color w:val="222222"/>
          <w:sz w:val="32"/>
          <w:lang w:eastAsia="es-MX"/>
        </w:rPr>
      </w:pPr>
      <w:r>
        <w:rPr>
          <w:rFonts w:asciiTheme="minorHAnsi" w:hAnsiTheme="minorHAnsi" w:cstheme="minorHAnsi"/>
          <w:color w:val="222222"/>
          <w:shd w:val="clear" w:color="auto" w:fill="FFFFFF"/>
        </w:rPr>
        <w:t>Presentación de bases para su aprobación.</w:t>
      </w:r>
    </w:p>
    <w:p w:rsidR="003E7480" w:rsidRDefault="003E7480">
      <w:pPr>
        <w:jc w:val="both"/>
        <w:rPr>
          <w:rFonts w:asciiTheme="minorHAnsi" w:hAnsiTheme="minorHAnsi" w:cstheme="minorHAnsi"/>
        </w:rPr>
      </w:pPr>
    </w:p>
    <w:p w:rsidR="003E7480" w:rsidRDefault="00650706">
      <w:pPr>
        <w:jc w:val="both"/>
        <w:rPr>
          <w:rFonts w:asciiTheme="minorHAnsi" w:hAnsiTheme="minorHAnsi" w:cstheme="minorHAnsi"/>
          <w:lang w:eastAsia="en-US"/>
        </w:rPr>
      </w:pPr>
      <w:r>
        <w:rPr>
          <w:rFonts w:asciiTheme="minorHAnsi" w:hAnsiTheme="minorHAnsi" w:cstheme="minorHAnsi"/>
        </w:rPr>
        <w:t xml:space="preserve">Edmundo Antonio Amutio Villa,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está a su consideración el orde</w:t>
      </w:r>
      <w:r>
        <w:rPr>
          <w:rFonts w:asciiTheme="minorHAnsi" w:hAnsiTheme="minorHAnsi" w:cstheme="minorHAnsi"/>
        </w:rPr>
        <w:t>n del día, por lo que en votación económica les pregunto si se aprueba, siendo</w:t>
      </w:r>
      <w:r>
        <w:rPr>
          <w:rFonts w:asciiTheme="minorHAnsi" w:hAnsiTheme="minorHAnsi" w:cstheme="minorHAnsi"/>
          <w:lang w:eastAsia="en-US"/>
        </w:rPr>
        <w:t xml:space="preserve"> la votación de la siguiente manera:</w:t>
      </w:r>
    </w:p>
    <w:p w:rsidR="003E7480" w:rsidRDefault="003E7480">
      <w:pPr>
        <w:spacing w:line="360" w:lineRule="auto"/>
        <w:jc w:val="both"/>
        <w:rPr>
          <w:rFonts w:asciiTheme="minorHAnsi" w:hAnsiTheme="minorHAnsi" w:cstheme="minorHAnsi"/>
          <w:i/>
          <w:lang w:eastAsia="en-US"/>
        </w:rPr>
      </w:pPr>
    </w:p>
    <w:p w:rsidR="003E7480" w:rsidRDefault="00650706">
      <w:pPr>
        <w:ind w:left="708"/>
        <w:jc w:val="both"/>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3E7480" w:rsidRDefault="003E7480">
      <w:pPr>
        <w:jc w:val="both"/>
        <w:rPr>
          <w:rFonts w:asciiTheme="minorHAnsi" w:hAnsiTheme="minorHAnsi" w:cstheme="minorHAnsi"/>
          <w:b/>
          <w:i/>
          <w:lang w:eastAsia="en-US"/>
        </w:rPr>
      </w:pPr>
    </w:p>
    <w:p w:rsidR="003E7480" w:rsidRDefault="00650706">
      <w:pPr>
        <w:jc w:val="both"/>
        <w:rPr>
          <w:rFonts w:asciiTheme="minorHAnsi" w:hAnsiTheme="minorHAnsi" w:cstheme="minorHAnsi"/>
          <w:b/>
        </w:rPr>
      </w:pPr>
      <w:r>
        <w:rPr>
          <w:rFonts w:asciiTheme="minorHAnsi" w:eastAsiaTheme="minorEastAsia" w:hAnsiTheme="minorHAnsi" w:cstheme="minorHAnsi"/>
          <w:b/>
          <w:lang w:eastAsia="es-MX"/>
        </w:rPr>
        <w:t>Punto Cuarto</w:t>
      </w:r>
      <w:r>
        <w:rPr>
          <w:rFonts w:asciiTheme="minorHAnsi" w:hAnsiTheme="minorHAnsi" w:cstheme="minorHAnsi"/>
          <w:b/>
        </w:rPr>
        <w:t xml:space="preserve"> del orden del día. Agenda de Trabajo.</w:t>
      </w:r>
    </w:p>
    <w:p w:rsidR="003E7480" w:rsidRDefault="003E7480">
      <w:pPr>
        <w:jc w:val="both"/>
        <w:rPr>
          <w:rFonts w:asciiTheme="minorHAnsi" w:hAnsiTheme="minorHAnsi" w:cstheme="minorHAnsi"/>
          <w:b/>
        </w:rPr>
      </w:pPr>
    </w:p>
    <w:p w:rsidR="005441A0" w:rsidRDefault="00650706">
      <w:pPr>
        <w:jc w:val="both"/>
        <w:rPr>
          <w:rFonts w:asciiTheme="minorHAnsi" w:hAnsiTheme="minorHAnsi" w:cstheme="minorHAnsi"/>
          <w:b/>
          <w:lang w:val="es-ES"/>
        </w:rPr>
      </w:pPr>
      <w:r>
        <w:rPr>
          <w:rFonts w:asciiTheme="minorHAnsi" w:hAnsiTheme="minorHAnsi" w:cstheme="minorHAnsi"/>
          <w:b/>
          <w:lang w:val="es-ES"/>
        </w:rPr>
        <w:t>Punto 1</w:t>
      </w:r>
      <w:r w:rsidR="00662EC9">
        <w:rPr>
          <w:rFonts w:asciiTheme="minorHAnsi" w:hAnsiTheme="minorHAnsi" w:cstheme="minorHAnsi"/>
          <w:b/>
          <w:lang w:val="es-ES"/>
        </w:rPr>
        <w:t xml:space="preserve">. </w:t>
      </w:r>
    </w:p>
    <w:p w:rsidR="003E7480" w:rsidRDefault="00650706">
      <w:pPr>
        <w:jc w:val="both"/>
        <w:rPr>
          <w:rFonts w:asciiTheme="minorHAnsi" w:hAnsiTheme="minorHAnsi" w:cstheme="minorHAnsi"/>
          <w:b/>
          <w:lang w:val="es-ES"/>
        </w:rPr>
      </w:pPr>
      <w:r>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3E7480" w:rsidRDefault="003E7480">
      <w:pPr>
        <w:jc w:val="both"/>
        <w:rPr>
          <w:rFonts w:asciiTheme="minorHAnsi" w:hAnsiTheme="minorHAnsi" w:cstheme="minorHAnsi"/>
          <w:b/>
          <w:lang w:val="es-ES"/>
        </w:rPr>
      </w:pPr>
    </w:p>
    <w:p w:rsidR="003E7480" w:rsidRDefault="00650706">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Número de Cuadro:</w:t>
      </w:r>
      <w:r>
        <w:rPr>
          <w:rFonts w:asciiTheme="minorHAnsi" w:eastAsiaTheme="minorEastAsia" w:hAnsiTheme="minorHAnsi" w:cstheme="minorHAnsi"/>
          <w:lang w:val="es-ES" w:eastAsia="es-MX"/>
        </w:rPr>
        <w:t xml:space="preserve"> E</w:t>
      </w:r>
      <w:r>
        <w:rPr>
          <w:rFonts w:asciiTheme="minorHAnsi" w:eastAsiaTheme="minorEastAsia" w:hAnsiTheme="minorHAnsi" w:cstheme="minorHAnsi"/>
          <w:lang w:eastAsia="es-MX"/>
        </w:rPr>
        <w:t>01.04.2023</w:t>
      </w:r>
    </w:p>
    <w:p w:rsidR="003E7480" w:rsidRDefault="00650706">
      <w:pPr>
        <w:shd w:val="clear" w:color="auto" w:fill="FFFFFF"/>
        <w:spacing w:after="100" w:afterAutospacing="1"/>
        <w:contextualSpacing/>
        <w:jc w:val="both"/>
        <w:rPr>
          <w:rFonts w:asciiTheme="minorHAnsi" w:eastAsiaTheme="minorEastAsia" w:hAnsiTheme="minorHAnsi" w:cstheme="minorHAnsi"/>
          <w:b/>
        </w:rPr>
      </w:pPr>
      <w:r>
        <w:rPr>
          <w:rFonts w:asciiTheme="minorHAnsi" w:eastAsiaTheme="minorEastAsia" w:hAnsiTheme="minorHAnsi" w:cstheme="minorHAnsi"/>
          <w:b/>
          <w:lang w:val="es-ES" w:eastAsia="es-MX"/>
        </w:rPr>
        <w:t>Licitación Pública Local con Parti</w:t>
      </w:r>
      <w:r>
        <w:rPr>
          <w:rFonts w:asciiTheme="minorHAnsi" w:eastAsiaTheme="minorEastAsia" w:hAnsiTheme="minorHAnsi" w:cstheme="minorHAnsi"/>
          <w:b/>
          <w:lang w:val="es-ES" w:eastAsia="es-MX"/>
        </w:rPr>
        <w:t xml:space="preserve">cipación del Comité: </w:t>
      </w:r>
      <w:r>
        <w:rPr>
          <w:rFonts w:asciiTheme="minorHAnsi" w:eastAsiaTheme="minorEastAsia" w:hAnsiTheme="minorHAnsi" w:cstheme="minorHAnsi"/>
          <w:lang w:val="es-ES" w:eastAsia="es-MX"/>
        </w:rPr>
        <w:t>202300731 Ronda 2</w:t>
      </w:r>
    </w:p>
    <w:p w:rsidR="003E7480" w:rsidRDefault="00650706">
      <w:pPr>
        <w:shd w:val="clear" w:color="auto" w:fill="FFFFFF"/>
        <w:spacing w:after="100" w:afterAutospacing="1"/>
        <w:contextualSpacing/>
        <w:jc w:val="both"/>
        <w:rPr>
          <w:rFonts w:asciiTheme="minorHAnsi" w:eastAsiaTheme="minorEastAsia" w:hAnsiTheme="minorHAnsi" w:cstheme="minorHAnsi"/>
          <w:b/>
          <w:lang w:eastAsia="es-MX"/>
        </w:rPr>
      </w:pPr>
      <w:r>
        <w:rPr>
          <w:rFonts w:asciiTheme="minorHAnsi" w:eastAsiaTheme="minorEastAsia" w:hAnsiTheme="minorHAnsi" w:cstheme="minorHAnsi"/>
          <w:b/>
          <w:lang w:val="es-ES" w:eastAsia="es-MX"/>
        </w:rPr>
        <w:t xml:space="preserve">Área Requirente: </w:t>
      </w:r>
      <w:r>
        <w:rPr>
          <w:rFonts w:asciiTheme="minorHAnsi" w:eastAsiaTheme="minorEastAsia" w:hAnsiTheme="minorHAnsi" w:cstheme="minorHAnsi"/>
          <w:lang w:val="es-ES" w:eastAsia="es-MX"/>
        </w:rPr>
        <w:t xml:space="preserve">Dirección de Parques y Jardines adscrita a la Coordinación General de Servicios Municipales </w:t>
      </w:r>
    </w:p>
    <w:p w:rsidR="003E7480" w:rsidRDefault="00650706">
      <w:pPr>
        <w:shd w:val="clear" w:color="auto" w:fill="FFFFFF"/>
        <w:spacing w:after="100" w:afterAutospacing="1"/>
        <w:contextualSpacing/>
        <w:jc w:val="both"/>
        <w:rPr>
          <w:rFonts w:asciiTheme="minorHAnsi" w:eastAsiaTheme="minorEastAsia" w:hAnsiTheme="minorHAnsi" w:cstheme="minorHAnsi"/>
          <w:lang w:val="es-ES" w:eastAsia="es-MX"/>
        </w:rPr>
      </w:pPr>
      <w:r>
        <w:rPr>
          <w:rFonts w:asciiTheme="minorHAnsi" w:eastAsiaTheme="minorEastAsia" w:hAnsiTheme="minorHAnsi" w:cstheme="minorHAnsi"/>
          <w:b/>
          <w:lang w:val="es-ES" w:eastAsia="es-MX"/>
        </w:rPr>
        <w:t xml:space="preserve">Objeto de licitación: </w:t>
      </w:r>
      <w:r>
        <w:rPr>
          <w:rFonts w:asciiTheme="minorHAnsi" w:eastAsiaTheme="minorEastAsia" w:hAnsiTheme="minorHAnsi" w:cstheme="minorHAnsi"/>
          <w:lang w:val="es-ES" w:eastAsia="es-MX"/>
        </w:rPr>
        <w:t xml:space="preserve">Refacciones necesarias para el mantenimiento y reparación de motosierras, desbrozadoras, astilladoras, etc. </w:t>
      </w:r>
    </w:p>
    <w:p w:rsidR="003E7480" w:rsidRDefault="003E7480">
      <w:pPr>
        <w:shd w:val="clear" w:color="auto" w:fill="FFFFFF"/>
        <w:spacing w:after="100" w:afterAutospacing="1"/>
        <w:contextualSpacing/>
        <w:jc w:val="both"/>
        <w:rPr>
          <w:rFonts w:asciiTheme="minorHAnsi" w:eastAsiaTheme="minorEastAsia" w:hAnsiTheme="minorHAnsi" w:cstheme="minorHAnsi"/>
          <w:lang w:eastAsia="es-MX"/>
        </w:rPr>
      </w:pPr>
    </w:p>
    <w:p w:rsidR="003E7480" w:rsidRDefault="00650706">
      <w:pPr>
        <w:shd w:val="clear" w:color="auto" w:fill="FFFFFF"/>
        <w:spacing w:after="100" w:afterAutospacing="1"/>
        <w:contextualSpacing/>
        <w:jc w:val="both"/>
        <w:rPr>
          <w:rFonts w:asciiTheme="minorHAnsi" w:eastAsiaTheme="minorEastAsia" w:hAnsiTheme="minorHAnsi" w:cstheme="minorHAnsi"/>
        </w:rPr>
      </w:pPr>
      <w:r>
        <w:rPr>
          <w:rFonts w:asciiTheme="minorHAnsi" w:eastAsiaTheme="minorEastAsia" w:hAnsiTheme="minorHAnsi" w:cstheme="minorHAnsi"/>
          <w:lang w:eastAsia="es-MX"/>
        </w:rPr>
        <w:t>S</w:t>
      </w:r>
      <w:r>
        <w:rPr>
          <w:rFonts w:asciiTheme="minorHAnsi" w:hAnsiTheme="minorHAnsi" w:cstheme="minorHAnsi"/>
        </w:rPr>
        <w:t>e pone a la vista el expediente de donde se desprende lo siguiente:</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b/>
        </w:rPr>
      </w:pPr>
      <w:r>
        <w:rPr>
          <w:rFonts w:asciiTheme="minorHAnsi" w:hAnsiTheme="minorHAnsi" w:cstheme="minorHAnsi"/>
          <w:b/>
        </w:rPr>
        <w:t>Proveedores que cotizan:</w:t>
      </w:r>
    </w:p>
    <w:p w:rsidR="003E7480" w:rsidRDefault="00650706">
      <w:pPr>
        <w:pStyle w:val="Prrafodelista"/>
        <w:numPr>
          <w:ilvl w:val="0"/>
          <w:numId w:val="2"/>
        </w:num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Abastecedora Ferretera Atotonilco, S.A. de C.V.</w:t>
      </w:r>
    </w:p>
    <w:p w:rsidR="003E7480" w:rsidRDefault="00650706">
      <w:pPr>
        <w:pStyle w:val="Prrafodelista"/>
        <w:numPr>
          <w:ilvl w:val="0"/>
          <w:numId w:val="2"/>
        </w:numPr>
        <w:shd w:val="clear" w:color="auto" w:fill="FFFFFF"/>
        <w:spacing w:after="100" w:afterAutospacing="1"/>
        <w:contextualSpacing/>
        <w:jc w:val="both"/>
        <w:rPr>
          <w:rFonts w:asciiTheme="minorHAnsi" w:hAnsiTheme="minorHAnsi" w:cstheme="minorHAnsi"/>
        </w:rPr>
      </w:pPr>
      <w:proofErr w:type="spellStart"/>
      <w:r>
        <w:rPr>
          <w:rFonts w:asciiTheme="minorHAnsi" w:hAnsiTheme="minorHAnsi" w:cstheme="minorHAnsi"/>
        </w:rPr>
        <w:t>Polirefacciones</w:t>
      </w:r>
      <w:proofErr w:type="spellEnd"/>
      <w:r>
        <w:rPr>
          <w:rFonts w:asciiTheme="minorHAnsi" w:hAnsiTheme="minorHAnsi" w:cstheme="minorHAnsi"/>
        </w:rPr>
        <w:t xml:space="preserve"> de Occidente, S.A. de C.V.</w:t>
      </w:r>
    </w:p>
    <w:p w:rsidR="003E7480" w:rsidRDefault="00650706">
      <w:pPr>
        <w:pStyle w:val="Prrafodelista"/>
        <w:numPr>
          <w:ilvl w:val="0"/>
          <w:numId w:val="2"/>
        </w:numPr>
        <w:shd w:val="clear" w:color="auto" w:fill="FFFFFF"/>
        <w:spacing w:after="100" w:afterAutospacing="1"/>
        <w:contextualSpacing/>
        <w:jc w:val="both"/>
        <w:rPr>
          <w:rFonts w:asciiTheme="minorHAnsi" w:hAnsiTheme="minorHAnsi" w:cstheme="minorHAnsi"/>
        </w:rPr>
      </w:pPr>
      <w:proofErr w:type="spellStart"/>
      <w:r>
        <w:rPr>
          <w:rFonts w:asciiTheme="minorHAnsi" w:hAnsiTheme="minorHAnsi" w:cstheme="minorHAnsi"/>
        </w:rPr>
        <w:t>Agroteg</w:t>
      </w:r>
      <w:proofErr w:type="spellEnd"/>
      <w:r>
        <w:rPr>
          <w:rFonts w:asciiTheme="minorHAnsi" w:hAnsiTheme="minorHAnsi" w:cstheme="minorHAnsi"/>
        </w:rPr>
        <w:t xml:space="preserve"> Equipos y Herramientas del Valle, S.A. de C.V.</w:t>
      </w:r>
    </w:p>
    <w:p w:rsidR="003E7480" w:rsidRDefault="00650706">
      <w:pPr>
        <w:shd w:val="clear" w:color="auto" w:fill="FFFFFF"/>
        <w:spacing w:after="100" w:afterAutospacing="1"/>
        <w:contextualSpacing/>
        <w:rPr>
          <w:rFonts w:asciiTheme="minorHAnsi" w:hAnsiTheme="minorHAnsi" w:cstheme="minorHAnsi"/>
        </w:rPr>
      </w:pPr>
      <w:r>
        <w:rPr>
          <w:rFonts w:asciiTheme="minorHAnsi" w:hAnsiTheme="minorHAnsi" w:cstheme="minorHAnsi"/>
        </w:rPr>
        <w:t>Los licitantes cuyas proposiciones fueron desechadas:</w:t>
      </w:r>
    </w:p>
    <w:p w:rsidR="003E7480" w:rsidRDefault="003E7480">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E748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rsidR="003E7480" w:rsidRDefault="00650706">
            <w:pPr>
              <w:tabs>
                <w:tab w:val="center" w:pos="1854"/>
                <w:tab w:val="left" w:pos="2745"/>
              </w:tabs>
              <w:rPr>
                <w:rFonts w:asciiTheme="minorHAnsi" w:hAnsiTheme="minorHAnsi" w:cstheme="minorHAnsi"/>
                <w:lang w:eastAsia="es-MX"/>
              </w:rPr>
            </w:pPr>
            <w:r>
              <w:rPr>
                <w:rFonts w:asciiTheme="minorHAnsi" w:hAnsiTheme="minorHAnsi" w:cstheme="minorHAnsi"/>
                <w:b/>
                <w:bCs/>
                <w:color w:val="FFFFFF"/>
                <w:kern w:val="24"/>
                <w:lang w:eastAsia="es-MX"/>
              </w:rPr>
              <w:tab/>
              <w:t xml:space="preserve">Licitante </w:t>
            </w:r>
            <w:r>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rsidR="003E7480" w:rsidRDefault="00650706">
            <w:pPr>
              <w:jc w:val="center"/>
              <w:rPr>
                <w:rFonts w:asciiTheme="minorHAnsi" w:hAnsiTheme="minorHAnsi" w:cstheme="minorHAnsi"/>
                <w:lang w:eastAsia="es-MX"/>
              </w:rPr>
            </w:pPr>
            <w:r>
              <w:rPr>
                <w:rFonts w:asciiTheme="minorHAnsi" w:hAnsiTheme="minorHAnsi" w:cstheme="minorHAnsi"/>
                <w:b/>
                <w:bCs/>
                <w:color w:val="FFFFFF"/>
                <w:kern w:val="24"/>
                <w:lang w:eastAsia="es-MX"/>
              </w:rPr>
              <w:t xml:space="preserve">Motivo </w:t>
            </w:r>
          </w:p>
        </w:tc>
      </w:tr>
      <w:tr w:rsidR="003E748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lang w:eastAsia="es-MX"/>
              </w:rPr>
            </w:pPr>
            <w:r>
              <w:rPr>
                <w:rFonts w:asciiTheme="minorHAnsi" w:hAnsiTheme="minorHAnsi" w:cstheme="minorHAnsi"/>
                <w:lang w:eastAsia="es-MX"/>
              </w:rPr>
              <w:t>Abastecedora Ferretera Atotonilco,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b/>
                <w:lang w:eastAsia="es-MX"/>
              </w:rPr>
            </w:pPr>
            <w:r>
              <w:rPr>
                <w:rFonts w:asciiTheme="minorHAnsi" w:hAnsiTheme="minorHAnsi" w:cstheme="minorHAnsi"/>
                <w:b/>
                <w:lang w:eastAsia="es-MX"/>
              </w:rPr>
              <w:t>Licitante No Solvente</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lastRenderedPageBreak/>
              <w:t xml:space="preserve">No </w:t>
            </w:r>
            <w:r>
              <w:rPr>
                <w:rFonts w:asciiTheme="minorHAnsi" w:hAnsiTheme="minorHAnsi" w:cstheme="minorHAnsi"/>
                <w:b/>
                <w:lang w:eastAsia="es-MX"/>
              </w:rPr>
              <w:t xml:space="preserve">presenta firma del representante legal facultado en el total de las hojas presentadas en su propuesta, siendo este motivo de </w:t>
            </w:r>
            <w:proofErr w:type="spellStart"/>
            <w:r>
              <w:rPr>
                <w:rFonts w:asciiTheme="minorHAnsi" w:hAnsiTheme="minorHAnsi" w:cstheme="minorHAnsi"/>
                <w:b/>
                <w:lang w:eastAsia="es-MX"/>
              </w:rPr>
              <w:t>desechamiento</w:t>
            </w:r>
            <w:proofErr w:type="spellEnd"/>
            <w:r>
              <w:rPr>
                <w:rFonts w:asciiTheme="minorHAnsi" w:hAnsiTheme="minorHAnsi" w:cstheme="minorHAnsi"/>
                <w:b/>
                <w:lang w:eastAsia="es-MX"/>
              </w:rPr>
              <w:t xml:space="preserve"> según bases, apartado “Forma en la que se deberán presentar las proposiciones”, numeral 5, página 14.</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Presenta Anexo</w:t>
            </w:r>
            <w:r>
              <w:rPr>
                <w:rFonts w:asciiTheme="minorHAnsi" w:hAnsiTheme="minorHAnsi" w:cstheme="minorHAnsi"/>
                <w:b/>
                <w:lang w:eastAsia="es-MX"/>
              </w:rPr>
              <w:t xml:space="preserve"> 8 como "Carta de retención cinco al millar" mismo que pertenece a la redacción del formato anterior de las bases.</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documentos adicionales solicitados en las bases de la presente licitación.</w:t>
            </w:r>
          </w:p>
          <w:p w:rsidR="00301D17" w:rsidRDefault="00301D17">
            <w:pPr>
              <w:rPr>
                <w:rFonts w:asciiTheme="minorHAnsi" w:hAnsiTheme="minorHAnsi" w:cstheme="minorHAnsi"/>
                <w:b/>
                <w:lang w:eastAsia="es-MX"/>
              </w:rPr>
            </w:pPr>
          </w:p>
        </w:tc>
      </w:tr>
      <w:tr w:rsidR="003E748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lang w:eastAsia="es-MX"/>
              </w:rPr>
            </w:pPr>
            <w:proofErr w:type="spellStart"/>
            <w:r>
              <w:rPr>
                <w:rFonts w:asciiTheme="minorHAnsi" w:hAnsiTheme="minorHAnsi" w:cstheme="minorHAnsi"/>
                <w:lang w:eastAsia="es-MX"/>
              </w:rPr>
              <w:lastRenderedPageBreak/>
              <w:t>Agroteg</w:t>
            </w:r>
            <w:proofErr w:type="spellEnd"/>
            <w:r>
              <w:rPr>
                <w:rFonts w:asciiTheme="minorHAnsi" w:hAnsiTheme="minorHAnsi" w:cstheme="minorHAnsi"/>
                <w:lang w:eastAsia="es-MX"/>
              </w:rPr>
              <w:t xml:space="preserve"> Equipos y Herramientas del Valle, S.A. de </w:t>
            </w:r>
            <w:r>
              <w:rPr>
                <w:rFonts w:asciiTheme="minorHAnsi" w:hAnsiTheme="minorHAnsi" w:cstheme="minorHAnsi"/>
                <w:lang w:eastAsia="es-MX"/>
              </w:rPr>
              <w:t>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b/>
                <w:lang w:eastAsia="es-MX"/>
              </w:rPr>
            </w:pPr>
            <w:r>
              <w:rPr>
                <w:rFonts w:asciiTheme="minorHAnsi" w:hAnsiTheme="minorHAnsi" w:cstheme="minorHAnsi"/>
                <w:b/>
                <w:lang w:eastAsia="es-MX"/>
              </w:rPr>
              <w:t>Licitante No Solvente</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 xml:space="preserve">No cotiza la totalidad de las partidas, tal como se solicita en la página 30 de las bases de Licitación.  </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NOTA: Cabe hacer mención que existen diferencias en cantidades plasmadas en el presente cuadro con las presentadas en an</w:t>
            </w:r>
            <w:r>
              <w:rPr>
                <w:rFonts w:asciiTheme="minorHAnsi" w:hAnsiTheme="minorHAnsi" w:cstheme="minorHAnsi"/>
                <w:b/>
                <w:lang w:eastAsia="es-MX"/>
              </w:rPr>
              <w:t>exo 5, toda vez que el licitante realizó mal la sumatoria de todos los productos, así mismo presentó dos propuestas económicas distintas, una propuesta de manera física y una en el sistema SAC ambas con diferentes montos.</w:t>
            </w:r>
          </w:p>
          <w:p w:rsidR="00301D17" w:rsidRDefault="00301D17">
            <w:pPr>
              <w:rPr>
                <w:rFonts w:asciiTheme="minorHAnsi" w:hAnsiTheme="minorHAnsi" w:cstheme="minorHAnsi"/>
                <w:b/>
                <w:lang w:eastAsia="es-MX"/>
              </w:rPr>
            </w:pPr>
          </w:p>
        </w:tc>
      </w:tr>
    </w:tbl>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Los licitantes cuyas proposicion</w:t>
      </w:r>
      <w:r>
        <w:rPr>
          <w:rFonts w:asciiTheme="minorHAnsi" w:hAnsiTheme="minorHAnsi" w:cstheme="minorHAnsi"/>
        </w:rPr>
        <w:t xml:space="preserve">es resultaron solventes son los que se muestran en el siguiente cuadro: </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rPr>
          <w:rFonts w:asciiTheme="minorHAnsi" w:hAnsiTheme="minorHAnsi" w:cstheme="minorHAnsi"/>
          <w:b/>
        </w:rPr>
      </w:pPr>
      <w:r>
        <w:rPr>
          <w:rFonts w:asciiTheme="minorHAnsi" w:hAnsiTheme="minorHAnsi" w:cstheme="minorHAnsi"/>
          <w:b/>
        </w:rPr>
        <w:t>POLIREFACCIONES DE OCCIDENTE, S.A. DE C.V.</w:t>
      </w:r>
    </w:p>
    <w:p w:rsidR="003E7480" w:rsidRDefault="003E7480">
      <w:pPr>
        <w:shd w:val="clear" w:color="auto" w:fill="FFFFFF"/>
        <w:spacing w:after="100" w:afterAutospacing="1"/>
        <w:contextualSpacing/>
        <w:jc w:val="both"/>
        <w:rPr>
          <w:rFonts w:asciiTheme="minorHAnsi" w:hAnsiTheme="minorHAnsi" w:cstheme="minorHAnsi"/>
          <w:b/>
          <w:i/>
          <w:u w:val="single"/>
          <w:lang w:eastAsia="es-MX"/>
        </w:rPr>
      </w:pPr>
    </w:p>
    <w:p w:rsidR="003E7480" w:rsidRPr="00301D17" w:rsidRDefault="00650706">
      <w:pPr>
        <w:shd w:val="clear" w:color="auto" w:fill="FFFFFF"/>
        <w:spacing w:after="100" w:afterAutospacing="1"/>
        <w:contextualSpacing/>
        <w:jc w:val="both"/>
        <w:rPr>
          <w:rFonts w:asciiTheme="minorHAnsi" w:hAnsiTheme="minorHAnsi" w:cstheme="minorHAnsi"/>
          <w:b/>
          <w:i/>
        </w:rPr>
      </w:pPr>
      <w:r w:rsidRPr="00301D17">
        <w:rPr>
          <w:rFonts w:asciiTheme="minorHAnsi" w:hAnsiTheme="minorHAnsi" w:cstheme="minorHAnsi"/>
          <w:b/>
          <w:i/>
          <w:lang w:eastAsia="es-MX"/>
        </w:rPr>
        <w:t xml:space="preserve">Se anexa tabla de Excel </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Responsable de la evaluación de las proposiciones:</w:t>
      </w:r>
    </w:p>
    <w:p w:rsidR="003E7480" w:rsidRDefault="003E7480">
      <w:pPr>
        <w:shd w:val="clear" w:color="auto" w:fill="FFFFFF"/>
        <w:spacing w:after="100" w:afterAutospacing="1"/>
        <w:contextualSpacing/>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4487"/>
        <w:gridCol w:w="5185"/>
      </w:tblGrid>
      <w:tr w:rsidR="003E7480">
        <w:trPr>
          <w:trHeight w:val="234"/>
        </w:trPr>
        <w:tc>
          <w:tcPr>
            <w:tcW w:w="4487" w:type="dxa"/>
          </w:tcPr>
          <w:p w:rsidR="003E7480" w:rsidRDefault="00650706">
            <w:pPr>
              <w:spacing w:after="100" w:afterAutospacing="1" w:line="276" w:lineRule="auto"/>
              <w:contextualSpacing/>
              <w:jc w:val="center"/>
              <w:rPr>
                <w:rFonts w:asciiTheme="minorHAnsi" w:hAnsiTheme="minorHAnsi" w:cstheme="minorHAnsi"/>
                <w:b/>
              </w:rPr>
            </w:pPr>
            <w:bookmarkStart w:id="0" w:name="_Hlk130542454"/>
            <w:r>
              <w:rPr>
                <w:rFonts w:asciiTheme="minorHAnsi" w:hAnsiTheme="minorHAnsi" w:cstheme="minorHAnsi"/>
                <w:b/>
              </w:rPr>
              <w:lastRenderedPageBreak/>
              <w:t>Nombre</w:t>
            </w:r>
          </w:p>
        </w:tc>
        <w:tc>
          <w:tcPr>
            <w:tcW w:w="5185" w:type="dxa"/>
          </w:tcPr>
          <w:p w:rsidR="003E7480" w:rsidRDefault="00650706">
            <w:pPr>
              <w:spacing w:after="100" w:afterAutospacing="1" w:line="276" w:lineRule="auto"/>
              <w:contextualSpacing/>
              <w:jc w:val="center"/>
              <w:rPr>
                <w:rFonts w:asciiTheme="minorHAnsi" w:hAnsiTheme="minorHAnsi" w:cstheme="minorHAnsi"/>
                <w:b/>
              </w:rPr>
            </w:pPr>
            <w:r>
              <w:rPr>
                <w:rFonts w:asciiTheme="minorHAnsi" w:hAnsiTheme="minorHAnsi" w:cstheme="minorHAnsi"/>
                <w:b/>
              </w:rPr>
              <w:t>Cargo</w:t>
            </w:r>
          </w:p>
        </w:tc>
      </w:tr>
      <w:tr w:rsidR="003E7480">
        <w:trPr>
          <w:trHeight w:val="248"/>
        </w:trPr>
        <w:tc>
          <w:tcPr>
            <w:tcW w:w="4487" w:type="dxa"/>
          </w:tcPr>
          <w:p w:rsidR="003E7480" w:rsidRDefault="00650706">
            <w:pPr>
              <w:shd w:val="clear" w:color="auto" w:fill="FFFFFF"/>
              <w:spacing w:after="100" w:afterAutospacing="1" w:line="276" w:lineRule="auto"/>
              <w:contextualSpacing/>
              <w:rPr>
                <w:rFonts w:asciiTheme="minorHAnsi" w:hAnsiTheme="minorHAnsi" w:cstheme="minorHAnsi"/>
              </w:rPr>
            </w:pPr>
            <w:r>
              <w:rPr>
                <w:rFonts w:asciiTheme="minorHAnsi" w:hAnsiTheme="minorHAnsi" w:cstheme="minorHAnsi"/>
              </w:rPr>
              <w:t xml:space="preserve">Diego Álvarez Martínez </w:t>
            </w:r>
          </w:p>
        </w:tc>
        <w:tc>
          <w:tcPr>
            <w:tcW w:w="5185" w:type="dxa"/>
          </w:tcPr>
          <w:p w:rsidR="003E7480" w:rsidRDefault="00650706">
            <w:pPr>
              <w:spacing w:after="100" w:afterAutospacing="1" w:line="276" w:lineRule="auto"/>
              <w:contextualSpacing/>
              <w:rPr>
                <w:rFonts w:asciiTheme="minorHAnsi" w:hAnsiTheme="minorHAnsi" w:cstheme="minorHAnsi"/>
              </w:rPr>
            </w:pPr>
            <w:r>
              <w:rPr>
                <w:rFonts w:asciiTheme="minorHAnsi" w:hAnsiTheme="minorHAnsi" w:cstheme="minorHAnsi"/>
              </w:rPr>
              <w:t xml:space="preserve">Director de Parques y Jardines </w:t>
            </w:r>
          </w:p>
        </w:tc>
      </w:tr>
      <w:tr w:rsidR="003E7480">
        <w:trPr>
          <w:trHeight w:val="427"/>
        </w:trPr>
        <w:tc>
          <w:tcPr>
            <w:tcW w:w="4487" w:type="dxa"/>
          </w:tcPr>
          <w:p w:rsidR="003E7480" w:rsidRDefault="00650706">
            <w:pPr>
              <w:shd w:val="clear" w:color="auto" w:fill="FFFFFF"/>
              <w:spacing w:after="100" w:afterAutospacing="1"/>
              <w:contextualSpacing/>
              <w:rPr>
                <w:rFonts w:asciiTheme="minorHAnsi" w:hAnsiTheme="minorHAnsi" w:cstheme="minorHAnsi"/>
              </w:rPr>
            </w:pPr>
            <w:r>
              <w:rPr>
                <w:rFonts w:asciiTheme="minorHAnsi" w:hAnsiTheme="minorHAnsi" w:cstheme="minorHAnsi"/>
              </w:rPr>
              <w:t>Carlos Alejandro Vázquez Ortiz</w:t>
            </w:r>
          </w:p>
        </w:tc>
        <w:tc>
          <w:tcPr>
            <w:tcW w:w="5185" w:type="dxa"/>
          </w:tcPr>
          <w:p w:rsidR="003E7480" w:rsidRDefault="00650706">
            <w:pPr>
              <w:spacing w:after="100" w:afterAutospacing="1"/>
              <w:contextualSpacing/>
              <w:rPr>
                <w:rFonts w:asciiTheme="minorHAnsi" w:hAnsiTheme="minorHAnsi" w:cstheme="minorHAnsi"/>
              </w:rPr>
            </w:pPr>
            <w:r>
              <w:rPr>
                <w:rFonts w:asciiTheme="minorHAnsi" w:hAnsiTheme="minorHAnsi" w:cstheme="minorHAnsi"/>
              </w:rPr>
              <w:t>Coordinador General de Servicios Municipales</w:t>
            </w:r>
          </w:p>
        </w:tc>
      </w:tr>
      <w:bookmarkEnd w:id="0"/>
    </w:tbl>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b/>
        </w:rPr>
      </w:pPr>
      <w:r>
        <w:rPr>
          <w:rFonts w:asciiTheme="minorHAnsi" w:hAnsiTheme="minorHAnsi" w:cstheme="minorHAnsi"/>
          <w:b/>
          <w:u w:val="single"/>
        </w:rPr>
        <w:t>Mediante oficio de análisis técnico número 1680/2023/01058</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b/>
        </w:rPr>
        <w:t xml:space="preserve">Nota: </w:t>
      </w:r>
      <w:r>
        <w:rPr>
          <w:rFonts w:asciiTheme="minorHAnsi" w:hAnsiTheme="minorHAnsi" w:cstheme="minorHAnsi"/>
        </w:rPr>
        <w:t xml:space="preserve">Se adjudica al único licitante solvente que cumplió con los requerimientos </w:t>
      </w:r>
      <w:r>
        <w:rPr>
          <w:rFonts w:asciiTheme="minorHAnsi" w:hAnsiTheme="minorHAnsi" w:cstheme="minorHAnsi"/>
        </w:rPr>
        <w:t>técnicos, económicos, así como la presentación de los puntos adicionales solicitados en las bases.</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En virtud de lo anterior y de acuerdo a los criterios establecidos en bases, al ofertar en mejores condiciones se pone a consideración por parte del área re</w:t>
      </w:r>
      <w:r>
        <w:rPr>
          <w:rFonts w:asciiTheme="minorHAnsi" w:hAnsiTheme="minorHAnsi" w:cstheme="minorHAnsi"/>
        </w:rPr>
        <w:t>quirente la adjudicación a favor de:</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b/>
        </w:rPr>
        <w:t>POLIREFACCIONES DE OCCIDENTE, S.A. DE C.V., POR UN MONTO TOTAL DE $</w:t>
      </w:r>
      <w:r>
        <w:rPr>
          <w:rFonts w:asciiTheme="minorHAnsi" w:hAnsiTheme="minorHAnsi" w:cstheme="minorHAnsi"/>
          <w:b/>
          <w:color w:val="000000"/>
        </w:rPr>
        <w:t>1’505,580.24</w:t>
      </w:r>
    </w:p>
    <w:p w:rsidR="003E7480" w:rsidRDefault="003E7480">
      <w:pPr>
        <w:shd w:val="clear" w:color="auto" w:fill="FFFFFF"/>
        <w:spacing w:after="100" w:afterAutospacing="1"/>
        <w:contextualSpacing/>
        <w:jc w:val="both"/>
        <w:rPr>
          <w:rFonts w:asciiTheme="minorHAnsi" w:hAnsiTheme="minorHAnsi" w:cstheme="minorHAnsi"/>
          <w:b/>
        </w:rPr>
      </w:pPr>
    </w:p>
    <w:p w:rsidR="003E7480" w:rsidRDefault="00650706">
      <w:pPr>
        <w:shd w:val="clear" w:color="auto" w:fill="FFFFFF"/>
        <w:spacing w:after="100" w:afterAutospacing="1"/>
        <w:contextualSpacing/>
        <w:jc w:val="both"/>
        <w:rPr>
          <w:rFonts w:asciiTheme="minorHAnsi" w:hAnsiTheme="minorHAnsi" w:cstheme="minorHAnsi"/>
          <w:b/>
          <w:i/>
        </w:rPr>
      </w:pPr>
      <w:r>
        <w:rPr>
          <w:rFonts w:asciiTheme="minorHAnsi" w:hAnsiTheme="minorHAnsi" w:cstheme="minorHAnsi"/>
          <w:b/>
          <w:i/>
        </w:rPr>
        <w:t xml:space="preserve">Se anexa tabla de Excel </w:t>
      </w:r>
    </w:p>
    <w:p w:rsidR="003E7480" w:rsidRDefault="003E748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3E7480" w:rsidRDefault="00650706">
      <w:pPr>
        <w:shd w:val="clear" w:color="auto" w:fill="FFFFFF"/>
        <w:tabs>
          <w:tab w:val="left" w:pos="1275"/>
        </w:tabs>
        <w:spacing w:after="100" w:afterAutospacing="1"/>
        <w:contextualSpacing/>
        <w:jc w:val="both"/>
        <w:rPr>
          <w:rFonts w:asciiTheme="minorHAnsi" w:hAnsiTheme="minorHAnsi" w:cstheme="minorHAnsi"/>
          <w:color w:val="000000"/>
          <w:lang w:eastAsia="es-MX"/>
        </w:rPr>
      </w:pPr>
      <w:r>
        <w:rPr>
          <w:rFonts w:asciiTheme="minorHAnsi" w:hAnsiTheme="minorHAnsi" w:cstheme="minorHAnsi"/>
          <w:color w:val="000000"/>
          <w:lang w:eastAsia="es-MX"/>
        </w:rPr>
        <w:t>La convocante tendrá 10 días hábiles para emitir la orden de compra / pedido posterior a la emisión del fallo.</w:t>
      </w:r>
    </w:p>
    <w:p w:rsidR="003E7480" w:rsidRDefault="003E748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3E7480" w:rsidRDefault="00650706">
      <w:pPr>
        <w:shd w:val="clear" w:color="auto" w:fill="FFFFFF"/>
        <w:spacing w:line="253" w:lineRule="atLeast"/>
        <w:jc w:val="both"/>
        <w:rPr>
          <w:rFonts w:asciiTheme="minorHAnsi" w:hAnsiTheme="minorHAnsi" w:cstheme="minorHAnsi"/>
          <w:color w:val="000000"/>
          <w:lang w:eastAsia="es-MX"/>
        </w:rPr>
      </w:pPr>
      <w:r>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w:t>
      </w:r>
      <w:r>
        <w:rPr>
          <w:rFonts w:asciiTheme="minorHAnsi" w:hAnsiTheme="minorHAnsi" w:cstheme="minorHAnsi"/>
          <w:color w:val="000000"/>
          <w:lang w:eastAsia="es-MX"/>
        </w:rPr>
        <w:t>a correspondiente.</w:t>
      </w:r>
    </w:p>
    <w:p w:rsidR="003E7480" w:rsidRDefault="003E7480">
      <w:pPr>
        <w:shd w:val="clear" w:color="auto" w:fill="FFFFFF"/>
        <w:spacing w:line="253" w:lineRule="atLeast"/>
        <w:jc w:val="both"/>
        <w:rPr>
          <w:rFonts w:asciiTheme="minorHAnsi" w:hAnsiTheme="minorHAnsi" w:cstheme="minorHAnsi"/>
          <w:color w:val="000000"/>
          <w:lang w:eastAsia="es-MX"/>
        </w:rPr>
      </w:pPr>
    </w:p>
    <w:p w:rsidR="003E7480" w:rsidRDefault="00650706">
      <w:pPr>
        <w:shd w:val="clear" w:color="auto" w:fill="FFFFFF"/>
        <w:spacing w:line="253" w:lineRule="atLeast"/>
        <w:jc w:val="both"/>
        <w:rPr>
          <w:rFonts w:asciiTheme="minorHAnsi" w:hAnsiTheme="minorHAnsi" w:cstheme="minorHAnsi"/>
          <w:color w:val="000000"/>
          <w:lang w:eastAsia="es-MX"/>
        </w:rPr>
      </w:pPr>
      <w:r>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w:t>
      </w:r>
      <w:r>
        <w:rPr>
          <w:rFonts w:asciiTheme="minorHAnsi" w:hAnsiTheme="minorHAnsi" w:cstheme="minorHAnsi"/>
          <w:color w:val="000000"/>
          <w:lang w:eastAsia="es-MX"/>
        </w:rPr>
        <w:t>o con respecto a la proposición inicialmente adjudicada no sea superior a un margen del diez por ciento.</w:t>
      </w:r>
    </w:p>
    <w:p w:rsidR="003E7480" w:rsidRDefault="003E7480">
      <w:pPr>
        <w:shd w:val="clear" w:color="auto" w:fill="FFFFFF"/>
        <w:spacing w:line="253" w:lineRule="atLeast"/>
        <w:jc w:val="both"/>
        <w:rPr>
          <w:rFonts w:asciiTheme="minorHAnsi" w:hAnsiTheme="minorHAnsi" w:cstheme="minorHAnsi"/>
          <w:color w:val="000000"/>
          <w:lang w:eastAsia="es-MX"/>
        </w:rPr>
      </w:pPr>
    </w:p>
    <w:p w:rsidR="003E7480" w:rsidRDefault="00650706">
      <w:pPr>
        <w:shd w:val="clear" w:color="auto" w:fill="FFFFFF"/>
        <w:spacing w:line="276" w:lineRule="atLeast"/>
        <w:jc w:val="both"/>
        <w:rPr>
          <w:rFonts w:asciiTheme="minorHAnsi" w:hAnsiTheme="minorHAnsi" w:cstheme="minorHAnsi"/>
          <w:color w:val="000000"/>
          <w:lang w:eastAsia="es-MX"/>
        </w:rPr>
      </w:pPr>
      <w:r>
        <w:rPr>
          <w:rFonts w:asciiTheme="minorHAnsi" w:hAnsiTheme="minorHAnsi" w:cstheme="minorHAnsi"/>
          <w:color w:val="000000"/>
          <w:lang w:eastAsia="es-MX"/>
        </w:rPr>
        <w:t>El contrato deberá ser firmado por el representante legal que figure en el acta constitutiva de la empresa o en su defecto cualquier persona que cuent</w:t>
      </w:r>
      <w:r>
        <w:rPr>
          <w:rFonts w:asciiTheme="minorHAnsi" w:hAnsiTheme="minorHAnsi" w:cstheme="minorHAnsi"/>
          <w:color w:val="000000"/>
          <w:lang w:eastAsia="es-MX"/>
        </w:rPr>
        <w:t>e con poder notarial correspondiente.</w:t>
      </w:r>
    </w:p>
    <w:p w:rsidR="003E7480" w:rsidRDefault="003E7480">
      <w:pPr>
        <w:shd w:val="clear" w:color="auto" w:fill="FFFFFF"/>
        <w:spacing w:line="276" w:lineRule="atLeast"/>
        <w:jc w:val="both"/>
        <w:rPr>
          <w:rFonts w:asciiTheme="minorHAnsi" w:hAnsiTheme="minorHAnsi" w:cstheme="minorHAnsi"/>
          <w:color w:val="000000"/>
          <w:lang w:eastAsia="es-MX"/>
        </w:rPr>
      </w:pPr>
    </w:p>
    <w:p w:rsidR="003E7480" w:rsidRDefault="00650706">
      <w:pPr>
        <w:shd w:val="clear" w:color="auto" w:fill="FFFFFF"/>
        <w:spacing w:line="276" w:lineRule="atLeast"/>
        <w:jc w:val="both"/>
        <w:rPr>
          <w:rFonts w:asciiTheme="minorHAnsi" w:hAnsiTheme="minorHAnsi" w:cstheme="minorHAnsi"/>
          <w:color w:val="000000"/>
          <w:lang w:eastAsia="es-MX"/>
        </w:rPr>
      </w:pPr>
      <w:r>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r w:rsidR="00301D17">
        <w:rPr>
          <w:rFonts w:asciiTheme="minorHAnsi" w:hAnsiTheme="minorHAnsi" w:cstheme="minorHAnsi"/>
          <w:color w:val="000000"/>
          <w:lang w:eastAsia="es-MX"/>
        </w:rPr>
        <w:t>contrato,</w:t>
      </w:r>
      <w:r>
        <w:rPr>
          <w:rFonts w:asciiTheme="minorHAnsi" w:hAnsiTheme="minorHAnsi" w:cstheme="minorHAnsi"/>
          <w:color w:val="000000"/>
          <w:lang w:eastAsia="es-MX"/>
        </w:rPr>
        <w:t xml:space="preserve"> así como el seguimiento del trámite de pago correspondiente.</w:t>
      </w:r>
    </w:p>
    <w:p w:rsidR="003E7480" w:rsidRDefault="003E7480">
      <w:pPr>
        <w:shd w:val="clear" w:color="auto" w:fill="FFFFFF"/>
        <w:spacing w:line="276" w:lineRule="atLeast"/>
        <w:jc w:val="both"/>
        <w:rPr>
          <w:rFonts w:asciiTheme="minorHAnsi" w:hAnsiTheme="minorHAnsi" w:cstheme="minorHAnsi"/>
          <w:color w:val="000000"/>
          <w:lang w:eastAsia="es-MX"/>
        </w:rPr>
      </w:pPr>
    </w:p>
    <w:p w:rsidR="003E7480" w:rsidRDefault="0065070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Pr>
          <w:rFonts w:asciiTheme="minorHAnsi" w:hAnsiTheme="minorHAnsi" w:cstheme="minorHAnsi"/>
          <w:color w:val="000000"/>
          <w:shd w:val="clear" w:color="auto" w:fill="FFFFFF"/>
          <w:lang w:eastAsia="es-MX"/>
        </w:rPr>
        <w:lastRenderedPageBreak/>
        <w:t xml:space="preserve">Todo esto con </w:t>
      </w:r>
      <w:r>
        <w:rPr>
          <w:rFonts w:asciiTheme="minorHAnsi" w:hAnsiTheme="minorHAnsi" w:cstheme="minorHAnsi"/>
          <w:color w:val="000000"/>
          <w:shd w:val="clear" w:color="auto" w:fill="FFFFFF"/>
          <w:lang w:eastAsia="es-MX"/>
        </w:rPr>
        <w:t xml:space="preserve">fundamento en lo dispuesto por los artículos 107, 108, 113, 119 y demás </w:t>
      </w:r>
      <w:r w:rsidR="00301D17">
        <w:rPr>
          <w:rFonts w:asciiTheme="minorHAnsi" w:hAnsiTheme="minorHAnsi" w:cstheme="minorHAnsi"/>
          <w:color w:val="000000"/>
          <w:shd w:val="clear" w:color="auto" w:fill="FFFFFF"/>
          <w:lang w:eastAsia="es-MX"/>
        </w:rPr>
        <w:t>relativos del</w:t>
      </w:r>
      <w:r>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3E7480" w:rsidRDefault="003E7480">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Edmundo Antonio Amutio Villa, representante suplente del Presidente </w:t>
      </w:r>
      <w:r>
        <w:rPr>
          <w:rFonts w:asciiTheme="minorHAnsi" w:hAnsiTheme="minorHAnsi" w:cstheme="minorHAnsi"/>
        </w:rPr>
        <w:t>del Comité de Adquisiciones, comenta de</w:t>
      </w:r>
      <w:r>
        <w:rPr>
          <w:rFonts w:asciiTheme="minorHAnsi" w:hAnsiTheme="minorHAnsi" w:cstheme="minorHAnsi"/>
          <w:lang w:val="es-ES"/>
        </w:rPr>
        <w:t xml:space="preserve"> </w:t>
      </w:r>
      <w:r>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w:t>
      </w:r>
      <w:r>
        <w:rPr>
          <w:rFonts w:asciiTheme="minorHAnsi" w:eastAsia="Cambria" w:hAnsiTheme="minorHAnsi" w:cstheme="minorHAnsi"/>
        </w:rPr>
        <w:t xml:space="preserve">los integrantes del Comité de Adquisiciones a favor </w:t>
      </w:r>
      <w:r>
        <w:rPr>
          <w:rFonts w:asciiTheme="minorHAnsi" w:hAnsiTheme="minorHAnsi" w:cstheme="minorHAnsi"/>
        </w:rPr>
        <w:t>del proveedor,</w:t>
      </w:r>
      <w:r>
        <w:rPr>
          <w:rFonts w:asciiTheme="minorHAnsi" w:hAnsiTheme="minorHAnsi" w:cstheme="minorHAnsi"/>
          <w:b/>
        </w:rPr>
        <w:t xml:space="preserve"> POLIREFACCIONES DE OCCIDENTE, S.A. DE C.V.,</w:t>
      </w:r>
      <w:r>
        <w:rPr>
          <w:b/>
        </w:rPr>
        <w:t xml:space="preserve"> </w:t>
      </w:r>
      <w:r>
        <w:rPr>
          <w:rFonts w:asciiTheme="minorHAnsi" w:hAnsiTheme="minorHAnsi" w:cstheme="minorHAnsi"/>
        </w:rPr>
        <w:t>los que estén por la afirmativa, sírvanse manifestarlo levantando su mano.</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w:t>
      </w:r>
      <w:r>
        <w:rPr>
          <w:rFonts w:asciiTheme="minorHAnsi" w:hAnsiTheme="minorHAnsi" w:cstheme="minorHAnsi"/>
          <w:b/>
          <w:i/>
        </w:rPr>
        <w:t>ité presentes</w:t>
      </w:r>
    </w:p>
    <w:p w:rsidR="003E7480" w:rsidRDefault="003E7480">
      <w:pPr>
        <w:shd w:val="clear" w:color="auto" w:fill="FFFFFF"/>
        <w:spacing w:after="100" w:afterAutospacing="1"/>
        <w:contextualSpacing/>
        <w:jc w:val="both"/>
        <w:rPr>
          <w:rFonts w:asciiTheme="minorHAnsi" w:hAnsiTheme="minorHAnsi" w:cstheme="minorHAnsi"/>
          <w:b/>
          <w:i/>
        </w:rPr>
      </w:pPr>
    </w:p>
    <w:p w:rsidR="003E7480" w:rsidRDefault="00650706">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Número de Cuadro:</w:t>
      </w:r>
      <w:r>
        <w:rPr>
          <w:rFonts w:asciiTheme="minorHAnsi" w:eastAsiaTheme="minorEastAsia" w:hAnsiTheme="minorHAnsi" w:cstheme="minorHAnsi"/>
          <w:lang w:val="es-ES" w:eastAsia="es-MX"/>
        </w:rPr>
        <w:t xml:space="preserve"> E</w:t>
      </w:r>
      <w:r>
        <w:rPr>
          <w:rFonts w:asciiTheme="minorHAnsi" w:eastAsiaTheme="minorEastAsia" w:hAnsiTheme="minorHAnsi" w:cstheme="minorHAnsi"/>
          <w:lang w:eastAsia="es-MX"/>
        </w:rPr>
        <w:t>02.04.2023</w:t>
      </w:r>
    </w:p>
    <w:p w:rsidR="003E7480" w:rsidRDefault="00650706">
      <w:pPr>
        <w:shd w:val="clear" w:color="auto" w:fill="FFFFFF"/>
        <w:spacing w:after="100" w:afterAutospacing="1"/>
        <w:contextualSpacing/>
        <w:jc w:val="both"/>
        <w:rPr>
          <w:rFonts w:asciiTheme="minorHAnsi" w:eastAsiaTheme="minorEastAsia" w:hAnsiTheme="minorHAnsi" w:cstheme="minorHAnsi"/>
          <w:b/>
        </w:rPr>
      </w:pPr>
      <w:r>
        <w:rPr>
          <w:rFonts w:asciiTheme="minorHAnsi" w:eastAsiaTheme="minorEastAsia" w:hAnsiTheme="minorHAnsi" w:cstheme="minorHAnsi"/>
          <w:b/>
          <w:lang w:val="es-ES" w:eastAsia="es-MX"/>
        </w:rPr>
        <w:t xml:space="preserve">Licitación Pública Local con Participación del Comité: </w:t>
      </w:r>
      <w:r>
        <w:rPr>
          <w:rFonts w:asciiTheme="minorHAnsi" w:eastAsiaTheme="minorEastAsia" w:hAnsiTheme="minorHAnsi" w:cstheme="minorHAnsi"/>
          <w:lang w:val="es-ES" w:eastAsia="es-MX"/>
        </w:rPr>
        <w:t xml:space="preserve">202300971 Ronda 2 </w:t>
      </w:r>
    </w:p>
    <w:p w:rsidR="003E7480" w:rsidRDefault="00650706">
      <w:pPr>
        <w:shd w:val="clear" w:color="auto" w:fill="FFFFFF"/>
        <w:spacing w:after="100" w:afterAutospacing="1"/>
        <w:contextualSpacing/>
        <w:jc w:val="both"/>
        <w:rPr>
          <w:rFonts w:asciiTheme="minorHAnsi" w:eastAsiaTheme="minorEastAsia" w:hAnsiTheme="minorHAnsi" w:cstheme="minorHAnsi"/>
          <w:b/>
          <w:lang w:eastAsia="es-MX"/>
        </w:rPr>
      </w:pPr>
      <w:r>
        <w:rPr>
          <w:rFonts w:asciiTheme="minorHAnsi" w:eastAsiaTheme="minorEastAsia" w:hAnsiTheme="minorHAnsi" w:cstheme="minorHAnsi"/>
          <w:b/>
          <w:lang w:val="es-ES" w:eastAsia="es-MX"/>
        </w:rPr>
        <w:t xml:space="preserve">Área Requirente: </w:t>
      </w:r>
      <w:r>
        <w:rPr>
          <w:rFonts w:asciiTheme="minorHAnsi" w:eastAsiaTheme="minorEastAsia" w:hAnsiTheme="minorHAnsi" w:cstheme="minorHAnsi"/>
          <w:lang w:val="es-ES" w:eastAsia="es-MX"/>
        </w:rPr>
        <w:t xml:space="preserve">Dirección de Desarrollo Agropecuario adscrita a la Coordinación General de Desarrollo Económico y Combate a la Desigualdad </w:t>
      </w:r>
    </w:p>
    <w:p w:rsidR="003E7480" w:rsidRDefault="00650706">
      <w:pPr>
        <w:shd w:val="clear" w:color="auto" w:fill="FFFFFF"/>
        <w:spacing w:after="100" w:afterAutospacing="1"/>
        <w:contextualSpacing/>
        <w:jc w:val="both"/>
        <w:rPr>
          <w:rFonts w:asciiTheme="minorHAnsi" w:eastAsiaTheme="minorEastAsia" w:hAnsiTheme="minorHAnsi" w:cstheme="minorHAnsi"/>
          <w:lang w:val="es-ES" w:eastAsia="es-MX"/>
        </w:rPr>
      </w:pPr>
      <w:r>
        <w:rPr>
          <w:rFonts w:asciiTheme="minorHAnsi" w:eastAsiaTheme="minorEastAsia" w:hAnsiTheme="minorHAnsi" w:cstheme="minorHAnsi"/>
          <w:b/>
          <w:lang w:val="es-ES" w:eastAsia="es-MX"/>
        </w:rPr>
        <w:t xml:space="preserve">Objeto de licitación: </w:t>
      </w:r>
      <w:r>
        <w:rPr>
          <w:rFonts w:asciiTheme="minorHAnsi" w:eastAsiaTheme="minorEastAsia" w:hAnsiTheme="minorHAnsi" w:cstheme="minorHAnsi"/>
          <w:lang w:val="es-ES" w:eastAsia="es-MX"/>
        </w:rPr>
        <w:t>Servicio de fumigación de monocultivos con drones agrícolas T30, T40 incluyendo: Maíz, Mango, Pitaya, Ciruela,</w:t>
      </w:r>
      <w:r>
        <w:rPr>
          <w:rFonts w:asciiTheme="minorHAnsi" w:eastAsiaTheme="minorEastAsia" w:hAnsiTheme="minorHAnsi" w:cstheme="minorHAnsi"/>
          <w:lang w:val="es-ES" w:eastAsia="es-MX"/>
        </w:rPr>
        <w:t xml:space="preserve"> Agave y Nopal.</w:t>
      </w:r>
    </w:p>
    <w:p w:rsidR="003E7480" w:rsidRDefault="003E7480">
      <w:pPr>
        <w:shd w:val="clear" w:color="auto" w:fill="FFFFFF"/>
        <w:spacing w:after="100" w:afterAutospacing="1"/>
        <w:contextualSpacing/>
        <w:jc w:val="both"/>
        <w:rPr>
          <w:rFonts w:asciiTheme="minorHAnsi" w:eastAsiaTheme="minorEastAsia" w:hAnsiTheme="minorHAnsi" w:cstheme="minorHAnsi"/>
          <w:lang w:eastAsia="es-MX"/>
        </w:rPr>
      </w:pPr>
    </w:p>
    <w:p w:rsidR="003E7480" w:rsidRDefault="00650706">
      <w:pPr>
        <w:shd w:val="clear" w:color="auto" w:fill="FFFFFF"/>
        <w:spacing w:after="100" w:afterAutospacing="1"/>
        <w:contextualSpacing/>
        <w:jc w:val="both"/>
        <w:rPr>
          <w:rFonts w:asciiTheme="minorHAnsi" w:eastAsiaTheme="minorEastAsia" w:hAnsiTheme="minorHAnsi" w:cstheme="minorHAnsi"/>
        </w:rPr>
      </w:pPr>
      <w:r>
        <w:rPr>
          <w:rFonts w:asciiTheme="minorHAnsi" w:eastAsiaTheme="minorEastAsia" w:hAnsiTheme="minorHAnsi" w:cstheme="minorHAnsi"/>
          <w:lang w:eastAsia="es-MX"/>
        </w:rPr>
        <w:t>S</w:t>
      </w:r>
      <w:r>
        <w:rPr>
          <w:rFonts w:asciiTheme="minorHAnsi" w:hAnsiTheme="minorHAnsi" w:cstheme="minorHAnsi"/>
        </w:rPr>
        <w:t>e pone a la vista el expediente de donde se desprende lo siguiente:</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b/>
        </w:rPr>
      </w:pPr>
      <w:r>
        <w:rPr>
          <w:rFonts w:asciiTheme="minorHAnsi" w:hAnsiTheme="minorHAnsi" w:cstheme="minorHAnsi"/>
          <w:b/>
        </w:rPr>
        <w:t>Proveedores que cotizan:</w:t>
      </w:r>
    </w:p>
    <w:p w:rsidR="003E7480" w:rsidRDefault="00650706">
      <w:pPr>
        <w:pStyle w:val="Prrafodelista"/>
        <w:numPr>
          <w:ilvl w:val="0"/>
          <w:numId w:val="3"/>
        </w:num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Omar Alejandro Gómez Coronel</w:t>
      </w:r>
    </w:p>
    <w:p w:rsidR="003E7480" w:rsidRDefault="00650706">
      <w:pPr>
        <w:pStyle w:val="Prrafodelista"/>
        <w:numPr>
          <w:ilvl w:val="0"/>
          <w:numId w:val="3"/>
        </w:num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Dron Jalisco, S.A. de C.V.</w:t>
      </w:r>
    </w:p>
    <w:p w:rsidR="003E7480" w:rsidRDefault="00650706">
      <w:pPr>
        <w:pStyle w:val="Prrafodelista"/>
        <w:numPr>
          <w:ilvl w:val="0"/>
          <w:numId w:val="3"/>
        </w:num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Victoria Mendoza González</w:t>
      </w:r>
    </w:p>
    <w:p w:rsidR="003E7480" w:rsidRDefault="00650706">
      <w:pPr>
        <w:pStyle w:val="Prrafodelista"/>
        <w:numPr>
          <w:ilvl w:val="0"/>
          <w:numId w:val="3"/>
        </w:num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Servicios Tecnológicos Itacate, S.A. de C.V.</w:t>
      </w:r>
    </w:p>
    <w:p w:rsidR="003E7480" w:rsidRDefault="00650706">
      <w:pPr>
        <w:shd w:val="clear" w:color="auto" w:fill="FFFFFF"/>
        <w:spacing w:after="100" w:afterAutospacing="1"/>
        <w:contextualSpacing/>
        <w:rPr>
          <w:rFonts w:asciiTheme="minorHAnsi" w:hAnsiTheme="minorHAnsi" w:cstheme="minorHAnsi"/>
        </w:rPr>
      </w:pPr>
      <w:r>
        <w:rPr>
          <w:rFonts w:asciiTheme="minorHAnsi" w:hAnsiTheme="minorHAnsi" w:cstheme="minorHAnsi"/>
        </w:rPr>
        <w:t>Los licitantes cu</w:t>
      </w:r>
      <w:r>
        <w:rPr>
          <w:rFonts w:asciiTheme="minorHAnsi" w:hAnsiTheme="minorHAnsi" w:cstheme="minorHAnsi"/>
        </w:rPr>
        <w:t>yas proposiciones fueron desechadas:</w:t>
      </w:r>
    </w:p>
    <w:p w:rsidR="003E7480" w:rsidRDefault="003E7480">
      <w:pPr>
        <w:contextualSpacing/>
        <w:rPr>
          <w:rFonts w:asciiTheme="minorHAnsi" w:hAnsiTheme="minorHAnsi" w:cstheme="minorHAnsi"/>
        </w:rPr>
      </w:pPr>
    </w:p>
    <w:tbl>
      <w:tblPr>
        <w:tblW w:w="10031" w:type="dxa"/>
        <w:tblLayout w:type="fixed"/>
        <w:tblCellMar>
          <w:left w:w="0" w:type="dxa"/>
          <w:right w:w="0" w:type="dxa"/>
        </w:tblCellMar>
        <w:tblLook w:val="04A0" w:firstRow="1" w:lastRow="0" w:firstColumn="1" w:lastColumn="0" w:noHBand="0" w:noVBand="1"/>
      </w:tblPr>
      <w:tblGrid>
        <w:gridCol w:w="3924"/>
        <w:gridCol w:w="6107"/>
      </w:tblGrid>
      <w:tr w:rsidR="003E748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rsidR="003E7480" w:rsidRDefault="00650706">
            <w:pPr>
              <w:tabs>
                <w:tab w:val="center" w:pos="1854"/>
                <w:tab w:val="left" w:pos="2745"/>
              </w:tabs>
              <w:rPr>
                <w:rFonts w:asciiTheme="minorHAnsi" w:hAnsiTheme="minorHAnsi" w:cstheme="minorHAnsi"/>
                <w:lang w:eastAsia="es-MX"/>
              </w:rPr>
            </w:pPr>
            <w:r>
              <w:rPr>
                <w:rFonts w:asciiTheme="minorHAnsi" w:hAnsiTheme="minorHAnsi" w:cstheme="minorHAnsi"/>
                <w:b/>
                <w:bCs/>
                <w:color w:val="FFFFFF"/>
                <w:kern w:val="24"/>
                <w:lang w:eastAsia="es-MX"/>
              </w:rPr>
              <w:tab/>
              <w:t xml:space="preserve">Licitante </w:t>
            </w:r>
            <w:r>
              <w:rPr>
                <w:rFonts w:asciiTheme="minorHAnsi" w:hAnsiTheme="minorHAnsi" w:cstheme="minorHAnsi"/>
                <w:b/>
                <w:bCs/>
                <w:color w:val="FFFFFF"/>
                <w:kern w:val="24"/>
                <w:lang w:eastAsia="es-MX"/>
              </w:rPr>
              <w:tab/>
            </w:r>
          </w:p>
        </w:tc>
        <w:tc>
          <w:tcPr>
            <w:tcW w:w="610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rsidR="003E7480" w:rsidRDefault="00650706">
            <w:pPr>
              <w:jc w:val="center"/>
              <w:rPr>
                <w:rFonts w:asciiTheme="minorHAnsi" w:hAnsiTheme="minorHAnsi" w:cstheme="minorHAnsi"/>
                <w:lang w:eastAsia="es-MX"/>
              </w:rPr>
            </w:pPr>
            <w:r>
              <w:rPr>
                <w:rFonts w:asciiTheme="minorHAnsi" w:hAnsiTheme="minorHAnsi" w:cstheme="minorHAnsi"/>
                <w:b/>
                <w:bCs/>
                <w:color w:val="FFFFFF"/>
                <w:kern w:val="24"/>
                <w:lang w:eastAsia="es-MX"/>
              </w:rPr>
              <w:t xml:space="preserve">Motivo </w:t>
            </w:r>
          </w:p>
        </w:tc>
      </w:tr>
      <w:tr w:rsidR="003E748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lang w:eastAsia="es-MX"/>
              </w:rPr>
            </w:pPr>
            <w:r>
              <w:rPr>
                <w:rFonts w:asciiTheme="minorHAnsi" w:hAnsiTheme="minorHAnsi" w:cstheme="minorHAnsi"/>
                <w:lang w:eastAsia="es-MX"/>
              </w:rPr>
              <w:t xml:space="preserve">Omar Alejandro Gómez </w:t>
            </w:r>
            <w:proofErr w:type="gramStart"/>
            <w:r w:rsidR="00301D17">
              <w:rPr>
                <w:rFonts w:asciiTheme="minorHAnsi" w:hAnsiTheme="minorHAnsi" w:cstheme="minorHAnsi"/>
                <w:lang w:eastAsia="es-MX"/>
              </w:rPr>
              <w:t>Coronel</w:t>
            </w:r>
            <w:proofErr w:type="gramEnd"/>
          </w:p>
        </w:tc>
        <w:tc>
          <w:tcPr>
            <w:tcW w:w="610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b/>
                <w:lang w:eastAsia="es-MX"/>
              </w:rPr>
            </w:pPr>
            <w:r>
              <w:rPr>
                <w:rFonts w:asciiTheme="minorHAnsi" w:hAnsiTheme="minorHAnsi" w:cstheme="minorHAnsi"/>
                <w:b/>
                <w:lang w:eastAsia="es-MX"/>
              </w:rPr>
              <w:t>Licitante No Solvente</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formato Artículo 32D.</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lastRenderedPageBreak/>
              <w:t>Presenta Constancia de Situación Fiscal de manera incompleta, ya que no anexa el total de las hojas.</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 xml:space="preserve">No </w:t>
            </w:r>
            <w:r>
              <w:rPr>
                <w:rFonts w:asciiTheme="minorHAnsi" w:hAnsiTheme="minorHAnsi" w:cstheme="minorHAnsi"/>
                <w:b/>
                <w:lang w:eastAsia="es-MX"/>
              </w:rPr>
              <w:t>presenta Opinión de Cumplimiento de sus Obligaciones Fiscales en materia de Seguridad Social, (IMSS).</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Constancia de Situación Fiscal en Materia de Aportaciones Patronales y Enteros de Descuentos Vigentes, (INFONAVIT).</w:t>
            </w:r>
          </w:p>
          <w:p w:rsidR="00301D17" w:rsidRDefault="00301D17">
            <w:pPr>
              <w:rPr>
                <w:rFonts w:asciiTheme="minorHAnsi" w:hAnsiTheme="minorHAnsi" w:cstheme="minorHAnsi"/>
                <w:b/>
                <w:lang w:eastAsia="es-MX"/>
              </w:rPr>
            </w:pPr>
          </w:p>
        </w:tc>
      </w:tr>
      <w:tr w:rsidR="003E748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lang w:eastAsia="es-MX"/>
              </w:rPr>
            </w:pPr>
            <w:r>
              <w:rPr>
                <w:rFonts w:asciiTheme="minorHAnsi" w:hAnsiTheme="minorHAnsi" w:cstheme="minorHAnsi"/>
                <w:lang w:eastAsia="es-MX"/>
              </w:rPr>
              <w:lastRenderedPageBreak/>
              <w:t xml:space="preserve">Dron Jalisco, S.A. de </w:t>
            </w:r>
            <w:r>
              <w:rPr>
                <w:rFonts w:asciiTheme="minorHAnsi" w:hAnsiTheme="minorHAnsi" w:cstheme="minorHAnsi"/>
                <w:lang w:eastAsia="es-MX"/>
              </w:rPr>
              <w:t>C.V.</w:t>
            </w:r>
          </w:p>
        </w:tc>
        <w:tc>
          <w:tcPr>
            <w:tcW w:w="610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b/>
                <w:lang w:eastAsia="es-MX"/>
              </w:rPr>
            </w:pPr>
            <w:r>
              <w:rPr>
                <w:rFonts w:asciiTheme="minorHAnsi" w:hAnsiTheme="minorHAnsi" w:cstheme="minorHAnsi"/>
                <w:b/>
                <w:lang w:eastAsia="es-MX"/>
              </w:rPr>
              <w:t>Licitante No Solvente</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w:t>
            </w:r>
            <w:r>
              <w:rPr>
                <w:rFonts w:asciiTheme="minorHAnsi" w:hAnsiTheme="minorHAnsi" w:cstheme="minorHAnsi"/>
                <w:b/>
                <w:lang w:eastAsia="es-MX"/>
              </w:rPr>
              <w:t>ciones, mediante el anexo 4 y en caso de personas morales deberán presentar copia del acta constitutiva, copia del poder notarial y de Identificación Oficial, tal como se indica en la página 6, puntos 15 y 17 de las bases.</w:t>
            </w:r>
          </w:p>
          <w:p w:rsidR="00301D17" w:rsidRDefault="00301D17">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Las actividades económicas plasma</w:t>
            </w:r>
            <w:r>
              <w:rPr>
                <w:rFonts w:asciiTheme="minorHAnsi" w:hAnsiTheme="minorHAnsi" w:cstheme="minorHAnsi"/>
                <w:b/>
                <w:lang w:eastAsia="es-MX"/>
              </w:rPr>
              <w:t>das en la Constancia de Situación Fiscal no guardan relación con el objeto de esta licitación.</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Anexo 8 Declaración de Aportación Cinco al Millar.</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Comprobante Fiscal Digital por Internet (CFDI) del pago del Impuesto sobre nómina de</w:t>
            </w:r>
            <w:r>
              <w:rPr>
                <w:rFonts w:asciiTheme="minorHAnsi" w:hAnsiTheme="minorHAnsi" w:cstheme="minorHAnsi"/>
                <w:b/>
                <w:lang w:eastAsia="es-MX"/>
              </w:rPr>
              <w:t>l Estado.</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Opinión de Cumplimiento de sus Obligaciones Fiscales en materia de Seguridad Social, (IMSS).</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lastRenderedPageBreak/>
              <w:t>No presenta constancia de situación fiscal sin adeudos en materia de aportaciones patronales y enteros de descuentos vigentes (INFONAVIT).</w:t>
            </w:r>
          </w:p>
          <w:p w:rsidR="00301D17" w:rsidRDefault="00301D17">
            <w:pPr>
              <w:rPr>
                <w:rFonts w:asciiTheme="minorHAnsi" w:hAnsiTheme="minorHAnsi" w:cstheme="minorHAnsi"/>
                <w:b/>
                <w:lang w:eastAsia="es-MX"/>
              </w:rPr>
            </w:pPr>
          </w:p>
        </w:tc>
      </w:tr>
      <w:tr w:rsidR="003E748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lang w:eastAsia="es-MX"/>
              </w:rPr>
            </w:pPr>
            <w:r>
              <w:rPr>
                <w:rFonts w:asciiTheme="minorHAnsi" w:hAnsiTheme="minorHAnsi" w:cstheme="minorHAnsi"/>
                <w:lang w:eastAsia="es-MX"/>
              </w:rPr>
              <w:lastRenderedPageBreak/>
              <w:t>Victoria Mendoza González</w:t>
            </w:r>
          </w:p>
        </w:tc>
        <w:tc>
          <w:tcPr>
            <w:tcW w:w="610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E7480" w:rsidRDefault="00650706">
            <w:pPr>
              <w:rPr>
                <w:rFonts w:asciiTheme="minorHAnsi" w:hAnsiTheme="minorHAnsi" w:cstheme="minorHAnsi"/>
                <w:b/>
                <w:lang w:eastAsia="es-MX"/>
              </w:rPr>
            </w:pPr>
            <w:r>
              <w:rPr>
                <w:rFonts w:asciiTheme="minorHAnsi" w:hAnsiTheme="minorHAnsi" w:cstheme="minorHAnsi"/>
                <w:b/>
                <w:lang w:eastAsia="es-MX"/>
              </w:rPr>
              <w:t>Licitante No Solvente</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formato Artículo 32D.</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Presenta Constancia de Situación Fiscal de manera incompleta, ya que no anexa el total de las hojas.</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 xml:space="preserve">No presenta Opinión de Cumplimiento de sus Obligaciones Fiscales en </w:t>
            </w:r>
            <w:r>
              <w:rPr>
                <w:rFonts w:asciiTheme="minorHAnsi" w:hAnsiTheme="minorHAnsi" w:cstheme="minorHAnsi"/>
                <w:b/>
                <w:lang w:eastAsia="es-MX"/>
              </w:rPr>
              <w:t>materia de Seguridad Social, (IMSS).</w:t>
            </w:r>
          </w:p>
          <w:p w:rsidR="003E7480" w:rsidRDefault="003E7480">
            <w:pPr>
              <w:rPr>
                <w:rFonts w:asciiTheme="minorHAnsi" w:hAnsiTheme="minorHAnsi" w:cstheme="minorHAnsi"/>
                <w:b/>
                <w:lang w:eastAsia="es-MX"/>
              </w:rPr>
            </w:pPr>
          </w:p>
          <w:p w:rsidR="003E7480" w:rsidRDefault="00650706">
            <w:pPr>
              <w:rPr>
                <w:rFonts w:asciiTheme="minorHAnsi" w:hAnsiTheme="minorHAnsi" w:cstheme="minorHAnsi"/>
                <w:b/>
                <w:lang w:eastAsia="es-MX"/>
              </w:rPr>
            </w:pPr>
            <w:r>
              <w:rPr>
                <w:rFonts w:asciiTheme="minorHAnsi" w:hAnsiTheme="minorHAnsi" w:cstheme="minorHAnsi"/>
                <w:b/>
                <w:lang w:eastAsia="es-MX"/>
              </w:rPr>
              <w:t>No presenta Constancia de Situación Fiscal en Materia de Aportaciones Patronales y Enteros de Descuentos Vigentes, (INFONAVIT).</w:t>
            </w:r>
          </w:p>
          <w:p w:rsidR="00301D17" w:rsidRDefault="00301D17">
            <w:pPr>
              <w:rPr>
                <w:rFonts w:asciiTheme="minorHAnsi" w:hAnsiTheme="minorHAnsi" w:cstheme="minorHAnsi"/>
                <w:b/>
                <w:lang w:eastAsia="es-MX"/>
              </w:rPr>
            </w:pPr>
          </w:p>
        </w:tc>
      </w:tr>
    </w:tbl>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Los licitantes cuyas proposiciones resultaron solventes son los que se muestran en el si</w:t>
      </w:r>
      <w:r>
        <w:rPr>
          <w:rFonts w:asciiTheme="minorHAnsi" w:hAnsiTheme="minorHAnsi" w:cstheme="minorHAnsi"/>
        </w:rPr>
        <w:t xml:space="preserve">guiente cuadro: </w:t>
      </w:r>
    </w:p>
    <w:p w:rsidR="003E7480" w:rsidRDefault="003E7480">
      <w:pPr>
        <w:shd w:val="clear" w:color="auto" w:fill="FFFFFF"/>
        <w:spacing w:after="100" w:afterAutospacing="1"/>
        <w:contextualSpacing/>
        <w:rPr>
          <w:rFonts w:asciiTheme="minorHAnsi" w:hAnsiTheme="minorHAnsi" w:cstheme="minorHAnsi"/>
        </w:rPr>
      </w:pPr>
    </w:p>
    <w:p w:rsidR="003E7480" w:rsidRDefault="00650706">
      <w:pPr>
        <w:shd w:val="clear" w:color="auto" w:fill="FFFFFF"/>
        <w:spacing w:after="100" w:afterAutospacing="1"/>
        <w:contextualSpacing/>
        <w:rPr>
          <w:rFonts w:asciiTheme="minorHAnsi" w:hAnsiTheme="minorHAnsi" w:cstheme="minorHAnsi"/>
          <w:b/>
        </w:rPr>
      </w:pPr>
      <w:r>
        <w:rPr>
          <w:rFonts w:asciiTheme="minorHAnsi" w:hAnsiTheme="minorHAnsi" w:cstheme="minorHAnsi"/>
          <w:b/>
        </w:rPr>
        <w:t>SERVICIOS TECNOLÓGICOS ITACATE, S.A. DE C.V.</w:t>
      </w:r>
    </w:p>
    <w:p w:rsidR="003E7480" w:rsidRDefault="003E7480">
      <w:pPr>
        <w:shd w:val="clear" w:color="auto" w:fill="FFFFFF"/>
        <w:spacing w:after="100" w:afterAutospacing="1"/>
        <w:contextualSpacing/>
        <w:jc w:val="both"/>
        <w:rPr>
          <w:rFonts w:asciiTheme="minorHAnsi" w:hAnsiTheme="minorHAnsi" w:cstheme="minorHAnsi"/>
          <w:b/>
          <w:i/>
        </w:rPr>
      </w:pPr>
    </w:p>
    <w:p w:rsidR="003E7480" w:rsidRDefault="00650706">
      <w:pPr>
        <w:shd w:val="clear" w:color="auto" w:fill="FFFFFF"/>
        <w:spacing w:after="100" w:afterAutospacing="1"/>
        <w:contextualSpacing/>
        <w:jc w:val="both"/>
        <w:rPr>
          <w:rFonts w:asciiTheme="minorHAnsi" w:hAnsiTheme="minorHAnsi" w:cstheme="minorHAnsi"/>
          <w:b/>
          <w:i/>
        </w:rPr>
      </w:pPr>
      <w:r>
        <w:rPr>
          <w:rFonts w:asciiTheme="minorHAnsi" w:hAnsiTheme="minorHAnsi" w:cstheme="minorHAnsi"/>
          <w:b/>
          <w:i/>
          <w:noProof/>
          <w:lang w:eastAsia="es-MX"/>
        </w:rPr>
        <w:lastRenderedPageBreak/>
        <w:drawing>
          <wp:inline distT="0" distB="0" distL="0" distR="0">
            <wp:extent cx="6353175" cy="3883025"/>
            <wp:effectExtent l="0" t="0" r="9525" b="317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pic:cNvPicPr>
                      <a:picLocks noChangeAspect="1"/>
                    </pic:cNvPicPr>
                  </pic:nvPicPr>
                  <pic:blipFill>
                    <a:blip r:embed="rId9"/>
                    <a:stretch>
                      <a:fillRect/>
                    </a:stretch>
                  </pic:blipFill>
                  <pic:spPr>
                    <a:xfrm>
                      <a:off x="0" y="0"/>
                      <a:ext cx="6395373" cy="3908816"/>
                    </a:xfrm>
                    <a:prstGeom prst="rect">
                      <a:avLst/>
                    </a:prstGeom>
                  </pic:spPr>
                </pic:pic>
              </a:graphicData>
            </a:graphic>
          </wp:inline>
        </w:drawing>
      </w:r>
    </w:p>
    <w:p w:rsidR="003E7480" w:rsidRDefault="003E7480">
      <w:pPr>
        <w:shd w:val="clear" w:color="auto" w:fill="FFFFFF"/>
        <w:spacing w:after="100" w:afterAutospacing="1"/>
        <w:contextualSpacing/>
        <w:jc w:val="both"/>
        <w:rPr>
          <w:rFonts w:asciiTheme="minorHAnsi" w:hAnsiTheme="minorHAnsi" w:cstheme="minorHAnsi"/>
          <w:b/>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Responsable de la evaluación de las proposiciones:</w:t>
      </w:r>
    </w:p>
    <w:p w:rsidR="003E7480" w:rsidRDefault="003E7480">
      <w:pPr>
        <w:shd w:val="clear" w:color="auto" w:fill="FFFFFF"/>
        <w:spacing w:after="100" w:afterAutospacing="1"/>
        <w:contextualSpacing/>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4036"/>
        <w:gridCol w:w="5693"/>
      </w:tblGrid>
      <w:tr w:rsidR="003E7480">
        <w:trPr>
          <w:trHeight w:val="244"/>
        </w:trPr>
        <w:tc>
          <w:tcPr>
            <w:tcW w:w="4036" w:type="dxa"/>
          </w:tcPr>
          <w:p w:rsidR="003E7480" w:rsidRDefault="00650706">
            <w:pPr>
              <w:spacing w:after="100" w:afterAutospacing="1" w:line="276" w:lineRule="auto"/>
              <w:contextualSpacing/>
              <w:jc w:val="center"/>
              <w:rPr>
                <w:rFonts w:asciiTheme="minorHAnsi" w:hAnsiTheme="minorHAnsi" w:cstheme="minorHAnsi"/>
                <w:b/>
              </w:rPr>
            </w:pPr>
            <w:r>
              <w:rPr>
                <w:rFonts w:asciiTheme="minorHAnsi" w:hAnsiTheme="minorHAnsi" w:cstheme="minorHAnsi"/>
                <w:b/>
              </w:rPr>
              <w:t>Nombre</w:t>
            </w:r>
          </w:p>
        </w:tc>
        <w:tc>
          <w:tcPr>
            <w:tcW w:w="5693" w:type="dxa"/>
          </w:tcPr>
          <w:p w:rsidR="003E7480" w:rsidRDefault="00650706">
            <w:pPr>
              <w:spacing w:after="100" w:afterAutospacing="1" w:line="276" w:lineRule="auto"/>
              <w:contextualSpacing/>
              <w:jc w:val="center"/>
              <w:rPr>
                <w:rFonts w:asciiTheme="minorHAnsi" w:hAnsiTheme="minorHAnsi" w:cstheme="minorHAnsi"/>
                <w:b/>
              </w:rPr>
            </w:pPr>
            <w:r>
              <w:rPr>
                <w:rFonts w:asciiTheme="minorHAnsi" w:hAnsiTheme="minorHAnsi" w:cstheme="minorHAnsi"/>
                <w:b/>
              </w:rPr>
              <w:t>Cargo</w:t>
            </w:r>
          </w:p>
        </w:tc>
      </w:tr>
      <w:tr w:rsidR="003E7480">
        <w:trPr>
          <w:trHeight w:val="231"/>
        </w:trPr>
        <w:tc>
          <w:tcPr>
            <w:tcW w:w="4036" w:type="dxa"/>
          </w:tcPr>
          <w:p w:rsidR="003E7480" w:rsidRDefault="00650706">
            <w:pPr>
              <w:shd w:val="clear" w:color="auto" w:fill="FFFFFF"/>
              <w:spacing w:after="100" w:afterAutospacing="1" w:line="276" w:lineRule="auto"/>
              <w:contextualSpacing/>
              <w:rPr>
                <w:rFonts w:asciiTheme="minorHAnsi" w:hAnsiTheme="minorHAnsi" w:cstheme="minorHAnsi"/>
              </w:rPr>
            </w:pPr>
            <w:r>
              <w:rPr>
                <w:rFonts w:asciiTheme="minorHAnsi" w:hAnsiTheme="minorHAnsi" w:cstheme="minorHAnsi"/>
              </w:rPr>
              <w:t xml:space="preserve">Martín de la Rosa Campos </w:t>
            </w:r>
          </w:p>
        </w:tc>
        <w:tc>
          <w:tcPr>
            <w:tcW w:w="5693" w:type="dxa"/>
          </w:tcPr>
          <w:p w:rsidR="003E7480" w:rsidRDefault="00650706">
            <w:pPr>
              <w:spacing w:after="100" w:afterAutospacing="1" w:line="276" w:lineRule="auto"/>
              <w:contextualSpacing/>
              <w:rPr>
                <w:rFonts w:asciiTheme="minorHAnsi" w:hAnsiTheme="minorHAnsi" w:cstheme="minorHAnsi"/>
              </w:rPr>
            </w:pPr>
            <w:r>
              <w:rPr>
                <w:rFonts w:asciiTheme="minorHAnsi" w:hAnsiTheme="minorHAnsi" w:cstheme="minorHAnsi"/>
              </w:rPr>
              <w:t>Director de Desarrollo Agropecuario</w:t>
            </w:r>
          </w:p>
        </w:tc>
      </w:tr>
      <w:tr w:rsidR="003E7480">
        <w:trPr>
          <w:trHeight w:val="434"/>
        </w:trPr>
        <w:tc>
          <w:tcPr>
            <w:tcW w:w="4036" w:type="dxa"/>
          </w:tcPr>
          <w:p w:rsidR="003E7480" w:rsidRDefault="00650706">
            <w:pPr>
              <w:shd w:val="clear" w:color="auto" w:fill="FFFFFF"/>
              <w:spacing w:after="100" w:afterAutospacing="1"/>
              <w:contextualSpacing/>
              <w:rPr>
                <w:rFonts w:asciiTheme="minorHAnsi" w:hAnsiTheme="minorHAnsi" w:cstheme="minorHAnsi"/>
              </w:rPr>
            </w:pPr>
            <w:r>
              <w:rPr>
                <w:rFonts w:asciiTheme="minorHAnsi" w:hAnsiTheme="minorHAnsi" w:cstheme="minorHAnsi"/>
              </w:rPr>
              <w:t>Salvador Villaseñor Aldama</w:t>
            </w:r>
          </w:p>
        </w:tc>
        <w:tc>
          <w:tcPr>
            <w:tcW w:w="5693" w:type="dxa"/>
          </w:tcPr>
          <w:p w:rsidR="003E7480" w:rsidRDefault="00650706">
            <w:pPr>
              <w:spacing w:after="100" w:afterAutospacing="1"/>
              <w:contextualSpacing/>
              <w:rPr>
                <w:rFonts w:asciiTheme="minorHAnsi" w:hAnsiTheme="minorHAnsi" w:cstheme="minorHAnsi"/>
              </w:rPr>
            </w:pPr>
            <w:r>
              <w:rPr>
                <w:rFonts w:asciiTheme="minorHAnsi" w:hAnsiTheme="minorHAnsi" w:cstheme="minorHAnsi"/>
              </w:rPr>
              <w:t xml:space="preserve">Coordinador General Desarrollo </w:t>
            </w:r>
            <w:r>
              <w:rPr>
                <w:rFonts w:asciiTheme="minorHAnsi" w:hAnsiTheme="minorHAnsi" w:cstheme="minorHAnsi"/>
              </w:rPr>
              <w:t>Económico y Combate a la Desigualdad</w:t>
            </w:r>
          </w:p>
        </w:tc>
      </w:tr>
    </w:tbl>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b/>
        </w:rPr>
      </w:pPr>
      <w:r>
        <w:rPr>
          <w:rFonts w:asciiTheme="minorHAnsi" w:hAnsiTheme="minorHAnsi" w:cstheme="minorHAnsi"/>
          <w:b/>
          <w:u w:val="single"/>
        </w:rPr>
        <w:t>Mediante oficio de análisis técnico número 1500/1.5.9.1/2023/0932</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Nota: Se adjudica al único licitante </w:t>
      </w:r>
      <w:r w:rsidR="00301D17">
        <w:rPr>
          <w:rFonts w:asciiTheme="minorHAnsi" w:hAnsiTheme="minorHAnsi" w:cstheme="minorHAnsi"/>
        </w:rPr>
        <w:t>solvente que</w:t>
      </w:r>
      <w:r>
        <w:rPr>
          <w:rFonts w:asciiTheme="minorHAnsi" w:hAnsiTheme="minorHAnsi" w:cstheme="minorHAnsi"/>
        </w:rPr>
        <w:t xml:space="preserve"> cumplió con los requerimientos técnicos, económicos, así como la presentación de los puntos adicion</w:t>
      </w:r>
      <w:r>
        <w:rPr>
          <w:rFonts w:asciiTheme="minorHAnsi" w:hAnsiTheme="minorHAnsi" w:cstheme="minorHAnsi"/>
        </w:rPr>
        <w:t xml:space="preserve">ales solicitados en las </w:t>
      </w:r>
      <w:r w:rsidR="00301D17">
        <w:rPr>
          <w:rFonts w:asciiTheme="minorHAnsi" w:hAnsiTheme="minorHAnsi" w:cstheme="minorHAnsi"/>
        </w:rPr>
        <w:t>bases, cabe</w:t>
      </w:r>
      <w:r>
        <w:rPr>
          <w:rFonts w:asciiTheme="minorHAnsi" w:hAnsiTheme="minorHAnsi" w:cstheme="minorHAnsi"/>
        </w:rPr>
        <w:t xml:space="preserve"> señalar que el licitante dentro de su propuesta económica solicita hasta un 30% de anticipo.</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lastRenderedPageBreak/>
        <w:t>En virtud de lo anterior y de acuerdo a los criterios establecidos en bases, al ofertar en mejores condiciones se pone a cons</w:t>
      </w:r>
      <w:r>
        <w:rPr>
          <w:rFonts w:asciiTheme="minorHAnsi" w:hAnsiTheme="minorHAnsi" w:cstheme="minorHAnsi"/>
        </w:rPr>
        <w:t>ideración por parte del área requirente la adjudicación a favor de:</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b/>
        </w:rPr>
      </w:pPr>
      <w:r>
        <w:rPr>
          <w:rFonts w:asciiTheme="minorHAnsi" w:hAnsiTheme="minorHAnsi" w:cstheme="minorHAnsi"/>
          <w:b/>
        </w:rPr>
        <w:t>SERVICIOS TECNOLÓGICOS ITACATE, S.A. DE C.V., POR UN MONTO TOTAL DE $6’035,760.00</w:t>
      </w:r>
    </w:p>
    <w:p w:rsidR="003E7480" w:rsidRDefault="003E7480">
      <w:pPr>
        <w:shd w:val="clear" w:color="auto" w:fill="FFFFFF"/>
        <w:spacing w:after="100" w:afterAutospacing="1"/>
        <w:contextualSpacing/>
        <w:jc w:val="both"/>
        <w:rPr>
          <w:rFonts w:asciiTheme="minorHAnsi" w:hAnsiTheme="minorHAnsi" w:cstheme="minorHAnsi"/>
          <w:b/>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noProof/>
          <w:lang w:eastAsia="es-MX"/>
        </w:rPr>
        <w:drawing>
          <wp:inline distT="0" distB="0" distL="0" distR="0">
            <wp:extent cx="6186805" cy="2708910"/>
            <wp:effectExtent l="0" t="0" r="444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0"/>
                    <a:stretch>
                      <a:fillRect/>
                    </a:stretch>
                  </pic:blipFill>
                  <pic:spPr>
                    <a:xfrm>
                      <a:off x="0" y="0"/>
                      <a:ext cx="6212394" cy="2720396"/>
                    </a:xfrm>
                    <a:prstGeom prst="rect">
                      <a:avLst/>
                    </a:prstGeom>
                  </pic:spPr>
                </pic:pic>
              </a:graphicData>
            </a:graphic>
          </wp:inline>
        </w:drawing>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tabs>
          <w:tab w:val="left" w:pos="1275"/>
        </w:tabs>
        <w:spacing w:after="100" w:afterAutospacing="1"/>
        <w:contextualSpacing/>
        <w:jc w:val="both"/>
        <w:rPr>
          <w:rFonts w:asciiTheme="minorHAnsi" w:hAnsiTheme="minorHAnsi" w:cstheme="minorHAnsi"/>
          <w:color w:val="000000"/>
          <w:lang w:eastAsia="es-MX"/>
        </w:rPr>
      </w:pPr>
      <w:r>
        <w:rPr>
          <w:rFonts w:asciiTheme="minorHAnsi" w:hAnsiTheme="minorHAnsi" w:cstheme="minorHAnsi"/>
          <w:color w:val="000000"/>
          <w:lang w:eastAsia="es-MX"/>
        </w:rPr>
        <w:t>La convocante tendrá 10 días hábiles para emitir la orden de compra / pedido posterior a la emisión d</w:t>
      </w:r>
      <w:r>
        <w:rPr>
          <w:rFonts w:asciiTheme="minorHAnsi" w:hAnsiTheme="minorHAnsi" w:cstheme="minorHAnsi"/>
          <w:color w:val="000000"/>
          <w:lang w:eastAsia="es-MX"/>
        </w:rPr>
        <w:t>el fallo.</w:t>
      </w:r>
    </w:p>
    <w:p w:rsidR="003E7480" w:rsidRDefault="003E748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3E7480" w:rsidRDefault="00650706">
      <w:pPr>
        <w:shd w:val="clear" w:color="auto" w:fill="FFFFFF"/>
        <w:spacing w:line="253" w:lineRule="atLeast"/>
        <w:jc w:val="both"/>
        <w:rPr>
          <w:rFonts w:asciiTheme="minorHAnsi" w:hAnsiTheme="minorHAnsi" w:cstheme="minorHAnsi"/>
          <w:color w:val="000000"/>
          <w:lang w:eastAsia="es-MX"/>
        </w:rPr>
      </w:pPr>
      <w:r>
        <w:rPr>
          <w:rFonts w:asciiTheme="minorHAnsi" w:hAnsiTheme="minorHAnsi" w:cstheme="minorHAnsi"/>
          <w:color w:val="000000"/>
          <w:lang w:eastAsia="es-MX"/>
        </w:rPr>
        <w:t xml:space="preserve">El proveedor adjudicado tendrá 5 días hábiles después de la notificación vía correo electrónico por parte de la convocante (por el personal autorizado para este fin) para la recepción firma y entrega de la orden de compra/pedido, previa entrega </w:t>
      </w:r>
      <w:r>
        <w:rPr>
          <w:rFonts w:asciiTheme="minorHAnsi" w:hAnsiTheme="minorHAnsi" w:cstheme="minorHAnsi"/>
          <w:color w:val="000000"/>
          <w:lang w:eastAsia="es-MX"/>
        </w:rPr>
        <w:t>de garantía correspondiente.</w:t>
      </w:r>
    </w:p>
    <w:p w:rsidR="003E7480" w:rsidRDefault="003E7480">
      <w:pPr>
        <w:shd w:val="clear" w:color="auto" w:fill="FFFFFF"/>
        <w:spacing w:line="253" w:lineRule="atLeast"/>
        <w:jc w:val="both"/>
        <w:rPr>
          <w:rFonts w:asciiTheme="minorHAnsi" w:hAnsiTheme="minorHAnsi" w:cstheme="minorHAnsi"/>
          <w:color w:val="000000"/>
          <w:lang w:eastAsia="es-MX"/>
        </w:rPr>
      </w:pPr>
    </w:p>
    <w:p w:rsidR="003E7480" w:rsidRDefault="00650706">
      <w:pPr>
        <w:shd w:val="clear" w:color="auto" w:fill="FFFFFF"/>
        <w:spacing w:line="253" w:lineRule="atLeast"/>
        <w:jc w:val="both"/>
        <w:rPr>
          <w:rFonts w:asciiTheme="minorHAnsi" w:hAnsiTheme="minorHAnsi" w:cstheme="minorHAnsi"/>
          <w:color w:val="000000"/>
          <w:lang w:eastAsia="es-MX"/>
        </w:rPr>
      </w:pPr>
      <w:r>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w:t>
      </w:r>
      <w:r>
        <w:rPr>
          <w:rFonts w:asciiTheme="minorHAnsi" w:hAnsiTheme="minorHAnsi" w:cstheme="minorHAnsi"/>
          <w:color w:val="000000"/>
          <w:lang w:eastAsia="es-MX"/>
        </w:rPr>
        <w:t>a en precio con respecto a la proposición inicialmente adjudicada no sea superior a un margen del diez por ciento.</w:t>
      </w:r>
    </w:p>
    <w:p w:rsidR="003E7480" w:rsidRDefault="003E7480">
      <w:pPr>
        <w:shd w:val="clear" w:color="auto" w:fill="FFFFFF"/>
        <w:spacing w:line="253" w:lineRule="atLeast"/>
        <w:jc w:val="both"/>
        <w:rPr>
          <w:rFonts w:asciiTheme="minorHAnsi" w:hAnsiTheme="minorHAnsi" w:cstheme="minorHAnsi"/>
          <w:color w:val="000000"/>
          <w:lang w:eastAsia="es-MX"/>
        </w:rPr>
      </w:pPr>
    </w:p>
    <w:p w:rsidR="003E7480" w:rsidRDefault="00650706">
      <w:pPr>
        <w:shd w:val="clear" w:color="auto" w:fill="FFFFFF"/>
        <w:spacing w:line="276" w:lineRule="atLeast"/>
        <w:jc w:val="both"/>
        <w:rPr>
          <w:rFonts w:asciiTheme="minorHAnsi" w:hAnsiTheme="minorHAnsi" w:cstheme="minorHAnsi"/>
          <w:color w:val="000000"/>
          <w:lang w:eastAsia="es-MX"/>
        </w:rPr>
      </w:pPr>
      <w:r>
        <w:rPr>
          <w:rFonts w:asciiTheme="minorHAnsi" w:hAnsiTheme="minorHAnsi" w:cstheme="minorHAnsi"/>
          <w:color w:val="000000"/>
          <w:lang w:eastAsia="es-MX"/>
        </w:rPr>
        <w:t>El contrato deberá ser firmado por el representante legal que figure en el acta constitutiva de la empresa o en su defecto cualquier persona</w:t>
      </w:r>
      <w:r>
        <w:rPr>
          <w:rFonts w:asciiTheme="minorHAnsi" w:hAnsiTheme="minorHAnsi" w:cstheme="minorHAnsi"/>
          <w:color w:val="000000"/>
          <w:lang w:eastAsia="es-MX"/>
        </w:rPr>
        <w:t xml:space="preserve"> que cuente con poder notarial correspondiente.</w:t>
      </w:r>
    </w:p>
    <w:p w:rsidR="003E7480" w:rsidRDefault="003E7480">
      <w:pPr>
        <w:shd w:val="clear" w:color="auto" w:fill="FFFFFF"/>
        <w:spacing w:line="276" w:lineRule="atLeast"/>
        <w:jc w:val="both"/>
        <w:rPr>
          <w:rFonts w:asciiTheme="minorHAnsi" w:hAnsiTheme="minorHAnsi" w:cstheme="minorHAnsi"/>
          <w:color w:val="000000"/>
          <w:lang w:eastAsia="es-MX"/>
        </w:rPr>
      </w:pPr>
    </w:p>
    <w:p w:rsidR="003E7480" w:rsidRDefault="00650706">
      <w:pPr>
        <w:shd w:val="clear" w:color="auto" w:fill="FFFFFF"/>
        <w:spacing w:line="276" w:lineRule="atLeast"/>
        <w:jc w:val="both"/>
        <w:rPr>
          <w:rFonts w:asciiTheme="minorHAnsi" w:hAnsiTheme="minorHAnsi" w:cstheme="minorHAnsi"/>
          <w:color w:val="000000"/>
          <w:lang w:eastAsia="es-MX"/>
        </w:rPr>
      </w:pPr>
      <w:r>
        <w:rPr>
          <w:rFonts w:asciiTheme="minorHAnsi" w:hAnsiTheme="minorHAnsi" w:cstheme="minorHAnsi"/>
          <w:color w:val="000000"/>
          <w:lang w:eastAsia="es-MX"/>
        </w:rPr>
        <w:lastRenderedPageBreak/>
        <w:t xml:space="preserve">El área requirente será la responsable de elaborar los trámites administrativos correspondientes para solicitar la elaboración del </w:t>
      </w:r>
      <w:r w:rsidR="00226805">
        <w:rPr>
          <w:rFonts w:asciiTheme="minorHAnsi" w:hAnsiTheme="minorHAnsi" w:cstheme="minorHAnsi"/>
          <w:color w:val="000000"/>
          <w:lang w:eastAsia="es-MX"/>
        </w:rPr>
        <w:t>contrato,</w:t>
      </w:r>
      <w:r>
        <w:rPr>
          <w:rFonts w:asciiTheme="minorHAnsi" w:hAnsiTheme="minorHAnsi" w:cstheme="minorHAnsi"/>
          <w:color w:val="000000"/>
          <w:lang w:eastAsia="es-MX"/>
        </w:rPr>
        <w:t xml:space="preserve"> así como el seguimiento del trámite de pago correspondiente.</w:t>
      </w:r>
    </w:p>
    <w:p w:rsidR="003E7480" w:rsidRDefault="003E7480">
      <w:pPr>
        <w:shd w:val="clear" w:color="auto" w:fill="FFFFFF"/>
        <w:spacing w:line="276" w:lineRule="atLeast"/>
        <w:jc w:val="both"/>
        <w:rPr>
          <w:rFonts w:asciiTheme="minorHAnsi" w:hAnsiTheme="minorHAnsi" w:cstheme="minorHAnsi"/>
          <w:color w:val="000000"/>
          <w:lang w:eastAsia="es-MX"/>
        </w:rPr>
      </w:pPr>
    </w:p>
    <w:p w:rsidR="003E7480" w:rsidRDefault="0065070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Pr>
          <w:rFonts w:asciiTheme="minorHAnsi" w:hAnsiTheme="minorHAnsi" w:cstheme="minorHAnsi"/>
          <w:color w:val="000000"/>
          <w:shd w:val="clear" w:color="auto" w:fill="FFFFFF"/>
          <w:lang w:eastAsia="es-MX"/>
        </w:rPr>
        <w:t xml:space="preserve">Todo </w:t>
      </w:r>
      <w:r>
        <w:rPr>
          <w:rFonts w:asciiTheme="minorHAnsi" w:hAnsiTheme="minorHAnsi" w:cstheme="minorHAnsi"/>
          <w:color w:val="000000"/>
          <w:shd w:val="clear" w:color="auto" w:fill="FFFFFF"/>
          <w:lang w:eastAsia="es-MX"/>
        </w:rPr>
        <w:t xml:space="preserve">esto con fundamento en lo dispuesto por los artículos 107, 108, 113, 119 y demás </w:t>
      </w:r>
      <w:r w:rsidR="00226805">
        <w:rPr>
          <w:rFonts w:asciiTheme="minorHAnsi" w:hAnsiTheme="minorHAnsi" w:cstheme="minorHAnsi"/>
          <w:color w:val="000000"/>
          <w:shd w:val="clear" w:color="auto" w:fill="FFFFFF"/>
          <w:lang w:eastAsia="es-MX"/>
        </w:rPr>
        <w:t>relativos del</w:t>
      </w:r>
      <w:r>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Edmundo Antonio Amutio Villa, representante suplente del Presidente del Comité de Adquisiciones, comenta </w:t>
      </w:r>
      <w:r>
        <w:rPr>
          <w:rFonts w:asciiTheme="minorHAnsi" w:eastAsia="Cambria" w:hAnsiTheme="minorHAnsi" w:cstheme="minorHAnsi"/>
        </w:rPr>
        <w:t>de conformidad con el artículo 24, fracción VII del Reglamento de Compras, Enajenaciones y Contratación de Servicios del Municipio de Zapopan, Jalisco,</w:t>
      </w:r>
      <w:r>
        <w:rPr>
          <w:rFonts w:asciiTheme="minorHAnsi" w:eastAsia="Cambria" w:hAnsiTheme="minorHAnsi" w:cstheme="minorHAnsi"/>
        </w:rPr>
        <w:t xml:space="preserve"> se somete a su resolución para su aprobación de fallo por parte de los integrantes del Comité de Adquisiciones a favor </w:t>
      </w:r>
      <w:r>
        <w:rPr>
          <w:rFonts w:asciiTheme="minorHAnsi" w:hAnsiTheme="minorHAnsi" w:cstheme="minorHAnsi"/>
        </w:rPr>
        <w:t>del proveedor,</w:t>
      </w:r>
      <w:r>
        <w:rPr>
          <w:rFonts w:asciiTheme="minorHAnsi" w:hAnsiTheme="minorHAnsi" w:cstheme="minorHAnsi"/>
          <w:b/>
        </w:rPr>
        <w:t xml:space="preserve"> SERVICIOS TECNOLÓGICOS ITACATE, S.A. DE C.V.,</w:t>
      </w:r>
      <w:r>
        <w:rPr>
          <w:rFonts w:asciiTheme="minorHAnsi" w:hAnsiTheme="minorHAnsi" w:cstheme="minorHAnsi"/>
        </w:rPr>
        <w:t xml:space="preserve"> los que estén por la afirmativa, sírvanse manifestarlo levantando su mano.</w:t>
      </w:r>
    </w:p>
    <w:p w:rsidR="003E7480" w:rsidRDefault="003E7480">
      <w:pPr>
        <w:shd w:val="clear" w:color="auto" w:fill="FFFFFF"/>
        <w:spacing w:after="100" w:afterAutospacing="1"/>
        <w:contextualSpacing/>
        <w:jc w:val="both"/>
        <w:rPr>
          <w:rFonts w:asciiTheme="minorHAnsi" w:hAnsiTheme="minorHAnsi" w:cstheme="minorHAnsi"/>
        </w:rPr>
      </w:pPr>
    </w:p>
    <w:p w:rsidR="003E7480" w:rsidRDefault="00650706">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rsidR="003E7480" w:rsidRDefault="003E7480">
      <w:pPr>
        <w:shd w:val="clear" w:color="auto" w:fill="FFFFFF"/>
        <w:spacing w:after="100" w:afterAutospacing="1"/>
        <w:contextualSpacing/>
        <w:jc w:val="center"/>
        <w:rPr>
          <w:rFonts w:asciiTheme="minorHAnsi" w:eastAsiaTheme="minorEastAsia" w:hAnsiTheme="minorHAnsi" w:cstheme="minorHAnsi"/>
          <w:b/>
          <w:lang w:val="es-ES" w:eastAsia="es-MX"/>
        </w:rPr>
      </w:pPr>
    </w:p>
    <w:p w:rsidR="003E7480" w:rsidRDefault="003E7480">
      <w:pPr>
        <w:contextualSpacing/>
        <w:jc w:val="both"/>
        <w:rPr>
          <w:rFonts w:asciiTheme="minorHAnsi" w:hAnsiTheme="minorHAnsi" w:cstheme="minorHAnsi"/>
        </w:rPr>
      </w:pPr>
    </w:p>
    <w:p w:rsidR="003E7480" w:rsidRDefault="00650706">
      <w:pPr>
        <w:pStyle w:val="Prrafodelista"/>
        <w:numPr>
          <w:ilvl w:val="0"/>
          <w:numId w:val="4"/>
        </w:numPr>
        <w:ind w:right="-283"/>
        <w:jc w:val="both"/>
        <w:rPr>
          <w:rFonts w:asciiTheme="minorHAnsi" w:hAnsiTheme="minorHAnsi" w:cstheme="minorHAnsi"/>
          <w:b/>
        </w:rPr>
      </w:pPr>
      <w:r>
        <w:rPr>
          <w:rFonts w:asciiTheme="minorHAnsi" w:hAnsiTheme="minorHAnsi" w:cstheme="minorHAnsi"/>
          <w:b/>
        </w:rPr>
        <w:t>Adjudicaciones Directas de acuerdo al Artículo 99, Fracción I</w:t>
      </w:r>
      <w:r w:rsidR="00226805">
        <w:rPr>
          <w:rFonts w:asciiTheme="minorHAnsi" w:hAnsiTheme="minorHAnsi" w:cstheme="minorHAnsi"/>
          <w:b/>
        </w:rPr>
        <w:t xml:space="preserve">, </w:t>
      </w:r>
      <w:proofErr w:type="gramStart"/>
      <w:r w:rsidR="00226805">
        <w:rPr>
          <w:rFonts w:asciiTheme="minorHAnsi" w:hAnsiTheme="minorHAnsi" w:cstheme="minorHAnsi"/>
          <w:b/>
        </w:rPr>
        <w:t>III  y</w:t>
      </w:r>
      <w:proofErr w:type="gramEnd"/>
      <w:r w:rsidR="00226805">
        <w:rPr>
          <w:rFonts w:asciiTheme="minorHAnsi" w:hAnsiTheme="minorHAnsi" w:cstheme="minorHAnsi"/>
          <w:b/>
        </w:rPr>
        <w:t xml:space="preserve"> </w:t>
      </w:r>
      <w:r>
        <w:rPr>
          <w:rFonts w:asciiTheme="minorHAnsi" w:hAnsiTheme="minorHAnsi" w:cstheme="minorHAnsi"/>
          <w:b/>
        </w:rPr>
        <w:t>V</w:t>
      </w:r>
      <w:r w:rsidR="00226805">
        <w:rPr>
          <w:rFonts w:asciiTheme="minorHAnsi" w:hAnsiTheme="minorHAnsi" w:cstheme="minorHAnsi"/>
          <w:b/>
        </w:rPr>
        <w:t>I,</w:t>
      </w:r>
      <w:r>
        <w:rPr>
          <w:rFonts w:asciiTheme="minorHAnsi" w:hAnsiTheme="minorHAnsi" w:cstheme="minorHAnsi"/>
          <w:b/>
        </w:rPr>
        <w:t xml:space="preserve"> del Reglamento de Compras, Enajenaciones y Contratación de Servicios del Municipio de Zapopan Jalisco, se</w:t>
      </w:r>
      <w:r>
        <w:rPr>
          <w:rFonts w:asciiTheme="minorHAnsi" w:hAnsiTheme="minorHAnsi" w:cstheme="minorHAnsi"/>
          <w:b/>
        </w:rPr>
        <w:t xml:space="preserve"> rinde informe.</w:t>
      </w:r>
    </w:p>
    <w:p w:rsidR="003E7480" w:rsidRDefault="003E7480">
      <w:pPr>
        <w:ind w:right="-283"/>
        <w:jc w:val="both"/>
        <w:rPr>
          <w:rFonts w:asciiTheme="minorHAnsi" w:hAnsiTheme="minorHAnsi" w:cstheme="minorHAnsi"/>
          <w:b/>
        </w:rPr>
      </w:pPr>
    </w:p>
    <w:tbl>
      <w:tblPr>
        <w:tblpPr w:leftFromText="141" w:rightFromText="141" w:vertAnchor="page" w:horzAnchor="margin" w:tblpY="2551"/>
        <w:tblW w:w="10418" w:type="dxa"/>
        <w:tblLayout w:type="fixed"/>
        <w:tblCellMar>
          <w:left w:w="70" w:type="dxa"/>
          <w:right w:w="70" w:type="dxa"/>
        </w:tblCellMar>
        <w:tblLook w:val="04A0" w:firstRow="1" w:lastRow="0" w:firstColumn="1" w:lastColumn="0" w:noHBand="0" w:noVBand="1"/>
      </w:tblPr>
      <w:tblGrid>
        <w:gridCol w:w="2983"/>
        <w:gridCol w:w="7435"/>
      </w:tblGrid>
      <w:tr w:rsidR="003E7480">
        <w:trPr>
          <w:trHeight w:val="334"/>
        </w:trPr>
        <w:tc>
          <w:tcPr>
            <w:tcW w:w="2983" w:type="dxa"/>
            <w:tcBorders>
              <w:top w:val="single" w:sz="4" w:space="0" w:color="auto"/>
              <w:left w:val="single" w:sz="4" w:space="0" w:color="auto"/>
              <w:bottom w:val="nil"/>
              <w:right w:val="single" w:sz="4" w:space="0" w:color="auto"/>
            </w:tcBorders>
            <w:shd w:val="clear" w:color="000000" w:fill="D9D9D9"/>
            <w:noWrap/>
            <w:vAlign w:val="center"/>
          </w:tcPr>
          <w:p w:rsidR="003E7480" w:rsidRDefault="00650706">
            <w:pPr>
              <w:rPr>
                <w:rFonts w:ascii="Calibri" w:hAnsi="Calibri" w:cs="Calibri"/>
                <w:b/>
                <w:bCs/>
                <w:color w:val="000000"/>
                <w:sz w:val="17"/>
                <w:szCs w:val="17"/>
                <w:lang w:eastAsia="es-MX"/>
              </w:rPr>
            </w:pPr>
            <w:r>
              <w:rPr>
                <w:rFonts w:ascii="Calibri" w:hAnsi="Calibri" w:cs="Calibri"/>
                <w:b/>
                <w:bCs/>
                <w:color w:val="000000"/>
                <w:sz w:val="18"/>
                <w:szCs w:val="17"/>
                <w:lang w:eastAsia="es-MX"/>
              </w:rPr>
              <w:lastRenderedPageBreak/>
              <w:t xml:space="preserve">NÚMERO: </w:t>
            </w:r>
            <w:r>
              <w:rPr>
                <w:rFonts w:ascii="Calibri" w:hAnsi="Calibri" w:cs="Calibri"/>
                <w:b/>
                <w:bCs/>
                <w:color w:val="000000"/>
                <w:sz w:val="20"/>
                <w:szCs w:val="20"/>
                <w:lang w:eastAsia="es-MX"/>
              </w:rPr>
              <w:t>A</w:t>
            </w:r>
            <w:r w:rsidR="00226805">
              <w:rPr>
                <w:rFonts w:ascii="Calibri" w:hAnsi="Calibri" w:cs="Calibri"/>
                <w:b/>
                <w:bCs/>
                <w:color w:val="000000"/>
                <w:sz w:val="20"/>
                <w:szCs w:val="20"/>
                <w:lang w:eastAsia="es-MX"/>
              </w:rPr>
              <w:t>1 Fracción</w:t>
            </w:r>
            <w:r>
              <w:rPr>
                <w:rFonts w:ascii="Calibri" w:hAnsi="Calibri" w:cs="Calibri"/>
                <w:bCs/>
                <w:color w:val="000000"/>
                <w:sz w:val="20"/>
                <w:szCs w:val="20"/>
                <w:lang w:eastAsia="es-MX"/>
              </w:rPr>
              <w:t xml:space="preserve"> I</w:t>
            </w:r>
          </w:p>
        </w:tc>
        <w:tc>
          <w:tcPr>
            <w:tcW w:w="7435" w:type="dxa"/>
            <w:tcBorders>
              <w:top w:val="single" w:sz="4" w:space="0" w:color="auto"/>
              <w:left w:val="nil"/>
              <w:bottom w:val="single" w:sz="4" w:space="0" w:color="auto"/>
              <w:right w:val="single" w:sz="4" w:space="0" w:color="auto"/>
            </w:tcBorders>
            <w:shd w:val="clear" w:color="000000" w:fill="D9D9D9"/>
            <w:noWrap/>
            <w:vAlign w:val="center"/>
          </w:tcPr>
          <w:p w:rsidR="003E7480" w:rsidRDefault="00650706">
            <w:pPr>
              <w:jc w:val="center"/>
              <w:rPr>
                <w:rFonts w:ascii="Calibri" w:hAnsi="Calibri" w:cs="Calibri"/>
                <w:b/>
                <w:bCs/>
                <w:color w:val="000000"/>
                <w:sz w:val="17"/>
                <w:szCs w:val="17"/>
                <w:lang w:eastAsia="es-MX"/>
              </w:rPr>
            </w:pPr>
            <w:r>
              <w:rPr>
                <w:rFonts w:ascii="Calibri" w:hAnsi="Calibri" w:cs="Calibri"/>
                <w:b/>
                <w:bCs/>
                <w:color w:val="000000"/>
                <w:sz w:val="18"/>
                <w:szCs w:val="17"/>
                <w:lang w:eastAsia="es-MX"/>
              </w:rPr>
              <w:t>MOTIVO</w:t>
            </w:r>
            <w:r>
              <w:rPr>
                <w:rFonts w:ascii="Calibri" w:hAnsi="Calibri" w:cs="Calibri"/>
                <w:b/>
                <w:bCs/>
                <w:color w:val="000000"/>
                <w:sz w:val="17"/>
                <w:szCs w:val="17"/>
                <w:lang w:eastAsia="es-MX"/>
              </w:rPr>
              <w:t xml:space="preserve"> </w:t>
            </w:r>
          </w:p>
        </w:tc>
      </w:tr>
      <w:tr w:rsidR="003E7480">
        <w:trPr>
          <w:trHeight w:val="416"/>
        </w:trPr>
        <w:tc>
          <w:tcPr>
            <w:tcW w:w="2983" w:type="dxa"/>
            <w:tcBorders>
              <w:top w:val="single" w:sz="4" w:space="0" w:color="auto"/>
              <w:left w:val="single" w:sz="4" w:space="0" w:color="auto"/>
              <w:bottom w:val="nil"/>
              <w:right w:val="nil"/>
            </w:tcBorders>
            <w:shd w:val="clear" w:color="000000" w:fill="D9D9D9"/>
            <w:vAlign w:val="center"/>
          </w:tcPr>
          <w:p w:rsidR="003E7480" w:rsidRDefault="00650706">
            <w:pPr>
              <w:spacing w:line="276" w:lineRule="auto"/>
              <w:rPr>
                <w:rFonts w:ascii="Calibri" w:hAnsi="Calibri" w:cs="Calibri"/>
                <w:b/>
                <w:bCs/>
                <w:color w:val="000000"/>
                <w:sz w:val="18"/>
                <w:szCs w:val="17"/>
                <w:lang w:eastAsia="es-MX"/>
              </w:rPr>
            </w:pPr>
            <w:r>
              <w:rPr>
                <w:rFonts w:ascii="Calibri" w:hAnsi="Calibri" w:cs="Calibri"/>
                <w:b/>
                <w:bCs/>
                <w:color w:val="000000"/>
                <w:sz w:val="18"/>
                <w:szCs w:val="17"/>
                <w:lang w:eastAsia="es-MX"/>
              </w:rPr>
              <w:t>No. DE OFICIO DE LA DEPENDENCIA:</w:t>
            </w:r>
          </w:p>
          <w:p w:rsidR="003E7480" w:rsidRDefault="00650706">
            <w:pPr>
              <w:rPr>
                <w:rFonts w:ascii="Calibri" w:hAnsi="Calibri" w:cs="Calibri"/>
                <w:bCs/>
                <w:color w:val="000000"/>
                <w:sz w:val="20"/>
                <w:szCs w:val="20"/>
                <w:lang w:eastAsia="es-MX"/>
              </w:rPr>
            </w:pPr>
            <w:r>
              <w:rPr>
                <w:rFonts w:ascii="Calibri" w:hAnsi="Calibri" w:cs="Calibri"/>
                <w:bCs/>
                <w:color w:val="000000"/>
                <w:sz w:val="20"/>
                <w:szCs w:val="20"/>
                <w:lang w:eastAsia="es-MX"/>
              </w:rPr>
              <w:t>0816/2023/0779</w:t>
            </w:r>
          </w:p>
        </w:tc>
        <w:tc>
          <w:tcPr>
            <w:tcW w:w="7435" w:type="dxa"/>
            <w:vMerge w:val="restart"/>
            <w:tcBorders>
              <w:top w:val="single" w:sz="4" w:space="0" w:color="auto"/>
              <w:left w:val="single" w:sz="4" w:space="0" w:color="auto"/>
              <w:bottom w:val="single" w:sz="4" w:space="0" w:color="auto"/>
              <w:right w:val="single" w:sz="4" w:space="0" w:color="auto"/>
            </w:tcBorders>
            <w:shd w:val="clear" w:color="000000" w:fill="F2F2F2"/>
          </w:tcPr>
          <w:p w:rsidR="003E7480" w:rsidRDefault="00650706">
            <w:pPr>
              <w:jc w:val="both"/>
              <w:rPr>
                <w:rFonts w:ascii="Calibri" w:hAnsi="Calibri" w:cs="Calibri"/>
                <w:color w:val="000000"/>
                <w:lang w:eastAsia="es-MX"/>
              </w:rPr>
            </w:pPr>
            <w:r>
              <w:rPr>
                <w:rFonts w:ascii="Calibri" w:hAnsi="Calibri" w:cs="Calibri"/>
                <w:color w:val="000000"/>
                <w:lang w:eastAsia="es-MX"/>
              </w:rPr>
              <w:t xml:space="preserve">Requisición 202301073: Servicio de arrendamiento del tercer piso del inmueble conocido como “Mutuo Naciones Unidas” ubicado en Av. Naciones Unidas 5573, Col. </w:t>
            </w:r>
            <w:r>
              <w:rPr>
                <w:rFonts w:ascii="Calibri" w:hAnsi="Calibri" w:cs="Calibri"/>
                <w:color w:val="000000"/>
                <w:lang w:eastAsia="es-MX"/>
              </w:rPr>
              <w:t>Vallarta Universidad, para las oficinas de la Dirección de Emprendimiento, por el periodo del 01 de Julio 2023 al 31 de Diciembre 2023.</w:t>
            </w:r>
          </w:p>
          <w:p w:rsidR="003E7480" w:rsidRDefault="00650706">
            <w:pPr>
              <w:jc w:val="both"/>
              <w:rPr>
                <w:rFonts w:ascii="Calibri" w:hAnsi="Calibri" w:cs="Calibri"/>
                <w:color w:val="000000"/>
                <w:lang w:eastAsia="es-MX"/>
              </w:rPr>
            </w:pPr>
            <w:r>
              <w:rPr>
                <w:rFonts w:ascii="Calibri" w:hAnsi="Calibri" w:cs="Calibri"/>
                <w:color w:val="000000"/>
                <w:lang w:eastAsia="es-MX"/>
              </w:rPr>
              <w:t>Requisición 202301074: Depósito de arrendamiento del inmueble.</w:t>
            </w:r>
          </w:p>
          <w:p w:rsidR="003E7480" w:rsidRDefault="00650706">
            <w:pPr>
              <w:jc w:val="both"/>
              <w:rPr>
                <w:rFonts w:ascii="Calibri" w:hAnsi="Calibri" w:cs="Calibri"/>
                <w:color w:val="000000"/>
                <w:lang w:eastAsia="es-MX"/>
              </w:rPr>
            </w:pPr>
            <w:r>
              <w:rPr>
                <w:rFonts w:ascii="Calibri" w:hAnsi="Calibri" w:cs="Calibri"/>
                <w:color w:val="000000"/>
                <w:lang w:eastAsia="es-MX"/>
              </w:rPr>
              <w:t xml:space="preserve">El proveedor en mención es el único oferente en la zona </w:t>
            </w:r>
            <w:r>
              <w:rPr>
                <w:rFonts w:ascii="Calibri" w:hAnsi="Calibri" w:cs="Calibri"/>
                <w:color w:val="000000"/>
                <w:lang w:eastAsia="es-MX"/>
              </w:rPr>
              <w:t>que brinda los servicios necesarios para atender las necesidades de la Dirección con espacios equipados con mobiliario e infraestructura de primer nivel, como: salas de juntas equipadas para videoconferencias y proyecciones, espacio con proyector y sistema</w:t>
            </w:r>
            <w:r>
              <w:rPr>
                <w:rFonts w:ascii="Calibri" w:hAnsi="Calibri" w:cs="Calibri"/>
                <w:color w:val="000000"/>
                <w:lang w:eastAsia="es-MX"/>
              </w:rPr>
              <w:t xml:space="preserve"> de audio para charlas o </w:t>
            </w:r>
            <w:proofErr w:type="spellStart"/>
            <w:r>
              <w:rPr>
                <w:rFonts w:ascii="Calibri" w:hAnsi="Calibri" w:cs="Calibri"/>
                <w:color w:val="000000"/>
                <w:lang w:eastAsia="es-MX"/>
              </w:rPr>
              <w:t>meetups</w:t>
            </w:r>
            <w:proofErr w:type="spellEnd"/>
            <w:r>
              <w:rPr>
                <w:rFonts w:ascii="Calibri" w:hAnsi="Calibri" w:cs="Calibri"/>
                <w:color w:val="000000"/>
                <w:lang w:eastAsia="es-MX"/>
              </w:rPr>
              <w:t>, red de fibra óptica subterránea, entre otros; ofreciendo de esta manera espacios abiertos y creativos con el objetivo de generar, propiciar y promover un ecosistema de emprendimiento, innovación y desarrollo dentro del Mun</w:t>
            </w:r>
            <w:r>
              <w:rPr>
                <w:rFonts w:ascii="Calibri" w:hAnsi="Calibri" w:cs="Calibri"/>
                <w:color w:val="000000"/>
                <w:lang w:eastAsia="es-MX"/>
              </w:rPr>
              <w:t>icipio.</w:t>
            </w:r>
          </w:p>
          <w:p w:rsidR="003E7480" w:rsidRDefault="003E7480">
            <w:pPr>
              <w:jc w:val="both"/>
              <w:rPr>
                <w:rFonts w:ascii="Calibri" w:hAnsi="Calibri" w:cs="Calibri"/>
                <w:color w:val="000000"/>
                <w:lang w:eastAsia="es-MX"/>
              </w:rPr>
            </w:pPr>
          </w:p>
        </w:tc>
      </w:tr>
      <w:tr w:rsidR="003E7480">
        <w:trPr>
          <w:trHeight w:val="337"/>
        </w:trPr>
        <w:tc>
          <w:tcPr>
            <w:tcW w:w="2983" w:type="dxa"/>
            <w:tcBorders>
              <w:top w:val="single" w:sz="4" w:space="0" w:color="auto"/>
              <w:left w:val="single" w:sz="4" w:space="0" w:color="auto"/>
              <w:bottom w:val="nil"/>
              <w:right w:val="nil"/>
            </w:tcBorders>
            <w:shd w:val="clear" w:color="000000" w:fill="D9D9D9"/>
            <w:vAlign w:val="center"/>
          </w:tcPr>
          <w:p w:rsidR="003E7480" w:rsidRDefault="00650706">
            <w:pPr>
              <w:rPr>
                <w:rFonts w:ascii="Calibri" w:hAnsi="Calibri" w:cs="Calibri"/>
                <w:b/>
                <w:bCs/>
                <w:color w:val="000000"/>
                <w:sz w:val="20"/>
                <w:szCs w:val="20"/>
                <w:lang w:eastAsia="es-MX"/>
              </w:rPr>
            </w:pPr>
            <w:r>
              <w:rPr>
                <w:rFonts w:ascii="Calibri" w:hAnsi="Calibri" w:cs="Calibri"/>
                <w:b/>
                <w:bCs/>
                <w:color w:val="000000"/>
                <w:sz w:val="18"/>
                <w:szCs w:val="18"/>
                <w:lang w:eastAsia="es-MX"/>
              </w:rPr>
              <w:t>REQUISICIONES:</w:t>
            </w:r>
            <w:r>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202301073 y 202301074</w:t>
            </w:r>
          </w:p>
        </w:tc>
        <w:tc>
          <w:tcPr>
            <w:tcW w:w="7435" w:type="dxa"/>
            <w:vMerge/>
            <w:tcBorders>
              <w:top w:val="single" w:sz="4" w:space="0" w:color="auto"/>
              <w:left w:val="single" w:sz="4" w:space="0" w:color="auto"/>
              <w:bottom w:val="single" w:sz="4" w:space="0" w:color="auto"/>
              <w:right w:val="single" w:sz="4" w:space="0" w:color="auto"/>
            </w:tcBorders>
            <w:vAlign w:val="center"/>
          </w:tcPr>
          <w:p w:rsidR="003E7480" w:rsidRDefault="003E7480">
            <w:pPr>
              <w:rPr>
                <w:rFonts w:ascii="Calibri" w:hAnsi="Calibri" w:cs="Calibri"/>
                <w:color w:val="000000"/>
                <w:sz w:val="17"/>
                <w:szCs w:val="17"/>
                <w:lang w:eastAsia="es-MX"/>
              </w:rPr>
            </w:pPr>
          </w:p>
        </w:tc>
      </w:tr>
      <w:tr w:rsidR="003E7480">
        <w:trPr>
          <w:trHeight w:val="1619"/>
        </w:trPr>
        <w:tc>
          <w:tcPr>
            <w:tcW w:w="2983" w:type="dxa"/>
            <w:tcBorders>
              <w:top w:val="single" w:sz="4" w:space="0" w:color="auto"/>
              <w:left w:val="single" w:sz="4" w:space="0" w:color="auto"/>
              <w:bottom w:val="nil"/>
              <w:right w:val="single" w:sz="4" w:space="0" w:color="auto"/>
            </w:tcBorders>
            <w:shd w:val="clear" w:color="000000" w:fill="D9D9D9"/>
            <w:vAlign w:val="center"/>
          </w:tcPr>
          <w:p w:rsidR="003E7480" w:rsidRDefault="00650706">
            <w:pPr>
              <w:spacing w:line="276" w:lineRule="auto"/>
              <w:rPr>
                <w:rFonts w:ascii="Calibri" w:hAnsi="Calibri" w:cs="Calibri"/>
                <w:b/>
                <w:bCs/>
                <w:color w:val="000000"/>
                <w:sz w:val="18"/>
                <w:szCs w:val="18"/>
                <w:lang w:eastAsia="es-MX"/>
              </w:rPr>
            </w:pPr>
            <w:r>
              <w:rPr>
                <w:rFonts w:ascii="Calibri" w:hAnsi="Calibri" w:cs="Calibri"/>
                <w:b/>
                <w:bCs/>
                <w:color w:val="000000"/>
                <w:sz w:val="18"/>
                <w:szCs w:val="18"/>
                <w:lang w:eastAsia="es-MX"/>
              </w:rPr>
              <w:t>ÁREA REQUIRENTE:</w:t>
            </w:r>
          </w:p>
          <w:p w:rsidR="003E7480" w:rsidRDefault="00650706">
            <w:pPr>
              <w:rPr>
                <w:rFonts w:ascii="Calibri" w:hAnsi="Calibri" w:cs="Calibri"/>
                <w:bCs/>
                <w:color w:val="000000"/>
                <w:sz w:val="20"/>
                <w:szCs w:val="20"/>
                <w:lang w:eastAsia="es-MX"/>
              </w:rPr>
            </w:pPr>
            <w:r>
              <w:rPr>
                <w:rFonts w:ascii="Calibri" w:hAnsi="Calibri" w:cs="Calibri"/>
                <w:bCs/>
                <w:color w:val="000000"/>
                <w:sz w:val="20"/>
                <w:szCs w:val="20"/>
                <w:lang w:eastAsia="es-MX"/>
              </w:rPr>
              <w:t>Dirección de Conservación de Inmuebles adscrita a la Coordinación General de Administración e Innovación Gubernamental</w:t>
            </w:r>
          </w:p>
        </w:tc>
        <w:tc>
          <w:tcPr>
            <w:tcW w:w="7435" w:type="dxa"/>
            <w:vMerge/>
            <w:tcBorders>
              <w:top w:val="single" w:sz="4" w:space="0" w:color="auto"/>
              <w:left w:val="single" w:sz="4" w:space="0" w:color="auto"/>
              <w:bottom w:val="single" w:sz="4" w:space="0" w:color="auto"/>
              <w:right w:val="single" w:sz="4" w:space="0" w:color="auto"/>
            </w:tcBorders>
            <w:vAlign w:val="center"/>
          </w:tcPr>
          <w:p w:rsidR="003E7480" w:rsidRDefault="003E7480">
            <w:pPr>
              <w:rPr>
                <w:rFonts w:ascii="Calibri" w:hAnsi="Calibri" w:cs="Calibri"/>
                <w:color w:val="000000"/>
                <w:sz w:val="17"/>
                <w:szCs w:val="17"/>
                <w:lang w:eastAsia="es-MX"/>
              </w:rPr>
            </w:pPr>
          </w:p>
        </w:tc>
      </w:tr>
      <w:tr w:rsidR="003E7480">
        <w:trPr>
          <w:trHeight w:val="825"/>
        </w:trPr>
        <w:tc>
          <w:tcPr>
            <w:tcW w:w="2983" w:type="dxa"/>
            <w:tcBorders>
              <w:top w:val="single" w:sz="4" w:space="0" w:color="auto"/>
              <w:left w:val="single" w:sz="4" w:space="0" w:color="auto"/>
              <w:bottom w:val="nil"/>
              <w:right w:val="single" w:sz="4" w:space="0" w:color="auto"/>
            </w:tcBorders>
            <w:shd w:val="clear" w:color="000000" w:fill="D9D9D9"/>
            <w:vAlign w:val="center"/>
          </w:tcPr>
          <w:p w:rsidR="003E7480" w:rsidRDefault="00650706">
            <w:pPr>
              <w:spacing w:line="276" w:lineRule="auto"/>
              <w:rPr>
                <w:rFonts w:ascii="Calibri" w:hAnsi="Calibri" w:cs="Calibri"/>
                <w:color w:val="000000"/>
                <w:sz w:val="18"/>
                <w:szCs w:val="18"/>
                <w:lang w:eastAsia="es-MX"/>
              </w:rPr>
            </w:pPr>
            <w:r>
              <w:rPr>
                <w:rFonts w:ascii="Calibri" w:hAnsi="Calibri" w:cs="Calibri"/>
                <w:b/>
                <w:color w:val="000000"/>
                <w:sz w:val="18"/>
                <w:szCs w:val="18"/>
                <w:lang w:eastAsia="es-MX"/>
              </w:rPr>
              <w:t>MONTO TOTAL SIN I.V.A. NI RETENCIONES:</w:t>
            </w:r>
          </w:p>
          <w:p w:rsidR="003E7480" w:rsidRDefault="00650706">
            <w:pPr>
              <w:rPr>
                <w:rFonts w:ascii="Calibri" w:hAnsi="Calibri" w:cs="Calibri"/>
                <w:bCs/>
                <w:color w:val="000000"/>
                <w:sz w:val="20"/>
                <w:szCs w:val="20"/>
                <w:lang w:eastAsia="es-MX"/>
              </w:rPr>
            </w:pPr>
            <w:r>
              <w:rPr>
                <w:rFonts w:ascii="Calibri" w:hAnsi="Calibri" w:cs="Calibri"/>
                <w:bCs/>
                <w:color w:val="000000"/>
                <w:sz w:val="20"/>
                <w:szCs w:val="20"/>
                <w:lang w:eastAsia="es-MX"/>
              </w:rPr>
              <w:t>$900,000.00 / $220,400.00</w:t>
            </w:r>
          </w:p>
        </w:tc>
        <w:tc>
          <w:tcPr>
            <w:tcW w:w="7435" w:type="dxa"/>
            <w:vMerge/>
            <w:tcBorders>
              <w:top w:val="single" w:sz="4" w:space="0" w:color="auto"/>
              <w:left w:val="single" w:sz="4" w:space="0" w:color="auto"/>
              <w:bottom w:val="single" w:sz="4" w:space="0" w:color="auto"/>
              <w:right w:val="single" w:sz="4" w:space="0" w:color="auto"/>
            </w:tcBorders>
            <w:vAlign w:val="center"/>
          </w:tcPr>
          <w:p w:rsidR="003E7480" w:rsidRDefault="003E7480">
            <w:pPr>
              <w:rPr>
                <w:rFonts w:ascii="Calibri" w:hAnsi="Calibri" w:cs="Calibri"/>
                <w:color w:val="000000"/>
                <w:sz w:val="17"/>
                <w:szCs w:val="17"/>
                <w:lang w:eastAsia="es-MX"/>
              </w:rPr>
            </w:pPr>
          </w:p>
        </w:tc>
      </w:tr>
      <w:tr w:rsidR="003E7480">
        <w:trPr>
          <w:trHeight w:val="702"/>
        </w:trPr>
        <w:tc>
          <w:tcPr>
            <w:tcW w:w="2983" w:type="dxa"/>
            <w:tcBorders>
              <w:top w:val="single" w:sz="4" w:space="0" w:color="auto"/>
              <w:left w:val="single" w:sz="4" w:space="0" w:color="auto"/>
              <w:bottom w:val="nil"/>
              <w:right w:val="single" w:sz="4" w:space="0" w:color="auto"/>
            </w:tcBorders>
            <w:shd w:val="clear" w:color="000000" w:fill="D9D9D9"/>
            <w:vAlign w:val="center"/>
          </w:tcPr>
          <w:p w:rsidR="003E7480" w:rsidRDefault="00650706">
            <w:pPr>
              <w:spacing w:line="276" w:lineRule="auto"/>
              <w:rPr>
                <w:rFonts w:ascii="Calibri" w:hAnsi="Calibri" w:cs="Calibri"/>
                <w:b/>
                <w:bCs/>
                <w:color w:val="000000"/>
                <w:sz w:val="18"/>
                <w:szCs w:val="17"/>
                <w:lang w:eastAsia="es-MX"/>
              </w:rPr>
            </w:pPr>
            <w:r>
              <w:rPr>
                <w:rFonts w:ascii="Calibri" w:hAnsi="Calibri" w:cs="Calibri"/>
                <w:b/>
                <w:bCs/>
                <w:color w:val="000000"/>
                <w:sz w:val="18"/>
                <w:szCs w:val="17"/>
                <w:lang w:eastAsia="es-MX"/>
              </w:rPr>
              <w:t xml:space="preserve">PROVEEDOR:                               </w:t>
            </w:r>
          </w:p>
          <w:p w:rsidR="003E7480" w:rsidRDefault="00650706">
            <w:pPr>
              <w:rPr>
                <w:rFonts w:ascii="Calibri" w:hAnsi="Calibri" w:cs="Calibri"/>
                <w:bCs/>
                <w:color w:val="000000"/>
                <w:sz w:val="20"/>
                <w:szCs w:val="20"/>
                <w:lang w:eastAsia="es-MX"/>
              </w:rPr>
            </w:pPr>
            <w:r>
              <w:rPr>
                <w:rFonts w:ascii="Calibri" w:hAnsi="Calibri" w:cs="Calibri"/>
                <w:bCs/>
                <w:color w:val="000000"/>
                <w:sz w:val="20"/>
                <w:szCs w:val="20"/>
                <w:lang w:eastAsia="es-MX"/>
              </w:rPr>
              <w:t>ESPACIO CLARO S.A DE C.V.</w:t>
            </w:r>
          </w:p>
        </w:tc>
        <w:tc>
          <w:tcPr>
            <w:tcW w:w="7435" w:type="dxa"/>
            <w:vMerge/>
            <w:tcBorders>
              <w:top w:val="single" w:sz="4" w:space="0" w:color="auto"/>
              <w:left w:val="single" w:sz="4" w:space="0" w:color="auto"/>
              <w:bottom w:val="single" w:sz="4" w:space="0" w:color="auto"/>
              <w:right w:val="single" w:sz="4" w:space="0" w:color="auto"/>
            </w:tcBorders>
            <w:vAlign w:val="center"/>
          </w:tcPr>
          <w:p w:rsidR="003E7480" w:rsidRDefault="003E7480">
            <w:pPr>
              <w:rPr>
                <w:rFonts w:ascii="Calibri" w:hAnsi="Calibri" w:cs="Calibri"/>
                <w:color w:val="000000"/>
                <w:sz w:val="17"/>
                <w:szCs w:val="17"/>
                <w:lang w:eastAsia="es-MX"/>
              </w:rPr>
            </w:pPr>
          </w:p>
        </w:tc>
      </w:tr>
      <w:tr w:rsidR="003E7480">
        <w:trPr>
          <w:trHeight w:val="568"/>
        </w:trPr>
        <w:tc>
          <w:tcPr>
            <w:tcW w:w="104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3E7480" w:rsidRDefault="00650706">
            <w:pPr>
              <w:jc w:val="center"/>
              <w:rPr>
                <w:rFonts w:ascii="Calibri" w:hAnsi="Calibri" w:cs="Calibri"/>
                <w:b/>
                <w:bCs/>
                <w:color w:val="000000"/>
                <w:sz w:val="17"/>
                <w:szCs w:val="17"/>
                <w:lang w:eastAsia="es-MX"/>
              </w:rPr>
            </w:pPr>
            <w:r>
              <w:rPr>
                <w:rFonts w:ascii="Calibri" w:hAnsi="Calibri" w:cs="Calibri"/>
                <w:b/>
                <w:bCs/>
                <w:color w:val="000000"/>
                <w:sz w:val="18"/>
                <w:szCs w:val="18"/>
                <w:lang w:eastAsia="es-MX"/>
              </w:rPr>
              <w:t>VOTACIÓN PRESIDENTE:</w:t>
            </w:r>
            <w:r>
              <w:rPr>
                <w:rFonts w:ascii="Calibri" w:hAnsi="Calibri" w:cs="Calibri"/>
                <w:b/>
                <w:bCs/>
                <w:color w:val="000000"/>
                <w:sz w:val="20"/>
                <w:szCs w:val="17"/>
                <w:lang w:eastAsia="es-MX"/>
              </w:rPr>
              <w:t xml:space="preserve"> </w:t>
            </w:r>
            <w:r>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A1</w:t>
            </w:r>
            <w:r>
              <w:rPr>
                <w:rFonts w:ascii="Calibri" w:hAnsi="Calibri" w:cs="Calibri"/>
                <w:color w:val="000000"/>
                <w:sz w:val="20"/>
                <w:szCs w:val="17"/>
                <w:lang w:eastAsia="es-MX"/>
              </w:rPr>
              <w:t>, los que estén por la afirmativa sírvanse manifestándolo levantando su mano.</w:t>
            </w:r>
          </w:p>
        </w:tc>
      </w:tr>
      <w:tr w:rsidR="003E7480">
        <w:trPr>
          <w:trHeight w:val="549"/>
        </w:trPr>
        <w:tc>
          <w:tcPr>
            <w:tcW w:w="10418" w:type="dxa"/>
            <w:gridSpan w:val="2"/>
            <w:tcBorders>
              <w:top w:val="single" w:sz="4" w:space="0" w:color="auto"/>
              <w:left w:val="single" w:sz="4" w:space="0" w:color="auto"/>
              <w:bottom w:val="single" w:sz="4" w:space="0" w:color="auto"/>
              <w:right w:val="single" w:sz="4" w:space="0" w:color="auto"/>
            </w:tcBorders>
            <w:shd w:val="clear" w:color="000000" w:fill="D9D9D9"/>
            <w:noWrap/>
          </w:tcPr>
          <w:p w:rsidR="003E7480" w:rsidRDefault="003E7480">
            <w:pPr>
              <w:rPr>
                <w:rFonts w:ascii="Calibri" w:hAnsi="Calibri" w:cs="Calibri"/>
                <w:color w:val="000000"/>
                <w:sz w:val="20"/>
                <w:szCs w:val="17"/>
                <w:lang w:eastAsia="es-MX"/>
              </w:rPr>
            </w:pPr>
          </w:p>
          <w:p w:rsidR="003E7480" w:rsidRDefault="00650706">
            <w:pPr>
              <w:jc w:val="center"/>
              <w:rPr>
                <w:rFonts w:ascii="Calibri" w:hAnsi="Calibri" w:cs="Calibri"/>
                <w:color w:val="000000"/>
                <w:sz w:val="17"/>
                <w:szCs w:val="17"/>
                <w:lang w:eastAsia="es-MX"/>
              </w:rPr>
            </w:pPr>
            <w:r>
              <w:rPr>
                <w:rFonts w:ascii="Calibri" w:hAnsi="Calibri" w:cs="Calibri"/>
                <w:color w:val="000000"/>
                <w:sz w:val="20"/>
                <w:szCs w:val="17"/>
                <w:lang w:eastAsia="es-MX"/>
              </w:rPr>
              <w:t>Aprobado por Unanimidad de votos.</w:t>
            </w:r>
          </w:p>
        </w:tc>
      </w:tr>
    </w:tbl>
    <w:p w:rsidR="003E7480" w:rsidRDefault="003E7480">
      <w:pPr>
        <w:ind w:right="-283"/>
        <w:jc w:val="both"/>
        <w:rPr>
          <w:rFonts w:asciiTheme="minorHAnsi" w:hAnsiTheme="minorHAnsi" w:cstheme="minorHAnsi"/>
          <w:b/>
        </w:rPr>
      </w:pPr>
    </w:p>
    <w:p w:rsidR="003E7480" w:rsidRDefault="00650706">
      <w:pPr>
        <w:jc w:val="both"/>
        <w:rPr>
          <w:rFonts w:asciiTheme="minorHAnsi" w:hAnsiTheme="minorHAnsi" w:cstheme="minorHAnsi"/>
        </w:rPr>
      </w:pPr>
      <w:r>
        <w:rPr>
          <w:rFonts w:asciiTheme="minorHAnsi" w:hAnsiTheme="minorHAnsi" w:cstheme="minorHAnsi"/>
        </w:rPr>
        <w:t xml:space="preserve">Edmundo </w:t>
      </w:r>
      <w:r>
        <w:rPr>
          <w:rFonts w:asciiTheme="minorHAnsi" w:hAnsiTheme="minorHAnsi" w:cstheme="minorHAnsi"/>
        </w:rPr>
        <w:t xml:space="preserve">Antonio Amutio Villa,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solicita a los Integrantes del Comité de Adquisiciones el uso de la voz, </w:t>
      </w:r>
      <w:r w:rsidR="00ED5D59">
        <w:rPr>
          <w:rFonts w:asciiTheme="minorHAnsi" w:hAnsiTheme="minorHAnsi" w:cstheme="minorHAnsi"/>
        </w:rPr>
        <w:t>a Salvador</w:t>
      </w:r>
      <w:r>
        <w:rPr>
          <w:rFonts w:asciiTheme="minorHAnsi" w:hAnsiTheme="minorHAnsi" w:cstheme="minorHAnsi"/>
        </w:rPr>
        <w:t xml:space="preserve"> Villaseñor Aldama, Coordinador General de Desarrollo Económico y Combate a la Desi</w:t>
      </w:r>
      <w:r>
        <w:rPr>
          <w:rFonts w:asciiTheme="minorHAnsi" w:hAnsiTheme="minorHAnsi" w:cstheme="minorHAnsi"/>
        </w:rPr>
        <w:t>gualdad, los que estén por la afirmativa sírvanse manifestando levantando su mano.</w:t>
      </w:r>
    </w:p>
    <w:p w:rsidR="003E7480" w:rsidRDefault="003E7480">
      <w:pPr>
        <w:jc w:val="both"/>
        <w:rPr>
          <w:rFonts w:asciiTheme="minorHAnsi" w:hAnsiTheme="minorHAnsi" w:cstheme="minorHAnsi"/>
          <w:highlight w:val="yellow"/>
        </w:rPr>
      </w:pPr>
    </w:p>
    <w:p w:rsidR="003E7480" w:rsidRDefault="00650706">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3E7480" w:rsidRDefault="003E7480">
      <w:pPr>
        <w:ind w:left="708"/>
        <w:jc w:val="center"/>
        <w:rPr>
          <w:rFonts w:asciiTheme="minorHAnsi" w:hAnsiTheme="minorHAnsi" w:cstheme="minorHAnsi"/>
          <w:b/>
          <w:i/>
        </w:rPr>
      </w:pPr>
    </w:p>
    <w:p w:rsidR="003E7480" w:rsidRDefault="00650706">
      <w:pPr>
        <w:jc w:val="both"/>
        <w:rPr>
          <w:rFonts w:asciiTheme="minorHAnsi" w:hAnsiTheme="minorHAnsi" w:cstheme="minorHAnsi"/>
        </w:rPr>
      </w:pPr>
      <w:r>
        <w:rPr>
          <w:rFonts w:asciiTheme="minorHAnsi" w:hAnsiTheme="minorHAnsi" w:cstheme="minorHAnsi"/>
        </w:rPr>
        <w:t>Salvador Villaseñor Aldama, Coordinador General de Desarrollo Económico</w:t>
      </w:r>
      <w:r>
        <w:rPr>
          <w:rFonts w:asciiTheme="minorHAnsi" w:hAnsiTheme="minorHAnsi" w:cstheme="minorHAnsi"/>
        </w:rPr>
        <w:t xml:space="preserve"> y Combate a la Desigualdad</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3E7480" w:rsidRDefault="003E7480">
      <w:pPr>
        <w:ind w:right="-283"/>
        <w:jc w:val="both"/>
        <w:rPr>
          <w:rFonts w:asciiTheme="minorHAnsi" w:hAnsiTheme="minorHAnsi" w:cstheme="minorHAnsi"/>
          <w:b/>
        </w:rPr>
      </w:pPr>
    </w:p>
    <w:p w:rsidR="003E7480" w:rsidRDefault="00650706">
      <w:pPr>
        <w:ind w:right="-142"/>
        <w:jc w:val="both"/>
        <w:rPr>
          <w:rFonts w:asciiTheme="minorHAnsi" w:eastAsia="Calibri" w:hAnsiTheme="minorHAnsi" w:cstheme="minorHAnsi"/>
          <w:sz w:val="22"/>
          <w:szCs w:val="22"/>
        </w:rPr>
      </w:pPr>
      <w:r>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r w:rsidR="00226805">
        <w:rPr>
          <w:rFonts w:asciiTheme="minorHAnsi" w:hAnsiTheme="minorHAnsi" w:cstheme="minorHAnsi"/>
          <w:b/>
          <w:sz w:val="22"/>
          <w:szCs w:val="22"/>
        </w:rPr>
        <w:t xml:space="preserve">A, </w:t>
      </w:r>
      <w:r w:rsidR="00226805">
        <w:rPr>
          <w:rFonts w:asciiTheme="minorHAnsi" w:hAnsiTheme="minorHAnsi" w:cstheme="minorHAnsi"/>
          <w:sz w:val="22"/>
          <w:szCs w:val="22"/>
        </w:rPr>
        <w:t>fue</w:t>
      </w:r>
      <w:r>
        <w:rPr>
          <w:rFonts w:asciiTheme="minorHAnsi" w:hAnsiTheme="minorHAnsi" w:cstheme="minorHAnsi"/>
          <w:b/>
          <w:sz w:val="22"/>
          <w:szCs w:val="22"/>
        </w:rPr>
        <w:t xml:space="preserve"> informado a los integrantes del Comité de Adquisiciones prese</w:t>
      </w:r>
      <w:r>
        <w:rPr>
          <w:rFonts w:asciiTheme="minorHAnsi" w:hAnsiTheme="minorHAnsi" w:cstheme="minorHAnsi"/>
          <w:b/>
          <w:sz w:val="22"/>
          <w:szCs w:val="22"/>
        </w:rPr>
        <w:t>ntes</w:t>
      </w:r>
      <w:r>
        <w:rPr>
          <w:rFonts w:asciiTheme="minorHAnsi" w:hAnsiTheme="minorHAnsi" w:cstheme="minorHAnsi"/>
          <w:sz w:val="22"/>
          <w:szCs w:val="22"/>
        </w:rPr>
        <w:t xml:space="preserve">, </w:t>
      </w:r>
      <w:r>
        <w:rPr>
          <w:rFonts w:asciiTheme="minorHAnsi" w:hAnsiTheme="minorHAnsi" w:cstheme="minorHAnsi"/>
          <w:sz w:val="22"/>
          <w:szCs w:val="22"/>
          <w:lang w:val="es-ES"/>
        </w:rPr>
        <w:t xml:space="preserve">de </w:t>
      </w:r>
      <w:r>
        <w:rPr>
          <w:rFonts w:asciiTheme="minorHAnsi" w:hAnsiTheme="minorHAnsi" w:cstheme="minorHAnsi"/>
          <w:sz w:val="22"/>
          <w:szCs w:val="22"/>
        </w:rPr>
        <w:t xml:space="preserve">conformidad </w:t>
      </w:r>
      <w:r>
        <w:rPr>
          <w:rFonts w:asciiTheme="minorHAnsi" w:eastAsia="Calibri" w:hAnsiTheme="minorHAnsi" w:cstheme="minorHAnsi"/>
          <w:sz w:val="22"/>
          <w:szCs w:val="22"/>
        </w:rPr>
        <w:t xml:space="preserve">con el artículo 100 fracción I, del Reglamento de Compras, Enajenaciones y Contratación de Servicios del Municipio de Zapopan, Jalisco. </w:t>
      </w:r>
    </w:p>
    <w:p w:rsidR="003E7480" w:rsidRDefault="00650706">
      <w:pPr>
        <w:pStyle w:val="Prrafodelista"/>
        <w:numPr>
          <w:ilvl w:val="0"/>
          <w:numId w:val="5"/>
        </w:numPr>
        <w:contextualSpacing/>
        <w:jc w:val="both"/>
        <w:rPr>
          <w:rFonts w:asciiTheme="minorHAnsi" w:hAnsiTheme="minorHAnsi" w:cstheme="minorHAnsi"/>
          <w:b/>
        </w:rPr>
      </w:pPr>
      <w:r>
        <w:rPr>
          <w:rFonts w:asciiTheme="minorHAnsi" w:hAnsiTheme="minorHAnsi" w:cstheme="minorHAnsi"/>
          <w:b/>
        </w:rPr>
        <w:lastRenderedPageBreak/>
        <w:t>Ampliaciones de acuerdo al Artículo 115, del Reglamento de Compras, Enajenaciones y Contratación</w:t>
      </w:r>
      <w:r>
        <w:rPr>
          <w:rFonts w:asciiTheme="minorHAnsi" w:hAnsiTheme="minorHAnsi" w:cstheme="minorHAnsi"/>
          <w:b/>
        </w:rPr>
        <w:t xml:space="preserve"> de Servicios del Municipio de Zapopan Jalisco</w:t>
      </w:r>
    </w:p>
    <w:p w:rsidR="003E7480" w:rsidRDefault="003E7480">
      <w:pPr>
        <w:contextualSpacing/>
        <w:jc w:val="both"/>
        <w:rPr>
          <w:rFonts w:asciiTheme="minorHAnsi" w:hAnsiTheme="minorHAnsi" w:cstheme="minorHAnsi"/>
          <w:b/>
        </w:rPr>
      </w:pPr>
    </w:p>
    <w:p w:rsidR="003E7480" w:rsidRDefault="003E7480">
      <w:pPr>
        <w:contextualSpacing/>
        <w:jc w:val="both"/>
        <w:rPr>
          <w:rFonts w:asciiTheme="minorHAnsi" w:hAnsiTheme="minorHAnsi" w:cstheme="minorHAnsi"/>
          <w:b/>
        </w:rPr>
      </w:pPr>
    </w:p>
    <w:tbl>
      <w:tblPr>
        <w:tblpPr w:leftFromText="141" w:rightFromText="141" w:vertAnchor="page" w:horzAnchor="margin" w:tblpY="3976"/>
        <w:tblW w:w="10768" w:type="dxa"/>
        <w:tblCellMar>
          <w:left w:w="70" w:type="dxa"/>
          <w:right w:w="70" w:type="dxa"/>
        </w:tblCellMar>
        <w:tblLook w:val="04A0" w:firstRow="1" w:lastRow="0" w:firstColumn="1" w:lastColumn="0" w:noHBand="0" w:noVBand="1"/>
      </w:tblPr>
      <w:tblGrid>
        <w:gridCol w:w="3539"/>
        <w:gridCol w:w="7229"/>
      </w:tblGrid>
      <w:tr w:rsidR="00ED5D59" w:rsidRPr="00F53490" w:rsidTr="00ED5D59">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rsidR="00ED5D59" w:rsidRPr="00F53490" w:rsidRDefault="00ED5D59" w:rsidP="00ED5D59">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sidRPr="00887197">
              <w:rPr>
                <w:rFonts w:ascii="Calibri" w:hAnsi="Calibri" w:cs="Calibri"/>
                <w:b/>
                <w:bCs/>
                <w:color w:val="000000"/>
                <w:sz w:val="20"/>
                <w:szCs w:val="17"/>
                <w:lang w:eastAsia="es-MX"/>
              </w:rPr>
              <w:t>3.1</w:t>
            </w:r>
          </w:p>
        </w:tc>
        <w:tc>
          <w:tcPr>
            <w:tcW w:w="7229" w:type="dxa"/>
            <w:tcBorders>
              <w:top w:val="single" w:sz="4" w:space="0" w:color="auto"/>
              <w:left w:val="nil"/>
              <w:bottom w:val="single" w:sz="4" w:space="0" w:color="auto"/>
              <w:right w:val="single" w:sz="4" w:space="0" w:color="auto"/>
            </w:tcBorders>
            <w:shd w:val="clear" w:color="000000" w:fill="D9D9D9"/>
            <w:noWrap/>
            <w:vAlign w:val="center"/>
            <w:hideMark/>
          </w:tcPr>
          <w:p w:rsidR="00ED5D59" w:rsidRPr="00F53490" w:rsidRDefault="00ED5D59" w:rsidP="00ED5D59">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ED5D59" w:rsidRPr="00F53490" w:rsidTr="00ED5D59">
        <w:trPr>
          <w:trHeight w:val="424"/>
        </w:trPr>
        <w:tc>
          <w:tcPr>
            <w:tcW w:w="3539" w:type="dxa"/>
            <w:tcBorders>
              <w:top w:val="single" w:sz="4" w:space="0" w:color="auto"/>
              <w:left w:val="single" w:sz="4" w:space="0" w:color="auto"/>
              <w:bottom w:val="nil"/>
              <w:right w:val="nil"/>
            </w:tcBorders>
            <w:shd w:val="clear" w:color="000000" w:fill="D9D9D9"/>
            <w:vAlign w:val="bottom"/>
            <w:hideMark/>
          </w:tcPr>
          <w:p w:rsidR="00ED5D59" w:rsidRPr="00887197" w:rsidRDefault="00ED5D59" w:rsidP="00ED5D59">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rsidR="00ED5D59" w:rsidRPr="00F53490" w:rsidRDefault="00ED5D59" w:rsidP="00ED5D59">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1200/2023/0441</w:t>
            </w:r>
          </w:p>
        </w:tc>
        <w:tc>
          <w:tcPr>
            <w:tcW w:w="722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ED5D59" w:rsidRPr="002A6161" w:rsidRDefault="00ED5D59" w:rsidP="00ED5D59">
            <w:pPr>
              <w:rPr>
                <w:rFonts w:ascii="Calibri" w:hAnsi="Calibri" w:cs="Calibri"/>
                <w:color w:val="000000"/>
                <w:lang w:eastAsia="es-MX"/>
              </w:rPr>
            </w:pPr>
            <w:r w:rsidRPr="00F53490">
              <w:rPr>
                <w:rFonts w:ascii="Calibri" w:hAnsi="Calibri" w:cs="Calibri"/>
                <w:color w:val="000000"/>
                <w:lang w:eastAsia="es-MX"/>
              </w:rPr>
              <w:t xml:space="preserve">Ampliación </w:t>
            </w:r>
            <w:r>
              <w:rPr>
                <w:rFonts w:ascii="Calibri" w:hAnsi="Calibri" w:cs="Calibri"/>
                <w:color w:val="000000"/>
                <w:lang w:eastAsia="es-MX"/>
              </w:rPr>
              <w:t>del 20% para la adquisición de pintura vinílica, para la rehabilitación de espacios dentro del programa “Zapopan mi Colonia”, debido a que a la fecha se han recibido 55 solicitudes de intervención; lo anterior con el fin de contar con los insumos necesarios para atender el mayor número de solicitudes durante el resto del presente ejercicio fiscal.</w:t>
            </w:r>
          </w:p>
        </w:tc>
      </w:tr>
      <w:tr w:rsidR="00ED5D59" w:rsidRPr="00F53490" w:rsidTr="00ED5D59">
        <w:trPr>
          <w:trHeight w:val="675"/>
        </w:trPr>
        <w:tc>
          <w:tcPr>
            <w:tcW w:w="3539" w:type="dxa"/>
            <w:tcBorders>
              <w:top w:val="single" w:sz="4" w:space="0" w:color="auto"/>
              <w:left w:val="single" w:sz="4" w:space="0" w:color="auto"/>
              <w:bottom w:val="nil"/>
              <w:right w:val="nil"/>
            </w:tcBorders>
            <w:shd w:val="clear" w:color="000000" w:fill="D9D9D9"/>
            <w:vAlign w:val="bottom"/>
            <w:hideMark/>
          </w:tcPr>
          <w:p w:rsidR="00ED5D59" w:rsidRPr="00887197" w:rsidRDefault="00ED5D59" w:rsidP="00ED5D59">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rsidR="00ED5D59" w:rsidRPr="0083278E" w:rsidRDefault="00ED5D59" w:rsidP="00ED5D59">
            <w:pPr>
              <w:rPr>
                <w:rFonts w:ascii="Calibri" w:hAnsi="Calibri" w:cs="Calibri"/>
                <w:bCs/>
                <w:color w:val="000000"/>
                <w:sz w:val="20"/>
                <w:szCs w:val="20"/>
                <w:lang w:eastAsia="es-MX"/>
              </w:rPr>
            </w:pPr>
            <w:r w:rsidRPr="0083278E">
              <w:rPr>
                <w:rFonts w:ascii="Calibri" w:hAnsi="Calibri" w:cs="Calibri"/>
                <w:bCs/>
                <w:color w:val="000000"/>
                <w:sz w:val="20"/>
                <w:szCs w:val="20"/>
                <w:lang w:eastAsia="es-MX"/>
              </w:rPr>
              <w:t>Dirección de Programas Sociales Municipales adscrita a la Coordinación General de Desarrollo Económico y Combate a la Desigualdad</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rsidR="00ED5D59" w:rsidRPr="00887197" w:rsidRDefault="00ED5D59" w:rsidP="00ED5D59">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rsidR="00ED5D59" w:rsidRPr="00F53490" w:rsidRDefault="00ED5D59" w:rsidP="00ED5D59">
            <w:pPr>
              <w:rPr>
                <w:rFonts w:ascii="Calibri" w:hAnsi="Calibri" w:cs="Calibri"/>
                <w:b/>
                <w:bCs/>
                <w:color w:val="000000"/>
                <w:sz w:val="17"/>
                <w:szCs w:val="17"/>
                <w:lang w:eastAsia="es-MX"/>
              </w:rPr>
            </w:pPr>
            <w:r>
              <w:rPr>
                <w:rFonts w:ascii="Calibri" w:hAnsi="Calibri" w:cs="Calibri"/>
                <w:color w:val="000000"/>
                <w:sz w:val="20"/>
                <w:szCs w:val="17"/>
                <w:lang w:eastAsia="es-MX"/>
              </w:rPr>
              <w:t>202300299</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rsidR="00ED5D59" w:rsidRPr="00F53490" w:rsidRDefault="00ED5D59" w:rsidP="00ED5D59">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202300596</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rsidR="00ED5D59" w:rsidRPr="00887197" w:rsidRDefault="00ED5D59" w:rsidP="00ED5D59">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rsidR="00ED5D59" w:rsidRPr="00F53490" w:rsidRDefault="00ED5D59" w:rsidP="00ED5D59">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$695,420.00</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rsidR="00ED5D59" w:rsidRPr="00887197" w:rsidRDefault="00ED5D59" w:rsidP="00ED5D59">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rsidR="00ED5D59" w:rsidRPr="00F53490" w:rsidRDefault="00ED5D59" w:rsidP="00ED5D59">
            <w:pPr>
              <w:rPr>
                <w:rFonts w:ascii="Calibri" w:hAnsi="Calibri" w:cs="Calibri"/>
                <w:b/>
                <w:bCs/>
                <w:color w:val="000000"/>
                <w:sz w:val="17"/>
                <w:szCs w:val="17"/>
                <w:lang w:eastAsia="es-MX"/>
              </w:rPr>
            </w:pPr>
            <w:r>
              <w:rPr>
                <w:rFonts w:ascii="Calibri" w:hAnsi="Calibri" w:cs="Calibri"/>
                <w:color w:val="000000"/>
                <w:sz w:val="20"/>
                <w:szCs w:val="17"/>
                <w:lang w:eastAsia="es-MX"/>
              </w:rPr>
              <w:t>202301023</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rsidR="00ED5D59" w:rsidRPr="00F53490" w:rsidRDefault="00ED5D59" w:rsidP="00ED5D59">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$119,900.00</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rsidR="00ED5D59" w:rsidRPr="00887197" w:rsidRDefault="00ED5D59" w:rsidP="00ED5D59">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rsidR="00ED5D59" w:rsidRPr="00F53490" w:rsidRDefault="00ED5D59" w:rsidP="00ED5D59">
            <w:pPr>
              <w:rPr>
                <w:rFonts w:ascii="Calibri" w:hAnsi="Calibri" w:cs="Calibri"/>
                <w:b/>
                <w:bCs/>
                <w:color w:val="000000"/>
                <w:sz w:val="17"/>
                <w:szCs w:val="17"/>
                <w:lang w:eastAsia="es-MX"/>
              </w:rPr>
            </w:pPr>
            <w:r>
              <w:rPr>
                <w:rFonts w:ascii="Calibri" w:hAnsi="Calibri" w:cs="Calibri"/>
                <w:bCs/>
                <w:color w:val="000000"/>
                <w:sz w:val="20"/>
                <w:szCs w:val="17"/>
                <w:lang w:eastAsia="es-MX"/>
              </w:rPr>
              <w:t xml:space="preserve">STRIDENTE, S.A.S. DE C.V. </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ED5D59" w:rsidRPr="00F53490" w:rsidRDefault="00ED5D59" w:rsidP="00ED5D59">
            <w:pPr>
              <w:rPr>
                <w:rFonts w:ascii="Calibri" w:hAnsi="Calibri" w:cs="Calibri"/>
                <w:color w:val="000000"/>
                <w:sz w:val="17"/>
                <w:szCs w:val="17"/>
                <w:lang w:eastAsia="es-MX"/>
              </w:rPr>
            </w:pPr>
          </w:p>
        </w:tc>
      </w:tr>
      <w:tr w:rsidR="00ED5D59" w:rsidRPr="00F53490" w:rsidTr="00ED5D59">
        <w:trPr>
          <w:trHeight w:val="268"/>
        </w:trPr>
        <w:tc>
          <w:tcPr>
            <w:tcW w:w="1076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D5D59" w:rsidRPr="00F53490" w:rsidRDefault="00ED5D59" w:rsidP="00ED5D59">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3.1</w:t>
            </w:r>
            <w:r w:rsidRPr="00887197">
              <w:rPr>
                <w:rFonts w:ascii="Calibri" w:hAnsi="Calibri" w:cs="Calibri"/>
                <w:color w:val="000000"/>
                <w:sz w:val="20"/>
                <w:szCs w:val="17"/>
                <w:lang w:eastAsia="es-MX"/>
              </w:rPr>
              <w:t>, los que estén por la afirmativa sírvanse manifestándolo levantando su mano.</w:t>
            </w:r>
          </w:p>
        </w:tc>
      </w:tr>
      <w:tr w:rsidR="00ED5D59" w:rsidRPr="00F53490" w:rsidTr="00ED5D59">
        <w:trPr>
          <w:trHeight w:val="284"/>
        </w:trPr>
        <w:tc>
          <w:tcPr>
            <w:tcW w:w="1076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ED5D59" w:rsidRPr="00F53490" w:rsidRDefault="00ED5D59" w:rsidP="00ED5D59">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 xml:space="preserve">Unanimidad </w:t>
            </w:r>
            <w:r w:rsidRPr="00887197">
              <w:rPr>
                <w:rFonts w:ascii="Calibri" w:hAnsi="Calibri" w:cs="Calibri"/>
                <w:color w:val="000000"/>
                <w:sz w:val="20"/>
                <w:szCs w:val="17"/>
                <w:lang w:eastAsia="es-MX"/>
              </w:rPr>
              <w:t>de votos.</w:t>
            </w:r>
          </w:p>
        </w:tc>
      </w:tr>
    </w:tbl>
    <w:p w:rsidR="003E7480" w:rsidRDefault="003E7480">
      <w:pPr>
        <w:contextualSpacing/>
        <w:jc w:val="both"/>
        <w:rPr>
          <w:rFonts w:asciiTheme="minorHAnsi" w:hAnsiTheme="minorHAnsi" w:cstheme="minorHAnsi"/>
          <w:b/>
        </w:rPr>
      </w:pPr>
    </w:p>
    <w:p w:rsidR="003E7480" w:rsidRDefault="003E7480">
      <w:pPr>
        <w:contextualSpacing/>
        <w:jc w:val="both"/>
        <w:rPr>
          <w:rFonts w:asciiTheme="minorHAnsi" w:hAnsiTheme="minorHAnsi" w:cstheme="minorHAnsi"/>
          <w:b/>
        </w:rPr>
      </w:pPr>
    </w:p>
    <w:p w:rsidR="003E7480" w:rsidRDefault="00650706">
      <w:pPr>
        <w:shd w:val="clear" w:color="auto" w:fill="FFFFFF"/>
        <w:spacing w:line="253" w:lineRule="atLeast"/>
        <w:ind w:left="567"/>
        <w:jc w:val="center"/>
        <w:rPr>
          <w:rFonts w:asciiTheme="minorHAnsi" w:hAnsiTheme="minorHAnsi" w:cstheme="minorHAnsi"/>
          <w:b/>
          <w:color w:val="222222"/>
          <w:sz w:val="32"/>
          <w:lang w:eastAsia="es-MX"/>
        </w:rPr>
      </w:pPr>
      <w:r>
        <w:rPr>
          <w:rFonts w:asciiTheme="minorHAnsi" w:hAnsiTheme="minorHAnsi" w:cstheme="minorHAnsi"/>
          <w:b/>
        </w:rPr>
        <w:t>4.</w:t>
      </w:r>
      <w:r>
        <w:rPr>
          <w:rFonts w:ascii="Calibri" w:hAnsi="Calibri" w:cs="Calibri"/>
          <w:b/>
          <w:color w:val="222222"/>
          <w:shd w:val="clear" w:color="auto" w:fill="FFFFFF"/>
        </w:rPr>
        <w:t xml:space="preserve"> Presentación de bases para su aprobación.</w:t>
      </w:r>
    </w:p>
    <w:p w:rsidR="003E7480" w:rsidRDefault="003E7480">
      <w:pPr>
        <w:shd w:val="clear" w:color="auto" w:fill="FFFFFF"/>
        <w:spacing w:after="100" w:afterAutospacing="1"/>
        <w:contextualSpacing/>
        <w:jc w:val="both"/>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Bases de </w:t>
      </w:r>
      <w:r>
        <w:rPr>
          <w:rFonts w:asciiTheme="minorHAnsi" w:hAnsiTheme="minorHAnsi" w:cstheme="minorHAnsi"/>
          <w:b/>
        </w:rPr>
        <w:t xml:space="preserve">las requisiciones 202301056, 202301058, 202301032, 202301063 y 202301062 </w:t>
      </w:r>
      <w:r>
        <w:rPr>
          <w:rFonts w:asciiTheme="minorHAnsi" w:eastAsiaTheme="minorEastAsia" w:hAnsiTheme="minorHAnsi" w:cstheme="minorHAnsi"/>
          <w:lang w:val="es-ES" w:eastAsia="es-MX"/>
        </w:rPr>
        <w:t xml:space="preserve">de la Dirección de Innovación Gubernamental adscrita a la Coordinación </w:t>
      </w:r>
      <w:r>
        <w:rPr>
          <w:rFonts w:asciiTheme="minorHAnsi" w:eastAsiaTheme="minorEastAsia" w:hAnsiTheme="minorHAnsi" w:cstheme="minorHAnsi"/>
          <w:lang w:val="es-ES" w:eastAsia="es-MX"/>
        </w:rPr>
        <w:t>General de Administración e Innovación Gubernamental donde</w:t>
      </w:r>
      <w:r>
        <w:rPr>
          <w:rFonts w:asciiTheme="minorHAnsi" w:hAnsiTheme="minorHAnsi" w:cstheme="minorHAnsi"/>
        </w:rPr>
        <w:t xml:space="preserve"> solicitan adquisición de equipo de cómputo y arrendamiento de software para distintas dependencias.</w:t>
      </w:r>
    </w:p>
    <w:p w:rsidR="003E7480" w:rsidRDefault="003E7480">
      <w:pPr>
        <w:jc w:val="both"/>
      </w:pPr>
    </w:p>
    <w:p w:rsidR="003E7480" w:rsidRDefault="00650706">
      <w:pPr>
        <w:jc w:val="both"/>
        <w:rPr>
          <w:rFonts w:asciiTheme="minorHAnsi" w:eastAsia="Cambria" w:hAnsiTheme="minorHAnsi" w:cstheme="minorHAnsi"/>
        </w:rPr>
      </w:pPr>
      <w:r>
        <w:rPr>
          <w:rFonts w:asciiTheme="minorHAnsi" w:hAnsiTheme="minorHAnsi" w:cstheme="minorHAnsi"/>
        </w:rPr>
        <w:t>Edmundo Antonio Amutio Villa, representante suplente del Presidente del Comité de Adquisiciones,</w:t>
      </w:r>
      <w:r>
        <w:rPr>
          <w:rFonts w:asciiTheme="minorHAnsi" w:hAnsiTheme="minorHAnsi" w:cstheme="minorHAnsi"/>
        </w:rPr>
        <w:t xml:space="preserve">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 xml:space="preserve">bases de la </w:t>
      </w:r>
      <w:r>
        <w:rPr>
          <w:rFonts w:asciiTheme="minorHAnsi" w:hAnsiTheme="minorHAnsi" w:cstheme="minorHAnsi"/>
          <w:b/>
        </w:rPr>
        <w:t>requisición</w:t>
      </w:r>
      <w:r>
        <w:rPr>
          <w:rFonts w:ascii="Calibri" w:hAnsi="Calibri" w:cs="Calibri"/>
          <w:b/>
        </w:rPr>
        <w:t xml:space="preserve"> </w:t>
      </w:r>
      <w:r>
        <w:rPr>
          <w:rFonts w:asciiTheme="minorHAnsi" w:hAnsiTheme="minorHAnsi" w:cstheme="minorHAnsi"/>
          <w:b/>
        </w:rPr>
        <w:t>202301056, 202</w:t>
      </w:r>
      <w:r>
        <w:rPr>
          <w:rFonts w:asciiTheme="minorHAnsi" w:hAnsiTheme="minorHAnsi" w:cstheme="minorHAnsi"/>
          <w:b/>
        </w:rPr>
        <w:t xml:space="preserve">301058, 202301032, 202301063 y </w:t>
      </w:r>
      <w:r>
        <w:rPr>
          <w:rFonts w:asciiTheme="minorHAnsi" w:hAnsiTheme="minorHAnsi" w:cstheme="minorHAnsi"/>
          <w:b/>
        </w:rPr>
        <w:lastRenderedPageBreak/>
        <w:t xml:space="preserve">202301062  </w:t>
      </w:r>
      <w:r>
        <w:rPr>
          <w:rFonts w:asciiTheme="minorHAnsi" w:eastAsia="Cambria" w:hAnsiTheme="minorHAnsi" w:cstheme="minorHAnsi"/>
        </w:rPr>
        <w:t>con las cuales habrá de convocarse a licitación pública, los que estén por la afirmativa, sírvanse manifestarlo levantando la mano.</w:t>
      </w:r>
    </w:p>
    <w:p w:rsidR="003E7480" w:rsidRDefault="003E7480">
      <w:pPr>
        <w:jc w:val="both"/>
        <w:rPr>
          <w:rFonts w:asciiTheme="minorHAnsi" w:hAnsiTheme="minorHAnsi" w:cstheme="minorHAnsi"/>
        </w:rPr>
      </w:pPr>
    </w:p>
    <w:p w:rsidR="003E7480" w:rsidRDefault="00650706">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w:t>
      </w:r>
      <w:r>
        <w:rPr>
          <w:rFonts w:asciiTheme="minorHAnsi" w:eastAsia="Cambria" w:hAnsiTheme="minorHAnsi" w:cstheme="minorHAnsi"/>
          <w:b/>
          <w:i/>
        </w:rPr>
        <w:t>s</w:t>
      </w:r>
    </w:p>
    <w:p w:rsidR="003E7480" w:rsidRDefault="003E7480">
      <w:pPr>
        <w:jc w:val="center"/>
        <w:rPr>
          <w:rFonts w:asciiTheme="minorHAnsi" w:eastAsia="Cambria" w:hAnsiTheme="minorHAnsi" w:cstheme="minorHAnsi"/>
          <w:b/>
          <w:i/>
        </w:rPr>
      </w:pPr>
    </w:p>
    <w:p w:rsidR="003E7480" w:rsidRDefault="00650706">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Bases de </w:t>
      </w:r>
      <w:r>
        <w:rPr>
          <w:rFonts w:asciiTheme="minorHAnsi" w:hAnsiTheme="minorHAnsi" w:cstheme="minorHAnsi"/>
          <w:b/>
        </w:rPr>
        <w:t>la requisición 202301002</w:t>
      </w:r>
      <w:r>
        <w:rPr>
          <w:rFonts w:asciiTheme="minorHAnsi" w:eastAsiaTheme="minorEastAsia" w:hAnsiTheme="minorHAnsi" w:cstheme="minorHAnsi"/>
          <w:b/>
          <w:lang w:val="es-ES" w:eastAsia="es-MX"/>
        </w:rPr>
        <w:t xml:space="preserve"> </w:t>
      </w:r>
      <w:r>
        <w:rPr>
          <w:rFonts w:asciiTheme="minorHAnsi" w:eastAsiaTheme="minorEastAsia" w:hAnsiTheme="minorHAnsi" w:cstheme="minorHAnsi"/>
          <w:lang w:val="es-ES" w:eastAsia="es-MX"/>
        </w:rPr>
        <w:t>de la Coordinación General de Construcción de la Comunidad donde</w:t>
      </w:r>
      <w:r>
        <w:rPr>
          <w:rFonts w:asciiTheme="minorHAnsi" w:hAnsiTheme="minorHAnsi" w:cstheme="minorHAnsi"/>
        </w:rPr>
        <w:t xml:space="preserve"> solicitan arrendamiento de 315 sanitarios portátiles y 72 dispensadores de gel de pedal para el operativo Romería 2023.</w:t>
      </w:r>
    </w:p>
    <w:p w:rsidR="003E7480" w:rsidRDefault="003E7480">
      <w:pPr>
        <w:contextualSpacing/>
        <w:jc w:val="both"/>
        <w:rPr>
          <w:rFonts w:asciiTheme="minorHAnsi" w:hAnsiTheme="minorHAnsi" w:cstheme="minorHAnsi"/>
          <w:b/>
        </w:rPr>
      </w:pPr>
    </w:p>
    <w:p w:rsidR="003E7480" w:rsidRDefault="00650706">
      <w:pPr>
        <w:jc w:val="both"/>
        <w:rPr>
          <w:rFonts w:asciiTheme="minorHAnsi" w:eastAsia="Cambria" w:hAnsiTheme="minorHAnsi" w:cstheme="minorHAnsi"/>
        </w:rPr>
      </w:pPr>
      <w:r>
        <w:rPr>
          <w:rFonts w:asciiTheme="minorHAnsi" w:hAnsiTheme="minorHAnsi" w:cstheme="minorHAnsi"/>
        </w:rPr>
        <w:t xml:space="preserve">Edmundo Antonio Amutio Villa, </w:t>
      </w:r>
      <w:r>
        <w:rPr>
          <w:rFonts w:asciiTheme="minorHAnsi" w:hAnsiTheme="minorHAnsi" w:cstheme="minorHAnsi"/>
        </w:rPr>
        <w:t xml:space="preserve">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se somete a su consideración </w:t>
      </w:r>
      <w:r>
        <w:rPr>
          <w:rFonts w:asciiTheme="minorHAnsi" w:eastAsia="Cambria" w:hAnsiTheme="minorHAnsi" w:cstheme="minorHAnsi"/>
        </w:rPr>
        <w:t xml:space="preserve">para proponer y aprobar las </w:t>
      </w:r>
      <w:r>
        <w:rPr>
          <w:rFonts w:asciiTheme="minorHAnsi" w:eastAsia="Cambria" w:hAnsiTheme="minorHAnsi" w:cstheme="minorHAnsi"/>
          <w:b/>
        </w:rPr>
        <w:t xml:space="preserve">bases de la </w:t>
      </w:r>
      <w:r>
        <w:rPr>
          <w:rFonts w:asciiTheme="minorHAnsi" w:hAnsiTheme="minorHAnsi" w:cstheme="minorHAnsi"/>
          <w:b/>
        </w:rPr>
        <w:t>requisición</w:t>
      </w:r>
      <w:r>
        <w:rPr>
          <w:rFonts w:ascii="Calibri" w:hAnsi="Calibri" w:cs="Calibri"/>
          <w:b/>
        </w:rPr>
        <w:t xml:space="preserve"> </w:t>
      </w:r>
      <w:r>
        <w:rPr>
          <w:rFonts w:asciiTheme="minorHAnsi" w:hAnsiTheme="minorHAnsi" w:cstheme="minorHAnsi"/>
          <w:b/>
        </w:rPr>
        <w:t xml:space="preserve">202301002 </w:t>
      </w:r>
      <w:r>
        <w:rPr>
          <w:rFonts w:asciiTheme="minorHAnsi" w:eastAsia="Cambria" w:hAnsiTheme="minorHAnsi" w:cstheme="minorHAnsi"/>
        </w:rPr>
        <w:t>con las cuales habrá de convocarse a licitación pública, los que estén por la afirmativa, sírvanse manifestarlo levantando la mano.</w:t>
      </w:r>
    </w:p>
    <w:p w:rsidR="003E7480" w:rsidRDefault="003E7480">
      <w:pPr>
        <w:jc w:val="both"/>
        <w:rPr>
          <w:rFonts w:asciiTheme="minorHAnsi" w:hAnsiTheme="minorHAnsi" w:cstheme="minorHAnsi"/>
        </w:rPr>
      </w:pPr>
    </w:p>
    <w:p w:rsidR="003E7480" w:rsidRDefault="00650706">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w:t>
      </w:r>
      <w:r>
        <w:rPr>
          <w:rFonts w:asciiTheme="minorHAnsi" w:eastAsia="Cambria" w:hAnsiTheme="minorHAnsi" w:cstheme="minorHAnsi"/>
          <w:b/>
          <w:i/>
        </w:rPr>
        <w:t xml:space="preserve"> del Comité presentes</w:t>
      </w:r>
    </w:p>
    <w:p w:rsidR="003E7480" w:rsidRDefault="003E7480">
      <w:pPr>
        <w:contextualSpacing/>
        <w:jc w:val="both"/>
        <w:rPr>
          <w:rFonts w:asciiTheme="minorHAnsi" w:hAnsiTheme="minorHAnsi" w:cstheme="minorHAnsi"/>
          <w:b/>
        </w:rPr>
      </w:pPr>
    </w:p>
    <w:p w:rsidR="003E7480" w:rsidRDefault="003E7480">
      <w:pPr>
        <w:contextualSpacing/>
        <w:jc w:val="both"/>
        <w:rPr>
          <w:rFonts w:asciiTheme="minorHAnsi" w:hAnsiTheme="minorHAnsi" w:cstheme="minorHAnsi"/>
          <w:b/>
        </w:rPr>
      </w:pPr>
    </w:p>
    <w:p w:rsidR="003E7480" w:rsidRDefault="00650706">
      <w:pPr>
        <w:jc w:val="both"/>
        <w:rPr>
          <w:rFonts w:asciiTheme="minorHAnsi" w:eastAsia="Century Gothic" w:hAnsiTheme="minorHAnsi" w:cstheme="minorHAnsi"/>
        </w:rPr>
      </w:pPr>
      <w:r>
        <w:rPr>
          <w:rFonts w:asciiTheme="minorHAnsi" w:eastAsia="Century Gothic" w:hAnsiTheme="minorHAnsi" w:cstheme="minorHAnsi"/>
        </w:rPr>
        <w:t xml:space="preserve">Edmundo Antonio Amutio Villa, representante del Presidente del Comité de Adquisiciones Municipales, comenta no habiendo más asuntos que tratar y visto lo anterior, se da por concluida la </w:t>
      </w:r>
      <w:r>
        <w:rPr>
          <w:rFonts w:asciiTheme="minorHAnsi" w:eastAsia="Century Gothic" w:hAnsiTheme="minorHAnsi" w:cstheme="minorHAnsi"/>
        </w:rPr>
        <w:t>Cuarta</w:t>
      </w:r>
      <w:r>
        <w:rPr>
          <w:rFonts w:asciiTheme="minorHAnsi" w:eastAsia="Century Gothic" w:hAnsiTheme="minorHAnsi" w:cstheme="minorHAnsi"/>
        </w:rPr>
        <w:t xml:space="preserve"> Sesión Extraordinaria siendo las 10:31</w:t>
      </w:r>
      <w:r>
        <w:rPr>
          <w:rFonts w:asciiTheme="minorHAnsi" w:eastAsia="Century Gothic" w:hAnsiTheme="minorHAnsi" w:cstheme="minorHAnsi"/>
        </w:rPr>
        <w:t xml:space="preserve"> horas del día 13 de julio de 2023, levantándose la presente acta para constancia y validez de los acuerdos que en ella se tomaron, la cual suscriben los que en ella intervinieron y los que así quisieron hacerlo de conformidad al artículo 26 fracción VII d</w:t>
      </w:r>
      <w:r>
        <w:rPr>
          <w:rFonts w:asciiTheme="minorHAnsi" w:eastAsia="Century Gothic" w:hAnsiTheme="minorHAnsi" w:cstheme="minorHAnsi"/>
        </w:rPr>
        <w:t>el Reglamento de Compras, Enajenaciones y Contratación de Servicios del Municipio de Zapopan, Jalisco y de conformidad con los artículos 23, 24 y 31 de la Ley de Compras Gubernamentales, Enajenaciones y Contratación de Servicios del Estado de Jalisco y sus</w:t>
      </w:r>
      <w:r>
        <w:rPr>
          <w:rFonts w:asciiTheme="minorHAnsi" w:eastAsia="Century Gothic" w:hAnsiTheme="minorHAnsi" w:cstheme="minorHAnsi"/>
        </w:rPr>
        <w:t xml:space="preserve"> Municipios, las consultas, asesorías, análisis, opinión, orientación y resoluciones, que sean emitidas por este Comité, son tomadas exclusivamente con la información, documentación y el dictamen técnico y administrativo que lo sustenten o fundamenten y qu</w:t>
      </w:r>
      <w:r>
        <w:rPr>
          <w:rFonts w:asciiTheme="minorHAnsi" w:eastAsia="Century Gothic" w:hAnsiTheme="minorHAnsi" w:cstheme="minorHAnsi"/>
        </w:rPr>
        <w:t xml:space="preserve">e son presentados por los servidores públicos a quienes corresponda, por el área requirente y el área convocante, siendo estos los responsables de la revisión, acciones, faltas u omisiones en la información que sea puesta a consideración de este Comité. </w:t>
      </w:r>
    </w:p>
    <w:p w:rsidR="003E7480" w:rsidRDefault="003E7480">
      <w:pPr>
        <w:tabs>
          <w:tab w:val="left" w:pos="3969"/>
        </w:tabs>
        <w:spacing w:line="360" w:lineRule="auto"/>
        <w:ind w:left="708"/>
        <w:jc w:val="center"/>
        <w:rPr>
          <w:rFonts w:ascii="Calibri" w:hAnsi="Calibri" w:cs="Calibri"/>
          <w:b/>
        </w:rPr>
      </w:pPr>
    </w:p>
    <w:p w:rsidR="00B5181B" w:rsidRDefault="00B5181B">
      <w:pPr>
        <w:tabs>
          <w:tab w:val="left" w:pos="3969"/>
        </w:tabs>
        <w:spacing w:line="360" w:lineRule="auto"/>
        <w:ind w:left="708"/>
        <w:jc w:val="center"/>
        <w:rPr>
          <w:rFonts w:ascii="Calibri" w:hAnsi="Calibri" w:cs="Calibri"/>
          <w:b/>
        </w:rPr>
      </w:pPr>
    </w:p>
    <w:p w:rsidR="00B5181B" w:rsidRDefault="00B5181B">
      <w:pPr>
        <w:tabs>
          <w:tab w:val="left" w:pos="3969"/>
        </w:tabs>
        <w:spacing w:line="360" w:lineRule="auto"/>
        <w:ind w:left="708"/>
        <w:jc w:val="center"/>
        <w:rPr>
          <w:rFonts w:ascii="Calibri" w:hAnsi="Calibri" w:cs="Calibri"/>
          <w:b/>
        </w:rPr>
      </w:pPr>
    </w:p>
    <w:p w:rsidR="003E7480" w:rsidRDefault="00650706">
      <w:pPr>
        <w:tabs>
          <w:tab w:val="left" w:pos="3969"/>
        </w:tabs>
        <w:spacing w:line="360" w:lineRule="auto"/>
        <w:ind w:left="708"/>
        <w:jc w:val="center"/>
        <w:rPr>
          <w:rFonts w:asciiTheme="minorHAnsi" w:hAnsiTheme="minorHAnsi" w:cstheme="minorHAnsi"/>
          <w:b/>
        </w:rPr>
      </w:pPr>
      <w:r>
        <w:rPr>
          <w:rFonts w:asciiTheme="minorHAnsi" w:hAnsiTheme="minorHAnsi" w:cstheme="minorHAnsi"/>
          <w:b/>
        </w:rPr>
        <w:lastRenderedPageBreak/>
        <w:t>Integrantes Vocales con voz y voto</w:t>
      </w:r>
    </w:p>
    <w:p w:rsidR="003E7480" w:rsidRDefault="003E7480">
      <w:pPr>
        <w:pStyle w:val="Sinespaciado"/>
        <w:ind w:left="708"/>
        <w:rPr>
          <w:rFonts w:asciiTheme="minorHAnsi" w:hAnsiTheme="minorHAnsi" w:cstheme="minorHAnsi"/>
          <w:sz w:val="24"/>
          <w:szCs w:val="24"/>
          <w:highlight w:val="magenta"/>
        </w:rPr>
      </w:pPr>
    </w:p>
    <w:p w:rsidR="003E7480" w:rsidRDefault="003E7480">
      <w:pPr>
        <w:pStyle w:val="Sinespaciado"/>
        <w:ind w:left="708"/>
        <w:rPr>
          <w:rFonts w:asciiTheme="minorHAnsi" w:hAnsiTheme="minorHAnsi" w:cstheme="minorHAnsi"/>
          <w:sz w:val="24"/>
          <w:szCs w:val="24"/>
          <w:highlight w:val="magenta"/>
        </w:rPr>
      </w:pPr>
    </w:p>
    <w:p w:rsidR="003E7480" w:rsidRDefault="003E7480">
      <w:pPr>
        <w:pStyle w:val="Sinespaciado"/>
        <w:ind w:left="708"/>
        <w:rPr>
          <w:rFonts w:asciiTheme="minorHAnsi" w:hAnsiTheme="minorHAnsi" w:cstheme="minorHAnsi"/>
          <w:sz w:val="24"/>
          <w:szCs w:val="24"/>
          <w:highlight w:val="magenta"/>
        </w:rPr>
      </w:pPr>
    </w:p>
    <w:p w:rsidR="003E7480" w:rsidRDefault="003E7480">
      <w:pPr>
        <w:pStyle w:val="Sinespaciado"/>
        <w:ind w:left="708"/>
        <w:rPr>
          <w:rFonts w:asciiTheme="minorHAnsi" w:hAnsiTheme="minorHAnsi" w:cstheme="minorHAnsi"/>
          <w:sz w:val="24"/>
          <w:szCs w:val="24"/>
          <w:highlight w:val="magenta"/>
        </w:rPr>
      </w:pPr>
    </w:p>
    <w:p w:rsidR="003E7480" w:rsidRDefault="00650706">
      <w:pPr>
        <w:ind w:left="708"/>
        <w:jc w:val="center"/>
        <w:rPr>
          <w:rFonts w:asciiTheme="minorHAnsi" w:hAnsiTheme="minorHAnsi" w:cstheme="minorHAnsi"/>
          <w:b/>
        </w:rPr>
      </w:pPr>
      <w:r>
        <w:rPr>
          <w:rFonts w:asciiTheme="minorHAnsi" w:hAnsiTheme="minorHAnsi" w:cstheme="minorHAnsi"/>
          <w:b/>
        </w:rPr>
        <w:t>Edmundo Antonio Amutio Villa.</w:t>
      </w:r>
    </w:p>
    <w:p w:rsidR="003E7480" w:rsidRDefault="00650706">
      <w:pPr>
        <w:ind w:left="708"/>
        <w:jc w:val="center"/>
        <w:rPr>
          <w:rFonts w:asciiTheme="minorHAnsi" w:hAnsiTheme="minorHAnsi" w:cstheme="minorHAnsi"/>
          <w:lang w:val="es-ES"/>
        </w:rPr>
      </w:pPr>
      <w:r>
        <w:rPr>
          <w:rFonts w:asciiTheme="minorHAnsi" w:hAnsiTheme="minorHAnsi" w:cstheme="minorHAnsi"/>
          <w:lang w:val="es-ES"/>
        </w:rPr>
        <w:t>Presidente del Comité de Adquisiciones Municipales.</w:t>
      </w:r>
    </w:p>
    <w:p w:rsidR="003E7480" w:rsidRDefault="00650706">
      <w:pPr>
        <w:ind w:left="708"/>
        <w:jc w:val="center"/>
        <w:rPr>
          <w:rFonts w:asciiTheme="minorHAnsi" w:hAnsiTheme="minorHAnsi" w:cstheme="minorHAnsi"/>
        </w:rPr>
      </w:pPr>
      <w:r>
        <w:rPr>
          <w:rFonts w:asciiTheme="minorHAnsi" w:hAnsiTheme="minorHAnsi" w:cstheme="minorHAnsi"/>
        </w:rPr>
        <w:t>Suplente.</w:t>
      </w: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650706">
      <w:pPr>
        <w:pStyle w:val="Sinespaciado"/>
        <w:ind w:left="708"/>
        <w:jc w:val="center"/>
        <w:rPr>
          <w:rFonts w:asciiTheme="minorHAnsi" w:hAnsiTheme="minorHAnsi" w:cstheme="minorHAnsi"/>
          <w:b/>
          <w:sz w:val="24"/>
          <w:szCs w:val="24"/>
        </w:rPr>
      </w:pPr>
      <w:proofErr w:type="spellStart"/>
      <w:r>
        <w:rPr>
          <w:rFonts w:asciiTheme="minorHAnsi" w:hAnsiTheme="minorHAnsi" w:cstheme="minorHAnsi"/>
          <w:b/>
          <w:sz w:val="24"/>
          <w:szCs w:val="24"/>
        </w:rPr>
        <w:t>Dialhery</w:t>
      </w:r>
      <w:proofErr w:type="spellEnd"/>
      <w:r>
        <w:rPr>
          <w:rFonts w:asciiTheme="minorHAnsi" w:hAnsiTheme="minorHAnsi" w:cstheme="minorHAnsi"/>
          <w:b/>
          <w:sz w:val="24"/>
          <w:szCs w:val="24"/>
        </w:rPr>
        <w:t xml:space="preserve"> Díaz González.</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Dirección de Administración.</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650706">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Tania Álvarez Hernández.</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Sindicatura.</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650706">
      <w:pPr>
        <w:pStyle w:val="Sinespaciado"/>
        <w:ind w:left="708"/>
        <w:jc w:val="center"/>
        <w:rPr>
          <w:rFonts w:asciiTheme="minorHAnsi" w:hAnsiTheme="minorHAnsi" w:cstheme="minorHAnsi"/>
          <w:b/>
          <w:sz w:val="24"/>
          <w:szCs w:val="24"/>
        </w:rPr>
      </w:pPr>
      <w:proofErr w:type="spellStart"/>
      <w:r>
        <w:rPr>
          <w:rFonts w:asciiTheme="minorHAnsi" w:hAnsiTheme="minorHAnsi" w:cstheme="minorHAnsi"/>
          <w:b/>
          <w:sz w:val="24"/>
          <w:szCs w:val="24"/>
        </w:rPr>
        <w:t>Talina</w:t>
      </w:r>
      <w:proofErr w:type="spellEnd"/>
      <w:r>
        <w:rPr>
          <w:rFonts w:asciiTheme="minorHAnsi" w:hAnsiTheme="minorHAnsi" w:cstheme="minorHAnsi"/>
          <w:b/>
          <w:sz w:val="24"/>
          <w:szCs w:val="24"/>
        </w:rPr>
        <w:t xml:space="preserve"> Robles Villaseñor.</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Tesorería Municipal.</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650706">
      <w:pPr>
        <w:ind w:left="708"/>
        <w:jc w:val="center"/>
        <w:rPr>
          <w:rFonts w:asciiTheme="minorHAnsi" w:hAnsiTheme="minorHAnsi" w:cstheme="minorHAnsi"/>
          <w:b/>
        </w:rPr>
      </w:pPr>
      <w:r>
        <w:rPr>
          <w:rFonts w:asciiTheme="minorHAnsi" w:hAnsiTheme="minorHAnsi" w:cstheme="minorHAnsi"/>
          <w:b/>
        </w:rPr>
        <w:t>Antonio Martín del Campo Sáenz</w:t>
      </w:r>
    </w:p>
    <w:p w:rsidR="003E7480" w:rsidRDefault="00650706">
      <w:pPr>
        <w:ind w:left="708"/>
        <w:jc w:val="center"/>
        <w:rPr>
          <w:rFonts w:asciiTheme="minorHAnsi" w:hAnsiTheme="minorHAnsi" w:cstheme="minorHAnsi"/>
        </w:rPr>
      </w:pPr>
      <w:r>
        <w:rPr>
          <w:rFonts w:asciiTheme="minorHAnsi" w:hAnsiTheme="minorHAnsi" w:cstheme="minorHAnsi"/>
        </w:rPr>
        <w:t>Dirección de Desarrollo Agropecuario.</w:t>
      </w:r>
    </w:p>
    <w:p w:rsidR="003E7480" w:rsidRDefault="00650706">
      <w:pPr>
        <w:ind w:left="708"/>
        <w:jc w:val="center"/>
        <w:rPr>
          <w:rFonts w:asciiTheme="minorHAnsi" w:hAnsiTheme="minorHAnsi" w:cstheme="minorHAnsi"/>
        </w:rPr>
      </w:pPr>
      <w:r>
        <w:rPr>
          <w:rFonts w:asciiTheme="minorHAnsi" w:hAnsiTheme="minorHAnsi" w:cstheme="minorHAnsi"/>
        </w:rPr>
        <w:t>Suplente.</w:t>
      </w: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5D5D46">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Belén</w:t>
      </w:r>
      <w:r w:rsidR="00650706">
        <w:rPr>
          <w:rFonts w:asciiTheme="minorHAnsi" w:hAnsiTheme="minorHAnsi" w:cstheme="minorHAnsi"/>
          <w:b/>
          <w:sz w:val="24"/>
          <w:szCs w:val="24"/>
        </w:rPr>
        <w:t xml:space="preserve"> Lizeth Muñoz Ruvalcaba.</w:t>
      </w:r>
    </w:p>
    <w:p w:rsidR="003E7480" w:rsidRDefault="00650706">
      <w:pPr>
        <w:pStyle w:val="Sinespaciado"/>
        <w:ind w:left="708"/>
        <w:jc w:val="center"/>
        <w:rPr>
          <w:rFonts w:asciiTheme="minorHAnsi" w:hAnsiTheme="minorHAnsi" w:cstheme="minorHAnsi"/>
          <w:b/>
          <w:sz w:val="24"/>
          <w:szCs w:val="24"/>
        </w:rPr>
      </w:pPr>
      <w:r>
        <w:rPr>
          <w:rFonts w:asciiTheme="minorHAnsi" w:hAnsiTheme="minorHAnsi" w:cstheme="minorHAnsi"/>
          <w:sz w:val="24"/>
          <w:szCs w:val="24"/>
        </w:rPr>
        <w:t>Coordinación General de Desarrollo Económico y Combate a la Desigualdad.</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r>
        <w:rPr>
          <w:rFonts w:asciiTheme="minorHAnsi" w:hAnsiTheme="minorHAnsi" w:cstheme="minorHAnsi"/>
          <w:sz w:val="24"/>
          <w:szCs w:val="24"/>
        </w:rPr>
        <w:t>.</w:t>
      </w:r>
    </w:p>
    <w:p w:rsidR="003E7480" w:rsidRDefault="003E7480">
      <w:pPr>
        <w:pStyle w:val="Sinespaciado"/>
        <w:ind w:left="708"/>
        <w:jc w:val="center"/>
        <w:rPr>
          <w:rFonts w:asciiTheme="minorHAnsi" w:hAnsiTheme="minorHAnsi" w:cstheme="minorHAnsi"/>
          <w:sz w:val="24"/>
          <w:szCs w:val="24"/>
        </w:rPr>
      </w:pPr>
    </w:p>
    <w:p w:rsidR="003E7480" w:rsidRDefault="003E7480">
      <w:pPr>
        <w:rPr>
          <w:rFonts w:asciiTheme="minorHAnsi" w:hAnsiTheme="minorHAnsi" w:cstheme="minorHAnsi"/>
        </w:rPr>
      </w:pPr>
    </w:p>
    <w:p w:rsidR="003E7480" w:rsidRDefault="003E7480">
      <w:pPr>
        <w:ind w:left="708"/>
        <w:rPr>
          <w:rFonts w:asciiTheme="minorHAnsi" w:hAnsiTheme="minorHAnsi" w:cstheme="minorHAnsi"/>
        </w:rPr>
      </w:pPr>
    </w:p>
    <w:p w:rsidR="003E7480" w:rsidRDefault="00650706">
      <w:pPr>
        <w:pStyle w:val="Sinespaciado"/>
        <w:jc w:val="center"/>
        <w:rPr>
          <w:rFonts w:asciiTheme="minorHAnsi" w:hAnsiTheme="minorHAnsi" w:cstheme="minorHAnsi"/>
          <w:b/>
          <w:sz w:val="24"/>
          <w:szCs w:val="24"/>
        </w:rPr>
      </w:pPr>
      <w:r>
        <w:rPr>
          <w:rFonts w:asciiTheme="minorHAnsi" w:hAnsiTheme="minorHAnsi" w:cstheme="minorHAnsi"/>
          <w:b/>
          <w:sz w:val="24"/>
          <w:szCs w:val="24"/>
        </w:rPr>
        <w:t>Silvia Jacqueline Martin del Campo Partida</w:t>
      </w:r>
    </w:p>
    <w:p w:rsidR="003E7480" w:rsidRDefault="00650706">
      <w:pPr>
        <w:pStyle w:val="Sinespaciado"/>
        <w:jc w:val="center"/>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rsidR="003E7480" w:rsidRDefault="00650706">
      <w:pPr>
        <w:ind w:left="708"/>
        <w:jc w:val="center"/>
        <w:rPr>
          <w:rFonts w:asciiTheme="minorHAnsi" w:hAnsiTheme="minorHAnsi" w:cstheme="minorHAnsi"/>
        </w:rPr>
      </w:pPr>
      <w:r>
        <w:rPr>
          <w:rFonts w:asciiTheme="minorHAnsi" w:hAnsiTheme="minorHAnsi" w:cstheme="minorHAnsi"/>
        </w:rPr>
        <w:t>Suplente.</w:t>
      </w:r>
    </w:p>
    <w:p w:rsidR="003E7480" w:rsidRDefault="003E7480">
      <w:pPr>
        <w:ind w:left="708"/>
        <w:rPr>
          <w:rFonts w:asciiTheme="minorHAnsi" w:hAnsiTheme="minorHAnsi" w:cstheme="minorHAnsi"/>
        </w:rPr>
      </w:pPr>
    </w:p>
    <w:p w:rsidR="003E7480" w:rsidRDefault="003E7480">
      <w:pPr>
        <w:pStyle w:val="Sinespaciado"/>
        <w:ind w:left="708"/>
        <w:jc w:val="center"/>
        <w:rPr>
          <w:rFonts w:asciiTheme="minorHAnsi" w:hAnsiTheme="minorHAnsi" w:cstheme="minorHAnsi"/>
          <w:sz w:val="24"/>
          <w:szCs w:val="24"/>
          <w:highlight w:val="yellow"/>
        </w:rPr>
      </w:pPr>
    </w:p>
    <w:p w:rsidR="003E7480" w:rsidRDefault="00650706">
      <w:pPr>
        <w:pStyle w:val="Sinespaciado"/>
        <w:ind w:left="708"/>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Integrantes Vocales Permanentes con voz</w:t>
      </w:r>
    </w:p>
    <w:p w:rsidR="003E7480" w:rsidRDefault="003E7480">
      <w:pPr>
        <w:pStyle w:val="Sinespaciado"/>
        <w:ind w:left="708"/>
        <w:jc w:val="center"/>
        <w:rPr>
          <w:rFonts w:asciiTheme="minorHAnsi" w:hAnsiTheme="minorHAnsi" w:cstheme="minorHAnsi"/>
          <w:sz w:val="24"/>
          <w:szCs w:val="24"/>
          <w:highlight w:val="magenta"/>
        </w:rPr>
      </w:pPr>
    </w:p>
    <w:p w:rsidR="003E7480" w:rsidRDefault="003E7480">
      <w:pPr>
        <w:pStyle w:val="Sinespaciado"/>
        <w:ind w:left="708"/>
        <w:jc w:val="center"/>
        <w:rPr>
          <w:rFonts w:asciiTheme="minorHAnsi" w:hAnsiTheme="minorHAnsi" w:cstheme="minorHAnsi"/>
          <w:sz w:val="24"/>
          <w:szCs w:val="24"/>
          <w:highlight w:val="magenta"/>
        </w:rPr>
      </w:pPr>
    </w:p>
    <w:p w:rsidR="003E7480" w:rsidRDefault="003E7480">
      <w:pPr>
        <w:pStyle w:val="Sinespaciado"/>
        <w:ind w:left="708"/>
        <w:jc w:val="center"/>
        <w:rPr>
          <w:rFonts w:asciiTheme="minorHAnsi" w:hAnsiTheme="minorHAnsi" w:cstheme="minorHAnsi"/>
          <w:sz w:val="24"/>
          <w:szCs w:val="24"/>
          <w:highlight w:val="magenta"/>
        </w:rPr>
      </w:pPr>
    </w:p>
    <w:p w:rsidR="003E7480" w:rsidRDefault="003E7480">
      <w:pPr>
        <w:pStyle w:val="Sinespaciado"/>
        <w:ind w:left="708"/>
        <w:jc w:val="center"/>
        <w:rPr>
          <w:rFonts w:asciiTheme="minorHAnsi" w:hAnsiTheme="minorHAnsi" w:cstheme="minorHAnsi"/>
          <w:sz w:val="24"/>
          <w:szCs w:val="24"/>
          <w:highlight w:val="magenta"/>
        </w:rPr>
      </w:pPr>
    </w:p>
    <w:p w:rsidR="003E7480" w:rsidRDefault="00650706">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Juan Carlos Razo Martínez.</w:t>
      </w:r>
    </w:p>
    <w:p w:rsidR="003E7480" w:rsidRDefault="00650706">
      <w:pPr>
        <w:pStyle w:val="Sinespaciado"/>
        <w:ind w:left="708"/>
        <w:jc w:val="center"/>
        <w:rPr>
          <w:rFonts w:asciiTheme="minorHAnsi" w:hAnsiTheme="minorHAnsi" w:cstheme="minorHAnsi"/>
          <w:sz w:val="24"/>
          <w:szCs w:val="24"/>
          <w:lang w:val="es-ES"/>
        </w:rPr>
      </w:pPr>
      <w:r>
        <w:rPr>
          <w:rFonts w:asciiTheme="minorHAnsi" w:hAnsiTheme="minorHAnsi" w:cstheme="minorHAnsi"/>
          <w:sz w:val="24"/>
          <w:szCs w:val="24"/>
        </w:rPr>
        <w:t>Contraloría Ciudadana.</w:t>
      </w:r>
    </w:p>
    <w:p w:rsidR="003E7480" w:rsidRDefault="00650706">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Suplente.</w:t>
      </w:r>
    </w:p>
    <w:p w:rsidR="003E7480" w:rsidRDefault="003E7480">
      <w:pPr>
        <w:pStyle w:val="Sinespaciado"/>
        <w:rPr>
          <w:rFonts w:asciiTheme="minorHAnsi" w:hAnsiTheme="minorHAnsi" w:cstheme="minorHAnsi"/>
          <w:sz w:val="24"/>
          <w:szCs w:val="24"/>
        </w:rPr>
      </w:pPr>
    </w:p>
    <w:p w:rsidR="003E7480" w:rsidRDefault="003E7480">
      <w:pPr>
        <w:pStyle w:val="Sinespaciado"/>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650706">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 xml:space="preserve">Diego </w:t>
      </w:r>
      <w:r>
        <w:rPr>
          <w:rFonts w:asciiTheme="minorHAnsi" w:hAnsiTheme="minorHAnsi" w:cstheme="minorHAnsi"/>
          <w:b/>
          <w:sz w:val="24"/>
          <w:szCs w:val="24"/>
        </w:rPr>
        <w:t>Armando Cárdenas Paredes.</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rPr>
          <w:rFonts w:asciiTheme="minorHAnsi" w:hAnsiTheme="minorHAnsi" w:cstheme="minorHAnsi"/>
          <w:sz w:val="24"/>
          <w:szCs w:val="24"/>
        </w:rPr>
      </w:pPr>
    </w:p>
    <w:p w:rsidR="003E7480" w:rsidRDefault="00650706">
      <w:pPr>
        <w:pStyle w:val="Sinespaciado"/>
        <w:ind w:left="708"/>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Lourdes Georgina Chávez Ramírez.</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Representante de la Fracción del Partido Futuro.</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sz w:val="24"/>
          <w:szCs w:val="24"/>
        </w:rPr>
      </w:pPr>
    </w:p>
    <w:p w:rsidR="003E7480" w:rsidRDefault="00650706">
      <w:pPr>
        <w:pStyle w:val="Sinespaciado"/>
        <w:ind w:left="708"/>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Francisco Roberto Riverón Flores</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 xml:space="preserve">Representante de la Regidora </w:t>
      </w:r>
      <w:r>
        <w:rPr>
          <w:rFonts w:asciiTheme="minorHAnsi" w:hAnsiTheme="minorHAnsi" w:cstheme="minorHAnsi"/>
          <w:sz w:val="24"/>
          <w:szCs w:val="24"/>
        </w:rPr>
        <w:t>Ciudadana Dulce Sarahí Cortes Vite.</w:t>
      </w:r>
    </w:p>
    <w:p w:rsidR="003E7480" w:rsidRDefault="00650706">
      <w:pPr>
        <w:pStyle w:val="Sinespaciado"/>
        <w:ind w:left="708"/>
        <w:jc w:val="center"/>
        <w:rPr>
          <w:rFonts w:asciiTheme="minorHAnsi" w:hAnsiTheme="minorHAnsi" w:cstheme="minorHAnsi"/>
          <w:sz w:val="24"/>
          <w:szCs w:val="24"/>
          <w:highlight w:val="yellow"/>
        </w:rPr>
      </w:pPr>
      <w:r>
        <w:rPr>
          <w:rFonts w:asciiTheme="minorHAnsi" w:hAnsiTheme="minorHAnsi" w:cstheme="minorHAnsi"/>
          <w:sz w:val="24"/>
          <w:szCs w:val="24"/>
        </w:rPr>
        <w:t>Suplente.</w:t>
      </w:r>
    </w:p>
    <w:p w:rsidR="003E7480" w:rsidRDefault="003E7480">
      <w:pPr>
        <w:pStyle w:val="Sinespaciado"/>
        <w:ind w:left="708"/>
        <w:jc w:val="center"/>
        <w:rPr>
          <w:rFonts w:asciiTheme="minorHAnsi" w:hAnsiTheme="minorHAnsi" w:cstheme="minorHAnsi"/>
          <w:sz w:val="24"/>
          <w:szCs w:val="24"/>
        </w:rPr>
      </w:pPr>
    </w:p>
    <w:p w:rsidR="003E7480" w:rsidRDefault="003E7480">
      <w:pPr>
        <w:pStyle w:val="Sinespaciado"/>
        <w:rPr>
          <w:rFonts w:asciiTheme="minorHAnsi" w:hAnsiTheme="minorHAnsi" w:cstheme="minorHAnsi"/>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p>
    <w:p w:rsidR="003E7480" w:rsidRDefault="003E7480">
      <w:pPr>
        <w:pStyle w:val="Sinespaciado"/>
        <w:ind w:left="708"/>
        <w:jc w:val="center"/>
        <w:rPr>
          <w:rFonts w:asciiTheme="minorHAnsi" w:hAnsiTheme="minorHAnsi" w:cstheme="minorHAnsi"/>
          <w:b/>
          <w:sz w:val="24"/>
          <w:szCs w:val="24"/>
        </w:rPr>
      </w:pPr>
      <w:bookmarkStart w:id="1" w:name="_GoBack"/>
      <w:bookmarkEnd w:id="1"/>
    </w:p>
    <w:p w:rsidR="003E7480" w:rsidRDefault="00650706">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Luz Elena Rosete Cortés.</w:t>
      </w:r>
    </w:p>
    <w:p w:rsidR="003E7480" w:rsidRDefault="00650706">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Secretario Técnico y Ejecutivo del Comité de Adquisiciones.</w:t>
      </w:r>
    </w:p>
    <w:p w:rsidR="003E7480" w:rsidRDefault="00650706">
      <w:pPr>
        <w:tabs>
          <w:tab w:val="left" w:pos="3969"/>
        </w:tabs>
        <w:spacing w:line="360" w:lineRule="auto"/>
        <w:jc w:val="center"/>
        <w:rPr>
          <w:rFonts w:asciiTheme="minorHAnsi" w:eastAsia="Calibri" w:hAnsiTheme="minorHAnsi" w:cstheme="minorHAnsi"/>
        </w:rPr>
      </w:pPr>
      <w:r>
        <w:rPr>
          <w:rFonts w:asciiTheme="minorHAnsi" w:eastAsia="Calibri" w:hAnsiTheme="minorHAnsi" w:cstheme="minorHAnsi"/>
        </w:rPr>
        <w:t>Titular.</w:t>
      </w:r>
    </w:p>
    <w:p w:rsidR="003E7480" w:rsidRDefault="003E7480">
      <w:pPr>
        <w:pStyle w:val="Sinespaciado"/>
        <w:ind w:left="708"/>
        <w:jc w:val="center"/>
        <w:rPr>
          <w:rFonts w:asciiTheme="minorHAnsi" w:hAnsiTheme="minorHAnsi" w:cstheme="minorHAnsi"/>
          <w:sz w:val="24"/>
          <w:szCs w:val="24"/>
          <w:lang w:val="es-ES"/>
        </w:rPr>
      </w:pPr>
    </w:p>
    <w:p w:rsidR="003E7480" w:rsidRDefault="003E7480">
      <w:pPr>
        <w:tabs>
          <w:tab w:val="left" w:pos="3969"/>
        </w:tabs>
        <w:spacing w:line="360" w:lineRule="auto"/>
        <w:ind w:left="708"/>
        <w:jc w:val="center"/>
        <w:rPr>
          <w:rFonts w:asciiTheme="minorHAnsi" w:hAnsiTheme="minorHAnsi" w:cstheme="minorHAnsi"/>
          <w:lang w:val="es-ES"/>
        </w:rPr>
      </w:pPr>
    </w:p>
    <w:p w:rsidR="003E7480" w:rsidRDefault="003E7480">
      <w:pPr>
        <w:tabs>
          <w:tab w:val="left" w:pos="3969"/>
        </w:tabs>
        <w:spacing w:line="360" w:lineRule="auto"/>
        <w:ind w:left="708"/>
        <w:jc w:val="center"/>
        <w:rPr>
          <w:rFonts w:asciiTheme="minorHAnsi" w:eastAsia="Calibri" w:hAnsiTheme="minorHAnsi" w:cstheme="minorHAnsi"/>
          <w:lang w:val="es-ES" w:eastAsia="en-US"/>
        </w:rPr>
      </w:pPr>
    </w:p>
    <w:sectPr w:rsidR="003E7480">
      <w:headerReference w:type="default" r:id="rId11"/>
      <w:footerReference w:type="even" r:id="rId12"/>
      <w:footerReference w:type="default" r:id="rId13"/>
      <w:pgSz w:w="12240" w:h="15840"/>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06" w:rsidRDefault="00650706">
      <w:r>
        <w:separator/>
      </w:r>
    </w:p>
  </w:endnote>
  <w:endnote w:type="continuationSeparator" w:id="0">
    <w:p w:rsidR="00650706" w:rsidRDefault="0065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480" w:rsidRDefault="006507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7480" w:rsidRDefault="003E74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sdtPr>
    <w:sdtEndPr/>
    <w:sdtContent>
      <w:sdt>
        <w:sdtPr>
          <w:id w:val="-2024313169"/>
        </w:sdtPr>
        <w:sdtEndPr/>
        <w:sdtContent>
          <w:p w:rsidR="003E7480" w:rsidRDefault="003E7480">
            <w:pPr>
              <w:pStyle w:val="Piedepgina"/>
              <w:jc w:val="center"/>
              <w:rPr>
                <w:sz w:val="20"/>
                <w:szCs w:val="20"/>
              </w:rPr>
            </w:pPr>
          </w:p>
          <w:p w:rsidR="003E7480" w:rsidRDefault="00650706">
            <w:pPr>
              <w:pStyle w:val="Sinespaciado"/>
              <w:rPr>
                <w:rFonts w:asciiTheme="minorHAnsi" w:eastAsiaTheme="minorHAnsi" w:hAnsiTheme="minorHAnsi" w:cstheme="minorHAnsi"/>
                <w:sz w:val="20"/>
                <w:szCs w:val="20"/>
                <w:lang w:val="es-ES"/>
              </w:rPr>
            </w:pPr>
            <w:r>
              <w:rPr>
                <w:rFonts w:asciiTheme="minorHAnsi" w:eastAsiaTheme="minorHAnsi" w:hAnsiTheme="minorHAnsi" w:cstheme="minorHAnsi"/>
                <w:sz w:val="20"/>
                <w:szCs w:val="20"/>
                <w:lang w:val="pt-BR"/>
              </w:rPr>
              <w:t>L</w:t>
            </w:r>
            <w:r>
              <w:rPr>
                <w:rFonts w:asciiTheme="minorHAnsi" w:eastAsiaTheme="minorHAnsi" w:hAnsiTheme="minorHAnsi" w:cstheme="minorHAnsi"/>
                <w:sz w:val="20"/>
                <w:szCs w:val="20"/>
                <w:lang w:val="es-ES"/>
              </w:rPr>
              <w:t>a presente hoja forma parte del Acta de Acuerdos de Cuarta Sesión Extraordinaria celebrada el 13 de julio del 2023.</w:t>
            </w:r>
          </w:p>
          <w:p w:rsidR="003E7480" w:rsidRDefault="00650706">
            <w:pPr>
              <w:jc w:val="both"/>
              <w:rPr>
                <w:rFonts w:asciiTheme="minorHAnsi" w:eastAsiaTheme="minorHAnsi" w:hAnsiTheme="minorHAnsi" w:cstheme="minorHAnsi"/>
                <w:sz w:val="20"/>
                <w:szCs w:val="20"/>
                <w:lang w:val="es-ES"/>
              </w:rPr>
            </w:pPr>
            <w:r>
              <w:rPr>
                <w:rFonts w:asciiTheme="minorHAnsi" w:eastAsiaTheme="minorHAnsi" w:hAnsiTheme="minorHAnsi" w:cstheme="minorHAnsi"/>
                <w:sz w:val="20"/>
                <w:szCs w:val="20"/>
                <w:lang w:val="es-ES"/>
              </w:rPr>
              <w:t>La falta de firma de alguno de los Integrantes del C</w:t>
            </w:r>
            <w:r>
              <w:rPr>
                <w:rFonts w:asciiTheme="minorHAnsi" w:eastAsiaTheme="minorHAnsi" w:hAnsiTheme="minorHAnsi" w:cstheme="minorHAnsi"/>
                <w:sz w:val="20"/>
                <w:szCs w:val="20"/>
                <w:lang w:val="es-ES"/>
              </w:rPr>
              <w:t>omité de Adquisiciones, no resta validez al acto y/o a la misma, al existir otros medios que respaldan las determinaciones de los Integrantes del Comité de Adquisiciones.</w:t>
            </w:r>
          </w:p>
          <w:p w:rsidR="003E7480" w:rsidRDefault="003E7480">
            <w:pPr>
              <w:pStyle w:val="Piedepgina"/>
              <w:jc w:val="center"/>
            </w:pPr>
          </w:p>
          <w:p w:rsidR="003E7480" w:rsidRDefault="00650706">
            <w:pPr>
              <w:pStyle w:val="Piedepgina"/>
              <w:jc w:val="center"/>
            </w:pPr>
            <w:r>
              <w:rPr>
                <w:rFonts w:asciiTheme="minorHAnsi" w:hAnsiTheme="minorHAnsi" w:cstheme="minorHAnsi"/>
                <w:sz w:val="20"/>
                <w:szCs w:val="20"/>
                <w:lang w:val="es-ES"/>
              </w:rPr>
              <w:t xml:space="preserve">Página </w:t>
            </w:r>
            <w:r>
              <w:rPr>
                <w:rFonts w:asciiTheme="minorHAnsi" w:hAnsiTheme="minorHAnsi" w:cstheme="minorHAnsi"/>
                <w:b/>
                <w:bCs/>
                <w:sz w:val="20"/>
                <w:szCs w:val="20"/>
              </w:rPr>
              <w:fldChar w:fldCharType="begin"/>
            </w:r>
            <w:r>
              <w:rPr>
                <w:rFonts w:asciiTheme="minorHAnsi" w:hAnsiTheme="minorHAnsi" w:cstheme="minorHAnsi"/>
                <w:b/>
                <w:bCs/>
                <w:sz w:val="20"/>
                <w:szCs w:val="20"/>
              </w:rPr>
              <w:instrText>PAGE</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18</w:t>
            </w:r>
            <w:r>
              <w:rPr>
                <w:rFonts w:asciiTheme="minorHAnsi" w:hAnsiTheme="minorHAnsi" w:cstheme="minorHAnsi"/>
                <w:b/>
                <w:bCs/>
                <w:sz w:val="20"/>
                <w:szCs w:val="20"/>
              </w:rPr>
              <w:fldChar w:fldCharType="end"/>
            </w:r>
            <w:r>
              <w:rPr>
                <w:rFonts w:asciiTheme="minorHAnsi" w:hAnsiTheme="minorHAnsi" w:cstheme="minorHAnsi"/>
                <w:sz w:val="20"/>
                <w:szCs w:val="20"/>
                <w:lang w:val="es-ES"/>
              </w:rPr>
              <w:t xml:space="preserve"> de </w:t>
            </w:r>
            <w:r>
              <w:rPr>
                <w:rFonts w:asciiTheme="minorHAnsi" w:hAnsiTheme="minorHAnsi" w:cstheme="minorHAnsi"/>
                <w:b/>
                <w:bCs/>
                <w:sz w:val="20"/>
                <w:szCs w:val="20"/>
              </w:rPr>
              <w:fldChar w:fldCharType="begin"/>
            </w:r>
            <w:r>
              <w:rPr>
                <w:rFonts w:asciiTheme="minorHAnsi" w:hAnsiTheme="minorHAnsi" w:cstheme="minorHAnsi"/>
                <w:b/>
                <w:bCs/>
                <w:sz w:val="20"/>
                <w:szCs w:val="20"/>
              </w:rPr>
              <w:instrText>NUMPAGES</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18</w:t>
            </w:r>
            <w:r>
              <w:rPr>
                <w:rFonts w:asciiTheme="minorHAnsi" w:hAnsiTheme="minorHAnsi" w:cstheme="minorHAnsi"/>
                <w:b/>
                <w:bCs/>
                <w:sz w:val="20"/>
                <w:szCs w:val="20"/>
              </w:rPr>
              <w:fldChar w:fldCharType="end"/>
            </w:r>
          </w:p>
        </w:sdtContent>
      </w:sdt>
    </w:sdtContent>
  </w:sdt>
  <w:p w:rsidR="003E7480" w:rsidRDefault="003E7480">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06" w:rsidRDefault="00650706">
      <w:r>
        <w:separator/>
      </w:r>
    </w:p>
  </w:footnote>
  <w:footnote w:type="continuationSeparator" w:id="0">
    <w:p w:rsidR="00650706" w:rsidRDefault="0065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480" w:rsidRDefault="00650706">
    <w:pPr>
      <w:pStyle w:val="Encabezado"/>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1607820</wp:posOffset>
              </wp:positionH>
              <wp:positionV relativeFrom="paragraph">
                <wp:posOffset>261620</wp:posOffset>
              </wp:positionV>
              <wp:extent cx="3136265" cy="276225"/>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3E7480" w:rsidRDefault="00650706">
                          <w:pPr>
                            <w:rPr>
                              <w:rFonts w:asciiTheme="minorHAnsi" w:hAnsiTheme="minorHAnsi" w:cstheme="minorHAnsi"/>
                              <w:color w:val="FFFFFF" w:themeColor="background1"/>
                            </w:rPr>
                          </w:pPr>
                          <w:r>
                            <w:rPr>
                              <w:rFonts w:asciiTheme="minorHAnsi" w:hAnsiTheme="minorHAnsi" w:cstheme="minorHAnsi"/>
                              <w:color w:val="FFFFFF" w:themeColor="background1"/>
                            </w:rPr>
                            <w:t xml:space="preserve">Acta de Acuerdos del Comité de </w:t>
                          </w:r>
                          <w:r>
                            <w:rPr>
                              <w:rFonts w:asciiTheme="minorHAnsi" w:hAnsiTheme="minorHAnsi" w:cstheme="minorHAnsi"/>
                              <w:color w:val="FFFFFF" w:themeColor="background1"/>
                            </w:rPr>
                            <w:t>Adquisiciones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pt;margin-top:20.6pt;width:246.9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" fillcolor="#e46c0a" strokecolor="#e46c0a" strokeweight=".5pt">
              <v:textbox>
                <w:txbxContent>
                  <w:p w:rsidR="003E7480" w:rsidRDefault="00650706">
                    <w:pPr>
                      <w:rPr>
                        <w:rFonts w:asciiTheme="minorHAnsi" w:hAnsiTheme="minorHAnsi" w:cstheme="minorHAnsi"/>
                        <w:color w:val="FFFFFF" w:themeColor="background1"/>
                      </w:rPr>
                    </w:pPr>
                    <w:r>
                      <w:rPr>
                        <w:rFonts w:asciiTheme="minorHAnsi" w:hAnsiTheme="minorHAnsi" w:cstheme="minorHAnsi"/>
                        <w:color w:val="FFFFFF" w:themeColor="background1"/>
                      </w:rPr>
                      <w:t xml:space="preserve">Acta de Acuerdos del Comité de </w:t>
                    </w:r>
                    <w:r>
                      <w:rPr>
                        <w:rFonts w:asciiTheme="minorHAnsi" w:hAnsiTheme="minorHAnsi" w:cstheme="minorHAnsi"/>
                        <w:color w:val="FFFFFF" w:themeColor="background1"/>
                      </w:rPr>
                      <w:t>Adquisiciones</w:t>
                    </w:r>
                  </w:p>
                </w:txbxContent>
              </v:textbox>
            </v:shape>
          </w:pict>
        </mc:Fallback>
      </mc:AlternateContent>
    </w:r>
    <w:r>
      <w:rPr>
        <w:noProof/>
        <w:lang w:val="es-MX" w:eastAsia="es-MX"/>
      </w:rPr>
      <w:drawing>
        <wp:inline distT="0" distB="0" distL="0" distR="0">
          <wp:extent cx="6379210" cy="78422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3E7480" w:rsidRDefault="00650706">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ACTA DE LA CUARTA SESIÓN EXTRAORDINARIA</w:t>
    </w:r>
  </w:p>
  <w:p w:rsidR="003E7480" w:rsidRDefault="00650706">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DEL DÍA 13 DE JULIO DEL 2023</w:t>
    </w:r>
  </w:p>
  <w:p w:rsidR="003E7480" w:rsidRDefault="003E7480">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C26"/>
    <w:multiLevelType w:val="multilevel"/>
    <w:tmpl w:val="0A047C26"/>
    <w:lvl w:ilvl="0">
      <w:start w:val="1"/>
      <w:numFmt w:val="decimal"/>
      <w:lvlText w:val="%1."/>
      <w:lvlJc w:val="left"/>
      <w:pPr>
        <w:ind w:left="1080" w:hanging="360"/>
      </w:pPr>
      <w:rPr>
        <w:rFonts w:asciiTheme="minorHAnsi" w:hAnsiTheme="minorHAnsi" w:cs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8F749D"/>
    <w:multiLevelType w:val="multilevel"/>
    <w:tmpl w:val="178F74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660EA"/>
    <w:multiLevelType w:val="multilevel"/>
    <w:tmpl w:val="22B660EA"/>
    <w:lvl w:ilvl="0">
      <w:start w:val="1"/>
      <w:numFmt w:val="upperRoman"/>
      <w:lvlText w:val="%1."/>
      <w:lvlJc w:val="right"/>
      <w:pPr>
        <w:tabs>
          <w:tab w:val="left" w:pos="720"/>
        </w:tabs>
        <w:ind w:left="720" w:hanging="180"/>
      </w:pPr>
      <w:rPr>
        <w:b w:val="0"/>
      </w:rPr>
    </w:lvl>
    <w:lvl w:ilvl="1">
      <w:start w:val="1"/>
      <w:numFmt w:val="decimal"/>
      <w:lvlText w:val="%2."/>
      <w:lvlJc w:val="left"/>
      <w:pPr>
        <w:tabs>
          <w:tab w:val="left" w:pos="1260"/>
        </w:tabs>
        <w:ind w:left="1260" w:hanging="360"/>
      </w:pPr>
      <w:rPr>
        <w:rFonts w:hint="default"/>
        <w:sz w:val="24"/>
        <w:szCs w:val="24"/>
      </w:rPr>
    </w:lvl>
    <w:lvl w:ilvl="2">
      <w:start w:val="1"/>
      <w:numFmt w:val="lowerRoman"/>
      <w:lvlText w:val="%3."/>
      <w:lvlJc w:val="right"/>
      <w:pPr>
        <w:tabs>
          <w:tab w:val="left" w:pos="2160"/>
        </w:tabs>
        <w:ind w:left="2160" w:hanging="180"/>
      </w:pPr>
    </w:lvl>
    <w:lvl w:ilvl="3">
      <w:start w:val="1"/>
      <w:numFmt w:val="upperLetter"/>
      <w:lvlText w:val="%4."/>
      <w:lvlJc w:val="left"/>
      <w:pPr>
        <w:ind w:left="2880" w:hanging="360"/>
      </w:pPr>
      <w:rPr>
        <w:rFonts w:eastAsiaTheme="minorEastAsia"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7FE7495"/>
    <w:multiLevelType w:val="multilevel"/>
    <w:tmpl w:val="57FE7495"/>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A0F6F77"/>
    <w:multiLevelType w:val="multilevel"/>
    <w:tmpl w:val="7A0F6F7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33D0"/>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5E89"/>
    <w:rsid w:val="0009684D"/>
    <w:rsid w:val="000A18D6"/>
    <w:rsid w:val="000A3017"/>
    <w:rsid w:val="000A3237"/>
    <w:rsid w:val="000A4AE5"/>
    <w:rsid w:val="000A4F42"/>
    <w:rsid w:val="000A7E76"/>
    <w:rsid w:val="000B0D43"/>
    <w:rsid w:val="000B12D7"/>
    <w:rsid w:val="000B1651"/>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05F3"/>
    <w:rsid w:val="00152A23"/>
    <w:rsid w:val="001532BF"/>
    <w:rsid w:val="001536A8"/>
    <w:rsid w:val="00161A5E"/>
    <w:rsid w:val="00161E31"/>
    <w:rsid w:val="00162103"/>
    <w:rsid w:val="00162908"/>
    <w:rsid w:val="00163AF2"/>
    <w:rsid w:val="001644F8"/>
    <w:rsid w:val="00166B43"/>
    <w:rsid w:val="00166F30"/>
    <w:rsid w:val="0016799C"/>
    <w:rsid w:val="00171992"/>
    <w:rsid w:val="00171ADC"/>
    <w:rsid w:val="001727AD"/>
    <w:rsid w:val="00175387"/>
    <w:rsid w:val="00180240"/>
    <w:rsid w:val="00181DA5"/>
    <w:rsid w:val="001847A1"/>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67B4"/>
    <w:rsid w:val="001C719A"/>
    <w:rsid w:val="001C7476"/>
    <w:rsid w:val="001D073B"/>
    <w:rsid w:val="001D0ECB"/>
    <w:rsid w:val="001D199C"/>
    <w:rsid w:val="001D24CF"/>
    <w:rsid w:val="001D3167"/>
    <w:rsid w:val="001D3635"/>
    <w:rsid w:val="001D5B1C"/>
    <w:rsid w:val="001D7CC6"/>
    <w:rsid w:val="001D7F82"/>
    <w:rsid w:val="001E3BA5"/>
    <w:rsid w:val="001E6F08"/>
    <w:rsid w:val="001E735D"/>
    <w:rsid w:val="001F0310"/>
    <w:rsid w:val="001F3BE3"/>
    <w:rsid w:val="001F3EE7"/>
    <w:rsid w:val="001F7AE1"/>
    <w:rsid w:val="0020083E"/>
    <w:rsid w:val="00201E17"/>
    <w:rsid w:val="00202980"/>
    <w:rsid w:val="002029B5"/>
    <w:rsid w:val="00203723"/>
    <w:rsid w:val="00205050"/>
    <w:rsid w:val="00205338"/>
    <w:rsid w:val="002055CF"/>
    <w:rsid w:val="00205F9D"/>
    <w:rsid w:val="0020685B"/>
    <w:rsid w:val="00206B0A"/>
    <w:rsid w:val="00206BE7"/>
    <w:rsid w:val="002073FD"/>
    <w:rsid w:val="00207F0A"/>
    <w:rsid w:val="00212934"/>
    <w:rsid w:val="002137B0"/>
    <w:rsid w:val="00214E23"/>
    <w:rsid w:val="0021609D"/>
    <w:rsid w:val="00216A14"/>
    <w:rsid w:val="00217CDB"/>
    <w:rsid w:val="00221191"/>
    <w:rsid w:val="00221273"/>
    <w:rsid w:val="00221AF2"/>
    <w:rsid w:val="00226805"/>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676"/>
    <w:rsid w:val="0029184E"/>
    <w:rsid w:val="002920D4"/>
    <w:rsid w:val="00296787"/>
    <w:rsid w:val="002968F0"/>
    <w:rsid w:val="00296F70"/>
    <w:rsid w:val="00297836"/>
    <w:rsid w:val="002A18B1"/>
    <w:rsid w:val="002A2FFA"/>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1D17"/>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0BC"/>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3FE"/>
    <w:rsid w:val="00370F38"/>
    <w:rsid w:val="003716F1"/>
    <w:rsid w:val="0037297D"/>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1B54"/>
    <w:rsid w:val="003A3199"/>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480"/>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94722"/>
    <w:rsid w:val="004A0A74"/>
    <w:rsid w:val="004A0F5A"/>
    <w:rsid w:val="004A363A"/>
    <w:rsid w:val="004A4422"/>
    <w:rsid w:val="004A705D"/>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31B5"/>
    <w:rsid w:val="005146BB"/>
    <w:rsid w:val="0051525C"/>
    <w:rsid w:val="00516ADE"/>
    <w:rsid w:val="0052022A"/>
    <w:rsid w:val="00520363"/>
    <w:rsid w:val="0052066C"/>
    <w:rsid w:val="005215E0"/>
    <w:rsid w:val="00521B2E"/>
    <w:rsid w:val="005248D6"/>
    <w:rsid w:val="00524EDA"/>
    <w:rsid w:val="005259EF"/>
    <w:rsid w:val="00526E13"/>
    <w:rsid w:val="0053042F"/>
    <w:rsid w:val="00530BF9"/>
    <w:rsid w:val="00533E65"/>
    <w:rsid w:val="00537C83"/>
    <w:rsid w:val="00542783"/>
    <w:rsid w:val="005441A0"/>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24DC"/>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5D46"/>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2A4"/>
    <w:rsid w:val="006444A5"/>
    <w:rsid w:val="00644F03"/>
    <w:rsid w:val="006472C8"/>
    <w:rsid w:val="00647E69"/>
    <w:rsid w:val="00650706"/>
    <w:rsid w:val="006527C0"/>
    <w:rsid w:val="00652C6E"/>
    <w:rsid w:val="00653999"/>
    <w:rsid w:val="0065407E"/>
    <w:rsid w:val="00656440"/>
    <w:rsid w:val="00657354"/>
    <w:rsid w:val="006615B2"/>
    <w:rsid w:val="00662EC9"/>
    <w:rsid w:val="006635B7"/>
    <w:rsid w:val="006636ED"/>
    <w:rsid w:val="006639CB"/>
    <w:rsid w:val="0066520A"/>
    <w:rsid w:val="00666813"/>
    <w:rsid w:val="00666E69"/>
    <w:rsid w:val="00666F60"/>
    <w:rsid w:val="006706BF"/>
    <w:rsid w:val="0067213D"/>
    <w:rsid w:val="0067330C"/>
    <w:rsid w:val="006735CD"/>
    <w:rsid w:val="00673D5D"/>
    <w:rsid w:val="0067657C"/>
    <w:rsid w:val="00676E65"/>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4FD"/>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F6A"/>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89C"/>
    <w:rsid w:val="006F5DD7"/>
    <w:rsid w:val="00700423"/>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37B92"/>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AF3"/>
    <w:rsid w:val="007A0F05"/>
    <w:rsid w:val="007A4546"/>
    <w:rsid w:val="007A4B6F"/>
    <w:rsid w:val="007A5D20"/>
    <w:rsid w:val="007A78F8"/>
    <w:rsid w:val="007B05AD"/>
    <w:rsid w:val="007B288D"/>
    <w:rsid w:val="007B2DB4"/>
    <w:rsid w:val="007B38FF"/>
    <w:rsid w:val="007C095E"/>
    <w:rsid w:val="007C28A6"/>
    <w:rsid w:val="007C5089"/>
    <w:rsid w:val="007C5716"/>
    <w:rsid w:val="007C7E1E"/>
    <w:rsid w:val="007D1560"/>
    <w:rsid w:val="007D5576"/>
    <w:rsid w:val="007D6350"/>
    <w:rsid w:val="007D6E21"/>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1F1"/>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035A"/>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B7655"/>
    <w:rsid w:val="008C0C82"/>
    <w:rsid w:val="008C1236"/>
    <w:rsid w:val="008C2476"/>
    <w:rsid w:val="008C316F"/>
    <w:rsid w:val="008C37CD"/>
    <w:rsid w:val="008C4D8A"/>
    <w:rsid w:val="008C768D"/>
    <w:rsid w:val="008D0BC5"/>
    <w:rsid w:val="008D2D16"/>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679E"/>
    <w:rsid w:val="00917B96"/>
    <w:rsid w:val="0092125D"/>
    <w:rsid w:val="00921657"/>
    <w:rsid w:val="0092205B"/>
    <w:rsid w:val="009224EC"/>
    <w:rsid w:val="009249BF"/>
    <w:rsid w:val="00925BFC"/>
    <w:rsid w:val="009302D5"/>
    <w:rsid w:val="00932441"/>
    <w:rsid w:val="00932668"/>
    <w:rsid w:val="00934DE8"/>
    <w:rsid w:val="0093715B"/>
    <w:rsid w:val="00940441"/>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FC9"/>
    <w:rsid w:val="00981ACA"/>
    <w:rsid w:val="00983370"/>
    <w:rsid w:val="00983E3F"/>
    <w:rsid w:val="00986FDF"/>
    <w:rsid w:val="00987491"/>
    <w:rsid w:val="00987B76"/>
    <w:rsid w:val="00994002"/>
    <w:rsid w:val="00994122"/>
    <w:rsid w:val="00994310"/>
    <w:rsid w:val="00995CE7"/>
    <w:rsid w:val="009A26B9"/>
    <w:rsid w:val="009A2CE6"/>
    <w:rsid w:val="009A35F2"/>
    <w:rsid w:val="009A5D79"/>
    <w:rsid w:val="009B3280"/>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4048"/>
    <w:rsid w:val="00B06794"/>
    <w:rsid w:val="00B0681F"/>
    <w:rsid w:val="00B06B36"/>
    <w:rsid w:val="00B10345"/>
    <w:rsid w:val="00B103EA"/>
    <w:rsid w:val="00B113C5"/>
    <w:rsid w:val="00B11761"/>
    <w:rsid w:val="00B14EE6"/>
    <w:rsid w:val="00B17D32"/>
    <w:rsid w:val="00B203C9"/>
    <w:rsid w:val="00B21DE2"/>
    <w:rsid w:val="00B221F6"/>
    <w:rsid w:val="00B237DF"/>
    <w:rsid w:val="00B23C93"/>
    <w:rsid w:val="00B258AF"/>
    <w:rsid w:val="00B263AA"/>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181B"/>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2A4"/>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1476"/>
    <w:rsid w:val="00BF205F"/>
    <w:rsid w:val="00BF274F"/>
    <w:rsid w:val="00BF2AF7"/>
    <w:rsid w:val="00C0038C"/>
    <w:rsid w:val="00C05337"/>
    <w:rsid w:val="00C05546"/>
    <w:rsid w:val="00C05953"/>
    <w:rsid w:val="00C06ED3"/>
    <w:rsid w:val="00C07C68"/>
    <w:rsid w:val="00C11F3C"/>
    <w:rsid w:val="00C1484E"/>
    <w:rsid w:val="00C1593B"/>
    <w:rsid w:val="00C168E8"/>
    <w:rsid w:val="00C17891"/>
    <w:rsid w:val="00C2168A"/>
    <w:rsid w:val="00C22C2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3539"/>
    <w:rsid w:val="00C944AE"/>
    <w:rsid w:val="00C953E4"/>
    <w:rsid w:val="00C97AC5"/>
    <w:rsid w:val="00CA02C3"/>
    <w:rsid w:val="00CA3F07"/>
    <w:rsid w:val="00CA4C72"/>
    <w:rsid w:val="00CA54F3"/>
    <w:rsid w:val="00CA75C2"/>
    <w:rsid w:val="00CB043D"/>
    <w:rsid w:val="00CB0F2B"/>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BA9"/>
    <w:rsid w:val="00CE4F8C"/>
    <w:rsid w:val="00CF1B58"/>
    <w:rsid w:val="00CF1CCE"/>
    <w:rsid w:val="00CF5DB5"/>
    <w:rsid w:val="00CF64E1"/>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69EB"/>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23CD"/>
    <w:rsid w:val="00EC3944"/>
    <w:rsid w:val="00EC3C91"/>
    <w:rsid w:val="00EC6B71"/>
    <w:rsid w:val="00EC6F8E"/>
    <w:rsid w:val="00EC7EEA"/>
    <w:rsid w:val="00ED06C1"/>
    <w:rsid w:val="00ED5D59"/>
    <w:rsid w:val="00ED68E1"/>
    <w:rsid w:val="00ED70E9"/>
    <w:rsid w:val="00ED7A56"/>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18F0"/>
    <w:rsid w:val="00F424A8"/>
    <w:rsid w:val="00F43F5F"/>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2B99"/>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B7AC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0969"/>
    <w:rsid w:val="00FF1028"/>
    <w:rsid w:val="00FF1CC5"/>
    <w:rsid w:val="00FF2463"/>
    <w:rsid w:val="00FF265B"/>
    <w:rsid w:val="00FF760D"/>
    <w:rsid w:val="06D83728"/>
    <w:rsid w:val="779441B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81CC"/>
  <w15:docId w15:val="{66001FB9-C76E-4831-A9CD-DFEECBC4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Nmerodelnea">
    <w:name w:val="line number"/>
    <w:basedOn w:val="Fuentedeprrafopredeter"/>
    <w:qFormat/>
  </w:style>
  <w:style w:type="character" w:styleId="Refdecomentario">
    <w:name w:val="annotation reference"/>
    <w:basedOn w:val="Fuentedeprrafopredeter"/>
    <w:uiPriority w:val="99"/>
    <w:semiHidden/>
    <w:unhideWhenUsed/>
    <w:rPr>
      <w:sz w:val="16"/>
      <w:szCs w:val="16"/>
    </w:rPr>
  </w:style>
  <w:style w:type="character" w:styleId="nfasis">
    <w:name w:val="Emphasis"/>
    <w:uiPriority w:val="20"/>
    <w:qFormat/>
    <w:rPr>
      <w:i/>
      <w:iCs/>
    </w:rPr>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Nmerodepgina">
    <w:name w:val="page number"/>
    <w:basedOn w:val="Fuentedeprrafopredeter"/>
    <w:uiPriority w:val="99"/>
    <w:qFormat/>
  </w:style>
  <w:style w:type="paragraph" w:styleId="Textonotaalfinal">
    <w:name w:val="endnote text"/>
    <w:basedOn w:val="Normal"/>
    <w:link w:val="Textonotaalfinal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160"/>
    </w:pPr>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qFormat/>
    <w:rPr>
      <w:rFonts w:ascii="Tahoma" w:hAnsi="Tahoma" w:cs="Tahoma"/>
      <w:sz w:val="16"/>
      <w:szCs w:val="16"/>
    </w:rPr>
  </w:style>
  <w:style w:type="paragraph" w:styleId="Textoindependiente2">
    <w:name w:val="Body Text 2"/>
    <w:basedOn w:val="Normal"/>
    <w:link w:val="Textoindependiente2Car"/>
    <w:pPr>
      <w:spacing w:after="120" w:line="480" w:lineRule="auto"/>
    </w:pPr>
  </w:style>
  <w:style w:type="paragraph" w:styleId="Encabezado">
    <w:name w:val="header"/>
    <w:basedOn w:val="Normal"/>
    <w:link w:val="EncabezadoCar"/>
    <w:uiPriority w:val="99"/>
    <w:qFormat/>
    <w:pPr>
      <w:tabs>
        <w:tab w:val="center" w:pos="4419"/>
        <w:tab w:val="right" w:pos="8838"/>
      </w:tabs>
    </w:pPr>
    <w:rPr>
      <w:sz w:val="20"/>
      <w:szCs w:val="20"/>
      <w:lang w:val="es-ES"/>
    </w:rPr>
  </w:style>
  <w:style w:type="paragraph" w:styleId="Sangradetextonormal">
    <w:name w:val="Body Text Indent"/>
    <w:basedOn w:val="Normal"/>
    <w:link w:val="SangradetextonormalCar"/>
    <w:qFormat/>
    <w:pPr>
      <w:spacing w:after="120"/>
      <w:ind w:left="283"/>
    </w:pPr>
  </w:style>
  <w:style w:type="paragraph" w:styleId="NormalWeb">
    <w:name w:val="Normal (Web)"/>
    <w:basedOn w:val="Normal"/>
    <w:uiPriority w:val="99"/>
    <w:unhideWhenUsed/>
    <w:qFormat/>
    <w:pPr>
      <w:spacing w:after="360"/>
    </w:pPr>
    <w:rPr>
      <w:lang w:val="es-ES"/>
    </w:rPr>
  </w:style>
  <w:style w:type="paragraph" w:styleId="Piedepgina">
    <w:name w:val="footer"/>
    <w:basedOn w:val="Normal"/>
    <w:link w:val="PiedepginaCar"/>
    <w:uiPriority w:val="99"/>
    <w:qFormat/>
    <w:pPr>
      <w:tabs>
        <w:tab w:val="center" w:pos="4252"/>
        <w:tab w:val="right" w:pos="8504"/>
      </w:tabs>
    </w:pPr>
  </w:style>
  <w:style w:type="paragraph" w:styleId="Textoindependiente">
    <w:name w:val="Body Text"/>
    <w:basedOn w:val="Normal"/>
    <w:link w:val="TextoindependienteCar"/>
    <w:qFormat/>
    <w:pPr>
      <w:jc w:val="both"/>
    </w:pPr>
    <w:rPr>
      <w:szCs w:val="20"/>
    </w:rPr>
  </w:style>
  <w:style w:type="paragraph" w:styleId="Ttulo">
    <w:name w:val="Title"/>
    <w:basedOn w:val="Normal"/>
    <w:link w:val="TtuloCar1"/>
    <w:qFormat/>
    <w:pPr>
      <w:tabs>
        <w:tab w:val="left" w:pos="3969"/>
      </w:tabs>
      <w:jc w:val="center"/>
    </w:pPr>
    <w:rPr>
      <w:b/>
      <w:smallCaps/>
      <w:sz w:val="28"/>
      <w:szCs w:val="20"/>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imes New Roman" w:eastAsia="Times New Roman" w:hAnsi="Times New Roman" w:cs="Times New Roman"/>
      <w:b/>
      <w:bCs/>
      <w:kern w:val="36"/>
      <w:sz w:val="48"/>
      <w:szCs w:val="48"/>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qFormat/>
    <w:rPr>
      <w:rFonts w:ascii="Times New Roman" w:eastAsia="Times New Roman" w:hAnsi="Times New Roman" w:cs="Times New Roman"/>
      <w:sz w:val="24"/>
      <w:szCs w:val="24"/>
      <w:lang w:eastAsia="es-ES"/>
    </w:rPr>
  </w:style>
  <w:style w:type="character" w:customStyle="1" w:styleId="TtuloCar">
    <w:name w:val="Título Car"/>
    <w:basedOn w:val="Fuentedeprrafopredete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Pr>
      <w:rFonts w:ascii="Times New Roman" w:eastAsia="Times New Roman" w:hAnsi="Times New Roman" w:cs="Times New Roman"/>
      <w:b/>
      <w:smallCaps/>
      <w:sz w:val="28"/>
      <w:szCs w:val="20"/>
      <w:lang w:eastAsia="es-ES"/>
    </w:rPr>
  </w:style>
  <w:style w:type="paragraph" w:styleId="Prrafodelista">
    <w:name w:val="List Paragraph"/>
    <w:basedOn w:val="Normal"/>
    <w:uiPriority w:val="34"/>
    <w:qFormat/>
    <w:pPr>
      <w:ind w:left="708"/>
    </w:pPr>
  </w:style>
  <w:style w:type="character" w:customStyle="1" w:styleId="TextodegloboCar">
    <w:name w:val="Texto de globo Car"/>
    <w:basedOn w:val="Fuentedeprrafopredeter"/>
    <w:link w:val="Textodeglobo"/>
    <w:uiPriority w:val="99"/>
    <w:qFormat/>
    <w:rPr>
      <w:rFonts w:ascii="Tahoma" w:eastAsia="Times New Roman" w:hAnsi="Tahoma" w:cs="Tahoma"/>
      <w:sz w:val="16"/>
      <w:szCs w:val="16"/>
      <w:lang w:eastAsia="es-ES"/>
    </w:rPr>
  </w:style>
  <w:style w:type="paragraph" w:customStyle="1" w:styleId="texto">
    <w:name w:val="texto"/>
    <w:basedOn w:val="Normal"/>
    <w:link w:val="textoCar"/>
    <w:uiPriority w:val="99"/>
    <w:pPr>
      <w:spacing w:line="240" w:lineRule="exact"/>
      <w:jc w:val="both"/>
    </w:pPr>
    <w:rPr>
      <w:rFonts w:eastAsia="Calibri"/>
      <w:spacing w:val="-4"/>
      <w:kern w:val="24"/>
      <w:szCs w:val="20"/>
    </w:rPr>
  </w:style>
  <w:style w:type="paragraph" w:styleId="Sinespaciado">
    <w:name w:val="No Spacing"/>
    <w:uiPriority w:val="1"/>
    <w:qFormat/>
    <w:rPr>
      <w:rFonts w:ascii="Calibri" w:eastAsia="Calibri" w:hAnsi="Calibri" w:cs="Times New Roman"/>
      <w:sz w:val="22"/>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s-ES" w:eastAsia="es-ES"/>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qFormat/>
    <w:rPr>
      <w:rFonts w:ascii="Times New Roman" w:eastAsia="Times New Roman" w:hAnsi="Times New Roman" w:cs="Times New Roman"/>
      <w:sz w:val="20"/>
      <w:szCs w:val="20"/>
      <w:lang w:eastAsia="es-ES"/>
    </w:rPr>
  </w:style>
  <w:style w:type="character" w:customStyle="1" w:styleId="Referenciaintensa1">
    <w:name w:val="Referencia intensa1"/>
    <w:basedOn w:val="Fuentedeprrafopredeter"/>
    <w:uiPriority w:val="32"/>
    <w:qFormat/>
    <w:rPr>
      <w:b/>
      <w:bCs/>
      <w:smallCaps/>
      <w:color w:val="4F81BD" w:themeColor="accent1"/>
      <w:spacing w:val="5"/>
    </w:rPr>
  </w:style>
  <w:style w:type="character" w:customStyle="1" w:styleId="textoCar">
    <w:name w:val="texto Car"/>
    <w:basedOn w:val="Fuentedeprrafopredeter"/>
    <w:link w:val="texto"/>
    <w:uiPriority w:val="99"/>
    <w:qFormat/>
    <w:locked/>
    <w:rPr>
      <w:rFonts w:ascii="Times New Roman" w:eastAsia="Calibri" w:hAnsi="Times New Roman" w:cs="Times New Roman"/>
      <w:spacing w:val="-4"/>
      <w:kern w:val="24"/>
      <w:sz w:val="24"/>
      <w:szCs w:val="20"/>
      <w:lang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rden">
    <w:name w:val="orden"/>
    <w:basedOn w:val="Normal"/>
    <w:uiPriority w:val="99"/>
    <w:qFormat/>
    <w:pPr>
      <w:tabs>
        <w:tab w:val="right" w:pos="540"/>
      </w:tabs>
      <w:spacing w:line="300" w:lineRule="atLeast"/>
      <w:ind w:left="720" w:hanging="720"/>
      <w:jc w:val="both"/>
    </w:pPr>
    <w:rPr>
      <w:rFonts w:ascii="Times" w:hAnsi="Times"/>
      <w:smallCaps/>
      <w:sz w:val="20"/>
      <w:szCs w:val="20"/>
    </w:rPr>
  </w:style>
  <w:style w:type="table" w:customStyle="1" w:styleId="Tablaconcuadrcula8">
    <w:name w:val="Tabla con cuadrícula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uiPriority w:val="5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Pr>
      <w:b/>
      <w:bCs/>
      <w:sz w:val="20"/>
      <w:szCs w:val="20"/>
    </w:rPr>
  </w:style>
  <w:style w:type="paragraph" w:customStyle="1" w:styleId="xl63">
    <w:name w:val="xl63"/>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qFormat/>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qFormat/>
    <w:pPr>
      <w:shd w:val="clear" w:color="000000" w:fill="FABF8F"/>
      <w:spacing w:before="100" w:beforeAutospacing="1" w:after="100" w:afterAutospacing="1"/>
    </w:pPr>
    <w:rPr>
      <w:sz w:val="16"/>
      <w:szCs w:val="16"/>
      <w:lang w:eastAsia="es-MX"/>
    </w:rPr>
  </w:style>
  <w:style w:type="paragraph" w:customStyle="1" w:styleId="xl75">
    <w:name w:val="xl7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table" w:customStyle="1" w:styleId="Tablaconcuadrcula13">
    <w:name w:val="Tabla con cuadrícula13"/>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qFormat/>
    <w:pPr>
      <w:autoSpaceDE w:val="0"/>
      <w:autoSpaceDN w:val="0"/>
      <w:adjustRightInd w:val="0"/>
      <w:spacing w:line="200" w:lineRule="atLeast"/>
    </w:pPr>
    <w:rPr>
      <w:rFonts w:ascii="Lucida Sans" w:eastAsia="Microsoft YaHei" w:hAnsi="Lucida Sans" w:cs="Lucida Sans"/>
      <w:kern w:val="1"/>
      <w:sz w:val="36"/>
      <w:szCs w:val="36"/>
      <w:lang w:eastAsia="en-US"/>
    </w:rPr>
  </w:style>
  <w:style w:type="paragraph" w:customStyle="1" w:styleId="Standard">
    <w:name w:val="Standard"/>
    <w:qFormat/>
    <w:pPr>
      <w:suppressAutoHyphens/>
      <w:autoSpaceDN w:val="0"/>
      <w:textAlignment w:val="baseline"/>
    </w:pPr>
    <w:rPr>
      <w:rFonts w:ascii="Calibri" w:eastAsia="Times New Roman" w:hAnsi="Calibri"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42203-3BC4-4824-8CD8-24B1157C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3416</Words>
  <Characters>18788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Alejandra Gabriela Anguiano Montufar</cp:lastModifiedBy>
  <cp:revision>10</cp:revision>
  <cp:lastPrinted>2023-03-09T22:31:00Z</cp:lastPrinted>
  <dcterms:created xsi:type="dcterms:W3CDTF">2023-07-14T16:06:00Z</dcterms:created>
  <dcterms:modified xsi:type="dcterms:W3CDTF">2023-07-14T17:50:00Z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13AEB706FC85453FB3CD9FC5313D5C8C</vt:lpwstr>
  </property>
</Properties>
</file>