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570C4" w14:textId="77777777" w:rsidR="002D1723" w:rsidRDefault="002D1723" w:rsidP="002D1723">
      <w:pPr>
        <w:tabs>
          <w:tab w:val="left" w:pos="6331"/>
        </w:tabs>
        <w:spacing w:line="240" w:lineRule="auto"/>
        <w:jc w:val="center"/>
        <w:rPr>
          <w:rFonts w:ascii="Arial" w:hAnsi="Arial"/>
          <w:b/>
          <w:lang w:val="es-MX"/>
        </w:rPr>
      </w:pPr>
      <w:bookmarkStart w:id="0" w:name="_GoBack"/>
      <w:bookmarkEnd w:id="0"/>
      <w:r>
        <w:rPr>
          <w:rFonts w:ascii="Arial" w:hAnsi="Arial"/>
          <w:b/>
          <w:lang w:val="es-MX"/>
        </w:rPr>
        <w:t>DE ACUERDO AL</w:t>
      </w:r>
      <w:r w:rsidRPr="009F621C">
        <w:rPr>
          <w:rFonts w:ascii="Arial" w:hAnsi="Arial"/>
          <w:b/>
          <w:lang w:val="es-MX"/>
        </w:rPr>
        <w:t xml:space="preserve"> ART. 18 DE LA LEY DE DISCIPLINA FINANCIERA</w:t>
      </w:r>
      <w:r>
        <w:rPr>
          <w:rFonts w:ascii="Arial" w:hAnsi="Arial"/>
          <w:b/>
          <w:lang w:val="es-MX"/>
        </w:rPr>
        <w:t xml:space="preserve"> DE LAS ENTIDADES </w:t>
      </w:r>
      <w:r w:rsidRPr="00896F19">
        <w:rPr>
          <w:rFonts w:ascii="Arial" w:hAnsi="Arial"/>
          <w:b/>
          <w:lang w:val="es-MX"/>
        </w:rPr>
        <w:t>FEDERATIVAS Y LOS MUNICIPIOS</w:t>
      </w:r>
    </w:p>
    <w:tbl>
      <w:tblPr>
        <w:tblW w:w="10773" w:type="dxa"/>
        <w:tblInd w:w="-10" w:type="dxa"/>
        <w:tblLayout w:type="fixed"/>
        <w:tblCellMar>
          <w:left w:w="70" w:type="dxa"/>
          <w:right w:w="70" w:type="dxa"/>
        </w:tblCellMar>
        <w:tblLook w:val="04A0" w:firstRow="1" w:lastRow="0" w:firstColumn="1" w:lastColumn="0" w:noHBand="0" w:noVBand="1"/>
      </w:tblPr>
      <w:tblGrid>
        <w:gridCol w:w="3261"/>
        <w:gridCol w:w="1559"/>
        <w:gridCol w:w="1843"/>
        <w:gridCol w:w="2126"/>
        <w:gridCol w:w="1984"/>
      </w:tblGrid>
      <w:tr w:rsidR="00E12E43" w:rsidRPr="004652AC" w14:paraId="680600F9" w14:textId="77777777" w:rsidTr="00B07BE1">
        <w:trPr>
          <w:trHeight w:val="299"/>
        </w:trPr>
        <w:tc>
          <w:tcPr>
            <w:tcW w:w="10773"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B341493" w14:textId="77777777" w:rsidR="00E12E43" w:rsidRPr="004652AC" w:rsidRDefault="00E12E43"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MUNICIPIO DE ZAPOPAN, JALISCO.</w:t>
            </w:r>
          </w:p>
        </w:tc>
      </w:tr>
      <w:tr w:rsidR="00E12E43" w:rsidRPr="004652AC" w14:paraId="0E485D7A" w14:textId="77777777" w:rsidTr="00B07BE1">
        <w:trPr>
          <w:trHeight w:val="299"/>
        </w:trPr>
        <w:tc>
          <w:tcPr>
            <w:tcW w:w="10773"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9604BCA" w14:textId="77777777" w:rsidR="00E12E43" w:rsidRPr="004652AC" w:rsidRDefault="00E12E43"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7. A PROYECCIONES DE INGRESOS  - LDF</w:t>
            </w:r>
          </w:p>
        </w:tc>
      </w:tr>
      <w:tr w:rsidR="00E12E43" w:rsidRPr="004652AC" w14:paraId="14FD79B9" w14:textId="77777777" w:rsidTr="00B07BE1">
        <w:trPr>
          <w:trHeight w:val="241"/>
        </w:trPr>
        <w:tc>
          <w:tcPr>
            <w:tcW w:w="10773"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936C3AD" w14:textId="77777777" w:rsidR="00E12E43" w:rsidRPr="004652AC" w:rsidRDefault="00E12E43"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CIFRAS NOMINALES (PESOS)</w:t>
            </w:r>
          </w:p>
        </w:tc>
      </w:tr>
      <w:tr w:rsidR="00E12E43" w:rsidRPr="004652AC" w14:paraId="2E41043E" w14:textId="77777777" w:rsidTr="004652AC">
        <w:trPr>
          <w:trHeight w:val="299"/>
        </w:trPr>
        <w:tc>
          <w:tcPr>
            <w:tcW w:w="3261" w:type="dxa"/>
            <w:tcBorders>
              <w:top w:val="nil"/>
              <w:left w:val="single" w:sz="8" w:space="0" w:color="auto"/>
              <w:bottom w:val="single" w:sz="8" w:space="0" w:color="auto"/>
              <w:right w:val="single" w:sz="8" w:space="0" w:color="auto"/>
            </w:tcBorders>
            <w:shd w:val="clear" w:color="000000" w:fill="D9D9D9"/>
            <w:vAlign w:val="center"/>
            <w:hideMark/>
          </w:tcPr>
          <w:p w14:paraId="5B3378AF" w14:textId="77777777" w:rsidR="00E12E43" w:rsidRPr="004652AC" w:rsidRDefault="00E12E43"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Concepto</w:t>
            </w:r>
          </w:p>
        </w:tc>
        <w:tc>
          <w:tcPr>
            <w:tcW w:w="1559" w:type="dxa"/>
            <w:tcBorders>
              <w:top w:val="nil"/>
              <w:left w:val="nil"/>
              <w:bottom w:val="single" w:sz="8" w:space="0" w:color="auto"/>
              <w:right w:val="single" w:sz="8" w:space="0" w:color="auto"/>
            </w:tcBorders>
            <w:shd w:val="clear" w:color="000000" w:fill="D9D9D9"/>
            <w:noWrap/>
            <w:vAlign w:val="center"/>
            <w:hideMark/>
          </w:tcPr>
          <w:p w14:paraId="60A9C08B" w14:textId="77777777" w:rsidR="00E12E43" w:rsidRPr="004652AC" w:rsidRDefault="00E12E43"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2024</w:t>
            </w:r>
          </w:p>
        </w:tc>
        <w:tc>
          <w:tcPr>
            <w:tcW w:w="1843" w:type="dxa"/>
            <w:tcBorders>
              <w:top w:val="nil"/>
              <w:left w:val="nil"/>
              <w:bottom w:val="single" w:sz="8" w:space="0" w:color="auto"/>
              <w:right w:val="single" w:sz="8" w:space="0" w:color="auto"/>
            </w:tcBorders>
            <w:shd w:val="clear" w:color="000000" w:fill="D9D9D9"/>
            <w:noWrap/>
            <w:vAlign w:val="center"/>
            <w:hideMark/>
          </w:tcPr>
          <w:p w14:paraId="6B4C6EB5" w14:textId="77777777" w:rsidR="00E12E43" w:rsidRPr="004652AC" w:rsidRDefault="00E12E43"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2025</w:t>
            </w:r>
          </w:p>
        </w:tc>
        <w:tc>
          <w:tcPr>
            <w:tcW w:w="2126" w:type="dxa"/>
            <w:tcBorders>
              <w:top w:val="nil"/>
              <w:left w:val="nil"/>
              <w:bottom w:val="single" w:sz="8" w:space="0" w:color="auto"/>
              <w:right w:val="single" w:sz="8" w:space="0" w:color="auto"/>
            </w:tcBorders>
            <w:shd w:val="clear" w:color="000000" w:fill="D9D9D9"/>
            <w:noWrap/>
            <w:vAlign w:val="center"/>
            <w:hideMark/>
          </w:tcPr>
          <w:p w14:paraId="6E400A44" w14:textId="77777777" w:rsidR="00E12E43" w:rsidRPr="004652AC" w:rsidRDefault="00E12E43"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2026</w:t>
            </w:r>
          </w:p>
        </w:tc>
        <w:tc>
          <w:tcPr>
            <w:tcW w:w="1984" w:type="dxa"/>
            <w:tcBorders>
              <w:top w:val="nil"/>
              <w:left w:val="nil"/>
              <w:bottom w:val="single" w:sz="8" w:space="0" w:color="auto"/>
              <w:right w:val="single" w:sz="8" w:space="0" w:color="auto"/>
            </w:tcBorders>
            <w:shd w:val="clear" w:color="000000" w:fill="D9D9D9"/>
            <w:noWrap/>
            <w:vAlign w:val="center"/>
            <w:hideMark/>
          </w:tcPr>
          <w:p w14:paraId="29D6BDED" w14:textId="77777777" w:rsidR="00E12E43" w:rsidRPr="004652AC" w:rsidRDefault="00E12E43"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2027</w:t>
            </w:r>
          </w:p>
        </w:tc>
      </w:tr>
      <w:tr w:rsidR="00E12E43" w:rsidRPr="004652AC" w14:paraId="1194B047" w14:textId="77777777" w:rsidTr="004652AC">
        <w:trPr>
          <w:trHeight w:val="299"/>
        </w:trPr>
        <w:tc>
          <w:tcPr>
            <w:tcW w:w="3261" w:type="dxa"/>
            <w:tcBorders>
              <w:top w:val="nil"/>
              <w:left w:val="single" w:sz="8" w:space="0" w:color="auto"/>
              <w:bottom w:val="single" w:sz="8" w:space="0" w:color="auto"/>
              <w:right w:val="single" w:sz="8" w:space="0" w:color="auto"/>
            </w:tcBorders>
            <w:shd w:val="clear" w:color="000000" w:fill="FFFFFF"/>
            <w:vAlign w:val="center"/>
            <w:hideMark/>
          </w:tcPr>
          <w:p w14:paraId="0F4C7B85" w14:textId="77777777" w:rsidR="00E12E43" w:rsidRPr="004652AC" w:rsidRDefault="00E12E43" w:rsidP="001C5A61">
            <w:pPr>
              <w:rPr>
                <w:rFonts w:ascii="Arial" w:hAnsi="Arial"/>
                <w:b/>
                <w:bCs/>
                <w:color w:val="000000"/>
                <w:sz w:val="14"/>
                <w:szCs w:val="14"/>
                <w:lang w:val="es-MX" w:eastAsia="zh-CN"/>
              </w:rPr>
            </w:pPr>
            <w:r w:rsidRPr="004652AC">
              <w:rPr>
                <w:rFonts w:ascii="Arial" w:hAnsi="Arial"/>
                <w:b/>
                <w:bCs/>
                <w:color w:val="000000"/>
                <w:sz w:val="14"/>
                <w:szCs w:val="14"/>
                <w:lang w:val="es-MX" w:eastAsia="zh-CN"/>
              </w:rPr>
              <w:t>1. Ingresos de Libre Disposición (1=A+B+C+D+E+F+G+H+I+J+K+L)</w:t>
            </w:r>
          </w:p>
        </w:tc>
        <w:tc>
          <w:tcPr>
            <w:tcW w:w="1559" w:type="dxa"/>
            <w:tcBorders>
              <w:top w:val="nil"/>
              <w:left w:val="nil"/>
              <w:bottom w:val="single" w:sz="8" w:space="0" w:color="auto"/>
              <w:right w:val="single" w:sz="8" w:space="0" w:color="auto"/>
            </w:tcBorders>
            <w:shd w:val="clear" w:color="000000" w:fill="FFF2CC"/>
            <w:noWrap/>
            <w:vAlign w:val="center"/>
            <w:hideMark/>
          </w:tcPr>
          <w:p w14:paraId="042B4B40" w14:textId="77777777" w:rsidR="00E12E43" w:rsidRPr="004652AC" w:rsidRDefault="00E12E43" w:rsidP="001C5A61">
            <w:pPr>
              <w:jc w:val="right"/>
              <w:rPr>
                <w:rFonts w:ascii="Arial" w:hAnsi="Arial"/>
                <w:b/>
                <w:bCs/>
                <w:color w:val="000000"/>
                <w:sz w:val="14"/>
                <w:szCs w:val="14"/>
                <w:lang w:val="es-MX" w:eastAsia="zh-CN"/>
              </w:rPr>
            </w:pPr>
            <w:r w:rsidRPr="004652AC">
              <w:rPr>
                <w:rFonts w:ascii="Arial" w:hAnsi="Arial"/>
                <w:b/>
                <w:bCs/>
                <w:color w:val="000000"/>
                <w:sz w:val="14"/>
                <w:szCs w:val="14"/>
              </w:rPr>
              <w:t>$9,944,881,643.00</w:t>
            </w:r>
          </w:p>
        </w:tc>
        <w:tc>
          <w:tcPr>
            <w:tcW w:w="1843" w:type="dxa"/>
            <w:tcBorders>
              <w:top w:val="nil"/>
              <w:left w:val="nil"/>
              <w:bottom w:val="single" w:sz="8" w:space="0" w:color="auto"/>
              <w:right w:val="single" w:sz="8" w:space="0" w:color="auto"/>
            </w:tcBorders>
            <w:shd w:val="clear" w:color="000000" w:fill="FFF2CC"/>
            <w:noWrap/>
            <w:vAlign w:val="center"/>
            <w:hideMark/>
          </w:tcPr>
          <w:p w14:paraId="0BF296FE"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$10,312,842,263.00</w:t>
            </w:r>
          </w:p>
        </w:tc>
        <w:tc>
          <w:tcPr>
            <w:tcW w:w="2126" w:type="dxa"/>
            <w:tcBorders>
              <w:top w:val="nil"/>
              <w:left w:val="nil"/>
              <w:bottom w:val="single" w:sz="8" w:space="0" w:color="auto"/>
              <w:right w:val="single" w:sz="8" w:space="0" w:color="auto"/>
            </w:tcBorders>
            <w:shd w:val="clear" w:color="000000" w:fill="FFF2CC"/>
            <w:noWrap/>
            <w:vAlign w:val="center"/>
            <w:hideMark/>
          </w:tcPr>
          <w:p w14:paraId="74973F59"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$10,876,954,734.00</w:t>
            </w:r>
          </w:p>
        </w:tc>
        <w:tc>
          <w:tcPr>
            <w:tcW w:w="1984" w:type="dxa"/>
            <w:tcBorders>
              <w:top w:val="nil"/>
              <w:left w:val="nil"/>
              <w:bottom w:val="single" w:sz="8" w:space="0" w:color="auto"/>
              <w:right w:val="single" w:sz="8" w:space="0" w:color="auto"/>
            </w:tcBorders>
            <w:shd w:val="clear" w:color="000000" w:fill="FFF2CC"/>
            <w:noWrap/>
            <w:vAlign w:val="center"/>
            <w:hideMark/>
          </w:tcPr>
          <w:p w14:paraId="6966388F"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$11,471,924,158.00</w:t>
            </w:r>
          </w:p>
        </w:tc>
      </w:tr>
      <w:tr w:rsidR="00E12E43" w:rsidRPr="004652AC" w14:paraId="66F1E4F3" w14:textId="77777777" w:rsidTr="004652AC">
        <w:trPr>
          <w:trHeight w:val="299"/>
        </w:trPr>
        <w:tc>
          <w:tcPr>
            <w:tcW w:w="3261" w:type="dxa"/>
            <w:tcBorders>
              <w:top w:val="nil"/>
              <w:left w:val="single" w:sz="8" w:space="0" w:color="auto"/>
              <w:bottom w:val="single" w:sz="8" w:space="0" w:color="auto"/>
              <w:right w:val="single" w:sz="8" w:space="0" w:color="auto"/>
            </w:tcBorders>
            <w:shd w:val="clear" w:color="000000" w:fill="FFFFFF"/>
            <w:vAlign w:val="center"/>
            <w:hideMark/>
          </w:tcPr>
          <w:p w14:paraId="103B3D9B"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A. Impuestos</w:t>
            </w:r>
          </w:p>
        </w:tc>
        <w:tc>
          <w:tcPr>
            <w:tcW w:w="1559" w:type="dxa"/>
            <w:tcBorders>
              <w:top w:val="nil"/>
              <w:left w:val="nil"/>
              <w:bottom w:val="single" w:sz="8" w:space="0" w:color="auto"/>
              <w:right w:val="single" w:sz="8" w:space="0" w:color="auto"/>
            </w:tcBorders>
            <w:shd w:val="clear" w:color="000000" w:fill="FFF2CC"/>
            <w:noWrap/>
            <w:vAlign w:val="center"/>
            <w:hideMark/>
          </w:tcPr>
          <w:p w14:paraId="4BB7246C"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$3,726,503,298.00</w:t>
            </w:r>
          </w:p>
        </w:tc>
        <w:tc>
          <w:tcPr>
            <w:tcW w:w="1843" w:type="dxa"/>
            <w:tcBorders>
              <w:top w:val="nil"/>
              <w:left w:val="nil"/>
              <w:bottom w:val="single" w:sz="8" w:space="0" w:color="auto"/>
              <w:right w:val="single" w:sz="8" w:space="0" w:color="auto"/>
            </w:tcBorders>
            <w:shd w:val="clear" w:color="000000" w:fill="FFF2CC"/>
            <w:noWrap/>
            <w:vAlign w:val="center"/>
            <w:hideMark/>
          </w:tcPr>
          <w:p w14:paraId="4BFD1727"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$3,864,383,920.00</w:t>
            </w:r>
          </w:p>
        </w:tc>
        <w:tc>
          <w:tcPr>
            <w:tcW w:w="2126" w:type="dxa"/>
            <w:tcBorders>
              <w:top w:val="nil"/>
              <w:left w:val="nil"/>
              <w:bottom w:val="single" w:sz="8" w:space="0" w:color="auto"/>
              <w:right w:val="single" w:sz="8" w:space="0" w:color="auto"/>
            </w:tcBorders>
            <w:shd w:val="clear" w:color="000000" w:fill="FFF2CC"/>
            <w:noWrap/>
            <w:vAlign w:val="center"/>
            <w:hideMark/>
          </w:tcPr>
          <w:p w14:paraId="476E1DCA"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$4,075,765,720.00</w:t>
            </w:r>
          </w:p>
        </w:tc>
        <w:tc>
          <w:tcPr>
            <w:tcW w:w="1984" w:type="dxa"/>
            <w:tcBorders>
              <w:top w:val="nil"/>
              <w:left w:val="nil"/>
              <w:bottom w:val="single" w:sz="8" w:space="0" w:color="auto"/>
              <w:right w:val="single" w:sz="8" w:space="0" w:color="auto"/>
            </w:tcBorders>
            <w:shd w:val="clear" w:color="000000" w:fill="FFF2CC"/>
            <w:noWrap/>
            <w:vAlign w:val="center"/>
            <w:hideMark/>
          </w:tcPr>
          <w:p w14:paraId="6679BA6D"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$4,298,710,105.00</w:t>
            </w:r>
          </w:p>
        </w:tc>
      </w:tr>
      <w:tr w:rsidR="00E12E43" w:rsidRPr="004652AC" w14:paraId="4A35CC66"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68E93A0F"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B. Cuotas y Aportaciones de Seguridad Social</w:t>
            </w:r>
          </w:p>
        </w:tc>
        <w:tc>
          <w:tcPr>
            <w:tcW w:w="1559" w:type="dxa"/>
            <w:tcBorders>
              <w:top w:val="nil"/>
              <w:left w:val="nil"/>
              <w:bottom w:val="single" w:sz="8" w:space="0" w:color="auto"/>
              <w:right w:val="single" w:sz="8" w:space="0" w:color="auto"/>
            </w:tcBorders>
            <w:shd w:val="clear" w:color="000000" w:fill="FFF2CC"/>
            <w:noWrap/>
            <w:vAlign w:val="center"/>
            <w:hideMark/>
          </w:tcPr>
          <w:p w14:paraId="56652DFC"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02A202E7"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1C56100B"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2CB22B59"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0B443DD5"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0CEF4172"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C. Contribuciones de Mejoras</w:t>
            </w:r>
          </w:p>
        </w:tc>
        <w:tc>
          <w:tcPr>
            <w:tcW w:w="1559" w:type="dxa"/>
            <w:tcBorders>
              <w:top w:val="nil"/>
              <w:left w:val="nil"/>
              <w:bottom w:val="single" w:sz="8" w:space="0" w:color="auto"/>
              <w:right w:val="single" w:sz="8" w:space="0" w:color="auto"/>
            </w:tcBorders>
            <w:shd w:val="clear" w:color="000000" w:fill="FFF2CC"/>
            <w:noWrap/>
            <w:vAlign w:val="center"/>
            <w:hideMark/>
          </w:tcPr>
          <w:p w14:paraId="51AE6477"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$112,877,806.00</w:t>
            </w:r>
          </w:p>
        </w:tc>
        <w:tc>
          <w:tcPr>
            <w:tcW w:w="1843" w:type="dxa"/>
            <w:tcBorders>
              <w:top w:val="nil"/>
              <w:left w:val="nil"/>
              <w:bottom w:val="single" w:sz="8" w:space="0" w:color="auto"/>
              <w:right w:val="single" w:sz="8" w:space="0" w:color="auto"/>
            </w:tcBorders>
            <w:shd w:val="clear" w:color="000000" w:fill="FFF2CC"/>
            <w:noWrap/>
            <w:vAlign w:val="center"/>
            <w:hideMark/>
          </w:tcPr>
          <w:p w14:paraId="2A510FF5"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$117,054,285.00</w:t>
            </w:r>
          </w:p>
        </w:tc>
        <w:tc>
          <w:tcPr>
            <w:tcW w:w="2126" w:type="dxa"/>
            <w:tcBorders>
              <w:top w:val="nil"/>
              <w:left w:val="nil"/>
              <w:bottom w:val="single" w:sz="8" w:space="0" w:color="auto"/>
              <w:right w:val="single" w:sz="8" w:space="0" w:color="auto"/>
            </w:tcBorders>
            <w:shd w:val="clear" w:color="000000" w:fill="FFF2CC"/>
            <w:noWrap/>
            <w:vAlign w:val="center"/>
            <w:hideMark/>
          </w:tcPr>
          <w:p w14:paraId="02DE04F9"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$123,457,154.00</w:t>
            </w:r>
          </w:p>
        </w:tc>
        <w:tc>
          <w:tcPr>
            <w:tcW w:w="1984" w:type="dxa"/>
            <w:tcBorders>
              <w:top w:val="nil"/>
              <w:left w:val="nil"/>
              <w:bottom w:val="single" w:sz="8" w:space="0" w:color="auto"/>
              <w:right w:val="single" w:sz="8" w:space="0" w:color="auto"/>
            </w:tcBorders>
            <w:shd w:val="clear" w:color="000000" w:fill="FFF2CC"/>
            <w:noWrap/>
            <w:vAlign w:val="center"/>
            <w:hideMark/>
          </w:tcPr>
          <w:p w14:paraId="1A716534"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$130,210,260.00</w:t>
            </w:r>
          </w:p>
        </w:tc>
      </w:tr>
      <w:tr w:rsidR="00E12E43" w:rsidRPr="004652AC" w14:paraId="4D152E04"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5404D8DD"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D. Derechos</w:t>
            </w:r>
          </w:p>
        </w:tc>
        <w:tc>
          <w:tcPr>
            <w:tcW w:w="1559" w:type="dxa"/>
            <w:tcBorders>
              <w:top w:val="nil"/>
              <w:left w:val="nil"/>
              <w:bottom w:val="single" w:sz="8" w:space="0" w:color="auto"/>
              <w:right w:val="single" w:sz="8" w:space="0" w:color="auto"/>
            </w:tcBorders>
            <w:shd w:val="clear" w:color="000000" w:fill="FFF2CC"/>
            <w:noWrap/>
            <w:vAlign w:val="center"/>
            <w:hideMark/>
          </w:tcPr>
          <w:p w14:paraId="590070DF"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$851,792,487.00</w:t>
            </w:r>
          </w:p>
        </w:tc>
        <w:tc>
          <w:tcPr>
            <w:tcW w:w="1843" w:type="dxa"/>
            <w:tcBorders>
              <w:top w:val="nil"/>
              <w:left w:val="nil"/>
              <w:bottom w:val="single" w:sz="8" w:space="0" w:color="auto"/>
              <w:right w:val="single" w:sz="8" w:space="0" w:color="auto"/>
            </w:tcBorders>
            <w:shd w:val="clear" w:color="000000" w:fill="FFF2CC"/>
            <w:noWrap/>
            <w:vAlign w:val="center"/>
            <w:hideMark/>
          </w:tcPr>
          <w:p w14:paraId="00F70C02"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$883,308,809.00</w:t>
            </w:r>
          </w:p>
        </w:tc>
        <w:tc>
          <w:tcPr>
            <w:tcW w:w="2126" w:type="dxa"/>
            <w:tcBorders>
              <w:top w:val="nil"/>
              <w:left w:val="nil"/>
              <w:bottom w:val="single" w:sz="8" w:space="0" w:color="auto"/>
              <w:right w:val="single" w:sz="8" w:space="0" w:color="auto"/>
            </w:tcBorders>
            <w:shd w:val="clear" w:color="000000" w:fill="FFF2CC"/>
            <w:noWrap/>
            <w:vAlign w:val="center"/>
            <w:hideMark/>
          </w:tcPr>
          <w:p w14:paraId="209458E8"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$931,625,801.00</w:t>
            </w:r>
          </w:p>
        </w:tc>
        <w:tc>
          <w:tcPr>
            <w:tcW w:w="1984" w:type="dxa"/>
            <w:tcBorders>
              <w:top w:val="nil"/>
              <w:left w:val="nil"/>
              <w:bottom w:val="single" w:sz="8" w:space="0" w:color="auto"/>
              <w:right w:val="single" w:sz="8" w:space="0" w:color="auto"/>
            </w:tcBorders>
            <w:shd w:val="clear" w:color="000000" w:fill="FFF2CC"/>
            <w:noWrap/>
            <w:vAlign w:val="center"/>
            <w:hideMark/>
          </w:tcPr>
          <w:p w14:paraId="76238E40"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$982,585,732.00</w:t>
            </w:r>
          </w:p>
        </w:tc>
      </w:tr>
      <w:tr w:rsidR="00E12E43" w:rsidRPr="004652AC" w14:paraId="7CCBBE17"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40931BF5"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E. Productos</w:t>
            </w:r>
          </w:p>
        </w:tc>
        <w:tc>
          <w:tcPr>
            <w:tcW w:w="1559" w:type="dxa"/>
            <w:tcBorders>
              <w:top w:val="nil"/>
              <w:left w:val="nil"/>
              <w:bottom w:val="single" w:sz="8" w:space="0" w:color="auto"/>
              <w:right w:val="single" w:sz="8" w:space="0" w:color="auto"/>
            </w:tcBorders>
            <w:shd w:val="clear" w:color="000000" w:fill="FFF2CC"/>
            <w:noWrap/>
            <w:vAlign w:val="center"/>
            <w:hideMark/>
          </w:tcPr>
          <w:p w14:paraId="66A44AF0"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$195,255,541.00</w:t>
            </w:r>
          </w:p>
        </w:tc>
        <w:tc>
          <w:tcPr>
            <w:tcW w:w="1843" w:type="dxa"/>
            <w:tcBorders>
              <w:top w:val="nil"/>
              <w:left w:val="nil"/>
              <w:bottom w:val="single" w:sz="8" w:space="0" w:color="auto"/>
              <w:right w:val="single" w:sz="8" w:space="0" w:color="auto"/>
            </w:tcBorders>
            <w:shd w:val="clear" w:color="000000" w:fill="FFF2CC"/>
            <w:noWrap/>
            <w:vAlign w:val="center"/>
            <w:hideMark/>
          </w:tcPr>
          <w:p w14:paraId="47DBB739"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$202,479,996.00</w:t>
            </w:r>
          </w:p>
        </w:tc>
        <w:tc>
          <w:tcPr>
            <w:tcW w:w="2126" w:type="dxa"/>
            <w:tcBorders>
              <w:top w:val="nil"/>
              <w:left w:val="nil"/>
              <w:bottom w:val="single" w:sz="8" w:space="0" w:color="auto"/>
              <w:right w:val="single" w:sz="8" w:space="0" w:color="auto"/>
            </w:tcBorders>
            <w:shd w:val="clear" w:color="000000" w:fill="FFF2CC"/>
            <w:noWrap/>
            <w:vAlign w:val="center"/>
            <w:hideMark/>
          </w:tcPr>
          <w:p w14:paraId="5310DDF9"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$213,555,652.00</w:t>
            </w:r>
          </w:p>
        </w:tc>
        <w:tc>
          <w:tcPr>
            <w:tcW w:w="1984" w:type="dxa"/>
            <w:tcBorders>
              <w:top w:val="nil"/>
              <w:left w:val="nil"/>
              <w:bottom w:val="single" w:sz="8" w:space="0" w:color="auto"/>
              <w:right w:val="single" w:sz="8" w:space="0" w:color="auto"/>
            </w:tcBorders>
            <w:shd w:val="clear" w:color="000000" w:fill="FFF2CC"/>
            <w:noWrap/>
            <w:vAlign w:val="center"/>
            <w:hideMark/>
          </w:tcPr>
          <w:p w14:paraId="4920723F"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$225,237,146.00</w:t>
            </w:r>
          </w:p>
        </w:tc>
      </w:tr>
      <w:tr w:rsidR="00E12E43" w:rsidRPr="004652AC" w14:paraId="1AF37917"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F486514"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F. Aprovechamientos</w:t>
            </w:r>
          </w:p>
        </w:tc>
        <w:tc>
          <w:tcPr>
            <w:tcW w:w="1559" w:type="dxa"/>
            <w:tcBorders>
              <w:top w:val="nil"/>
              <w:left w:val="nil"/>
              <w:bottom w:val="single" w:sz="8" w:space="0" w:color="auto"/>
              <w:right w:val="single" w:sz="8" w:space="0" w:color="auto"/>
            </w:tcBorders>
            <w:shd w:val="clear" w:color="000000" w:fill="FFF2CC"/>
            <w:noWrap/>
            <w:vAlign w:val="center"/>
            <w:hideMark/>
          </w:tcPr>
          <w:p w14:paraId="075A7953"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$499,453,402.00</w:t>
            </w:r>
          </w:p>
        </w:tc>
        <w:tc>
          <w:tcPr>
            <w:tcW w:w="1843" w:type="dxa"/>
            <w:tcBorders>
              <w:top w:val="nil"/>
              <w:left w:val="nil"/>
              <w:bottom w:val="single" w:sz="8" w:space="0" w:color="auto"/>
              <w:right w:val="single" w:sz="8" w:space="0" w:color="auto"/>
            </w:tcBorders>
            <w:shd w:val="clear" w:color="000000" w:fill="FFF2CC"/>
            <w:noWrap/>
            <w:vAlign w:val="center"/>
            <w:hideMark/>
          </w:tcPr>
          <w:p w14:paraId="34ED1C73"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$517,933,178.00</w:t>
            </w:r>
          </w:p>
        </w:tc>
        <w:tc>
          <w:tcPr>
            <w:tcW w:w="2126" w:type="dxa"/>
            <w:tcBorders>
              <w:top w:val="nil"/>
              <w:left w:val="nil"/>
              <w:bottom w:val="single" w:sz="8" w:space="0" w:color="auto"/>
              <w:right w:val="single" w:sz="8" w:space="0" w:color="auto"/>
            </w:tcBorders>
            <w:shd w:val="clear" w:color="000000" w:fill="FFF2CC"/>
            <w:noWrap/>
            <w:vAlign w:val="center"/>
            <w:hideMark/>
          </w:tcPr>
          <w:p w14:paraId="07694391"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$546,264,123.00</w:t>
            </w:r>
          </w:p>
        </w:tc>
        <w:tc>
          <w:tcPr>
            <w:tcW w:w="1984" w:type="dxa"/>
            <w:tcBorders>
              <w:top w:val="nil"/>
              <w:left w:val="nil"/>
              <w:bottom w:val="single" w:sz="8" w:space="0" w:color="auto"/>
              <w:right w:val="single" w:sz="8" w:space="0" w:color="auto"/>
            </w:tcBorders>
            <w:shd w:val="clear" w:color="000000" w:fill="FFF2CC"/>
            <w:noWrap/>
            <w:vAlign w:val="center"/>
            <w:hideMark/>
          </w:tcPr>
          <w:p w14:paraId="6C51D8B5"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$576,144,771.00</w:t>
            </w:r>
          </w:p>
        </w:tc>
      </w:tr>
      <w:tr w:rsidR="00E12E43" w:rsidRPr="004652AC" w14:paraId="1A5DF285"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09791909"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G. Ingresos por Venta de Bienes y Prestación de Servicios</w:t>
            </w:r>
          </w:p>
        </w:tc>
        <w:tc>
          <w:tcPr>
            <w:tcW w:w="1559" w:type="dxa"/>
            <w:tcBorders>
              <w:top w:val="nil"/>
              <w:left w:val="nil"/>
              <w:bottom w:val="single" w:sz="8" w:space="0" w:color="auto"/>
              <w:right w:val="single" w:sz="8" w:space="0" w:color="auto"/>
            </w:tcBorders>
            <w:shd w:val="clear" w:color="000000" w:fill="FFF2CC"/>
            <w:noWrap/>
            <w:vAlign w:val="center"/>
            <w:hideMark/>
          </w:tcPr>
          <w:p w14:paraId="05C23229"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060AF1BD"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6CE8A4E4"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340AB8BD"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15B8338D"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12D9336"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H. Participaciones</w:t>
            </w:r>
          </w:p>
        </w:tc>
        <w:tc>
          <w:tcPr>
            <w:tcW w:w="1559" w:type="dxa"/>
            <w:tcBorders>
              <w:top w:val="nil"/>
              <w:left w:val="nil"/>
              <w:bottom w:val="single" w:sz="8" w:space="0" w:color="auto"/>
              <w:right w:val="single" w:sz="8" w:space="0" w:color="auto"/>
            </w:tcBorders>
            <w:shd w:val="clear" w:color="000000" w:fill="FFF2CC"/>
            <w:noWrap/>
            <w:vAlign w:val="center"/>
            <w:hideMark/>
          </w:tcPr>
          <w:p w14:paraId="6C754F9D"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$4,509,624,436.00</w:t>
            </w:r>
          </w:p>
        </w:tc>
        <w:tc>
          <w:tcPr>
            <w:tcW w:w="1843" w:type="dxa"/>
            <w:tcBorders>
              <w:top w:val="nil"/>
              <w:left w:val="nil"/>
              <w:bottom w:val="single" w:sz="8" w:space="0" w:color="auto"/>
              <w:right w:val="single" w:sz="8" w:space="0" w:color="auto"/>
            </w:tcBorders>
            <w:shd w:val="clear" w:color="000000" w:fill="FFF2CC"/>
            <w:noWrap/>
            <w:vAlign w:val="center"/>
            <w:hideMark/>
          </w:tcPr>
          <w:p w14:paraId="6B7C216F"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$4,676,480,539.00</w:t>
            </w:r>
          </w:p>
        </w:tc>
        <w:tc>
          <w:tcPr>
            <w:tcW w:w="2126" w:type="dxa"/>
            <w:tcBorders>
              <w:top w:val="nil"/>
              <w:left w:val="nil"/>
              <w:bottom w:val="single" w:sz="8" w:space="0" w:color="auto"/>
              <w:right w:val="single" w:sz="8" w:space="0" w:color="auto"/>
            </w:tcBorders>
            <w:shd w:val="clear" w:color="000000" w:fill="FFF2CC"/>
            <w:noWrap/>
            <w:vAlign w:val="center"/>
            <w:hideMark/>
          </w:tcPr>
          <w:p w14:paraId="141B92A4"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$4,932,284,024.00</w:t>
            </w:r>
          </w:p>
        </w:tc>
        <w:tc>
          <w:tcPr>
            <w:tcW w:w="1984" w:type="dxa"/>
            <w:tcBorders>
              <w:top w:val="nil"/>
              <w:left w:val="nil"/>
              <w:bottom w:val="single" w:sz="8" w:space="0" w:color="auto"/>
              <w:right w:val="single" w:sz="8" w:space="0" w:color="auto"/>
            </w:tcBorders>
            <w:shd w:val="clear" w:color="000000" w:fill="FFF2CC"/>
            <w:noWrap/>
            <w:vAlign w:val="center"/>
            <w:hideMark/>
          </w:tcPr>
          <w:p w14:paraId="00D5660A"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$5,202,079,960.00</w:t>
            </w:r>
          </w:p>
        </w:tc>
      </w:tr>
      <w:tr w:rsidR="00E12E43" w:rsidRPr="004652AC" w14:paraId="55634310"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569E5840"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I. Incentivos Derivados de la Colaboración Fiscal</w:t>
            </w:r>
          </w:p>
        </w:tc>
        <w:tc>
          <w:tcPr>
            <w:tcW w:w="1559" w:type="dxa"/>
            <w:tcBorders>
              <w:top w:val="nil"/>
              <w:left w:val="nil"/>
              <w:bottom w:val="single" w:sz="8" w:space="0" w:color="auto"/>
              <w:right w:val="single" w:sz="8" w:space="0" w:color="auto"/>
            </w:tcBorders>
            <w:shd w:val="clear" w:color="000000" w:fill="FFF2CC"/>
            <w:noWrap/>
            <w:vAlign w:val="center"/>
            <w:hideMark/>
          </w:tcPr>
          <w:p w14:paraId="13AC8527"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$49,374,673.00</w:t>
            </w:r>
          </w:p>
        </w:tc>
        <w:tc>
          <w:tcPr>
            <w:tcW w:w="1843" w:type="dxa"/>
            <w:tcBorders>
              <w:top w:val="nil"/>
              <w:left w:val="nil"/>
              <w:bottom w:val="single" w:sz="8" w:space="0" w:color="auto"/>
              <w:right w:val="single" w:sz="8" w:space="0" w:color="auto"/>
            </w:tcBorders>
            <w:shd w:val="clear" w:color="000000" w:fill="FFF2CC"/>
            <w:noWrap/>
            <w:vAlign w:val="center"/>
            <w:hideMark/>
          </w:tcPr>
          <w:p w14:paraId="5C7CE88E"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$51,201,536.00</w:t>
            </w:r>
          </w:p>
        </w:tc>
        <w:tc>
          <w:tcPr>
            <w:tcW w:w="2126" w:type="dxa"/>
            <w:tcBorders>
              <w:top w:val="nil"/>
              <w:left w:val="nil"/>
              <w:bottom w:val="single" w:sz="8" w:space="0" w:color="auto"/>
              <w:right w:val="single" w:sz="8" w:space="0" w:color="auto"/>
            </w:tcBorders>
            <w:shd w:val="clear" w:color="000000" w:fill="FFF2CC"/>
            <w:noWrap/>
            <w:vAlign w:val="center"/>
            <w:hideMark/>
          </w:tcPr>
          <w:p w14:paraId="3EF2830D"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$54,002,260.00</w:t>
            </w:r>
          </w:p>
        </w:tc>
        <w:tc>
          <w:tcPr>
            <w:tcW w:w="1984" w:type="dxa"/>
            <w:tcBorders>
              <w:top w:val="nil"/>
              <w:left w:val="nil"/>
              <w:bottom w:val="single" w:sz="8" w:space="0" w:color="auto"/>
              <w:right w:val="single" w:sz="8" w:space="0" w:color="auto"/>
            </w:tcBorders>
            <w:shd w:val="clear" w:color="000000" w:fill="FFF2CC"/>
            <w:noWrap/>
            <w:vAlign w:val="center"/>
            <w:hideMark/>
          </w:tcPr>
          <w:p w14:paraId="789A6009"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$56,956,184.00</w:t>
            </w:r>
          </w:p>
        </w:tc>
      </w:tr>
      <w:tr w:rsidR="00E12E43" w:rsidRPr="004652AC" w14:paraId="3BD94BBD"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5C109826"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J. Transferencias y Asignaciones</w:t>
            </w:r>
          </w:p>
        </w:tc>
        <w:tc>
          <w:tcPr>
            <w:tcW w:w="1559" w:type="dxa"/>
            <w:tcBorders>
              <w:top w:val="nil"/>
              <w:left w:val="nil"/>
              <w:bottom w:val="single" w:sz="8" w:space="0" w:color="auto"/>
              <w:right w:val="single" w:sz="8" w:space="0" w:color="auto"/>
            </w:tcBorders>
            <w:shd w:val="clear" w:color="000000" w:fill="FFF2CC"/>
            <w:noWrap/>
            <w:vAlign w:val="center"/>
            <w:hideMark/>
          </w:tcPr>
          <w:p w14:paraId="03A9D3C2"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252D66CF"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59CDE8EA"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4B6D516B"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795852DF" w14:textId="77777777" w:rsidTr="004652AC">
        <w:trPr>
          <w:trHeight w:val="299"/>
        </w:trPr>
        <w:tc>
          <w:tcPr>
            <w:tcW w:w="3261" w:type="dxa"/>
            <w:tcBorders>
              <w:top w:val="nil"/>
              <w:left w:val="single" w:sz="8" w:space="0" w:color="auto"/>
              <w:bottom w:val="single" w:sz="8" w:space="0" w:color="auto"/>
              <w:right w:val="single" w:sz="8" w:space="0" w:color="auto"/>
            </w:tcBorders>
            <w:shd w:val="clear" w:color="000000" w:fill="FFFFFF"/>
            <w:vAlign w:val="center"/>
            <w:hideMark/>
          </w:tcPr>
          <w:p w14:paraId="1A3B71A5"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K. Convenios</w:t>
            </w:r>
          </w:p>
        </w:tc>
        <w:tc>
          <w:tcPr>
            <w:tcW w:w="1559" w:type="dxa"/>
            <w:tcBorders>
              <w:top w:val="nil"/>
              <w:left w:val="nil"/>
              <w:bottom w:val="single" w:sz="8" w:space="0" w:color="auto"/>
              <w:right w:val="single" w:sz="8" w:space="0" w:color="auto"/>
            </w:tcBorders>
            <w:shd w:val="clear" w:color="000000" w:fill="FFF2CC"/>
            <w:noWrap/>
            <w:vAlign w:val="center"/>
            <w:hideMark/>
          </w:tcPr>
          <w:p w14:paraId="75839490"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53E75F68"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6E4405CD"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429F6E54"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16147DB7" w14:textId="77777777" w:rsidTr="004652AC">
        <w:trPr>
          <w:trHeight w:val="299"/>
        </w:trPr>
        <w:tc>
          <w:tcPr>
            <w:tcW w:w="3261" w:type="dxa"/>
            <w:tcBorders>
              <w:top w:val="nil"/>
              <w:left w:val="single" w:sz="8" w:space="0" w:color="auto"/>
              <w:bottom w:val="single" w:sz="8" w:space="0" w:color="auto"/>
              <w:right w:val="single" w:sz="8" w:space="0" w:color="auto"/>
            </w:tcBorders>
            <w:shd w:val="clear" w:color="000000" w:fill="FFFFFF"/>
            <w:vAlign w:val="center"/>
            <w:hideMark/>
          </w:tcPr>
          <w:p w14:paraId="4C70245B"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L. Otros Ingresos de Libre Disposición</w:t>
            </w:r>
          </w:p>
        </w:tc>
        <w:tc>
          <w:tcPr>
            <w:tcW w:w="1559" w:type="dxa"/>
            <w:tcBorders>
              <w:top w:val="nil"/>
              <w:left w:val="nil"/>
              <w:bottom w:val="single" w:sz="8" w:space="0" w:color="auto"/>
              <w:right w:val="single" w:sz="8" w:space="0" w:color="auto"/>
            </w:tcBorders>
            <w:shd w:val="clear" w:color="000000" w:fill="FFF2CC"/>
            <w:noWrap/>
            <w:vAlign w:val="center"/>
            <w:hideMark/>
          </w:tcPr>
          <w:p w14:paraId="052F8DE8"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0C639E67"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64C093D5"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4AF437FB"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763A39ED" w14:textId="77777777" w:rsidTr="004652AC">
        <w:trPr>
          <w:trHeight w:val="299"/>
        </w:trPr>
        <w:tc>
          <w:tcPr>
            <w:tcW w:w="3261" w:type="dxa"/>
            <w:tcBorders>
              <w:top w:val="nil"/>
              <w:left w:val="single" w:sz="8" w:space="0" w:color="auto"/>
              <w:bottom w:val="single" w:sz="8" w:space="0" w:color="auto"/>
              <w:right w:val="single" w:sz="8" w:space="0" w:color="auto"/>
            </w:tcBorders>
            <w:shd w:val="clear" w:color="000000" w:fill="FFFFFF"/>
            <w:vAlign w:val="center"/>
            <w:hideMark/>
          </w:tcPr>
          <w:p w14:paraId="2B278DAE" w14:textId="77777777" w:rsidR="00E12E43" w:rsidRPr="004652AC" w:rsidRDefault="00E12E43" w:rsidP="001C5A61">
            <w:pPr>
              <w:rPr>
                <w:rFonts w:ascii="Arial" w:hAnsi="Arial"/>
                <w:b/>
                <w:bCs/>
                <w:color w:val="000000"/>
                <w:sz w:val="14"/>
                <w:szCs w:val="14"/>
                <w:lang w:val="es-MX" w:eastAsia="zh-CN"/>
              </w:rPr>
            </w:pPr>
            <w:r w:rsidRPr="004652AC">
              <w:rPr>
                <w:rFonts w:ascii="Arial" w:hAnsi="Arial"/>
                <w:b/>
                <w:bCs/>
                <w:color w:val="000000"/>
                <w:sz w:val="14"/>
                <w:szCs w:val="14"/>
                <w:lang w:val="es-MX" w:eastAsia="zh-CN"/>
              </w:rPr>
              <w:t>2. Transferencias Federales Etiquetadas (2=A+B+C+D+E)</w:t>
            </w:r>
          </w:p>
        </w:tc>
        <w:tc>
          <w:tcPr>
            <w:tcW w:w="1559" w:type="dxa"/>
            <w:tcBorders>
              <w:top w:val="nil"/>
              <w:left w:val="nil"/>
              <w:bottom w:val="single" w:sz="8" w:space="0" w:color="auto"/>
              <w:right w:val="single" w:sz="8" w:space="0" w:color="auto"/>
            </w:tcBorders>
            <w:shd w:val="clear" w:color="000000" w:fill="FFF2CC"/>
            <w:noWrap/>
            <w:vAlign w:val="center"/>
            <w:hideMark/>
          </w:tcPr>
          <w:p w14:paraId="27730888"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$1,600,330,931.00</w:t>
            </w:r>
          </w:p>
        </w:tc>
        <w:tc>
          <w:tcPr>
            <w:tcW w:w="1843" w:type="dxa"/>
            <w:tcBorders>
              <w:top w:val="nil"/>
              <w:left w:val="nil"/>
              <w:bottom w:val="single" w:sz="8" w:space="0" w:color="auto"/>
              <w:right w:val="single" w:sz="8" w:space="0" w:color="auto"/>
            </w:tcBorders>
            <w:shd w:val="clear" w:color="000000" w:fill="FFF2CC"/>
            <w:noWrap/>
            <w:vAlign w:val="center"/>
            <w:hideMark/>
          </w:tcPr>
          <w:p w14:paraId="031B055A"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$1,659,543,175.00</w:t>
            </w:r>
          </w:p>
        </w:tc>
        <w:tc>
          <w:tcPr>
            <w:tcW w:w="2126" w:type="dxa"/>
            <w:tcBorders>
              <w:top w:val="nil"/>
              <w:left w:val="nil"/>
              <w:bottom w:val="single" w:sz="8" w:space="0" w:color="auto"/>
              <w:right w:val="single" w:sz="8" w:space="0" w:color="auto"/>
            </w:tcBorders>
            <w:shd w:val="clear" w:color="000000" w:fill="FFF2CC"/>
            <w:noWrap/>
            <w:vAlign w:val="center"/>
            <w:hideMark/>
          </w:tcPr>
          <w:p w14:paraId="3EA90D29"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$1,750,320,188.00</w:t>
            </w:r>
          </w:p>
        </w:tc>
        <w:tc>
          <w:tcPr>
            <w:tcW w:w="1984" w:type="dxa"/>
            <w:tcBorders>
              <w:top w:val="nil"/>
              <w:left w:val="nil"/>
              <w:bottom w:val="single" w:sz="8" w:space="0" w:color="auto"/>
              <w:right w:val="single" w:sz="8" w:space="0" w:color="auto"/>
            </w:tcBorders>
            <w:shd w:val="clear" w:color="000000" w:fill="FFF2CC"/>
            <w:noWrap/>
            <w:vAlign w:val="center"/>
            <w:hideMark/>
          </w:tcPr>
          <w:p w14:paraId="766AB1F7"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$1,846,062,704.00</w:t>
            </w:r>
          </w:p>
        </w:tc>
      </w:tr>
      <w:tr w:rsidR="00E12E43" w:rsidRPr="004652AC" w14:paraId="0630878A" w14:textId="77777777" w:rsidTr="004652AC">
        <w:trPr>
          <w:trHeight w:val="299"/>
        </w:trPr>
        <w:tc>
          <w:tcPr>
            <w:tcW w:w="3261" w:type="dxa"/>
            <w:tcBorders>
              <w:top w:val="nil"/>
              <w:left w:val="single" w:sz="8" w:space="0" w:color="auto"/>
              <w:bottom w:val="single" w:sz="8" w:space="0" w:color="auto"/>
              <w:right w:val="single" w:sz="8" w:space="0" w:color="auto"/>
            </w:tcBorders>
            <w:shd w:val="clear" w:color="000000" w:fill="FFFFFF"/>
            <w:vAlign w:val="center"/>
            <w:hideMark/>
          </w:tcPr>
          <w:p w14:paraId="32CD3A33"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A. Aportaciones</w:t>
            </w:r>
          </w:p>
        </w:tc>
        <w:tc>
          <w:tcPr>
            <w:tcW w:w="1559" w:type="dxa"/>
            <w:tcBorders>
              <w:top w:val="nil"/>
              <w:left w:val="nil"/>
              <w:bottom w:val="single" w:sz="8" w:space="0" w:color="auto"/>
              <w:right w:val="single" w:sz="8" w:space="0" w:color="auto"/>
            </w:tcBorders>
            <w:shd w:val="clear" w:color="000000" w:fill="FFF2CC"/>
            <w:noWrap/>
            <w:vAlign w:val="center"/>
            <w:hideMark/>
          </w:tcPr>
          <w:p w14:paraId="063E8F2C"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$1,600,330,931.00</w:t>
            </w:r>
          </w:p>
        </w:tc>
        <w:tc>
          <w:tcPr>
            <w:tcW w:w="1843" w:type="dxa"/>
            <w:tcBorders>
              <w:top w:val="nil"/>
              <w:left w:val="nil"/>
              <w:bottom w:val="single" w:sz="8" w:space="0" w:color="auto"/>
              <w:right w:val="single" w:sz="8" w:space="0" w:color="auto"/>
            </w:tcBorders>
            <w:shd w:val="clear" w:color="000000" w:fill="FFF2CC"/>
            <w:noWrap/>
            <w:vAlign w:val="center"/>
            <w:hideMark/>
          </w:tcPr>
          <w:p w14:paraId="290739E4"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$1,659,543,175.00</w:t>
            </w:r>
          </w:p>
        </w:tc>
        <w:tc>
          <w:tcPr>
            <w:tcW w:w="2126" w:type="dxa"/>
            <w:tcBorders>
              <w:top w:val="nil"/>
              <w:left w:val="nil"/>
              <w:bottom w:val="single" w:sz="8" w:space="0" w:color="auto"/>
              <w:right w:val="single" w:sz="8" w:space="0" w:color="auto"/>
            </w:tcBorders>
            <w:shd w:val="clear" w:color="000000" w:fill="FFF2CC"/>
            <w:noWrap/>
            <w:vAlign w:val="center"/>
            <w:hideMark/>
          </w:tcPr>
          <w:p w14:paraId="1544AE6E"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$1,750,320,188.00</w:t>
            </w:r>
          </w:p>
        </w:tc>
        <w:tc>
          <w:tcPr>
            <w:tcW w:w="1984" w:type="dxa"/>
            <w:tcBorders>
              <w:top w:val="nil"/>
              <w:left w:val="nil"/>
              <w:bottom w:val="single" w:sz="8" w:space="0" w:color="auto"/>
              <w:right w:val="single" w:sz="8" w:space="0" w:color="auto"/>
            </w:tcBorders>
            <w:shd w:val="clear" w:color="000000" w:fill="FFF2CC"/>
            <w:noWrap/>
            <w:vAlign w:val="center"/>
            <w:hideMark/>
          </w:tcPr>
          <w:p w14:paraId="06E47A32"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$1,846,062,704.00</w:t>
            </w:r>
          </w:p>
        </w:tc>
      </w:tr>
      <w:tr w:rsidR="00E12E43" w:rsidRPr="004652AC" w14:paraId="45F02B4B" w14:textId="77777777" w:rsidTr="004652AC">
        <w:trPr>
          <w:trHeight w:val="299"/>
        </w:trPr>
        <w:tc>
          <w:tcPr>
            <w:tcW w:w="3261" w:type="dxa"/>
            <w:tcBorders>
              <w:top w:val="nil"/>
              <w:left w:val="single" w:sz="8" w:space="0" w:color="auto"/>
              <w:bottom w:val="single" w:sz="8" w:space="0" w:color="auto"/>
              <w:right w:val="single" w:sz="8" w:space="0" w:color="auto"/>
            </w:tcBorders>
            <w:shd w:val="clear" w:color="000000" w:fill="FFFFFF"/>
            <w:vAlign w:val="center"/>
            <w:hideMark/>
          </w:tcPr>
          <w:p w14:paraId="0ECC7587"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B. Convenios</w:t>
            </w:r>
          </w:p>
        </w:tc>
        <w:tc>
          <w:tcPr>
            <w:tcW w:w="1559" w:type="dxa"/>
            <w:tcBorders>
              <w:top w:val="nil"/>
              <w:left w:val="nil"/>
              <w:bottom w:val="single" w:sz="8" w:space="0" w:color="auto"/>
              <w:right w:val="single" w:sz="8" w:space="0" w:color="auto"/>
            </w:tcBorders>
            <w:shd w:val="clear" w:color="000000" w:fill="FFF2CC"/>
            <w:noWrap/>
            <w:vAlign w:val="center"/>
            <w:hideMark/>
          </w:tcPr>
          <w:p w14:paraId="54C57EF4"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37A43859"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321282C7"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0B2FDAF9"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5FC2E6A7" w14:textId="77777777" w:rsidTr="004652AC">
        <w:trPr>
          <w:trHeight w:val="299"/>
        </w:trPr>
        <w:tc>
          <w:tcPr>
            <w:tcW w:w="3261" w:type="dxa"/>
            <w:tcBorders>
              <w:top w:val="nil"/>
              <w:left w:val="single" w:sz="8" w:space="0" w:color="auto"/>
              <w:bottom w:val="nil"/>
              <w:right w:val="single" w:sz="8" w:space="0" w:color="auto"/>
            </w:tcBorders>
            <w:shd w:val="clear" w:color="000000" w:fill="FFFFFF"/>
            <w:vAlign w:val="center"/>
            <w:hideMark/>
          </w:tcPr>
          <w:p w14:paraId="29B9B5DD"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C. Fondos Distintos de Aportaciones</w:t>
            </w:r>
          </w:p>
        </w:tc>
        <w:tc>
          <w:tcPr>
            <w:tcW w:w="1559" w:type="dxa"/>
            <w:tcBorders>
              <w:top w:val="nil"/>
              <w:left w:val="nil"/>
              <w:bottom w:val="nil"/>
              <w:right w:val="single" w:sz="8" w:space="0" w:color="auto"/>
            </w:tcBorders>
            <w:shd w:val="clear" w:color="000000" w:fill="FFF2CC"/>
            <w:noWrap/>
            <w:vAlign w:val="center"/>
            <w:hideMark/>
          </w:tcPr>
          <w:p w14:paraId="54829C0D"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31A9847A"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4F4C096C"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33124A8E"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7D27B293" w14:textId="77777777" w:rsidTr="004652AC">
        <w:trPr>
          <w:trHeight w:val="299"/>
        </w:trPr>
        <w:tc>
          <w:tcPr>
            <w:tcW w:w="3261" w:type="dxa"/>
            <w:tcBorders>
              <w:top w:val="single" w:sz="8" w:space="0" w:color="000000"/>
              <w:left w:val="single" w:sz="8" w:space="0" w:color="000000"/>
              <w:bottom w:val="single" w:sz="8" w:space="0" w:color="000000"/>
              <w:right w:val="single" w:sz="8" w:space="0" w:color="auto"/>
            </w:tcBorders>
            <w:shd w:val="clear" w:color="auto" w:fill="auto"/>
            <w:vAlign w:val="center"/>
            <w:hideMark/>
          </w:tcPr>
          <w:p w14:paraId="53176FEE"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D. Transferencias, Asignaciones, Subsidios y Subvenciones, y Pensiones y Jubilaciones</w:t>
            </w:r>
          </w:p>
        </w:tc>
        <w:tc>
          <w:tcPr>
            <w:tcW w:w="1559" w:type="dxa"/>
            <w:tcBorders>
              <w:top w:val="single" w:sz="8" w:space="0" w:color="000000"/>
              <w:left w:val="nil"/>
              <w:bottom w:val="single" w:sz="8" w:space="0" w:color="000000"/>
              <w:right w:val="single" w:sz="8" w:space="0" w:color="auto"/>
            </w:tcBorders>
            <w:shd w:val="clear" w:color="000000" w:fill="FFF2CC"/>
            <w:noWrap/>
            <w:vAlign w:val="center"/>
            <w:hideMark/>
          </w:tcPr>
          <w:p w14:paraId="452DE071"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0C0826DF"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2FC7E7FE"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231BD0D8"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52512B1C"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76FAB5DF"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E.  Otras Transferencias Federales Etiquetadas</w:t>
            </w:r>
          </w:p>
        </w:tc>
        <w:tc>
          <w:tcPr>
            <w:tcW w:w="1559" w:type="dxa"/>
            <w:tcBorders>
              <w:top w:val="nil"/>
              <w:left w:val="nil"/>
              <w:bottom w:val="single" w:sz="8" w:space="0" w:color="auto"/>
              <w:right w:val="single" w:sz="8" w:space="0" w:color="auto"/>
            </w:tcBorders>
            <w:shd w:val="clear" w:color="000000" w:fill="FFF2CC"/>
            <w:noWrap/>
            <w:vAlign w:val="center"/>
            <w:hideMark/>
          </w:tcPr>
          <w:p w14:paraId="0B20319D"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6D1C026A"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6695870E"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116B0951"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48E1D129"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0EEFC457" w14:textId="77777777" w:rsidR="00E12E43" w:rsidRPr="004652AC" w:rsidRDefault="00E12E43" w:rsidP="001C5A61">
            <w:pPr>
              <w:rPr>
                <w:rFonts w:ascii="Arial" w:hAnsi="Arial"/>
                <w:b/>
                <w:bCs/>
                <w:color w:val="000000"/>
                <w:sz w:val="14"/>
                <w:szCs w:val="14"/>
                <w:lang w:val="es-MX" w:eastAsia="zh-CN"/>
              </w:rPr>
            </w:pPr>
            <w:r w:rsidRPr="004652AC">
              <w:rPr>
                <w:rFonts w:ascii="Arial" w:hAnsi="Arial"/>
                <w:b/>
                <w:bCs/>
                <w:color w:val="000000"/>
                <w:sz w:val="14"/>
                <w:szCs w:val="14"/>
                <w:lang w:val="es-MX" w:eastAsia="zh-CN"/>
              </w:rPr>
              <w:t>3. Ingresos Derivados de Financiamientos (3=A)</w:t>
            </w:r>
          </w:p>
        </w:tc>
        <w:tc>
          <w:tcPr>
            <w:tcW w:w="1559" w:type="dxa"/>
            <w:tcBorders>
              <w:top w:val="nil"/>
              <w:left w:val="nil"/>
              <w:bottom w:val="single" w:sz="8" w:space="0" w:color="auto"/>
              <w:right w:val="single" w:sz="8" w:space="0" w:color="auto"/>
            </w:tcBorders>
            <w:shd w:val="clear" w:color="000000" w:fill="FFF2CC"/>
            <w:noWrap/>
            <w:vAlign w:val="center"/>
            <w:hideMark/>
          </w:tcPr>
          <w:p w14:paraId="1F4BF80D"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4077D846"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50B0CF31"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2A097BDF"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$0.00</w:t>
            </w:r>
          </w:p>
        </w:tc>
      </w:tr>
      <w:tr w:rsidR="00E12E43" w:rsidRPr="004652AC" w14:paraId="2DBF7106"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1A21DFBF"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A. Ingresos Derivados de Financiamientos</w:t>
            </w:r>
          </w:p>
        </w:tc>
        <w:tc>
          <w:tcPr>
            <w:tcW w:w="1559" w:type="dxa"/>
            <w:tcBorders>
              <w:top w:val="nil"/>
              <w:left w:val="nil"/>
              <w:bottom w:val="single" w:sz="8" w:space="0" w:color="auto"/>
              <w:right w:val="single" w:sz="8" w:space="0" w:color="auto"/>
            </w:tcBorders>
            <w:shd w:val="clear" w:color="000000" w:fill="FFF2CC"/>
            <w:noWrap/>
            <w:vAlign w:val="center"/>
            <w:hideMark/>
          </w:tcPr>
          <w:p w14:paraId="209171AA"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06C240FB"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654395D4"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6CD7CC24"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032ECCA7"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245FB50B" w14:textId="77777777" w:rsidR="00E12E43" w:rsidRPr="004652AC" w:rsidRDefault="00E12E43" w:rsidP="001C5A61">
            <w:pPr>
              <w:rPr>
                <w:rFonts w:ascii="Arial" w:hAnsi="Arial"/>
                <w:b/>
                <w:bCs/>
                <w:color w:val="000000"/>
                <w:sz w:val="14"/>
                <w:szCs w:val="14"/>
                <w:lang w:val="es-MX" w:eastAsia="zh-CN"/>
              </w:rPr>
            </w:pPr>
            <w:r w:rsidRPr="004652AC">
              <w:rPr>
                <w:rFonts w:ascii="Arial" w:hAnsi="Arial"/>
                <w:b/>
                <w:bCs/>
                <w:color w:val="000000"/>
                <w:sz w:val="14"/>
                <w:szCs w:val="14"/>
                <w:lang w:val="es-MX" w:eastAsia="zh-CN"/>
              </w:rPr>
              <w:t>4. Total de Ingresos Proyectados (4=1+2+3)</w:t>
            </w:r>
          </w:p>
        </w:tc>
        <w:tc>
          <w:tcPr>
            <w:tcW w:w="1559" w:type="dxa"/>
            <w:tcBorders>
              <w:top w:val="nil"/>
              <w:left w:val="nil"/>
              <w:bottom w:val="single" w:sz="8" w:space="0" w:color="auto"/>
              <w:right w:val="single" w:sz="8" w:space="0" w:color="auto"/>
            </w:tcBorders>
            <w:shd w:val="clear" w:color="000000" w:fill="FFF2CC"/>
            <w:noWrap/>
            <w:vAlign w:val="center"/>
            <w:hideMark/>
          </w:tcPr>
          <w:p w14:paraId="06B133E0"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$11,545,212,574.00</w:t>
            </w:r>
          </w:p>
        </w:tc>
        <w:tc>
          <w:tcPr>
            <w:tcW w:w="1843" w:type="dxa"/>
            <w:tcBorders>
              <w:top w:val="nil"/>
              <w:left w:val="nil"/>
              <w:bottom w:val="single" w:sz="8" w:space="0" w:color="auto"/>
              <w:right w:val="single" w:sz="8" w:space="0" w:color="auto"/>
            </w:tcBorders>
            <w:shd w:val="clear" w:color="000000" w:fill="FFF2CC"/>
            <w:noWrap/>
            <w:vAlign w:val="center"/>
            <w:hideMark/>
          </w:tcPr>
          <w:p w14:paraId="571FD9C9"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$11,972,385,438.00</w:t>
            </w:r>
          </w:p>
        </w:tc>
        <w:tc>
          <w:tcPr>
            <w:tcW w:w="2126" w:type="dxa"/>
            <w:tcBorders>
              <w:top w:val="nil"/>
              <w:left w:val="nil"/>
              <w:bottom w:val="single" w:sz="8" w:space="0" w:color="auto"/>
              <w:right w:val="single" w:sz="8" w:space="0" w:color="auto"/>
            </w:tcBorders>
            <w:shd w:val="clear" w:color="000000" w:fill="FFF2CC"/>
            <w:noWrap/>
            <w:vAlign w:val="center"/>
            <w:hideMark/>
          </w:tcPr>
          <w:p w14:paraId="7BF2E3CF"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$12,627,274,922.00</w:t>
            </w:r>
          </w:p>
        </w:tc>
        <w:tc>
          <w:tcPr>
            <w:tcW w:w="1984" w:type="dxa"/>
            <w:tcBorders>
              <w:top w:val="nil"/>
              <w:left w:val="nil"/>
              <w:bottom w:val="single" w:sz="8" w:space="0" w:color="auto"/>
              <w:right w:val="single" w:sz="8" w:space="0" w:color="auto"/>
            </w:tcBorders>
            <w:shd w:val="clear" w:color="000000" w:fill="FFF2CC"/>
            <w:noWrap/>
            <w:vAlign w:val="center"/>
            <w:hideMark/>
          </w:tcPr>
          <w:p w14:paraId="301A7CB4"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$13,317,986,862.00</w:t>
            </w:r>
          </w:p>
        </w:tc>
      </w:tr>
      <w:tr w:rsidR="00E12E43" w:rsidRPr="004652AC" w14:paraId="46D7CCF3" w14:textId="77777777" w:rsidTr="004652AC">
        <w:trPr>
          <w:trHeight w:val="29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356DCC2E" w14:textId="77777777" w:rsidR="00E12E43" w:rsidRPr="004652AC" w:rsidRDefault="00E12E43" w:rsidP="001C5A61">
            <w:pPr>
              <w:rPr>
                <w:rFonts w:ascii="Arial" w:hAnsi="Arial"/>
                <w:b/>
                <w:bCs/>
                <w:color w:val="000000"/>
                <w:sz w:val="14"/>
                <w:szCs w:val="14"/>
                <w:lang w:val="es-MX" w:eastAsia="zh-CN"/>
              </w:rPr>
            </w:pPr>
            <w:r w:rsidRPr="004652AC">
              <w:rPr>
                <w:rFonts w:ascii="Arial" w:hAnsi="Arial"/>
                <w:b/>
                <w:bCs/>
                <w:color w:val="000000"/>
                <w:sz w:val="14"/>
                <w:szCs w:val="14"/>
                <w:lang w:val="es-MX" w:eastAsia="zh-CN"/>
              </w:rPr>
              <w:t>Datos Informativos</w:t>
            </w:r>
          </w:p>
        </w:tc>
        <w:tc>
          <w:tcPr>
            <w:tcW w:w="1559" w:type="dxa"/>
            <w:tcBorders>
              <w:top w:val="nil"/>
              <w:left w:val="nil"/>
              <w:bottom w:val="single" w:sz="8" w:space="0" w:color="auto"/>
              <w:right w:val="single" w:sz="8" w:space="0" w:color="auto"/>
            </w:tcBorders>
            <w:shd w:val="clear" w:color="000000" w:fill="FFF2CC"/>
            <w:noWrap/>
            <w:vAlign w:val="center"/>
            <w:hideMark/>
          </w:tcPr>
          <w:p w14:paraId="503ECC51"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14311479"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39EB1FA7"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0C2A1E44"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55575658" w14:textId="77777777" w:rsidTr="004652AC">
        <w:trPr>
          <w:trHeight w:val="36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5FDE7399"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1. Ingresos Derivados de Financiamientos con Fuente de Pago de Recursos de Libre Disposición</w:t>
            </w:r>
          </w:p>
        </w:tc>
        <w:tc>
          <w:tcPr>
            <w:tcW w:w="1559" w:type="dxa"/>
            <w:tcBorders>
              <w:top w:val="nil"/>
              <w:left w:val="nil"/>
              <w:bottom w:val="single" w:sz="8" w:space="0" w:color="auto"/>
              <w:right w:val="single" w:sz="8" w:space="0" w:color="auto"/>
            </w:tcBorders>
            <w:shd w:val="clear" w:color="000000" w:fill="FFF2CC"/>
            <w:noWrap/>
            <w:vAlign w:val="center"/>
            <w:hideMark/>
          </w:tcPr>
          <w:p w14:paraId="74058EF1"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1449B601"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6AD800FA"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7BAA74FF"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5EAC3AC5" w14:textId="77777777" w:rsidTr="004652AC">
        <w:trPr>
          <w:trHeight w:val="489"/>
        </w:trPr>
        <w:tc>
          <w:tcPr>
            <w:tcW w:w="3261" w:type="dxa"/>
            <w:tcBorders>
              <w:top w:val="nil"/>
              <w:left w:val="single" w:sz="8" w:space="0" w:color="auto"/>
              <w:bottom w:val="single" w:sz="8" w:space="0" w:color="auto"/>
              <w:right w:val="single" w:sz="8" w:space="0" w:color="auto"/>
            </w:tcBorders>
            <w:shd w:val="clear" w:color="auto" w:fill="auto"/>
            <w:vAlign w:val="center"/>
            <w:hideMark/>
          </w:tcPr>
          <w:p w14:paraId="1298439D" w14:textId="77777777" w:rsidR="00E12E43" w:rsidRPr="004652AC" w:rsidRDefault="00E12E43" w:rsidP="001C5A61">
            <w:pPr>
              <w:rPr>
                <w:rFonts w:ascii="Arial" w:hAnsi="Arial"/>
                <w:color w:val="000000"/>
                <w:sz w:val="14"/>
                <w:szCs w:val="14"/>
                <w:lang w:val="es-MX" w:eastAsia="zh-CN"/>
              </w:rPr>
            </w:pPr>
            <w:r w:rsidRPr="004652AC">
              <w:rPr>
                <w:rFonts w:ascii="Arial" w:hAnsi="Arial"/>
                <w:color w:val="000000"/>
                <w:sz w:val="14"/>
                <w:szCs w:val="14"/>
                <w:lang w:val="es-MX" w:eastAsia="zh-CN"/>
              </w:rPr>
              <w:t>2. Ingresos Derivados de Financiamientos con Fuente de Pago de Transferencias Federales Etiquetadas</w:t>
            </w:r>
          </w:p>
        </w:tc>
        <w:tc>
          <w:tcPr>
            <w:tcW w:w="1559" w:type="dxa"/>
            <w:tcBorders>
              <w:top w:val="nil"/>
              <w:left w:val="nil"/>
              <w:bottom w:val="single" w:sz="8" w:space="0" w:color="auto"/>
              <w:right w:val="single" w:sz="8" w:space="0" w:color="auto"/>
            </w:tcBorders>
            <w:shd w:val="clear" w:color="000000" w:fill="FFF2CC"/>
            <w:noWrap/>
            <w:vAlign w:val="center"/>
            <w:hideMark/>
          </w:tcPr>
          <w:p w14:paraId="7666A91C"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5B729786"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562BCF5D"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69BEFAE6" w14:textId="77777777" w:rsidR="00E12E43" w:rsidRPr="004652AC" w:rsidRDefault="00E12E43" w:rsidP="001C5A61">
            <w:pPr>
              <w:jc w:val="right"/>
              <w:rPr>
                <w:rFonts w:ascii="Arial" w:hAnsi="Arial"/>
                <w:color w:val="000000"/>
                <w:sz w:val="14"/>
                <w:szCs w:val="14"/>
              </w:rPr>
            </w:pPr>
            <w:r w:rsidRPr="004652AC">
              <w:rPr>
                <w:rFonts w:ascii="Arial" w:hAnsi="Arial"/>
                <w:color w:val="000000"/>
                <w:sz w:val="14"/>
                <w:szCs w:val="14"/>
              </w:rPr>
              <w:t>$0.00</w:t>
            </w:r>
          </w:p>
        </w:tc>
      </w:tr>
      <w:tr w:rsidR="00E12E43" w:rsidRPr="004652AC" w14:paraId="2827BD4D" w14:textId="77777777" w:rsidTr="004652AC">
        <w:trPr>
          <w:trHeight w:val="299"/>
        </w:trPr>
        <w:tc>
          <w:tcPr>
            <w:tcW w:w="3261" w:type="dxa"/>
            <w:tcBorders>
              <w:top w:val="nil"/>
              <w:left w:val="single" w:sz="8" w:space="0" w:color="auto"/>
              <w:bottom w:val="single" w:sz="8" w:space="0" w:color="auto"/>
              <w:right w:val="single" w:sz="8" w:space="0" w:color="auto"/>
            </w:tcBorders>
            <w:shd w:val="clear" w:color="000000" w:fill="FFFFFF"/>
            <w:vAlign w:val="center"/>
            <w:hideMark/>
          </w:tcPr>
          <w:p w14:paraId="10578304" w14:textId="77777777" w:rsidR="00E12E43" w:rsidRPr="004652AC" w:rsidRDefault="00E12E43" w:rsidP="001C5A61">
            <w:pPr>
              <w:rPr>
                <w:rFonts w:ascii="Arial" w:hAnsi="Arial"/>
                <w:b/>
                <w:bCs/>
                <w:color w:val="000000"/>
                <w:sz w:val="14"/>
                <w:szCs w:val="14"/>
                <w:lang w:val="es-MX" w:eastAsia="zh-CN"/>
              </w:rPr>
            </w:pPr>
            <w:r w:rsidRPr="004652AC">
              <w:rPr>
                <w:rFonts w:ascii="Arial" w:hAnsi="Arial"/>
                <w:b/>
                <w:bCs/>
                <w:color w:val="000000"/>
                <w:sz w:val="14"/>
                <w:szCs w:val="14"/>
                <w:lang w:val="es-MX" w:eastAsia="zh-CN"/>
              </w:rPr>
              <w:t>3. Ingresos Derivados de Financiamiento (3 = 1 + 2)</w:t>
            </w:r>
          </w:p>
        </w:tc>
        <w:tc>
          <w:tcPr>
            <w:tcW w:w="1559" w:type="dxa"/>
            <w:tcBorders>
              <w:top w:val="nil"/>
              <w:left w:val="nil"/>
              <w:bottom w:val="single" w:sz="8" w:space="0" w:color="auto"/>
              <w:right w:val="single" w:sz="8" w:space="0" w:color="auto"/>
            </w:tcBorders>
            <w:shd w:val="clear" w:color="000000" w:fill="FFF2CC"/>
            <w:noWrap/>
            <w:vAlign w:val="center"/>
            <w:hideMark/>
          </w:tcPr>
          <w:p w14:paraId="0849F611"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$0.00</w:t>
            </w:r>
          </w:p>
        </w:tc>
        <w:tc>
          <w:tcPr>
            <w:tcW w:w="1843" w:type="dxa"/>
            <w:tcBorders>
              <w:top w:val="nil"/>
              <w:left w:val="nil"/>
              <w:bottom w:val="single" w:sz="8" w:space="0" w:color="auto"/>
              <w:right w:val="single" w:sz="8" w:space="0" w:color="auto"/>
            </w:tcBorders>
            <w:shd w:val="clear" w:color="000000" w:fill="FFF2CC"/>
            <w:noWrap/>
            <w:vAlign w:val="center"/>
            <w:hideMark/>
          </w:tcPr>
          <w:p w14:paraId="187193D7"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$0.00</w:t>
            </w:r>
          </w:p>
        </w:tc>
        <w:tc>
          <w:tcPr>
            <w:tcW w:w="2126" w:type="dxa"/>
            <w:tcBorders>
              <w:top w:val="nil"/>
              <w:left w:val="nil"/>
              <w:bottom w:val="single" w:sz="8" w:space="0" w:color="auto"/>
              <w:right w:val="single" w:sz="8" w:space="0" w:color="auto"/>
            </w:tcBorders>
            <w:shd w:val="clear" w:color="000000" w:fill="FFF2CC"/>
            <w:noWrap/>
            <w:vAlign w:val="center"/>
            <w:hideMark/>
          </w:tcPr>
          <w:p w14:paraId="58415248"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$0.00</w:t>
            </w:r>
          </w:p>
        </w:tc>
        <w:tc>
          <w:tcPr>
            <w:tcW w:w="1984" w:type="dxa"/>
            <w:tcBorders>
              <w:top w:val="nil"/>
              <w:left w:val="nil"/>
              <w:bottom w:val="single" w:sz="8" w:space="0" w:color="auto"/>
              <w:right w:val="single" w:sz="8" w:space="0" w:color="auto"/>
            </w:tcBorders>
            <w:shd w:val="clear" w:color="000000" w:fill="FFF2CC"/>
            <w:noWrap/>
            <w:vAlign w:val="center"/>
            <w:hideMark/>
          </w:tcPr>
          <w:p w14:paraId="5CFE7051"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$0.00</w:t>
            </w:r>
          </w:p>
        </w:tc>
      </w:tr>
      <w:tr w:rsidR="00E12E43" w:rsidRPr="004652AC" w14:paraId="48B3A8B9" w14:textId="77777777" w:rsidTr="004652AC">
        <w:trPr>
          <w:trHeight w:val="299"/>
        </w:trPr>
        <w:tc>
          <w:tcPr>
            <w:tcW w:w="3261" w:type="dxa"/>
            <w:tcBorders>
              <w:top w:val="nil"/>
              <w:left w:val="single" w:sz="8" w:space="0" w:color="auto"/>
              <w:bottom w:val="single" w:sz="8" w:space="0" w:color="auto"/>
              <w:right w:val="single" w:sz="8" w:space="0" w:color="auto"/>
            </w:tcBorders>
            <w:shd w:val="clear" w:color="000000" w:fill="D9D9D9"/>
            <w:vAlign w:val="center"/>
            <w:hideMark/>
          </w:tcPr>
          <w:p w14:paraId="1795FFB4" w14:textId="77777777" w:rsidR="00E12E43" w:rsidRPr="004652AC" w:rsidRDefault="00E12E43"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lastRenderedPageBreak/>
              <w:t>TOTAL</w:t>
            </w:r>
          </w:p>
        </w:tc>
        <w:tc>
          <w:tcPr>
            <w:tcW w:w="1559" w:type="dxa"/>
            <w:tcBorders>
              <w:top w:val="nil"/>
              <w:left w:val="nil"/>
              <w:bottom w:val="single" w:sz="8" w:space="0" w:color="auto"/>
              <w:right w:val="single" w:sz="8" w:space="0" w:color="auto"/>
            </w:tcBorders>
            <w:shd w:val="clear" w:color="000000" w:fill="D9D9D9"/>
            <w:noWrap/>
            <w:vAlign w:val="center"/>
            <w:hideMark/>
          </w:tcPr>
          <w:p w14:paraId="707F4FDD"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$11,545,212,574.00</w:t>
            </w:r>
          </w:p>
        </w:tc>
        <w:tc>
          <w:tcPr>
            <w:tcW w:w="1843" w:type="dxa"/>
            <w:tcBorders>
              <w:top w:val="nil"/>
              <w:left w:val="nil"/>
              <w:bottom w:val="single" w:sz="8" w:space="0" w:color="auto"/>
              <w:right w:val="single" w:sz="8" w:space="0" w:color="auto"/>
            </w:tcBorders>
            <w:shd w:val="clear" w:color="000000" w:fill="D9D9D9"/>
            <w:noWrap/>
            <w:vAlign w:val="center"/>
            <w:hideMark/>
          </w:tcPr>
          <w:p w14:paraId="5F27C952"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$11,972,385,438.00</w:t>
            </w:r>
          </w:p>
        </w:tc>
        <w:tc>
          <w:tcPr>
            <w:tcW w:w="2126" w:type="dxa"/>
            <w:tcBorders>
              <w:top w:val="nil"/>
              <w:left w:val="nil"/>
              <w:bottom w:val="single" w:sz="8" w:space="0" w:color="auto"/>
              <w:right w:val="single" w:sz="8" w:space="0" w:color="auto"/>
            </w:tcBorders>
            <w:shd w:val="clear" w:color="000000" w:fill="D9D9D9"/>
            <w:noWrap/>
            <w:vAlign w:val="center"/>
            <w:hideMark/>
          </w:tcPr>
          <w:p w14:paraId="14632855"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$12,627,274,922.00</w:t>
            </w:r>
          </w:p>
        </w:tc>
        <w:tc>
          <w:tcPr>
            <w:tcW w:w="1984" w:type="dxa"/>
            <w:tcBorders>
              <w:top w:val="nil"/>
              <w:left w:val="nil"/>
              <w:bottom w:val="single" w:sz="8" w:space="0" w:color="auto"/>
              <w:right w:val="single" w:sz="8" w:space="0" w:color="auto"/>
            </w:tcBorders>
            <w:shd w:val="clear" w:color="000000" w:fill="D9D9D9"/>
            <w:noWrap/>
            <w:vAlign w:val="center"/>
            <w:hideMark/>
          </w:tcPr>
          <w:p w14:paraId="3B0EFAAE" w14:textId="77777777" w:rsidR="00E12E43" w:rsidRPr="004652AC" w:rsidRDefault="00E12E43" w:rsidP="001C5A61">
            <w:pPr>
              <w:jc w:val="right"/>
              <w:rPr>
                <w:rFonts w:ascii="Arial" w:hAnsi="Arial"/>
                <w:b/>
                <w:bCs/>
                <w:color w:val="000000"/>
                <w:sz w:val="14"/>
                <w:szCs w:val="14"/>
              </w:rPr>
            </w:pPr>
            <w:r w:rsidRPr="004652AC">
              <w:rPr>
                <w:rFonts w:ascii="Arial" w:hAnsi="Arial"/>
                <w:b/>
                <w:bCs/>
                <w:color w:val="000000"/>
                <w:sz w:val="14"/>
                <w:szCs w:val="14"/>
              </w:rPr>
              <w:t>$13,317,986,862.00</w:t>
            </w:r>
          </w:p>
        </w:tc>
      </w:tr>
    </w:tbl>
    <w:p w14:paraId="0CDD7E00" w14:textId="77777777" w:rsidR="00E12E43" w:rsidRPr="000C01C6" w:rsidRDefault="00E12E43" w:rsidP="00E12E43">
      <w:pPr>
        <w:jc w:val="both"/>
        <w:rPr>
          <w:rFonts w:ascii="Arial" w:hAnsi="Arial"/>
          <w:sz w:val="16"/>
        </w:rPr>
      </w:pPr>
      <w:r w:rsidRPr="00E12E43">
        <w:rPr>
          <w:rFonts w:ascii="Arial" w:hAnsi="Arial"/>
          <w:sz w:val="16"/>
          <w:lang w:val="es-MX"/>
        </w:rPr>
        <w:t xml:space="preserve">Fuente: Tesorería Municipal. Nota metodológica: estimaciones realizadas con información de la “Encuesta sobre las Expectativas de los Especialistas en Economía del Sector Privado” realizada por el Banco de México en junio 2023, en la cual se estima para 2025 un crecimiento inflacionario de 3.70% y para 2026 y 2027 se estima un crecimiento de 5.47% con base al promedio inflacionario de los 4 años previos con datos del INEGI. </w:t>
      </w:r>
      <w:r w:rsidRPr="000C01C6">
        <w:rPr>
          <w:rFonts w:ascii="Arial" w:hAnsi="Arial"/>
          <w:sz w:val="16"/>
        </w:rPr>
        <w:t>Recuperado de:</w:t>
      </w:r>
    </w:p>
    <w:p w14:paraId="2837725C" w14:textId="77777777" w:rsidR="00E12E43" w:rsidRPr="00E12E43" w:rsidRDefault="00E12E43" w:rsidP="00E12E43">
      <w:pPr>
        <w:pStyle w:val="Prrafodelista"/>
        <w:numPr>
          <w:ilvl w:val="0"/>
          <w:numId w:val="2"/>
        </w:numPr>
        <w:suppressAutoHyphens w:val="0"/>
        <w:spacing w:line="240" w:lineRule="auto"/>
        <w:ind w:leftChars="0" w:firstLineChars="0"/>
        <w:jc w:val="both"/>
        <w:textDirection w:val="lrTb"/>
        <w:textAlignment w:val="auto"/>
        <w:outlineLvl w:val="9"/>
        <w:rPr>
          <w:rStyle w:val="Hipervnculo"/>
          <w:rFonts w:ascii="Arial" w:hAnsi="Arial" w:cs="Arial"/>
          <w:sz w:val="16"/>
          <w:lang w:val="en-US" w:eastAsia="es-MX"/>
        </w:rPr>
      </w:pPr>
      <w:r w:rsidRPr="00E12E43">
        <w:rPr>
          <w:rStyle w:val="Hipervnculo"/>
          <w:rFonts w:ascii="Arial" w:hAnsi="Arial" w:cs="Arial"/>
          <w:sz w:val="16"/>
          <w:lang w:val="en-US" w:eastAsia="es-MX"/>
        </w:rPr>
        <w:t xml:space="preserve">https://www.banxico.org.mx/publicaciones-y-prensa/encuestas-sobre-las-expectativas-de-los-especialis/%7B384D2689-12A4-02F7-8B3A-D18F36B3281A%7D.pdf </w:t>
      </w:r>
    </w:p>
    <w:p w14:paraId="722AFB46" w14:textId="77777777" w:rsidR="00E12E43" w:rsidRPr="00E12E43" w:rsidRDefault="00E12E43" w:rsidP="00E12E43">
      <w:pPr>
        <w:pStyle w:val="Prrafodelista"/>
        <w:numPr>
          <w:ilvl w:val="0"/>
          <w:numId w:val="2"/>
        </w:numPr>
        <w:suppressAutoHyphens w:val="0"/>
        <w:spacing w:line="240" w:lineRule="auto"/>
        <w:ind w:leftChars="0" w:firstLineChars="0"/>
        <w:jc w:val="both"/>
        <w:textDirection w:val="lrTb"/>
        <w:textAlignment w:val="auto"/>
        <w:outlineLvl w:val="9"/>
        <w:rPr>
          <w:rStyle w:val="Hipervnculo"/>
          <w:rFonts w:ascii="Arial" w:hAnsi="Arial" w:cs="Arial"/>
          <w:sz w:val="16"/>
          <w:lang w:val="en-US" w:eastAsia="es-MX"/>
        </w:rPr>
      </w:pPr>
      <w:r w:rsidRPr="00E12E43">
        <w:rPr>
          <w:rStyle w:val="Hipervnculo"/>
          <w:rFonts w:ascii="Arial" w:hAnsi="Arial" w:cs="Arial"/>
          <w:sz w:val="16"/>
          <w:lang w:val="en-US" w:eastAsia="es-MX"/>
        </w:rPr>
        <w:t>https://www.finanzaspublicas.hacienda.gob.mx/work/models/Finanzas_Publicas/docs/paquete_economico/precgpe/precgpe_2024.PDF</w:t>
      </w:r>
    </w:p>
    <w:p w14:paraId="35D6CF5A" w14:textId="77777777" w:rsidR="00E12E43" w:rsidRPr="002D1723" w:rsidRDefault="00E12E43" w:rsidP="00E12E43">
      <w:pPr>
        <w:pStyle w:val="Prrafodelista"/>
        <w:suppressAutoHyphens w:val="0"/>
        <w:spacing w:line="240" w:lineRule="auto"/>
        <w:ind w:leftChars="0" w:left="426" w:firstLineChars="0" w:firstLine="0"/>
        <w:jc w:val="both"/>
        <w:textDirection w:val="lrTb"/>
        <w:textAlignment w:val="auto"/>
        <w:outlineLvl w:val="9"/>
        <w:rPr>
          <w:rFonts w:ascii="Arial" w:hAnsi="Arial" w:cs="Arial"/>
          <w:color w:val="000000"/>
          <w:sz w:val="14"/>
          <w:lang w:val="en-US" w:eastAsia="es-MX"/>
        </w:rPr>
      </w:pPr>
    </w:p>
    <w:tbl>
      <w:tblPr>
        <w:tblW w:w="10773" w:type="dxa"/>
        <w:tblInd w:w="-10" w:type="dxa"/>
        <w:tblLayout w:type="fixed"/>
        <w:tblCellMar>
          <w:left w:w="70" w:type="dxa"/>
          <w:right w:w="70" w:type="dxa"/>
        </w:tblCellMar>
        <w:tblLook w:val="04A0" w:firstRow="1" w:lastRow="0" w:firstColumn="1" w:lastColumn="0" w:noHBand="0" w:noVBand="1"/>
      </w:tblPr>
      <w:tblGrid>
        <w:gridCol w:w="3119"/>
        <w:gridCol w:w="1701"/>
        <w:gridCol w:w="1843"/>
        <w:gridCol w:w="2126"/>
        <w:gridCol w:w="1984"/>
      </w:tblGrid>
      <w:tr w:rsidR="00B07BE1" w:rsidRPr="004652AC" w14:paraId="31D8ADB2" w14:textId="77777777" w:rsidTr="00B07BE1">
        <w:trPr>
          <w:trHeight w:val="292"/>
        </w:trPr>
        <w:tc>
          <w:tcPr>
            <w:tcW w:w="10773"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435DFD4" w14:textId="77777777" w:rsidR="00B07BE1" w:rsidRPr="004652AC" w:rsidRDefault="00B07BE1"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MUNICIPIO DE ZAPOPAN, JALISCO.</w:t>
            </w:r>
          </w:p>
        </w:tc>
      </w:tr>
      <w:tr w:rsidR="00B07BE1" w:rsidRPr="004652AC" w14:paraId="0144AB8D" w14:textId="77777777" w:rsidTr="00B07BE1">
        <w:trPr>
          <w:trHeight w:val="292"/>
        </w:trPr>
        <w:tc>
          <w:tcPr>
            <w:tcW w:w="10773" w:type="dxa"/>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608C4BCC" w14:textId="77777777" w:rsidR="00B07BE1" w:rsidRPr="004652AC" w:rsidRDefault="00B07BE1"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7. B  PROYECCIONES DE EGRESOS  - LDF</w:t>
            </w:r>
          </w:p>
        </w:tc>
      </w:tr>
      <w:tr w:rsidR="00B07BE1" w:rsidRPr="004652AC" w14:paraId="43747BCB" w14:textId="77777777" w:rsidTr="00B07BE1">
        <w:trPr>
          <w:trHeight w:val="292"/>
        </w:trPr>
        <w:tc>
          <w:tcPr>
            <w:tcW w:w="10773" w:type="dxa"/>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275FCEA" w14:textId="77777777" w:rsidR="00B07BE1" w:rsidRPr="004652AC" w:rsidRDefault="00B07BE1"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CIFRAS NOMINALES (PESOS)</w:t>
            </w:r>
          </w:p>
        </w:tc>
      </w:tr>
      <w:tr w:rsidR="00B07BE1" w:rsidRPr="004652AC" w14:paraId="0DF77A52"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D9D9D9"/>
            <w:vAlign w:val="center"/>
            <w:hideMark/>
          </w:tcPr>
          <w:p w14:paraId="66BDF76E" w14:textId="77777777" w:rsidR="00B07BE1" w:rsidRPr="004652AC" w:rsidRDefault="00B07BE1" w:rsidP="001C5A61">
            <w:pPr>
              <w:rPr>
                <w:rFonts w:ascii="Arial" w:hAnsi="Arial"/>
                <w:b/>
                <w:bCs/>
                <w:color w:val="000000"/>
                <w:sz w:val="14"/>
                <w:szCs w:val="14"/>
                <w:lang w:val="es-MX" w:eastAsia="zh-CN"/>
              </w:rPr>
            </w:pPr>
            <w:r w:rsidRPr="004652AC">
              <w:rPr>
                <w:rFonts w:ascii="Arial" w:hAnsi="Arial"/>
                <w:b/>
                <w:bCs/>
                <w:color w:val="000000"/>
                <w:sz w:val="14"/>
                <w:szCs w:val="14"/>
                <w:lang w:val="es-MX" w:eastAsia="zh-CN"/>
              </w:rPr>
              <w:t>Concepto</w:t>
            </w:r>
          </w:p>
        </w:tc>
        <w:tc>
          <w:tcPr>
            <w:tcW w:w="1701" w:type="dxa"/>
            <w:tcBorders>
              <w:top w:val="nil"/>
              <w:left w:val="nil"/>
              <w:bottom w:val="single" w:sz="8" w:space="0" w:color="auto"/>
              <w:right w:val="single" w:sz="8" w:space="0" w:color="auto"/>
            </w:tcBorders>
            <w:shd w:val="clear" w:color="000000" w:fill="D9D9D9"/>
            <w:vAlign w:val="center"/>
            <w:hideMark/>
          </w:tcPr>
          <w:p w14:paraId="20CA2B40" w14:textId="77777777" w:rsidR="00B07BE1" w:rsidRPr="004652AC" w:rsidRDefault="00B07BE1"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2024</w:t>
            </w:r>
          </w:p>
        </w:tc>
        <w:tc>
          <w:tcPr>
            <w:tcW w:w="1843" w:type="dxa"/>
            <w:tcBorders>
              <w:top w:val="nil"/>
              <w:left w:val="nil"/>
              <w:bottom w:val="single" w:sz="8" w:space="0" w:color="auto"/>
              <w:right w:val="single" w:sz="8" w:space="0" w:color="auto"/>
            </w:tcBorders>
            <w:shd w:val="clear" w:color="000000" w:fill="D9D9D9"/>
            <w:vAlign w:val="center"/>
            <w:hideMark/>
          </w:tcPr>
          <w:p w14:paraId="06EA0C7F" w14:textId="77777777" w:rsidR="00B07BE1" w:rsidRPr="004652AC" w:rsidRDefault="00B07BE1"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2025</w:t>
            </w:r>
          </w:p>
        </w:tc>
        <w:tc>
          <w:tcPr>
            <w:tcW w:w="2126" w:type="dxa"/>
            <w:tcBorders>
              <w:top w:val="nil"/>
              <w:left w:val="nil"/>
              <w:bottom w:val="single" w:sz="8" w:space="0" w:color="auto"/>
              <w:right w:val="single" w:sz="8" w:space="0" w:color="auto"/>
            </w:tcBorders>
            <w:shd w:val="clear" w:color="000000" w:fill="D9D9D9"/>
            <w:vAlign w:val="center"/>
            <w:hideMark/>
          </w:tcPr>
          <w:p w14:paraId="5BEE1A3C" w14:textId="77777777" w:rsidR="00B07BE1" w:rsidRPr="004652AC" w:rsidRDefault="00B07BE1"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2026</w:t>
            </w:r>
          </w:p>
        </w:tc>
        <w:tc>
          <w:tcPr>
            <w:tcW w:w="1984" w:type="dxa"/>
            <w:tcBorders>
              <w:top w:val="nil"/>
              <w:left w:val="nil"/>
              <w:bottom w:val="single" w:sz="8" w:space="0" w:color="auto"/>
              <w:right w:val="single" w:sz="8" w:space="0" w:color="auto"/>
            </w:tcBorders>
            <w:shd w:val="clear" w:color="000000" w:fill="D9D9D9"/>
            <w:vAlign w:val="center"/>
            <w:hideMark/>
          </w:tcPr>
          <w:p w14:paraId="58714F2E" w14:textId="77777777" w:rsidR="00B07BE1" w:rsidRPr="004652AC" w:rsidRDefault="00B07BE1" w:rsidP="001C5A61">
            <w:pPr>
              <w:jc w:val="center"/>
              <w:rPr>
                <w:rFonts w:ascii="Arial" w:hAnsi="Arial"/>
                <w:b/>
                <w:bCs/>
                <w:color w:val="000000"/>
                <w:sz w:val="14"/>
                <w:szCs w:val="14"/>
                <w:lang w:val="es-MX" w:eastAsia="zh-CN"/>
              </w:rPr>
            </w:pPr>
            <w:r w:rsidRPr="004652AC">
              <w:rPr>
                <w:rFonts w:ascii="Arial" w:hAnsi="Arial"/>
                <w:b/>
                <w:bCs/>
                <w:color w:val="000000"/>
                <w:sz w:val="14"/>
                <w:szCs w:val="14"/>
                <w:lang w:val="es-MX" w:eastAsia="zh-CN"/>
              </w:rPr>
              <w:t>2027</w:t>
            </w:r>
          </w:p>
        </w:tc>
      </w:tr>
      <w:tr w:rsidR="00B07BE1" w:rsidRPr="004652AC" w14:paraId="2FFC8116" w14:textId="77777777" w:rsidTr="004652AC">
        <w:trPr>
          <w:trHeight w:val="516"/>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6A1C50C3" w14:textId="77777777" w:rsidR="00B07BE1" w:rsidRPr="004652AC" w:rsidRDefault="00B07BE1" w:rsidP="001C5A61">
            <w:pPr>
              <w:rPr>
                <w:rFonts w:ascii="Arial" w:hAnsi="Arial"/>
                <w:b/>
                <w:bCs/>
                <w:color w:val="000000"/>
                <w:sz w:val="14"/>
                <w:szCs w:val="14"/>
                <w:lang w:val="es-MX" w:eastAsia="zh-CN"/>
              </w:rPr>
            </w:pPr>
            <w:r w:rsidRPr="004652AC">
              <w:rPr>
                <w:rFonts w:ascii="Arial" w:hAnsi="Arial"/>
                <w:b/>
                <w:bCs/>
                <w:color w:val="000000"/>
                <w:sz w:val="14"/>
                <w:szCs w:val="14"/>
                <w:lang w:val="es-MX" w:eastAsia="zh-CN"/>
              </w:rPr>
              <w:t>1.  Gasto No Etiquetado (1=A+B+C+D+E+F+G+H+I)</w:t>
            </w:r>
          </w:p>
        </w:tc>
        <w:tc>
          <w:tcPr>
            <w:tcW w:w="1701" w:type="dxa"/>
            <w:tcBorders>
              <w:top w:val="nil"/>
              <w:left w:val="nil"/>
              <w:bottom w:val="single" w:sz="8" w:space="0" w:color="auto"/>
              <w:right w:val="single" w:sz="8" w:space="0" w:color="auto"/>
            </w:tcBorders>
            <w:shd w:val="clear" w:color="000000" w:fill="FFF2CC"/>
            <w:vAlign w:val="center"/>
            <w:hideMark/>
          </w:tcPr>
          <w:p w14:paraId="5B5332C9" w14:textId="77777777" w:rsidR="00B07BE1" w:rsidRPr="004652AC" w:rsidRDefault="00B07BE1" w:rsidP="001C5A61">
            <w:pPr>
              <w:jc w:val="right"/>
              <w:rPr>
                <w:rFonts w:ascii="Arial" w:hAnsi="Arial"/>
                <w:b/>
                <w:bCs/>
                <w:color w:val="000000"/>
                <w:sz w:val="14"/>
                <w:szCs w:val="14"/>
                <w:lang w:val="es-MX" w:eastAsia="zh-CN"/>
              </w:rPr>
            </w:pPr>
            <w:r w:rsidRPr="004652AC">
              <w:rPr>
                <w:rFonts w:ascii="Arial" w:hAnsi="Arial"/>
                <w:b/>
                <w:bCs/>
                <w:color w:val="000000"/>
                <w:sz w:val="14"/>
                <w:szCs w:val="14"/>
              </w:rPr>
              <w:t>$9,912,161,707.00</w:t>
            </w:r>
          </w:p>
        </w:tc>
        <w:tc>
          <w:tcPr>
            <w:tcW w:w="1843" w:type="dxa"/>
            <w:tcBorders>
              <w:top w:val="nil"/>
              <w:left w:val="nil"/>
              <w:bottom w:val="single" w:sz="8" w:space="0" w:color="auto"/>
              <w:right w:val="single" w:sz="8" w:space="0" w:color="auto"/>
            </w:tcBorders>
            <w:shd w:val="clear" w:color="000000" w:fill="FFF2CC"/>
            <w:vAlign w:val="center"/>
            <w:hideMark/>
          </w:tcPr>
          <w:p w14:paraId="21D04314" w14:textId="77777777" w:rsidR="00B07BE1" w:rsidRPr="004652AC" w:rsidRDefault="00B07BE1" w:rsidP="001C5A61">
            <w:pPr>
              <w:jc w:val="right"/>
              <w:rPr>
                <w:rFonts w:ascii="Arial" w:hAnsi="Arial"/>
                <w:b/>
                <w:bCs/>
                <w:color w:val="000000"/>
                <w:sz w:val="14"/>
                <w:szCs w:val="14"/>
              </w:rPr>
            </w:pPr>
            <w:r w:rsidRPr="004652AC">
              <w:rPr>
                <w:rFonts w:ascii="Arial" w:hAnsi="Arial"/>
                <w:b/>
                <w:bCs/>
                <w:color w:val="000000"/>
                <w:sz w:val="14"/>
                <w:szCs w:val="14"/>
              </w:rPr>
              <w:t>$10,278,911,690.00</w:t>
            </w:r>
          </w:p>
        </w:tc>
        <w:tc>
          <w:tcPr>
            <w:tcW w:w="2126" w:type="dxa"/>
            <w:tcBorders>
              <w:top w:val="nil"/>
              <w:left w:val="nil"/>
              <w:bottom w:val="single" w:sz="8" w:space="0" w:color="auto"/>
              <w:right w:val="single" w:sz="8" w:space="0" w:color="auto"/>
            </w:tcBorders>
            <w:shd w:val="clear" w:color="000000" w:fill="FFF2CC"/>
            <w:vAlign w:val="center"/>
            <w:hideMark/>
          </w:tcPr>
          <w:p w14:paraId="4DAA2BFC" w14:textId="77777777" w:rsidR="00B07BE1" w:rsidRPr="004652AC" w:rsidRDefault="00B07BE1" w:rsidP="001C5A61">
            <w:pPr>
              <w:jc w:val="right"/>
              <w:rPr>
                <w:rFonts w:ascii="Arial" w:hAnsi="Arial"/>
                <w:b/>
                <w:bCs/>
                <w:color w:val="000000"/>
                <w:sz w:val="14"/>
                <w:szCs w:val="14"/>
              </w:rPr>
            </w:pPr>
            <w:r w:rsidRPr="004652AC">
              <w:rPr>
                <w:rFonts w:ascii="Arial" w:hAnsi="Arial"/>
                <w:b/>
                <w:bCs/>
                <w:color w:val="000000"/>
                <w:sz w:val="14"/>
                <w:szCs w:val="14"/>
              </w:rPr>
              <w:t>$10,841,168,159.00</w:t>
            </w:r>
          </w:p>
        </w:tc>
        <w:tc>
          <w:tcPr>
            <w:tcW w:w="1984" w:type="dxa"/>
            <w:tcBorders>
              <w:top w:val="nil"/>
              <w:left w:val="nil"/>
              <w:bottom w:val="single" w:sz="8" w:space="0" w:color="auto"/>
              <w:right w:val="single" w:sz="8" w:space="0" w:color="auto"/>
            </w:tcBorders>
            <w:shd w:val="clear" w:color="000000" w:fill="FFF2CC"/>
            <w:vAlign w:val="center"/>
            <w:hideMark/>
          </w:tcPr>
          <w:p w14:paraId="14663499" w14:textId="77777777" w:rsidR="00B07BE1" w:rsidRPr="004652AC" w:rsidRDefault="00B07BE1" w:rsidP="001C5A61">
            <w:pPr>
              <w:jc w:val="right"/>
              <w:rPr>
                <w:rFonts w:ascii="Arial" w:hAnsi="Arial"/>
                <w:b/>
                <w:bCs/>
                <w:color w:val="000000"/>
                <w:sz w:val="14"/>
                <w:szCs w:val="14"/>
              </w:rPr>
            </w:pPr>
            <w:r w:rsidRPr="004652AC">
              <w:rPr>
                <w:rFonts w:ascii="Arial" w:hAnsi="Arial"/>
                <w:b/>
                <w:bCs/>
                <w:color w:val="000000"/>
                <w:sz w:val="14"/>
                <w:szCs w:val="14"/>
              </w:rPr>
              <w:t>$11,434,180,059.00</w:t>
            </w:r>
          </w:p>
        </w:tc>
      </w:tr>
      <w:tr w:rsidR="00B07BE1" w:rsidRPr="004652AC" w14:paraId="21176E87"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04F108FB"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A.  Servicios Personales</w:t>
            </w:r>
          </w:p>
        </w:tc>
        <w:tc>
          <w:tcPr>
            <w:tcW w:w="1701" w:type="dxa"/>
            <w:tcBorders>
              <w:top w:val="nil"/>
              <w:left w:val="nil"/>
              <w:bottom w:val="single" w:sz="8" w:space="0" w:color="auto"/>
              <w:right w:val="single" w:sz="8" w:space="0" w:color="auto"/>
            </w:tcBorders>
            <w:shd w:val="clear" w:color="000000" w:fill="FFF2CC"/>
            <w:vAlign w:val="center"/>
            <w:hideMark/>
          </w:tcPr>
          <w:p w14:paraId="2DF22C73"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$5,040,481,442.00</w:t>
            </w:r>
          </w:p>
        </w:tc>
        <w:tc>
          <w:tcPr>
            <w:tcW w:w="1843" w:type="dxa"/>
            <w:tcBorders>
              <w:top w:val="nil"/>
              <w:left w:val="nil"/>
              <w:bottom w:val="single" w:sz="8" w:space="0" w:color="auto"/>
              <w:right w:val="single" w:sz="8" w:space="0" w:color="auto"/>
            </w:tcBorders>
            <w:shd w:val="clear" w:color="000000" w:fill="FFF2CC"/>
            <w:vAlign w:val="center"/>
            <w:hideMark/>
          </w:tcPr>
          <w:p w14:paraId="3E9FF226"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$5,226,979,255.00</w:t>
            </w:r>
          </w:p>
        </w:tc>
        <w:tc>
          <w:tcPr>
            <w:tcW w:w="2126" w:type="dxa"/>
            <w:tcBorders>
              <w:top w:val="nil"/>
              <w:left w:val="nil"/>
              <w:bottom w:val="single" w:sz="8" w:space="0" w:color="auto"/>
              <w:right w:val="single" w:sz="8" w:space="0" w:color="auto"/>
            </w:tcBorders>
            <w:shd w:val="clear" w:color="000000" w:fill="FFF2CC"/>
            <w:vAlign w:val="center"/>
            <w:hideMark/>
          </w:tcPr>
          <w:p w14:paraId="19196264"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$5,512,895,020.00</w:t>
            </w:r>
          </w:p>
        </w:tc>
        <w:tc>
          <w:tcPr>
            <w:tcW w:w="1984" w:type="dxa"/>
            <w:tcBorders>
              <w:top w:val="nil"/>
              <w:left w:val="nil"/>
              <w:bottom w:val="single" w:sz="8" w:space="0" w:color="auto"/>
              <w:right w:val="single" w:sz="8" w:space="0" w:color="auto"/>
            </w:tcBorders>
            <w:shd w:val="clear" w:color="000000" w:fill="FFF2CC"/>
            <w:vAlign w:val="center"/>
            <w:hideMark/>
          </w:tcPr>
          <w:p w14:paraId="7DE04DD9"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$5,814,450,378.00</w:t>
            </w:r>
          </w:p>
        </w:tc>
      </w:tr>
      <w:tr w:rsidR="00B07BE1" w:rsidRPr="004652AC" w14:paraId="1E6B4727"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1AF7EBB7"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B.  Materiales y Suministros</w:t>
            </w:r>
          </w:p>
        </w:tc>
        <w:tc>
          <w:tcPr>
            <w:tcW w:w="1701" w:type="dxa"/>
            <w:tcBorders>
              <w:top w:val="nil"/>
              <w:left w:val="nil"/>
              <w:bottom w:val="single" w:sz="8" w:space="0" w:color="auto"/>
              <w:right w:val="single" w:sz="8" w:space="0" w:color="auto"/>
            </w:tcBorders>
            <w:shd w:val="clear" w:color="000000" w:fill="FFF2CC"/>
            <w:vAlign w:val="center"/>
            <w:hideMark/>
          </w:tcPr>
          <w:p w14:paraId="341A8793"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$626,895,570.00</w:t>
            </w:r>
          </w:p>
        </w:tc>
        <w:tc>
          <w:tcPr>
            <w:tcW w:w="1843" w:type="dxa"/>
            <w:tcBorders>
              <w:top w:val="nil"/>
              <w:left w:val="nil"/>
              <w:bottom w:val="single" w:sz="8" w:space="0" w:color="auto"/>
              <w:right w:val="single" w:sz="8" w:space="0" w:color="auto"/>
            </w:tcBorders>
            <w:shd w:val="clear" w:color="000000" w:fill="FFF2CC"/>
            <w:vAlign w:val="center"/>
            <w:hideMark/>
          </w:tcPr>
          <w:p w14:paraId="78CFDFCD"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$650,090,706.00</w:t>
            </w:r>
          </w:p>
        </w:tc>
        <w:tc>
          <w:tcPr>
            <w:tcW w:w="2126" w:type="dxa"/>
            <w:tcBorders>
              <w:top w:val="nil"/>
              <w:left w:val="nil"/>
              <w:bottom w:val="single" w:sz="8" w:space="0" w:color="auto"/>
              <w:right w:val="single" w:sz="8" w:space="0" w:color="auto"/>
            </w:tcBorders>
            <w:shd w:val="clear" w:color="000000" w:fill="FFF2CC"/>
            <w:vAlign w:val="center"/>
            <w:hideMark/>
          </w:tcPr>
          <w:p w14:paraId="59C9ADAA"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$685,650,668.00</w:t>
            </w:r>
          </w:p>
        </w:tc>
        <w:tc>
          <w:tcPr>
            <w:tcW w:w="1984" w:type="dxa"/>
            <w:tcBorders>
              <w:top w:val="nil"/>
              <w:left w:val="nil"/>
              <w:bottom w:val="single" w:sz="8" w:space="0" w:color="auto"/>
              <w:right w:val="single" w:sz="8" w:space="0" w:color="auto"/>
            </w:tcBorders>
            <w:shd w:val="clear" w:color="000000" w:fill="FFF2CC"/>
            <w:vAlign w:val="center"/>
            <w:hideMark/>
          </w:tcPr>
          <w:p w14:paraId="291825B5"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$723,155,760.00</w:t>
            </w:r>
          </w:p>
        </w:tc>
      </w:tr>
      <w:tr w:rsidR="00B07BE1" w:rsidRPr="004652AC" w14:paraId="028CE809"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14957811"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C.  Servicios Generales</w:t>
            </w:r>
          </w:p>
        </w:tc>
        <w:tc>
          <w:tcPr>
            <w:tcW w:w="1701" w:type="dxa"/>
            <w:tcBorders>
              <w:top w:val="nil"/>
              <w:left w:val="nil"/>
              <w:bottom w:val="single" w:sz="8" w:space="0" w:color="auto"/>
              <w:right w:val="single" w:sz="8" w:space="0" w:color="auto"/>
            </w:tcBorders>
            <w:shd w:val="clear" w:color="000000" w:fill="FFF2CC"/>
            <w:vAlign w:val="center"/>
            <w:hideMark/>
          </w:tcPr>
          <w:p w14:paraId="452BCFEF"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$862,430,687.00</w:t>
            </w:r>
          </w:p>
        </w:tc>
        <w:tc>
          <w:tcPr>
            <w:tcW w:w="1843" w:type="dxa"/>
            <w:tcBorders>
              <w:top w:val="nil"/>
              <w:left w:val="nil"/>
              <w:bottom w:val="single" w:sz="8" w:space="0" w:color="auto"/>
              <w:right w:val="single" w:sz="8" w:space="0" w:color="auto"/>
            </w:tcBorders>
            <w:shd w:val="clear" w:color="000000" w:fill="FFF2CC"/>
            <w:vAlign w:val="center"/>
            <w:hideMark/>
          </w:tcPr>
          <w:p w14:paraId="3CD4E0A9"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$894,340,622.00</w:t>
            </w:r>
          </w:p>
        </w:tc>
        <w:tc>
          <w:tcPr>
            <w:tcW w:w="2126" w:type="dxa"/>
            <w:tcBorders>
              <w:top w:val="nil"/>
              <w:left w:val="nil"/>
              <w:bottom w:val="single" w:sz="8" w:space="0" w:color="auto"/>
              <w:right w:val="single" w:sz="8" w:space="0" w:color="auto"/>
            </w:tcBorders>
            <w:shd w:val="clear" w:color="000000" w:fill="FFF2CC"/>
            <w:vAlign w:val="center"/>
            <w:hideMark/>
          </w:tcPr>
          <w:p w14:paraId="4DBB8F42"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$943,261,054.00</w:t>
            </w:r>
          </w:p>
        </w:tc>
        <w:tc>
          <w:tcPr>
            <w:tcW w:w="1984" w:type="dxa"/>
            <w:tcBorders>
              <w:top w:val="nil"/>
              <w:left w:val="nil"/>
              <w:bottom w:val="single" w:sz="8" w:space="0" w:color="auto"/>
              <w:right w:val="single" w:sz="8" w:space="0" w:color="auto"/>
            </w:tcBorders>
            <w:shd w:val="clear" w:color="000000" w:fill="FFF2CC"/>
            <w:vAlign w:val="center"/>
            <w:hideMark/>
          </w:tcPr>
          <w:p w14:paraId="2F73A4FA"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$994,857,434.00</w:t>
            </w:r>
          </w:p>
        </w:tc>
      </w:tr>
      <w:tr w:rsidR="00B07BE1" w:rsidRPr="004652AC" w14:paraId="77A1F226"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72AE533E"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D.  Transferencias, Asignaciones, Subsidios y Otras Ayudas</w:t>
            </w:r>
          </w:p>
        </w:tc>
        <w:tc>
          <w:tcPr>
            <w:tcW w:w="1701" w:type="dxa"/>
            <w:tcBorders>
              <w:top w:val="nil"/>
              <w:left w:val="nil"/>
              <w:bottom w:val="single" w:sz="8" w:space="0" w:color="auto"/>
              <w:right w:val="single" w:sz="8" w:space="0" w:color="auto"/>
            </w:tcBorders>
            <w:shd w:val="clear" w:color="000000" w:fill="FFF2CC"/>
            <w:vAlign w:val="center"/>
            <w:hideMark/>
          </w:tcPr>
          <w:p w14:paraId="24BC77A6"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$1,809,808,371.00</w:t>
            </w:r>
          </w:p>
        </w:tc>
        <w:tc>
          <w:tcPr>
            <w:tcW w:w="1843" w:type="dxa"/>
            <w:tcBorders>
              <w:top w:val="nil"/>
              <w:left w:val="nil"/>
              <w:bottom w:val="single" w:sz="8" w:space="0" w:color="auto"/>
              <w:right w:val="single" w:sz="8" w:space="0" w:color="auto"/>
            </w:tcBorders>
            <w:shd w:val="clear" w:color="000000" w:fill="FFF2CC"/>
            <w:vAlign w:val="center"/>
            <w:hideMark/>
          </w:tcPr>
          <w:p w14:paraId="6D46EB1A"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$1,876,771,281.00</w:t>
            </w:r>
          </w:p>
        </w:tc>
        <w:tc>
          <w:tcPr>
            <w:tcW w:w="2126" w:type="dxa"/>
            <w:tcBorders>
              <w:top w:val="nil"/>
              <w:left w:val="nil"/>
              <w:bottom w:val="single" w:sz="8" w:space="0" w:color="auto"/>
              <w:right w:val="single" w:sz="8" w:space="0" w:color="auto"/>
            </w:tcBorders>
            <w:shd w:val="clear" w:color="000000" w:fill="FFF2CC"/>
            <w:vAlign w:val="center"/>
            <w:hideMark/>
          </w:tcPr>
          <w:p w14:paraId="54B62F71"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$1,979,430,670.00</w:t>
            </w:r>
          </w:p>
        </w:tc>
        <w:tc>
          <w:tcPr>
            <w:tcW w:w="1984" w:type="dxa"/>
            <w:tcBorders>
              <w:top w:val="nil"/>
              <w:left w:val="nil"/>
              <w:bottom w:val="single" w:sz="8" w:space="0" w:color="auto"/>
              <w:right w:val="single" w:sz="8" w:space="0" w:color="auto"/>
            </w:tcBorders>
            <w:shd w:val="clear" w:color="000000" w:fill="FFF2CC"/>
            <w:vAlign w:val="center"/>
            <w:hideMark/>
          </w:tcPr>
          <w:p w14:paraId="6C46EA93"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$2,087,705,528.00</w:t>
            </w:r>
          </w:p>
        </w:tc>
      </w:tr>
      <w:tr w:rsidR="00B07BE1" w:rsidRPr="004652AC" w14:paraId="1F095539"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1AD3999D"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E.  Bienes Muebles, Inmuebles e Intangibles</w:t>
            </w:r>
          </w:p>
        </w:tc>
        <w:tc>
          <w:tcPr>
            <w:tcW w:w="1701" w:type="dxa"/>
            <w:tcBorders>
              <w:top w:val="nil"/>
              <w:left w:val="nil"/>
              <w:bottom w:val="single" w:sz="8" w:space="0" w:color="auto"/>
              <w:right w:val="single" w:sz="8" w:space="0" w:color="auto"/>
            </w:tcBorders>
            <w:shd w:val="clear" w:color="000000" w:fill="FFF2CC"/>
            <w:vAlign w:val="center"/>
            <w:hideMark/>
          </w:tcPr>
          <w:p w14:paraId="42B8CE9D"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$180,840,422.00</w:t>
            </w:r>
          </w:p>
        </w:tc>
        <w:tc>
          <w:tcPr>
            <w:tcW w:w="1843" w:type="dxa"/>
            <w:tcBorders>
              <w:top w:val="nil"/>
              <w:left w:val="nil"/>
              <w:bottom w:val="single" w:sz="8" w:space="0" w:color="auto"/>
              <w:right w:val="single" w:sz="8" w:space="0" w:color="auto"/>
            </w:tcBorders>
            <w:shd w:val="clear" w:color="000000" w:fill="FFF2CC"/>
            <w:vAlign w:val="center"/>
            <w:hideMark/>
          </w:tcPr>
          <w:p w14:paraId="46DB27D0"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$187,531,518.00</w:t>
            </w:r>
          </w:p>
        </w:tc>
        <w:tc>
          <w:tcPr>
            <w:tcW w:w="2126" w:type="dxa"/>
            <w:tcBorders>
              <w:top w:val="nil"/>
              <w:left w:val="nil"/>
              <w:bottom w:val="single" w:sz="8" w:space="0" w:color="auto"/>
              <w:right w:val="single" w:sz="8" w:space="0" w:color="auto"/>
            </w:tcBorders>
            <w:shd w:val="clear" w:color="000000" w:fill="FFF2CC"/>
            <w:vAlign w:val="center"/>
            <w:hideMark/>
          </w:tcPr>
          <w:p w14:paraId="60933B0A"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$197,789,492.00</w:t>
            </w:r>
          </w:p>
        </w:tc>
        <w:tc>
          <w:tcPr>
            <w:tcW w:w="1984" w:type="dxa"/>
            <w:tcBorders>
              <w:top w:val="nil"/>
              <w:left w:val="nil"/>
              <w:bottom w:val="single" w:sz="8" w:space="0" w:color="auto"/>
              <w:right w:val="single" w:sz="8" w:space="0" w:color="auto"/>
            </w:tcBorders>
            <w:shd w:val="clear" w:color="000000" w:fill="FFF2CC"/>
            <w:vAlign w:val="center"/>
            <w:hideMark/>
          </w:tcPr>
          <w:p w14:paraId="0B4CDEBB"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$208,608,577.00</w:t>
            </w:r>
          </w:p>
        </w:tc>
      </w:tr>
      <w:tr w:rsidR="00B07BE1" w:rsidRPr="004652AC" w14:paraId="2BC9947F"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44172268"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F.  Inversión Pública</w:t>
            </w:r>
          </w:p>
        </w:tc>
        <w:tc>
          <w:tcPr>
            <w:tcW w:w="1701" w:type="dxa"/>
            <w:tcBorders>
              <w:top w:val="nil"/>
              <w:left w:val="nil"/>
              <w:bottom w:val="single" w:sz="8" w:space="0" w:color="auto"/>
              <w:right w:val="single" w:sz="8" w:space="0" w:color="auto"/>
            </w:tcBorders>
            <w:shd w:val="clear" w:color="000000" w:fill="FFF2CC"/>
            <w:vAlign w:val="center"/>
            <w:hideMark/>
          </w:tcPr>
          <w:p w14:paraId="468FBA2F"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$1,340,862,510.00</w:t>
            </w:r>
          </w:p>
        </w:tc>
        <w:tc>
          <w:tcPr>
            <w:tcW w:w="1843" w:type="dxa"/>
            <w:tcBorders>
              <w:top w:val="nil"/>
              <w:left w:val="nil"/>
              <w:bottom w:val="single" w:sz="8" w:space="0" w:color="auto"/>
              <w:right w:val="single" w:sz="8" w:space="0" w:color="auto"/>
            </w:tcBorders>
            <w:shd w:val="clear" w:color="000000" w:fill="FFF2CC"/>
            <w:vAlign w:val="center"/>
            <w:hideMark/>
          </w:tcPr>
          <w:p w14:paraId="12E68514"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$1,390,474,423.00</w:t>
            </w:r>
          </w:p>
        </w:tc>
        <w:tc>
          <w:tcPr>
            <w:tcW w:w="2126" w:type="dxa"/>
            <w:tcBorders>
              <w:top w:val="nil"/>
              <w:left w:val="nil"/>
              <w:bottom w:val="single" w:sz="8" w:space="0" w:color="auto"/>
              <w:right w:val="single" w:sz="8" w:space="0" w:color="auto"/>
            </w:tcBorders>
            <w:shd w:val="clear" w:color="000000" w:fill="FFF2CC"/>
            <w:vAlign w:val="center"/>
            <w:hideMark/>
          </w:tcPr>
          <w:p w14:paraId="308C083D"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$1,466,533,374.00</w:t>
            </w:r>
          </w:p>
        </w:tc>
        <w:tc>
          <w:tcPr>
            <w:tcW w:w="1984" w:type="dxa"/>
            <w:tcBorders>
              <w:top w:val="nil"/>
              <w:left w:val="nil"/>
              <w:bottom w:val="single" w:sz="8" w:space="0" w:color="auto"/>
              <w:right w:val="single" w:sz="8" w:space="0" w:color="auto"/>
            </w:tcBorders>
            <w:shd w:val="clear" w:color="000000" w:fill="FFF2CC"/>
            <w:vAlign w:val="center"/>
            <w:hideMark/>
          </w:tcPr>
          <w:p w14:paraId="0724D9F1"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$1,546,752,750.00</w:t>
            </w:r>
          </w:p>
        </w:tc>
      </w:tr>
      <w:tr w:rsidR="00B07BE1" w:rsidRPr="004652AC" w14:paraId="21619AFE"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6F528A79"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G.  Inversiones Financieras y Otras Provisiones</w:t>
            </w:r>
          </w:p>
        </w:tc>
        <w:tc>
          <w:tcPr>
            <w:tcW w:w="1701" w:type="dxa"/>
            <w:tcBorders>
              <w:top w:val="nil"/>
              <w:left w:val="nil"/>
              <w:bottom w:val="single" w:sz="8" w:space="0" w:color="auto"/>
              <w:right w:val="single" w:sz="8" w:space="0" w:color="auto"/>
            </w:tcBorders>
            <w:shd w:val="clear" w:color="000000" w:fill="FFF2CC"/>
            <w:vAlign w:val="center"/>
            <w:hideMark/>
          </w:tcPr>
          <w:p w14:paraId="4C9748F4"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$1,308,098.00</w:t>
            </w:r>
          </w:p>
        </w:tc>
        <w:tc>
          <w:tcPr>
            <w:tcW w:w="1843" w:type="dxa"/>
            <w:tcBorders>
              <w:top w:val="nil"/>
              <w:left w:val="nil"/>
              <w:bottom w:val="single" w:sz="8" w:space="0" w:color="auto"/>
              <w:right w:val="single" w:sz="8" w:space="0" w:color="auto"/>
            </w:tcBorders>
            <w:shd w:val="clear" w:color="000000" w:fill="FFF2CC"/>
            <w:vAlign w:val="center"/>
            <w:hideMark/>
          </w:tcPr>
          <w:p w14:paraId="62D6A25D"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$1,356,498.00</w:t>
            </w:r>
          </w:p>
        </w:tc>
        <w:tc>
          <w:tcPr>
            <w:tcW w:w="2126" w:type="dxa"/>
            <w:tcBorders>
              <w:top w:val="nil"/>
              <w:left w:val="nil"/>
              <w:bottom w:val="single" w:sz="8" w:space="0" w:color="auto"/>
              <w:right w:val="single" w:sz="8" w:space="0" w:color="auto"/>
            </w:tcBorders>
            <w:shd w:val="clear" w:color="000000" w:fill="FFF2CC"/>
            <w:vAlign w:val="center"/>
            <w:hideMark/>
          </w:tcPr>
          <w:p w14:paraId="5F1FAEF0"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$1,430,698.00</w:t>
            </w:r>
          </w:p>
        </w:tc>
        <w:tc>
          <w:tcPr>
            <w:tcW w:w="1984" w:type="dxa"/>
            <w:tcBorders>
              <w:top w:val="nil"/>
              <w:left w:val="nil"/>
              <w:bottom w:val="single" w:sz="8" w:space="0" w:color="auto"/>
              <w:right w:val="single" w:sz="8" w:space="0" w:color="auto"/>
            </w:tcBorders>
            <w:shd w:val="clear" w:color="000000" w:fill="FFF2CC"/>
            <w:vAlign w:val="center"/>
            <w:hideMark/>
          </w:tcPr>
          <w:p w14:paraId="5D870F44"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$1,508,957.00</w:t>
            </w:r>
          </w:p>
        </w:tc>
      </w:tr>
      <w:tr w:rsidR="00B07BE1" w:rsidRPr="004652AC" w14:paraId="146B3786"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3883BC58"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H.  Participaciones y Aportaciones</w:t>
            </w:r>
          </w:p>
        </w:tc>
        <w:tc>
          <w:tcPr>
            <w:tcW w:w="1701" w:type="dxa"/>
            <w:tcBorders>
              <w:top w:val="nil"/>
              <w:left w:val="nil"/>
              <w:bottom w:val="single" w:sz="8" w:space="0" w:color="auto"/>
              <w:right w:val="single" w:sz="8" w:space="0" w:color="auto"/>
            </w:tcBorders>
            <w:shd w:val="clear" w:color="000000" w:fill="FFF2CC"/>
            <w:vAlign w:val="center"/>
            <w:hideMark/>
          </w:tcPr>
          <w:p w14:paraId="30DD4D0B"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vAlign w:val="center"/>
            <w:hideMark/>
          </w:tcPr>
          <w:p w14:paraId="34E16701"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vAlign w:val="center"/>
            <w:hideMark/>
          </w:tcPr>
          <w:p w14:paraId="46395A32"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vAlign w:val="center"/>
            <w:hideMark/>
          </w:tcPr>
          <w:p w14:paraId="2145F8EC"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r>
      <w:tr w:rsidR="00B07BE1" w:rsidRPr="004652AC" w14:paraId="014F4C06"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703DD596"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I.   Deuda Pública</w:t>
            </w:r>
          </w:p>
        </w:tc>
        <w:tc>
          <w:tcPr>
            <w:tcW w:w="1701" w:type="dxa"/>
            <w:tcBorders>
              <w:top w:val="nil"/>
              <w:left w:val="nil"/>
              <w:bottom w:val="single" w:sz="8" w:space="0" w:color="auto"/>
              <w:right w:val="single" w:sz="8" w:space="0" w:color="auto"/>
            </w:tcBorders>
            <w:shd w:val="clear" w:color="000000" w:fill="FFF2CC"/>
            <w:vAlign w:val="center"/>
            <w:hideMark/>
          </w:tcPr>
          <w:p w14:paraId="0F37C764"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$49,534,607.00</w:t>
            </w:r>
          </w:p>
        </w:tc>
        <w:tc>
          <w:tcPr>
            <w:tcW w:w="1843" w:type="dxa"/>
            <w:tcBorders>
              <w:top w:val="nil"/>
              <w:left w:val="nil"/>
              <w:bottom w:val="single" w:sz="8" w:space="0" w:color="auto"/>
              <w:right w:val="single" w:sz="8" w:space="0" w:color="auto"/>
            </w:tcBorders>
            <w:shd w:val="clear" w:color="000000" w:fill="FFF2CC"/>
            <w:vAlign w:val="center"/>
            <w:hideMark/>
          </w:tcPr>
          <w:p w14:paraId="69E91062"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$51,367,387.00</w:t>
            </w:r>
          </w:p>
        </w:tc>
        <w:tc>
          <w:tcPr>
            <w:tcW w:w="2126" w:type="dxa"/>
            <w:tcBorders>
              <w:top w:val="nil"/>
              <w:left w:val="nil"/>
              <w:bottom w:val="single" w:sz="8" w:space="0" w:color="auto"/>
              <w:right w:val="single" w:sz="8" w:space="0" w:color="auto"/>
            </w:tcBorders>
            <w:shd w:val="clear" w:color="000000" w:fill="FFF2CC"/>
            <w:vAlign w:val="center"/>
            <w:hideMark/>
          </w:tcPr>
          <w:p w14:paraId="2D265D43"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$54,177,183.00</w:t>
            </w:r>
          </w:p>
        </w:tc>
        <w:tc>
          <w:tcPr>
            <w:tcW w:w="1984" w:type="dxa"/>
            <w:tcBorders>
              <w:top w:val="nil"/>
              <w:left w:val="nil"/>
              <w:bottom w:val="single" w:sz="8" w:space="0" w:color="auto"/>
              <w:right w:val="single" w:sz="8" w:space="0" w:color="auto"/>
            </w:tcBorders>
            <w:shd w:val="clear" w:color="000000" w:fill="FFF2CC"/>
            <w:vAlign w:val="center"/>
            <w:hideMark/>
          </w:tcPr>
          <w:p w14:paraId="33D4AF21"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$57,140,675.00</w:t>
            </w:r>
          </w:p>
        </w:tc>
      </w:tr>
      <w:tr w:rsidR="00B07BE1" w:rsidRPr="004652AC" w14:paraId="49071334"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5A243D26" w14:textId="77777777" w:rsidR="00B07BE1" w:rsidRPr="004652AC" w:rsidRDefault="00B07BE1" w:rsidP="001C5A61">
            <w:pPr>
              <w:rPr>
                <w:rFonts w:ascii="Arial" w:hAnsi="Arial"/>
                <w:b/>
                <w:bCs/>
                <w:color w:val="000000"/>
                <w:sz w:val="14"/>
                <w:szCs w:val="14"/>
                <w:lang w:val="es-MX" w:eastAsia="zh-CN"/>
              </w:rPr>
            </w:pPr>
            <w:r w:rsidRPr="004652AC">
              <w:rPr>
                <w:rFonts w:ascii="Arial" w:hAnsi="Arial"/>
                <w:b/>
                <w:bCs/>
                <w:color w:val="000000"/>
                <w:sz w:val="14"/>
                <w:szCs w:val="14"/>
                <w:lang w:val="es-MX" w:eastAsia="zh-CN"/>
              </w:rPr>
              <w:t>2.  Gasto Etiquetado (2=A+B+C+D+E+F+G+H+I)</w:t>
            </w:r>
          </w:p>
        </w:tc>
        <w:tc>
          <w:tcPr>
            <w:tcW w:w="1701" w:type="dxa"/>
            <w:tcBorders>
              <w:top w:val="nil"/>
              <w:left w:val="nil"/>
              <w:bottom w:val="single" w:sz="8" w:space="0" w:color="auto"/>
              <w:right w:val="single" w:sz="8" w:space="0" w:color="auto"/>
            </w:tcBorders>
            <w:shd w:val="clear" w:color="000000" w:fill="FFF2CC"/>
            <w:vAlign w:val="center"/>
            <w:hideMark/>
          </w:tcPr>
          <w:p w14:paraId="3B4AB2C6" w14:textId="77777777" w:rsidR="00B07BE1" w:rsidRPr="004652AC" w:rsidRDefault="00B07BE1" w:rsidP="001C5A61">
            <w:pPr>
              <w:jc w:val="right"/>
              <w:rPr>
                <w:rFonts w:ascii="Arial" w:hAnsi="Arial"/>
                <w:b/>
                <w:bCs/>
                <w:color w:val="000000"/>
                <w:sz w:val="14"/>
                <w:szCs w:val="14"/>
              </w:rPr>
            </w:pPr>
            <w:r w:rsidRPr="004652AC">
              <w:rPr>
                <w:rFonts w:ascii="Arial" w:hAnsi="Arial"/>
                <w:b/>
                <w:bCs/>
                <w:color w:val="000000"/>
                <w:sz w:val="14"/>
                <w:szCs w:val="14"/>
              </w:rPr>
              <w:t>$1,633,050,867.00</w:t>
            </w:r>
          </w:p>
        </w:tc>
        <w:tc>
          <w:tcPr>
            <w:tcW w:w="1843" w:type="dxa"/>
            <w:tcBorders>
              <w:top w:val="nil"/>
              <w:left w:val="nil"/>
              <w:bottom w:val="single" w:sz="8" w:space="0" w:color="auto"/>
              <w:right w:val="single" w:sz="8" w:space="0" w:color="auto"/>
            </w:tcBorders>
            <w:shd w:val="clear" w:color="000000" w:fill="FFF2CC"/>
            <w:vAlign w:val="center"/>
            <w:hideMark/>
          </w:tcPr>
          <w:p w14:paraId="3BB91E50" w14:textId="77777777" w:rsidR="00B07BE1" w:rsidRPr="004652AC" w:rsidRDefault="00B07BE1" w:rsidP="001C5A61">
            <w:pPr>
              <w:jc w:val="right"/>
              <w:rPr>
                <w:rFonts w:ascii="Arial" w:hAnsi="Arial"/>
                <w:b/>
                <w:bCs/>
                <w:color w:val="000000"/>
                <w:sz w:val="14"/>
                <w:szCs w:val="14"/>
              </w:rPr>
            </w:pPr>
            <w:r w:rsidRPr="004652AC">
              <w:rPr>
                <w:rFonts w:ascii="Arial" w:hAnsi="Arial"/>
                <w:b/>
                <w:bCs/>
                <w:color w:val="000000"/>
                <w:sz w:val="14"/>
                <w:szCs w:val="14"/>
              </w:rPr>
              <w:t>$1,693,473,748.00</w:t>
            </w:r>
          </w:p>
        </w:tc>
        <w:tc>
          <w:tcPr>
            <w:tcW w:w="2126" w:type="dxa"/>
            <w:tcBorders>
              <w:top w:val="nil"/>
              <w:left w:val="nil"/>
              <w:bottom w:val="single" w:sz="8" w:space="0" w:color="auto"/>
              <w:right w:val="single" w:sz="8" w:space="0" w:color="auto"/>
            </w:tcBorders>
            <w:shd w:val="clear" w:color="000000" w:fill="FFF2CC"/>
            <w:vAlign w:val="center"/>
            <w:hideMark/>
          </w:tcPr>
          <w:p w14:paraId="47CCA85F" w14:textId="77777777" w:rsidR="00B07BE1" w:rsidRPr="004652AC" w:rsidRDefault="00B07BE1" w:rsidP="001C5A61">
            <w:pPr>
              <w:jc w:val="right"/>
              <w:rPr>
                <w:rFonts w:ascii="Arial" w:hAnsi="Arial"/>
                <w:b/>
                <w:bCs/>
                <w:color w:val="000000"/>
                <w:sz w:val="14"/>
                <w:szCs w:val="14"/>
              </w:rPr>
            </w:pPr>
            <w:r w:rsidRPr="004652AC">
              <w:rPr>
                <w:rFonts w:ascii="Arial" w:hAnsi="Arial"/>
                <w:b/>
                <w:bCs/>
                <w:color w:val="000000"/>
                <w:sz w:val="14"/>
                <w:szCs w:val="14"/>
              </w:rPr>
              <w:t>$1,786,106,761.00</w:t>
            </w:r>
          </w:p>
        </w:tc>
        <w:tc>
          <w:tcPr>
            <w:tcW w:w="1984" w:type="dxa"/>
            <w:tcBorders>
              <w:top w:val="nil"/>
              <w:left w:val="nil"/>
              <w:bottom w:val="single" w:sz="8" w:space="0" w:color="auto"/>
              <w:right w:val="single" w:sz="8" w:space="0" w:color="auto"/>
            </w:tcBorders>
            <w:shd w:val="clear" w:color="000000" w:fill="FFF2CC"/>
            <w:vAlign w:val="center"/>
            <w:hideMark/>
          </w:tcPr>
          <w:p w14:paraId="11641F07" w14:textId="77777777" w:rsidR="00B07BE1" w:rsidRPr="004652AC" w:rsidRDefault="00B07BE1" w:rsidP="001C5A61">
            <w:pPr>
              <w:jc w:val="right"/>
              <w:rPr>
                <w:rFonts w:ascii="Arial" w:hAnsi="Arial"/>
                <w:b/>
                <w:bCs/>
                <w:color w:val="000000"/>
                <w:sz w:val="14"/>
                <w:szCs w:val="14"/>
              </w:rPr>
            </w:pPr>
            <w:r w:rsidRPr="004652AC">
              <w:rPr>
                <w:rFonts w:ascii="Arial" w:hAnsi="Arial"/>
                <w:b/>
                <w:bCs/>
                <w:color w:val="000000"/>
                <w:sz w:val="14"/>
                <w:szCs w:val="14"/>
              </w:rPr>
              <w:t>$1,883,806,800.00</w:t>
            </w:r>
          </w:p>
        </w:tc>
      </w:tr>
      <w:tr w:rsidR="00B07BE1" w:rsidRPr="004652AC" w14:paraId="67118518"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2F788C8E"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A.  Servicios Personales</w:t>
            </w:r>
          </w:p>
        </w:tc>
        <w:tc>
          <w:tcPr>
            <w:tcW w:w="1701" w:type="dxa"/>
            <w:tcBorders>
              <w:top w:val="nil"/>
              <w:left w:val="nil"/>
              <w:bottom w:val="single" w:sz="8" w:space="0" w:color="auto"/>
              <w:right w:val="single" w:sz="8" w:space="0" w:color="auto"/>
            </w:tcBorders>
            <w:shd w:val="clear" w:color="000000" w:fill="FFF2CC"/>
            <w:vAlign w:val="center"/>
            <w:hideMark/>
          </w:tcPr>
          <w:p w14:paraId="3EB4F52F"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$14,139,615.00</w:t>
            </w:r>
          </w:p>
        </w:tc>
        <w:tc>
          <w:tcPr>
            <w:tcW w:w="1843" w:type="dxa"/>
            <w:tcBorders>
              <w:top w:val="nil"/>
              <w:left w:val="nil"/>
              <w:bottom w:val="single" w:sz="8" w:space="0" w:color="auto"/>
              <w:right w:val="single" w:sz="8" w:space="0" w:color="auto"/>
            </w:tcBorders>
            <w:shd w:val="clear" w:color="000000" w:fill="FFF2CC"/>
            <w:vAlign w:val="center"/>
            <w:hideMark/>
          </w:tcPr>
          <w:p w14:paraId="3F2EDE7F"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$14,662,781.00</w:t>
            </w:r>
          </w:p>
        </w:tc>
        <w:tc>
          <w:tcPr>
            <w:tcW w:w="2126" w:type="dxa"/>
            <w:tcBorders>
              <w:top w:val="nil"/>
              <w:left w:val="nil"/>
              <w:bottom w:val="single" w:sz="8" w:space="0" w:color="auto"/>
              <w:right w:val="single" w:sz="8" w:space="0" w:color="auto"/>
            </w:tcBorders>
            <w:shd w:val="clear" w:color="000000" w:fill="FFF2CC"/>
            <w:vAlign w:val="center"/>
            <w:hideMark/>
          </w:tcPr>
          <w:p w14:paraId="041A807D"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$15,464,835.00</w:t>
            </w:r>
          </w:p>
        </w:tc>
        <w:tc>
          <w:tcPr>
            <w:tcW w:w="1984" w:type="dxa"/>
            <w:tcBorders>
              <w:top w:val="nil"/>
              <w:left w:val="nil"/>
              <w:bottom w:val="single" w:sz="8" w:space="0" w:color="auto"/>
              <w:right w:val="single" w:sz="8" w:space="0" w:color="auto"/>
            </w:tcBorders>
            <w:shd w:val="clear" w:color="000000" w:fill="FFF2CC"/>
            <w:vAlign w:val="center"/>
            <w:hideMark/>
          </w:tcPr>
          <w:p w14:paraId="07BFE06E"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$16,310,761.00</w:t>
            </w:r>
          </w:p>
        </w:tc>
      </w:tr>
      <w:tr w:rsidR="00B07BE1" w:rsidRPr="004652AC" w14:paraId="49A248A6"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262BDF35"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B.  Materiales y Suministros</w:t>
            </w:r>
          </w:p>
        </w:tc>
        <w:tc>
          <w:tcPr>
            <w:tcW w:w="1701" w:type="dxa"/>
            <w:tcBorders>
              <w:top w:val="nil"/>
              <w:left w:val="nil"/>
              <w:bottom w:val="single" w:sz="8" w:space="0" w:color="auto"/>
              <w:right w:val="single" w:sz="8" w:space="0" w:color="auto"/>
            </w:tcBorders>
            <w:shd w:val="clear" w:color="000000" w:fill="FFF2CC"/>
            <w:vAlign w:val="center"/>
            <w:hideMark/>
          </w:tcPr>
          <w:p w14:paraId="7C1EC6E5"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$93,100,004.00</w:t>
            </w:r>
          </w:p>
        </w:tc>
        <w:tc>
          <w:tcPr>
            <w:tcW w:w="1843" w:type="dxa"/>
            <w:tcBorders>
              <w:top w:val="nil"/>
              <w:left w:val="nil"/>
              <w:bottom w:val="single" w:sz="8" w:space="0" w:color="auto"/>
              <w:right w:val="single" w:sz="8" w:space="0" w:color="auto"/>
            </w:tcBorders>
            <w:shd w:val="clear" w:color="000000" w:fill="FFF2CC"/>
            <w:vAlign w:val="center"/>
            <w:hideMark/>
          </w:tcPr>
          <w:p w14:paraId="43C14CCE"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$96,544,704.00</w:t>
            </w:r>
          </w:p>
        </w:tc>
        <w:tc>
          <w:tcPr>
            <w:tcW w:w="2126" w:type="dxa"/>
            <w:tcBorders>
              <w:top w:val="nil"/>
              <w:left w:val="nil"/>
              <w:bottom w:val="single" w:sz="8" w:space="0" w:color="auto"/>
              <w:right w:val="single" w:sz="8" w:space="0" w:color="auto"/>
            </w:tcBorders>
            <w:shd w:val="clear" w:color="000000" w:fill="FFF2CC"/>
            <w:vAlign w:val="center"/>
            <w:hideMark/>
          </w:tcPr>
          <w:p w14:paraId="69AC605D"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$101,825,699.00</w:t>
            </w:r>
          </w:p>
        </w:tc>
        <w:tc>
          <w:tcPr>
            <w:tcW w:w="1984" w:type="dxa"/>
            <w:tcBorders>
              <w:top w:val="nil"/>
              <w:left w:val="nil"/>
              <w:bottom w:val="single" w:sz="8" w:space="0" w:color="auto"/>
              <w:right w:val="single" w:sz="8" w:space="0" w:color="auto"/>
            </w:tcBorders>
            <w:shd w:val="clear" w:color="000000" w:fill="FFF2CC"/>
            <w:vAlign w:val="center"/>
            <w:hideMark/>
          </w:tcPr>
          <w:p w14:paraId="14F9AE59"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$107,395,565.00</w:t>
            </w:r>
          </w:p>
        </w:tc>
      </w:tr>
      <w:tr w:rsidR="00B07BE1" w:rsidRPr="004652AC" w14:paraId="09EB55E5"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71C9EA9C"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C.  Servicios Generales</w:t>
            </w:r>
          </w:p>
        </w:tc>
        <w:tc>
          <w:tcPr>
            <w:tcW w:w="1701" w:type="dxa"/>
            <w:tcBorders>
              <w:top w:val="nil"/>
              <w:left w:val="nil"/>
              <w:bottom w:val="single" w:sz="8" w:space="0" w:color="auto"/>
              <w:right w:val="single" w:sz="8" w:space="0" w:color="auto"/>
            </w:tcBorders>
            <w:shd w:val="clear" w:color="000000" w:fill="FFF2CC"/>
            <w:vAlign w:val="center"/>
            <w:hideMark/>
          </w:tcPr>
          <w:p w14:paraId="6A3A487F"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$887,598,526.00</w:t>
            </w:r>
          </w:p>
        </w:tc>
        <w:tc>
          <w:tcPr>
            <w:tcW w:w="1843" w:type="dxa"/>
            <w:tcBorders>
              <w:top w:val="nil"/>
              <w:left w:val="nil"/>
              <w:bottom w:val="single" w:sz="8" w:space="0" w:color="auto"/>
              <w:right w:val="single" w:sz="8" w:space="0" w:color="auto"/>
            </w:tcBorders>
            <w:shd w:val="clear" w:color="000000" w:fill="FFF2CC"/>
            <w:vAlign w:val="center"/>
            <w:hideMark/>
          </w:tcPr>
          <w:p w14:paraId="58FC2AA5"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$920,439,671.00</w:t>
            </w:r>
          </w:p>
        </w:tc>
        <w:tc>
          <w:tcPr>
            <w:tcW w:w="2126" w:type="dxa"/>
            <w:tcBorders>
              <w:top w:val="nil"/>
              <w:left w:val="nil"/>
              <w:bottom w:val="single" w:sz="8" w:space="0" w:color="auto"/>
              <w:right w:val="single" w:sz="8" w:space="0" w:color="auto"/>
            </w:tcBorders>
            <w:shd w:val="clear" w:color="000000" w:fill="FFF2CC"/>
            <w:vAlign w:val="center"/>
            <w:hideMark/>
          </w:tcPr>
          <w:p w14:paraId="5CFCD51B"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$970,787,721.00</w:t>
            </w:r>
          </w:p>
        </w:tc>
        <w:tc>
          <w:tcPr>
            <w:tcW w:w="1984" w:type="dxa"/>
            <w:tcBorders>
              <w:top w:val="nil"/>
              <w:left w:val="nil"/>
              <w:bottom w:val="single" w:sz="8" w:space="0" w:color="auto"/>
              <w:right w:val="single" w:sz="8" w:space="0" w:color="auto"/>
            </w:tcBorders>
            <w:shd w:val="clear" w:color="000000" w:fill="FFF2CC"/>
            <w:vAlign w:val="center"/>
            <w:hideMark/>
          </w:tcPr>
          <w:p w14:paraId="6A884C7D"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$1,023,889,809.00</w:t>
            </w:r>
          </w:p>
        </w:tc>
      </w:tr>
      <w:tr w:rsidR="00B07BE1" w:rsidRPr="004652AC" w14:paraId="6CB1E306"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244AD6AF"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D.  Transferencias, Asignaciones, Subsidios y Otras ayudas</w:t>
            </w:r>
          </w:p>
        </w:tc>
        <w:tc>
          <w:tcPr>
            <w:tcW w:w="1701" w:type="dxa"/>
            <w:tcBorders>
              <w:top w:val="nil"/>
              <w:left w:val="nil"/>
              <w:bottom w:val="single" w:sz="8" w:space="0" w:color="auto"/>
              <w:right w:val="single" w:sz="8" w:space="0" w:color="auto"/>
            </w:tcBorders>
            <w:shd w:val="clear" w:color="000000" w:fill="FFF2CC"/>
            <w:vAlign w:val="center"/>
            <w:hideMark/>
          </w:tcPr>
          <w:p w14:paraId="661ABCA8"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$19,948,490.00</w:t>
            </w:r>
          </w:p>
        </w:tc>
        <w:tc>
          <w:tcPr>
            <w:tcW w:w="1843" w:type="dxa"/>
            <w:tcBorders>
              <w:top w:val="nil"/>
              <w:left w:val="nil"/>
              <w:bottom w:val="single" w:sz="8" w:space="0" w:color="auto"/>
              <w:right w:val="single" w:sz="8" w:space="0" w:color="auto"/>
            </w:tcBorders>
            <w:shd w:val="clear" w:color="000000" w:fill="FFF2CC"/>
            <w:vAlign w:val="center"/>
            <w:hideMark/>
          </w:tcPr>
          <w:p w14:paraId="2AC46501"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$20,686,584.00</w:t>
            </w:r>
          </w:p>
        </w:tc>
        <w:tc>
          <w:tcPr>
            <w:tcW w:w="2126" w:type="dxa"/>
            <w:tcBorders>
              <w:top w:val="nil"/>
              <w:left w:val="nil"/>
              <w:bottom w:val="single" w:sz="8" w:space="0" w:color="auto"/>
              <w:right w:val="single" w:sz="8" w:space="0" w:color="auto"/>
            </w:tcBorders>
            <w:shd w:val="clear" w:color="000000" w:fill="FFF2CC"/>
            <w:vAlign w:val="center"/>
            <w:hideMark/>
          </w:tcPr>
          <w:p w14:paraId="4B63A763"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$21,818,140.00</w:t>
            </w:r>
          </w:p>
        </w:tc>
        <w:tc>
          <w:tcPr>
            <w:tcW w:w="1984" w:type="dxa"/>
            <w:tcBorders>
              <w:top w:val="nil"/>
              <w:left w:val="nil"/>
              <w:bottom w:val="single" w:sz="8" w:space="0" w:color="auto"/>
              <w:right w:val="single" w:sz="8" w:space="0" w:color="auto"/>
            </w:tcBorders>
            <w:shd w:val="clear" w:color="000000" w:fill="FFF2CC"/>
            <w:vAlign w:val="center"/>
            <w:hideMark/>
          </w:tcPr>
          <w:p w14:paraId="49195A81"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$23,011,592.00</w:t>
            </w:r>
          </w:p>
        </w:tc>
      </w:tr>
      <w:tr w:rsidR="00B07BE1" w:rsidRPr="004652AC" w14:paraId="6EB8A642"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7F5F470D"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E.  Bienes Muebles, Inmuebles e Intangibles</w:t>
            </w:r>
          </w:p>
        </w:tc>
        <w:tc>
          <w:tcPr>
            <w:tcW w:w="1701" w:type="dxa"/>
            <w:tcBorders>
              <w:top w:val="nil"/>
              <w:left w:val="nil"/>
              <w:bottom w:val="single" w:sz="8" w:space="0" w:color="auto"/>
              <w:right w:val="single" w:sz="8" w:space="0" w:color="auto"/>
            </w:tcBorders>
            <w:shd w:val="clear" w:color="000000" w:fill="FFF2CC"/>
            <w:vAlign w:val="center"/>
            <w:hideMark/>
          </w:tcPr>
          <w:p w14:paraId="0535B0E4"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$122,220,215.00</w:t>
            </w:r>
          </w:p>
        </w:tc>
        <w:tc>
          <w:tcPr>
            <w:tcW w:w="1843" w:type="dxa"/>
            <w:tcBorders>
              <w:top w:val="nil"/>
              <w:left w:val="nil"/>
              <w:bottom w:val="single" w:sz="8" w:space="0" w:color="auto"/>
              <w:right w:val="single" w:sz="8" w:space="0" w:color="auto"/>
            </w:tcBorders>
            <w:shd w:val="clear" w:color="000000" w:fill="FFF2CC"/>
            <w:vAlign w:val="center"/>
            <w:hideMark/>
          </w:tcPr>
          <w:p w14:paraId="77CFD558"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$126,742,363.00</w:t>
            </w:r>
          </w:p>
        </w:tc>
        <w:tc>
          <w:tcPr>
            <w:tcW w:w="2126" w:type="dxa"/>
            <w:tcBorders>
              <w:top w:val="nil"/>
              <w:left w:val="nil"/>
              <w:bottom w:val="single" w:sz="8" w:space="0" w:color="auto"/>
              <w:right w:val="single" w:sz="8" w:space="0" w:color="auto"/>
            </w:tcBorders>
            <w:shd w:val="clear" w:color="000000" w:fill="FFF2CC"/>
            <w:vAlign w:val="center"/>
            <w:hideMark/>
          </w:tcPr>
          <w:p w14:paraId="7B388BD9"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$133,675,170.00</w:t>
            </w:r>
          </w:p>
        </w:tc>
        <w:tc>
          <w:tcPr>
            <w:tcW w:w="1984" w:type="dxa"/>
            <w:tcBorders>
              <w:top w:val="nil"/>
              <w:left w:val="nil"/>
              <w:bottom w:val="single" w:sz="8" w:space="0" w:color="auto"/>
              <w:right w:val="single" w:sz="8" w:space="0" w:color="auto"/>
            </w:tcBorders>
            <w:shd w:val="clear" w:color="000000" w:fill="FFF2CC"/>
            <w:vAlign w:val="center"/>
            <w:hideMark/>
          </w:tcPr>
          <w:p w14:paraId="4359FFD7"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$140,987,202.00</w:t>
            </w:r>
          </w:p>
        </w:tc>
      </w:tr>
      <w:tr w:rsidR="00B07BE1" w:rsidRPr="004652AC" w14:paraId="1686B821"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3CCF12EF"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F.  Inversión Pública</w:t>
            </w:r>
          </w:p>
        </w:tc>
        <w:tc>
          <w:tcPr>
            <w:tcW w:w="1701" w:type="dxa"/>
            <w:tcBorders>
              <w:top w:val="nil"/>
              <w:left w:val="nil"/>
              <w:bottom w:val="single" w:sz="8" w:space="0" w:color="auto"/>
              <w:right w:val="single" w:sz="8" w:space="0" w:color="auto"/>
            </w:tcBorders>
            <w:shd w:val="clear" w:color="000000" w:fill="FFF2CC"/>
            <w:vAlign w:val="center"/>
            <w:hideMark/>
          </w:tcPr>
          <w:p w14:paraId="6F163675"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$353,251,965.00</w:t>
            </w:r>
          </w:p>
        </w:tc>
        <w:tc>
          <w:tcPr>
            <w:tcW w:w="1843" w:type="dxa"/>
            <w:tcBorders>
              <w:top w:val="nil"/>
              <w:left w:val="nil"/>
              <w:bottom w:val="single" w:sz="8" w:space="0" w:color="auto"/>
              <w:right w:val="single" w:sz="8" w:space="0" w:color="auto"/>
            </w:tcBorders>
            <w:shd w:val="clear" w:color="000000" w:fill="FFF2CC"/>
            <w:vAlign w:val="center"/>
            <w:hideMark/>
          </w:tcPr>
          <w:p w14:paraId="42342C53"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$366,322,288.00</w:t>
            </w:r>
          </w:p>
        </w:tc>
        <w:tc>
          <w:tcPr>
            <w:tcW w:w="2126" w:type="dxa"/>
            <w:tcBorders>
              <w:top w:val="nil"/>
              <w:left w:val="nil"/>
              <w:bottom w:val="single" w:sz="8" w:space="0" w:color="auto"/>
              <w:right w:val="single" w:sz="8" w:space="0" w:color="auto"/>
            </w:tcBorders>
            <w:shd w:val="clear" w:color="000000" w:fill="FFF2CC"/>
            <w:vAlign w:val="center"/>
            <w:hideMark/>
          </w:tcPr>
          <w:p w14:paraId="669555E0"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$386,360,117.00</w:t>
            </w:r>
          </w:p>
        </w:tc>
        <w:tc>
          <w:tcPr>
            <w:tcW w:w="1984" w:type="dxa"/>
            <w:tcBorders>
              <w:top w:val="nil"/>
              <w:left w:val="nil"/>
              <w:bottom w:val="single" w:sz="8" w:space="0" w:color="auto"/>
              <w:right w:val="single" w:sz="8" w:space="0" w:color="auto"/>
            </w:tcBorders>
            <w:shd w:val="clear" w:color="000000" w:fill="FFF2CC"/>
            <w:vAlign w:val="center"/>
            <w:hideMark/>
          </w:tcPr>
          <w:p w14:paraId="0A0C5788"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$407,494,015.00</w:t>
            </w:r>
          </w:p>
        </w:tc>
      </w:tr>
      <w:tr w:rsidR="00B07BE1" w:rsidRPr="004652AC" w14:paraId="05C619F6"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4952748C"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G.  Inversiones Financieras y Otras Provisiones</w:t>
            </w:r>
          </w:p>
        </w:tc>
        <w:tc>
          <w:tcPr>
            <w:tcW w:w="1701" w:type="dxa"/>
            <w:tcBorders>
              <w:top w:val="nil"/>
              <w:left w:val="nil"/>
              <w:bottom w:val="single" w:sz="8" w:space="0" w:color="auto"/>
              <w:right w:val="single" w:sz="8" w:space="0" w:color="auto"/>
            </w:tcBorders>
            <w:shd w:val="clear" w:color="000000" w:fill="FFF2CC"/>
            <w:vAlign w:val="center"/>
            <w:hideMark/>
          </w:tcPr>
          <w:p w14:paraId="7B4DFF4A"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vAlign w:val="center"/>
            <w:hideMark/>
          </w:tcPr>
          <w:p w14:paraId="7A47B151"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vAlign w:val="center"/>
            <w:hideMark/>
          </w:tcPr>
          <w:p w14:paraId="2B6A5EF2"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vAlign w:val="center"/>
            <w:hideMark/>
          </w:tcPr>
          <w:p w14:paraId="2AC940C2"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r>
      <w:tr w:rsidR="00B07BE1" w:rsidRPr="004652AC" w14:paraId="076E060F"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1BDEB0C9"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H.  Participaciones y Aportaciones</w:t>
            </w:r>
          </w:p>
        </w:tc>
        <w:tc>
          <w:tcPr>
            <w:tcW w:w="1701" w:type="dxa"/>
            <w:tcBorders>
              <w:top w:val="nil"/>
              <w:left w:val="nil"/>
              <w:bottom w:val="single" w:sz="8" w:space="0" w:color="auto"/>
              <w:right w:val="single" w:sz="8" w:space="0" w:color="auto"/>
            </w:tcBorders>
            <w:shd w:val="clear" w:color="000000" w:fill="FFF2CC"/>
            <w:vAlign w:val="center"/>
            <w:hideMark/>
          </w:tcPr>
          <w:p w14:paraId="4930CE42"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c>
          <w:tcPr>
            <w:tcW w:w="1843" w:type="dxa"/>
            <w:tcBorders>
              <w:top w:val="nil"/>
              <w:left w:val="nil"/>
              <w:bottom w:val="single" w:sz="8" w:space="0" w:color="auto"/>
              <w:right w:val="single" w:sz="8" w:space="0" w:color="auto"/>
            </w:tcBorders>
            <w:shd w:val="clear" w:color="000000" w:fill="FFF2CC"/>
            <w:vAlign w:val="center"/>
            <w:hideMark/>
          </w:tcPr>
          <w:p w14:paraId="70659F80"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c>
          <w:tcPr>
            <w:tcW w:w="2126" w:type="dxa"/>
            <w:tcBorders>
              <w:top w:val="nil"/>
              <w:left w:val="nil"/>
              <w:bottom w:val="single" w:sz="8" w:space="0" w:color="auto"/>
              <w:right w:val="single" w:sz="8" w:space="0" w:color="auto"/>
            </w:tcBorders>
            <w:shd w:val="clear" w:color="000000" w:fill="FFF2CC"/>
            <w:vAlign w:val="center"/>
            <w:hideMark/>
          </w:tcPr>
          <w:p w14:paraId="05A4F66D"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c>
          <w:tcPr>
            <w:tcW w:w="1984" w:type="dxa"/>
            <w:tcBorders>
              <w:top w:val="nil"/>
              <w:left w:val="nil"/>
              <w:bottom w:val="single" w:sz="8" w:space="0" w:color="auto"/>
              <w:right w:val="single" w:sz="8" w:space="0" w:color="auto"/>
            </w:tcBorders>
            <w:shd w:val="clear" w:color="000000" w:fill="FFF2CC"/>
            <w:vAlign w:val="center"/>
            <w:hideMark/>
          </w:tcPr>
          <w:p w14:paraId="248E7011"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$0.00</w:t>
            </w:r>
          </w:p>
        </w:tc>
      </w:tr>
      <w:tr w:rsidR="00B07BE1" w:rsidRPr="004652AC" w14:paraId="0F468DBD"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22EB24AC" w14:textId="77777777" w:rsidR="00B07BE1" w:rsidRPr="004652AC" w:rsidRDefault="00B07BE1" w:rsidP="001C5A61">
            <w:pPr>
              <w:rPr>
                <w:rFonts w:ascii="Arial" w:hAnsi="Arial"/>
                <w:color w:val="000000"/>
                <w:sz w:val="14"/>
                <w:szCs w:val="14"/>
                <w:lang w:val="es-MX" w:eastAsia="zh-CN"/>
              </w:rPr>
            </w:pPr>
            <w:r w:rsidRPr="004652AC">
              <w:rPr>
                <w:rFonts w:ascii="Arial" w:hAnsi="Arial"/>
                <w:color w:val="000000"/>
                <w:sz w:val="14"/>
                <w:szCs w:val="14"/>
                <w:lang w:val="es-MX" w:eastAsia="zh-CN"/>
              </w:rPr>
              <w:t>I.   Deuda Pública</w:t>
            </w:r>
          </w:p>
        </w:tc>
        <w:tc>
          <w:tcPr>
            <w:tcW w:w="1701" w:type="dxa"/>
            <w:tcBorders>
              <w:top w:val="nil"/>
              <w:left w:val="nil"/>
              <w:bottom w:val="single" w:sz="8" w:space="0" w:color="auto"/>
              <w:right w:val="single" w:sz="8" w:space="0" w:color="auto"/>
            </w:tcBorders>
            <w:shd w:val="clear" w:color="000000" w:fill="FFF2CC"/>
            <w:vAlign w:val="center"/>
            <w:hideMark/>
          </w:tcPr>
          <w:p w14:paraId="31EAAF4E"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$142,792,051.00</w:t>
            </w:r>
          </w:p>
        </w:tc>
        <w:tc>
          <w:tcPr>
            <w:tcW w:w="1843" w:type="dxa"/>
            <w:tcBorders>
              <w:top w:val="nil"/>
              <w:left w:val="nil"/>
              <w:bottom w:val="single" w:sz="8" w:space="0" w:color="auto"/>
              <w:right w:val="single" w:sz="8" w:space="0" w:color="auto"/>
            </w:tcBorders>
            <w:shd w:val="clear" w:color="000000" w:fill="FFF2CC"/>
            <w:vAlign w:val="center"/>
            <w:hideMark/>
          </w:tcPr>
          <w:p w14:paraId="13540E7E"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$148,075,357.00</w:t>
            </w:r>
          </w:p>
        </w:tc>
        <w:tc>
          <w:tcPr>
            <w:tcW w:w="2126" w:type="dxa"/>
            <w:tcBorders>
              <w:top w:val="nil"/>
              <w:left w:val="nil"/>
              <w:bottom w:val="single" w:sz="8" w:space="0" w:color="auto"/>
              <w:right w:val="single" w:sz="8" w:space="0" w:color="auto"/>
            </w:tcBorders>
            <w:shd w:val="clear" w:color="000000" w:fill="FFF2CC"/>
            <w:vAlign w:val="center"/>
            <w:hideMark/>
          </w:tcPr>
          <w:p w14:paraId="1ABCB25F"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$156,175,079.00</w:t>
            </w:r>
          </w:p>
        </w:tc>
        <w:tc>
          <w:tcPr>
            <w:tcW w:w="1984" w:type="dxa"/>
            <w:tcBorders>
              <w:top w:val="nil"/>
              <w:left w:val="nil"/>
              <w:bottom w:val="single" w:sz="8" w:space="0" w:color="auto"/>
              <w:right w:val="single" w:sz="8" w:space="0" w:color="auto"/>
            </w:tcBorders>
            <w:shd w:val="clear" w:color="000000" w:fill="FFF2CC"/>
            <w:vAlign w:val="center"/>
            <w:hideMark/>
          </w:tcPr>
          <w:p w14:paraId="54139BA3" w14:textId="77777777" w:rsidR="00B07BE1" w:rsidRPr="004652AC" w:rsidRDefault="00B07BE1" w:rsidP="001C5A61">
            <w:pPr>
              <w:jc w:val="right"/>
              <w:rPr>
                <w:rFonts w:ascii="Arial" w:hAnsi="Arial"/>
                <w:color w:val="000000"/>
                <w:sz w:val="14"/>
                <w:szCs w:val="14"/>
              </w:rPr>
            </w:pPr>
            <w:r w:rsidRPr="004652AC">
              <w:rPr>
                <w:rFonts w:ascii="Arial" w:hAnsi="Arial"/>
                <w:color w:val="000000"/>
                <w:sz w:val="14"/>
                <w:szCs w:val="14"/>
              </w:rPr>
              <w:t>$164,717,856.00</w:t>
            </w:r>
          </w:p>
        </w:tc>
      </w:tr>
      <w:tr w:rsidR="00B07BE1" w:rsidRPr="004652AC" w14:paraId="42E9BE78" w14:textId="77777777" w:rsidTr="004652AC">
        <w:trPr>
          <w:trHeight w:val="292"/>
        </w:trPr>
        <w:tc>
          <w:tcPr>
            <w:tcW w:w="3119" w:type="dxa"/>
            <w:tcBorders>
              <w:top w:val="nil"/>
              <w:left w:val="single" w:sz="8" w:space="0" w:color="auto"/>
              <w:bottom w:val="single" w:sz="8" w:space="0" w:color="auto"/>
              <w:right w:val="single" w:sz="8" w:space="0" w:color="auto"/>
            </w:tcBorders>
            <w:shd w:val="clear" w:color="000000" w:fill="D9D9D9"/>
            <w:vAlign w:val="center"/>
            <w:hideMark/>
          </w:tcPr>
          <w:p w14:paraId="20B8571D" w14:textId="77777777" w:rsidR="00B07BE1" w:rsidRPr="004652AC" w:rsidRDefault="00B07BE1" w:rsidP="001C5A61">
            <w:pPr>
              <w:rPr>
                <w:rFonts w:ascii="Arial" w:hAnsi="Arial"/>
                <w:b/>
                <w:bCs/>
                <w:color w:val="000000"/>
                <w:sz w:val="14"/>
                <w:szCs w:val="14"/>
                <w:lang w:val="es-MX" w:eastAsia="zh-CN"/>
              </w:rPr>
            </w:pPr>
            <w:r w:rsidRPr="004652AC">
              <w:rPr>
                <w:rFonts w:ascii="Arial" w:hAnsi="Arial"/>
                <w:b/>
                <w:bCs/>
                <w:color w:val="000000"/>
                <w:sz w:val="14"/>
                <w:szCs w:val="14"/>
                <w:lang w:val="es-MX" w:eastAsia="zh-CN"/>
              </w:rPr>
              <w:t>3.  Total de Egresos Proyectados (3 = 1 + 2)</w:t>
            </w:r>
          </w:p>
        </w:tc>
        <w:tc>
          <w:tcPr>
            <w:tcW w:w="1701" w:type="dxa"/>
            <w:tcBorders>
              <w:top w:val="nil"/>
              <w:left w:val="nil"/>
              <w:bottom w:val="single" w:sz="8" w:space="0" w:color="auto"/>
              <w:right w:val="single" w:sz="8" w:space="0" w:color="auto"/>
            </w:tcBorders>
            <w:shd w:val="clear" w:color="000000" w:fill="D9D9D9"/>
            <w:vAlign w:val="center"/>
            <w:hideMark/>
          </w:tcPr>
          <w:p w14:paraId="5AF2CA00" w14:textId="77777777" w:rsidR="00B07BE1" w:rsidRPr="004652AC" w:rsidRDefault="00B07BE1" w:rsidP="001C5A61">
            <w:pPr>
              <w:jc w:val="right"/>
              <w:rPr>
                <w:rFonts w:ascii="Arial" w:hAnsi="Arial"/>
                <w:b/>
                <w:bCs/>
                <w:color w:val="000000"/>
                <w:sz w:val="14"/>
                <w:szCs w:val="14"/>
              </w:rPr>
            </w:pPr>
            <w:r w:rsidRPr="004652AC">
              <w:rPr>
                <w:rFonts w:ascii="Arial" w:hAnsi="Arial"/>
                <w:b/>
                <w:bCs/>
                <w:color w:val="000000"/>
                <w:sz w:val="14"/>
                <w:szCs w:val="14"/>
              </w:rPr>
              <w:t>$11,545,212,574.00</w:t>
            </w:r>
          </w:p>
        </w:tc>
        <w:tc>
          <w:tcPr>
            <w:tcW w:w="1843" w:type="dxa"/>
            <w:tcBorders>
              <w:top w:val="nil"/>
              <w:left w:val="nil"/>
              <w:bottom w:val="single" w:sz="8" w:space="0" w:color="auto"/>
              <w:right w:val="single" w:sz="8" w:space="0" w:color="auto"/>
            </w:tcBorders>
            <w:shd w:val="clear" w:color="000000" w:fill="D9D9D9"/>
            <w:vAlign w:val="center"/>
            <w:hideMark/>
          </w:tcPr>
          <w:p w14:paraId="2F3C535E" w14:textId="77777777" w:rsidR="00B07BE1" w:rsidRPr="004652AC" w:rsidRDefault="00B07BE1" w:rsidP="001C5A61">
            <w:pPr>
              <w:jc w:val="right"/>
              <w:rPr>
                <w:rFonts w:ascii="Arial" w:hAnsi="Arial"/>
                <w:b/>
                <w:bCs/>
                <w:color w:val="000000"/>
                <w:sz w:val="14"/>
                <w:szCs w:val="14"/>
              </w:rPr>
            </w:pPr>
            <w:r w:rsidRPr="004652AC">
              <w:rPr>
                <w:rFonts w:ascii="Arial" w:hAnsi="Arial"/>
                <w:b/>
                <w:bCs/>
                <w:color w:val="000000"/>
                <w:sz w:val="14"/>
                <w:szCs w:val="14"/>
              </w:rPr>
              <w:t>$11,972,385,438.00</w:t>
            </w:r>
          </w:p>
        </w:tc>
        <w:tc>
          <w:tcPr>
            <w:tcW w:w="2126" w:type="dxa"/>
            <w:tcBorders>
              <w:top w:val="nil"/>
              <w:left w:val="nil"/>
              <w:bottom w:val="single" w:sz="8" w:space="0" w:color="auto"/>
              <w:right w:val="single" w:sz="8" w:space="0" w:color="auto"/>
            </w:tcBorders>
            <w:shd w:val="clear" w:color="000000" w:fill="D9D9D9"/>
            <w:vAlign w:val="center"/>
            <w:hideMark/>
          </w:tcPr>
          <w:p w14:paraId="3857102B" w14:textId="77777777" w:rsidR="00B07BE1" w:rsidRPr="004652AC" w:rsidRDefault="00B07BE1" w:rsidP="001C5A61">
            <w:pPr>
              <w:jc w:val="right"/>
              <w:rPr>
                <w:rFonts w:ascii="Arial" w:hAnsi="Arial"/>
                <w:b/>
                <w:bCs/>
                <w:color w:val="000000"/>
                <w:sz w:val="14"/>
                <w:szCs w:val="14"/>
              </w:rPr>
            </w:pPr>
            <w:r w:rsidRPr="004652AC">
              <w:rPr>
                <w:rFonts w:ascii="Arial" w:hAnsi="Arial"/>
                <w:b/>
                <w:bCs/>
                <w:color w:val="000000"/>
                <w:sz w:val="14"/>
                <w:szCs w:val="14"/>
              </w:rPr>
              <w:t>$12,627,274,920.00</w:t>
            </w:r>
          </w:p>
        </w:tc>
        <w:tc>
          <w:tcPr>
            <w:tcW w:w="1984" w:type="dxa"/>
            <w:tcBorders>
              <w:top w:val="nil"/>
              <w:left w:val="nil"/>
              <w:bottom w:val="single" w:sz="8" w:space="0" w:color="auto"/>
              <w:right w:val="single" w:sz="8" w:space="0" w:color="auto"/>
            </w:tcBorders>
            <w:shd w:val="clear" w:color="000000" w:fill="D9D9D9"/>
            <w:vAlign w:val="center"/>
            <w:hideMark/>
          </w:tcPr>
          <w:p w14:paraId="7F142559" w14:textId="77777777" w:rsidR="00B07BE1" w:rsidRPr="004652AC" w:rsidRDefault="00B07BE1" w:rsidP="001C5A61">
            <w:pPr>
              <w:jc w:val="right"/>
              <w:rPr>
                <w:rFonts w:ascii="Arial" w:hAnsi="Arial"/>
                <w:b/>
                <w:bCs/>
                <w:color w:val="000000"/>
                <w:sz w:val="14"/>
                <w:szCs w:val="14"/>
              </w:rPr>
            </w:pPr>
            <w:r w:rsidRPr="004652AC">
              <w:rPr>
                <w:rFonts w:ascii="Arial" w:hAnsi="Arial"/>
                <w:b/>
                <w:bCs/>
                <w:color w:val="000000"/>
                <w:sz w:val="14"/>
                <w:szCs w:val="14"/>
              </w:rPr>
              <w:t>$13,317,986,859.00</w:t>
            </w:r>
          </w:p>
        </w:tc>
      </w:tr>
    </w:tbl>
    <w:p w14:paraId="3B5C59E5" w14:textId="77777777" w:rsidR="00B07BE1" w:rsidRPr="000C01C6" w:rsidRDefault="00B07BE1" w:rsidP="00B07BE1">
      <w:pPr>
        <w:jc w:val="both"/>
        <w:rPr>
          <w:rFonts w:ascii="Arial" w:hAnsi="Arial"/>
          <w:sz w:val="16"/>
        </w:rPr>
      </w:pPr>
      <w:r w:rsidRPr="00B07BE1">
        <w:rPr>
          <w:rFonts w:ascii="Arial" w:hAnsi="Arial"/>
          <w:sz w:val="16"/>
          <w:lang w:val="es-MX"/>
        </w:rPr>
        <w:t xml:space="preserve">Fuente: Tesorería Municipal. Nota metodológica: estimaciones realizadas con información de la “Encuesta sobre las Expectativas de los Especialistas en Economía del Sector Privado” realizada por el Banco de México en junio 2023, en la cual se estima para 2025 un crecimiento inflacionario de 3.70% y para 2026 y 2027 se estima un crecimiento de 5.47% con base al promedio inflacionario de los 4 años previos con datos del INEGI. </w:t>
      </w:r>
      <w:r w:rsidRPr="000C01C6">
        <w:rPr>
          <w:rFonts w:ascii="Arial" w:hAnsi="Arial"/>
          <w:sz w:val="16"/>
        </w:rPr>
        <w:t>Recuperado de:</w:t>
      </w:r>
    </w:p>
    <w:p w14:paraId="60F187BF" w14:textId="77777777" w:rsidR="00B07BE1" w:rsidRPr="00B07BE1" w:rsidRDefault="00B07BE1" w:rsidP="00B07BE1">
      <w:pPr>
        <w:pStyle w:val="Prrafodelista"/>
        <w:numPr>
          <w:ilvl w:val="0"/>
          <w:numId w:val="2"/>
        </w:numPr>
        <w:suppressAutoHyphens w:val="0"/>
        <w:spacing w:line="240" w:lineRule="auto"/>
        <w:ind w:leftChars="0" w:firstLineChars="0"/>
        <w:jc w:val="both"/>
        <w:textDirection w:val="lrTb"/>
        <w:textAlignment w:val="auto"/>
        <w:outlineLvl w:val="9"/>
        <w:rPr>
          <w:rStyle w:val="Hipervnculo"/>
          <w:rFonts w:ascii="Arial" w:hAnsi="Arial" w:cs="Arial"/>
          <w:sz w:val="16"/>
          <w:lang w:val="en-US" w:eastAsia="es-MX"/>
        </w:rPr>
      </w:pPr>
      <w:r w:rsidRPr="00B07BE1">
        <w:rPr>
          <w:rStyle w:val="Hipervnculo"/>
          <w:rFonts w:ascii="Arial" w:hAnsi="Arial" w:cs="Arial"/>
          <w:sz w:val="16"/>
          <w:lang w:val="en-US" w:eastAsia="es-MX"/>
        </w:rPr>
        <w:t xml:space="preserve">https://www.banxico.org.mx/publicaciones-y-prensa/encuestas-sobre-las-expectativas-de-los-especialis/%7B384D2689-12A4-02F7-8B3A-D18F36B3281A%7D.pdf </w:t>
      </w:r>
    </w:p>
    <w:p w14:paraId="2CF19742" w14:textId="77777777" w:rsidR="00B07BE1" w:rsidRPr="00B07BE1" w:rsidRDefault="00B07BE1" w:rsidP="00B07BE1">
      <w:pPr>
        <w:pStyle w:val="Prrafodelista"/>
        <w:numPr>
          <w:ilvl w:val="0"/>
          <w:numId w:val="2"/>
        </w:numPr>
        <w:suppressAutoHyphens w:val="0"/>
        <w:spacing w:line="240" w:lineRule="auto"/>
        <w:ind w:leftChars="0" w:firstLineChars="0"/>
        <w:jc w:val="both"/>
        <w:textDirection w:val="lrTb"/>
        <w:textAlignment w:val="auto"/>
        <w:outlineLvl w:val="9"/>
        <w:rPr>
          <w:rStyle w:val="Hipervnculo"/>
          <w:rFonts w:ascii="Arial" w:hAnsi="Arial" w:cs="Arial"/>
          <w:sz w:val="16"/>
          <w:lang w:val="en-US" w:eastAsia="es-MX"/>
        </w:rPr>
      </w:pPr>
      <w:r w:rsidRPr="00B07BE1">
        <w:rPr>
          <w:rStyle w:val="Hipervnculo"/>
          <w:rFonts w:ascii="Arial" w:hAnsi="Arial" w:cs="Arial"/>
          <w:sz w:val="16"/>
          <w:lang w:val="en-US" w:eastAsia="es-MX"/>
        </w:rPr>
        <w:t>https://www.finanzaspublicas.hacienda.gob.mx/work/models/Finanzas_Publicas/docs/paquete_economico/precgpe/precgpe_2024.PDF</w:t>
      </w:r>
    </w:p>
    <w:p w14:paraId="1C3CD43E" w14:textId="2B5E33B4" w:rsidR="00B07BE1" w:rsidRPr="00A023FA" w:rsidRDefault="00B07BE1" w:rsidP="00B07BE1">
      <w:pPr>
        <w:tabs>
          <w:tab w:val="left" w:pos="2964"/>
        </w:tabs>
        <w:jc w:val="both"/>
        <w:rPr>
          <w:rFonts w:ascii="Arial" w:eastAsia="Arial" w:hAnsi="Arial"/>
          <w:sz w:val="16"/>
        </w:rPr>
      </w:pPr>
    </w:p>
    <w:sectPr w:rsidR="00B07BE1" w:rsidRPr="00A023FA" w:rsidSect="009F621C">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5228C" w14:textId="77777777" w:rsidR="00E5622B" w:rsidRDefault="00E5622B">
      <w:pPr>
        <w:spacing w:after="0" w:line="240" w:lineRule="auto"/>
      </w:pPr>
      <w:r>
        <w:separator/>
      </w:r>
    </w:p>
  </w:endnote>
  <w:endnote w:type="continuationSeparator" w:id="0">
    <w:p w14:paraId="54E05198" w14:textId="77777777" w:rsidR="00E5622B" w:rsidRDefault="00E5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576D" w14:textId="77777777" w:rsidR="00D82332" w:rsidRDefault="00D82332">
    <w:pPr>
      <w:pStyle w:val="Piedepgina"/>
      <w:jc w:val="right"/>
    </w:pPr>
  </w:p>
  <w:p w14:paraId="48FADBAC" w14:textId="77777777" w:rsidR="00D82332" w:rsidRDefault="00D82332">
    <w:pPr>
      <w:pStyle w:val="Piedepgina"/>
      <w:jc w:val="right"/>
    </w:pPr>
  </w:p>
  <w:p w14:paraId="5ACA1EB0" w14:textId="77777777" w:rsidR="00D82332" w:rsidRDefault="00D823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A7975" w14:textId="77777777" w:rsidR="00E5622B" w:rsidRDefault="00E5622B">
      <w:pPr>
        <w:spacing w:after="0" w:line="240" w:lineRule="auto"/>
      </w:pPr>
      <w:r>
        <w:separator/>
      </w:r>
    </w:p>
  </w:footnote>
  <w:footnote w:type="continuationSeparator" w:id="0">
    <w:p w14:paraId="6FFD3B37" w14:textId="77777777" w:rsidR="00E5622B" w:rsidRDefault="00E56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A7776" w14:textId="7D33CD36" w:rsidR="00D82332" w:rsidRDefault="00BE7F87" w:rsidP="004652AC">
    <w:pPr>
      <w:pStyle w:val="Encabezado"/>
      <w:jc w:val="center"/>
      <w:rPr>
        <w:rFonts w:ascii="Arial" w:hAnsi="Arial"/>
        <w:sz w:val="20"/>
        <w:lang w:val="es-MX"/>
      </w:rPr>
    </w:pPr>
    <w:r>
      <w:rPr>
        <w:noProof/>
        <w:lang w:val="es-MX" w:eastAsia="zh-CN"/>
      </w:rPr>
      <w:drawing>
        <wp:anchor distT="0" distB="0" distL="114300" distR="114300" simplePos="0" relativeHeight="251660288" behindDoc="0" locked="0" layoutInCell="1" allowOverlap="1" wp14:anchorId="1A547336" wp14:editId="34D4928B">
          <wp:simplePos x="0" y="0"/>
          <wp:positionH relativeFrom="column">
            <wp:posOffset>-66675</wp:posOffset>
          </wp:positionH>
          <wp:positionV relativeFrom="paragraph">
            <wp:posOffset>-182880</wp:posOffset>
          </wp:positionV>
          <wp:extent cx="1809703" cy="425231"/>
          <wp:effectExtent l="0" t="0" r="0" b="0"/>
          <wp:wrapNone/>
          <wp:docPr id="1" name="Imagen 1" descr="inicio | Gobierno Municipal de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Gobierno Municipal de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658" cy="43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705" w:rsidRPr="00914705">
      <w:rPr>
        <w:rFonts w:ascii="Arial" w:hAnsi="Arial"/>
        <w:sz w:val="20"/>
        <w:lang w:val="es-MX"/>
      </w:rPr>
      <w:t>PROYECT</w:t>
    </w:r>
    <w:r w:rsidR="00E12E43">
      <w:rPr>
        <w:rFonts w:ascii="Arial" w:hAnsi="Arial"/>
        <w:sz w:val="20"/>
        <w:lang w:val="es-MX"/>
      </w:rPr>
      <w:t>O DE PRESUPUESTO DE EGRESOS 2024</w:t>
    </w:r>
  </w:p>
  <w:p w14:paraId="2015BCF6" w14:textId="77777777" w:rsidR="004652AC" w:rsidRPr="004652AC" w:rsidRDefault="004652AC" w:rsidP="004652AC">
    <w:pPr>
      <w:pStyle w:val="Encabezado"/>
      <w:jc w:val="center"/>
      <w:rPr>
        <w:rFonts w:ascii="Arial" w:hAnsi="Arial"/>
        <w:sz w:val="20"/>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C35"/>
    <w:multiLevelType w:val="hybridMultilevel"/>
    <w:tmpl w:val="8C9EF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113245"/>
    <w:multiLevelType w:val="hybridMultilevel"/>
    <w:tmpl w:val="95625D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A4"/>
    <w:rsid w:val="000D5F46"/>
    <w:rsid w:val="000E6792"/>
    <w:rsid w:val="001B7A0B"/>
    <w:rsid w:val="00201D8C"/>
    <w:rsid w:val="002836A8"/>
    <w:rsid w:val="002C3350"/>
    <w:rsid w:val="002D1723"/>
    <w:rsid w:val="00387A4B"/>
    <w:rsid w:val="004178B3"/>
    <w:rsid w:val="004652AC"/>
    <w:rsid w:val="004B28B9"/>
    <w:rsid w:val="005334B4"/>
    <w:rsid w:val="00540B3B"/>
    <w:rsid w:val="00593F3A"/>
    <w:rsid w:val="006443BC"/>
    <w:rsid w:val="0067733B"/>
    <w:rsid w:val="006B29B6"/>
    <w:rsid w:val="007213E8"/>
    <w:rsid w:val="007D55D0"/>
    <w:rsid w:val="00814A24"/>
    <w:rsid w:val="00833A99"/>
    <w:rsid w:val="00914705"/>
    <w:rsid w:val="0095120A"/>
    <w:rsid w:val="00991B48"/>
    <w:rsid w:val="00994CF5"/>
    <w:rsid w:val="009E7B33"/>
    <w:rsid w:val="009F621C"/>
    <w:rsid w:val="00A023FA"/>
    <w:rsid w:val="00AC4A55"/>
    <w:rsid w:val="00B0423C"/>
    <w:rsid w:val="00B07BE1"/>
    <w:rsid w:val="00B50061"/>
    <w:rsid w:val="00B53BF5"/>
    <w:rsid w:val="00B611B8"/>
    <w:rsid w:val="00B84864"/>
    <w:rsid w:val="00BA50A4"/>
    <w:rsid w:val="00BE7F87"/>
    <w:rsid w:val="00CC3E39"/>
    <w:rsid w:val="00D2181C"/>
    <w:rsid w:val="00D82332"/>
    <w:rsid w:val="00E12E43"/>
    <w:rsid w:val="00E230F3"/>
    <w:rsid w:val="00E5622B"/>
    <w:rsid w:val="00EB349C"/>
    <w:rsid w:val="00EE1567"/>
    <w:rsid w:val="00EF6C84"/>
    <w:rsid w:val="00F1476D"/>
    <w:rsid w:val="00F31E93"/>
    <w:rsid w:val="00F36400"/>
    <w:rsid w:val="00F566FA"/>
  </w:rsids>
  <m:mathPr>
    <m:mathFont m:val="Cambria Math"/>
    <m:brkBin m:val="before"/>
    <m:brkBinSub m:val="--"/>
    <m:smallFrac m:val="0"/>
    <m:dispDef/>
    <m:lMargin m:val="0"/>
    <m:rMargin m:val="0"/>
    <m:defJc m:val="centerGroup"/>
    <m:wrapIndent m:val="1440"/>
    <m:intLim m:val="subSup"/>
    <m:naryLim m:val="undOvr"/>
  </m:mathPr>
  <w:themeFontLang w:val="es-MX"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57510"/>
  <w15:chartTrackingRefBased/>
  <w15:docId w15:val="{9E41D2E4-2111-4BA7-ACE8-4B81975C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A4"/>
    <w:rPr>
      <w:rFonts w:ascii="Calibri" w:eastAsia="Calibri" w:hAnsi="Calibri"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A50A4"/>
    <w:pPr>
      <w:tabs>
        <w:tab w:val="center" w:pos="4419"/>
        <w:tab w:val="right" w:pos="8838"/>
      </w:tabs>
      <w:spacing w:after="0" w:line="240" w:lineRule="auto"/>
    </w:pPr>
    <w:rPr>
      <w:rFonts w:cs="Times New Roman"/>
      <w:lang w:val="es-MX"/>
    </w:rPr>
  </w:style>
  <w:style w:type="character" w:customStyle="1" w:styleId="PiedepginaCar">
    <w:name w:val="Pie de página Car"/>
    <w:basedOn w:val="Fuentedeprrafopredeter"/>
    <w:link w:val="Piedepgina"/>
    <w:uiPriority w:val="99"/>
    <w:rsid w:val="00BA50A4"/>
    <w:rPr>
      <w:rFonts w:ascii="Calibri" w:eastAsia="Calibri" w:hAnsi="Calibri" w:cs="Times New Roman"/>
      <w:lang w:val="es-MX"/>
    </w:rPr>
  </w:style>
  <w:style w:type="paragraph" w:styleId="Encabezado">
    <w:name w:val="header"/>
    <w:basedOn w:val="Normal"/>
    <w:link w:val="EncabezadoCar"/>
    <w:uiPriority w:val="99"/>
    <w:unhideWhenUsed/>
    <w:rsid w:val="005334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34B4"/>
    <w:rPr>
      <w:rFonts w:ascii="Calibri" w:eastAsia="Calibri" w:hAnsi="Calibri" w:cs="Arial"/>
    </w:rPr>
  </w:style>
  <w:style w:type="character" w:styleId="Hipervnculo">
    <w:name w:val="Hyperlink"/>
    <w:uiPriority w:val="99"/>
    <w:unhideWhenUsed/>
    <w:qFormat/>
    <w:rsid w:val="00D82332"/>
    <w:rPr>
      <w:color w:val="0563C1"/>
      <w:u w:val="single"/>
    </w:rPr>
  </w:style>
  <w:style w:type="paragraph" w:styleId="Prrafodelista">
    <w:name w:val="List Paragraph"/>
    <w:basedOn w:val="Normal"/>
    <w:link w:val="PrrafodelistaCar"/>
    <w:uiPriority w:val="34"/>
    <w:qFormat/>
    <w:rsid w:val="00A023FA"/>
    <w:pPr>
      <w:suppressAutoHyphens/>
      <w:spacing w:after="0" w:line="1" w:lineRule="atLeast"/>
      <w:ind w:leftChars="-1" w:left="708" w:hangingChars="1" w:hanging="1"/>
      <w:textDirection w:val="btLr"/>
      <w:textAlignment w:val="top"/>
      <w:outlineLvl w:val="0"/>
    </w:pPr>
    <w:rPr>
      <w:rFonts w:ascii="Times New Roman" w:eastAsia="Times New Roman" w:hAnsi="Times New Roman" w:cs="Times New Roman"/>
      <w:position w:val="-1"/>
      <w:sz w:val="20"/>
      <w:szCs w:val="20"/>
      <w:lang w:val="es-ES" w:eastAsia="es-ES"/>
    </w:rPr>
  </w:style>
  <w:style w:type="character" w:customStyle="1" w:styleId="UnresolvedMention">
    <w:name w:val="Unresolved Mention"/>
    <w:basedOn w:val="Fuentedeprrafopredeter"/>
    <w:uiPriority w:val="99"/>
    <w:semiHidden/>
    <w:unhideWhenUsed/>
    <w:rsid w:val="002836A8"/>
    <w:rPr>
      <w:color w:val="605E5C"/>
      <w:shd w:val="clear" w:color="auto" w:fill="E1DFDD"/>
    </w:rPr>
  </w:style>
  <w:style w:type="paragraph" w:styleId="Textodeglobo">
    <w:name w:val="Balloon Text"/>
    <w:basedOn w:val="Normal"/>
    <w:link w:val="TextodegloboCar"/>
    <w:uiPriority w:val="99"/>
    <w:semiHidden/>
    <w:unhideWhenUsed/>
    <w:rsid w:val="00593F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3A"/>
    <w:rPr>
      <w:rFonts w:ascii="Segoe UI" w:eastAsia="Calibri" w:hAnsi="Segoe UI" w:cs="Segoe UI"/>
      <w:sz w:val="18"/>
      <w:szCs w:val="18"/>
    </w:rPr>
  </w:style>
  <w:style w:type="character" w:customStyle="1" w:styleId="PrrafodelistaCar">
    <w:name w:val="Párrafo de lista Car"/>
    <w:link w:val="Prrafodelista"/>
    <w:uiPriority w:val="34"/>
    <w:locked/>
    <w:rsid w:val="002D1723"/>
    <w:rPr>
      <w:rFonts w:ascii="Times New Roman" w:eastAsia="Times New Roman" w:hAnsi="Times New Roman" w:cs="Times New Roman"/>
      <w:position w:val="-1"/>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6285">
      <w:bodyDiv w:val="1"/>
      <w:marLeft w:val="0"/>
      <w:marRight w:val="0"/>
      <w:marTop w:val="0"/>
      <w:marBottom w:val="0"/>
      <w:divBdr>
        <w:top w:val="none" w:sz="0" w:space="0" w:color="auto"/>
        <w:left w:val="none" w:sz="0" w:space="0" w:color="auto"/>
        <w:bottom w:val="none" w:sz="0" w:space="0" w:color="auto"/>
        <w:right w:val="none" w:sz="0" w:space="0" w:color="auto"/>
      </w:divBdr>
    </w:div>
    <w:div w:id="407574650">
      <w:bodyDiv w:val="1"/>
      <w:marLeft w:val="0"/>
      <w:marRight w:val="0"/>
      <w:marTop w:val="0"/>
      <w:marBottom w:val="0"/>
      <w:divBdr>
        <w:top w:val="none" w:sz="0" w:space="0" w:color="auto"/>
        <w:left w:val="none" w:sz="0" w:space="0" w:color="auto"/>
        <w:bottom w:val="none" w:sz="0" w:space="0" w:color="auto"/>
        <w:right w:val="none" w:sz="0" w:space="0" w:color="auto"/>
      </w:divBdr>
    </w:div>
    <w:div w:id="1456753552">
      <w:bodyDiv w:val="1"/>
      <w:marLeft w:val="0"/>
      <w:marRight w:val="0"/>
      <w:marTop w:val="0"/>
      <w:marBottom w:val="0"/>
      <w:divBdr>
        <w:top w:val="none" w:sz="0" w:space="0" w:color="auto"/>
        <w:left w:val="none" w:sz="0" w:space="0" w:color="auto"/>
        <w:bottom w:val="none" w:sz="0" w:space="0" w:color="auto"/>
        <w:right w:val="none" w:sz="0" w:space="0" w:color="auto"/>
      </w:divBdr>
    </w:div>
    <w:div w:id="1714502040">
      <w:bodyDiv w:val="1"/>
      <w:marLeft w:val="0"/>
      <w:marRight w:val="0"/>
      <w:marTop w:val="0"/>
      <w:marBottom w:val="0"/>
      <w:divBdr>
        <w:top w:val="none" w:sz="0" w:space="0" w:color="auto"/>
        <w:left w:val="none" w:sz="0" w:space="0" w:color="auto"/>
        <w:bottom w:val="none" w:sz="0" w:space="0" w:color="auto"/>
        <w:right w:val="none" w:sz="0" w:space="0" w:color="auto"/>
      </w:divBdr>
    </w:div>
    <w:div w:id="1925650826">
      <w:bodyDiv w:val="1"/>
      <w:marLeft w:val="0"/>
      <w:marRight w:val="0"/>
      <w:marTop w:val="0"/>
      <w:marBottom w:val="0"/>
      <w:divBdr>
        <w:top w:val="none" w:sz="0" w:space="0" w:color="auto"/>
        <w:left w:val="none" w:sz="0" w:space="0" w:color="auto"/>
        <w:bottom w:val="none" w:sz="0" w:space="0" w:color="auto"/>
        <w:right w:val="none" w:sz="0" w:space="0" w:color="auto"/>
      </w:divBdr>
    </w:div>
    <w:div w:id="2092727402">
      <w:bodyDiv w:val="1"/>
      <w:marLeft w:val="0"/>
      <w:marRight w:val="0"/>
      <w:marTop w:val="0"/>
      <w:marBottom w:val="0"/>
      <w:divBdr>
        <w:top w:val="none" w:sz="0" w:space="0" w:color="auto"/>
        <w:left w:val="none" w:sz="0" w:space="0" w:color="auto"/>
        <w:bottom w:val="none" w:sz="0" w:space="0" w:color="auto"/>
        <w:right w:val="none" w:sz="0" w:space="0" w:color="auto"/>
      </w:divBdr>
    </w:div>
    <w:div w:id="20986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13492-9962-4ACE-AF88-443A4428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5151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Cruz</dc:creator>
  <cp:keywords/>
  <dc:description/>
  <cp:lastModifiedBy>Alan Sebastian Salas Valdez</cp:lastModifiedBy>
  <cp:revision>2</cp:revision>
  <dcterms:created xsi:type="dcterms:W3CDTF">2023-09-11T15:41:00Z</dcterms:created>
  <dcterms:modified xsi:type="dcterms:W3CDTF">2023-09-11T15:41:00Z</dcterms:modified>
</cp:coreProperties>
</file>