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97EBC" w14:textId="77777777" w:rsidR="00FD2A4B" w:rsidRPr="009B5DD7" w:rsidRDefault="00FD2A4B" w:rsidP="009B5DD7">
      <w:pPr>
        <w:spacing w:line="360" w:lineRule="auto"/>
        <w:ind w:left="708" w:firstLine="708"/>
        <w:jc w:val="center"/>
        <w:rPr>
          <w:rFonts w:ascii="Arial" w:hAnsi="Arial" w:cs="Arial"/>
          <w:b/>
          <w:sz w:val="44"/>
          <w:szCs w:val="24"/>
        </w:rPr>
      </w:pPr>
    </w:p>
    <w:p w14:paraId="636FCD08" w14:textId="77777777" w:rsidR="00FD2A4B" w:rsidRPr="00E83D14" w:rsidRDefault="00E83D14" w:rsidP="00E83D14">
      <w:pPr>
        <w:jc w:val="center"/>
        <w:rPr>
          <w:rFonts w:ascii="Arial" w:hAnsi="Arial" w:cs="Arial"/>
          <w:b/>
          <w:sz w:val="28"/>
          <w:szCs w:val="24"/>
        </w:rPr>
      </w:pPr>
      <w:r w:rsidRPr="00E83D14">
        <w:rPr>
          <w:rFonts w:ascii="Arial" w:hAnsi="Arial" w:cs="Arial"/>
          <w:b/>
          <w:sz w:val="28"/>
          <w:szCs w:val="24"/>
        </w:rPr>
        <w:t>H. AYUNTAMIENTO CONSTITUCIONAL DE ZAPOPAN, JALISCO.</w:t>
      </w:r>
    </w:p>
    <w:p w14:paraId="5319AAD5" w14:textId="77777777" w:rsidR="00FD2A4B" w:rsidRPr="009B5DD7" w:rsidRDefault="00FD2A4B" w:rsidP="009B5DD7">
      <w:pPr>
        <w:spacing w:line="360" w:lineRule="auto"/>
        <w:jc w:val="center"/>
        <w:rPr>
          <w:rFonts w:ascii="Arial" w:hAnsi="Arial" w:cs="Arial"/>
          <w:b/>
          <w:sz w:val="44"/>
          <w:szCs w:val="24"/>
        </w:rPr>
      </w:pPr>
      <w:r w:rsidRPr="009B5DD7">
        <w:rPr>
          <w:rFonts w:ascii="Arial" w:hAnsi="Arial" w:cs="Arial"/>
          <w:noProof/>
          <w:sz w:val="44"/>
          <w:szCs w:val="24"/>
          <w:lang w:eastAsia="es-MX"/>
        </w:rPr>
        <w:drawing>
          <wp:anchor distT="0" distB="0" distL="114300" distR="114300" simplePos="0" relativeHeight="251663360" behindDoc="1" locked="0" layoutInCell="1" allowOverlap="1" wp14:anchorId="0039A27D" wp14:editId="3E1B39E7">
            <wp:simplePos x="0" y="0"/>
            <wp:positionH relativeFrom="margin">
              <wp:align>center</wp:align>
            </wp:positionH>
            <wp:positionV relativeFrom="paragraph">
              <wp:posOffset>192042</wp:posOffset>
            </wp:positionV>
            <wp:extent cx="1227455" cy="1256030"/>
            <wp:effectExtent l="0" t="0" r="0" b="1270"/>
            <wp:wrapTight wrapText="bothSides">
              <wp:wrapPolygon edited="0">
                <wp:start x="0" y="0"/>
                <wp:lineTo x="0" y="21294"/>
                <wp:lineTo x="21120" y="21294"/>
                <wp:lineTo x="21120" y="0"/>
                <wp:lineTo x="0" y="0"/>
              </wp:wrapPolygon>
            </wp:wrapTight>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anchor>
        </w:drawing>
      </w:r>
    </w:p>
    <w:p w14:paraId="1ABBA20B" w14:textId="77777777" w:rsidR="00FD2A4B" w:rsidRPr="009B5DD7" w:rsidRDefault="00FD2A4B" w:rsidP="009B5DD7">
      <w:pPr>
        <w:spacing w:line="360" w:lineRule="auto"/>
        <w:jc w:val="center"/>
        <w:rPr>
          <w:rFonts w:ascii="Arial" w:hAnsi="Arial" w:cs="Arial"/>
          <w:b/>
          <w:sz w:val="44"/>
          <w:szCs w:val="24"/>
        </w:rPr>
      </w:pPr>
    </w:p>
    <w:p w14:paraId="2B4452B8" w14:textId="77777777" w:rsidR="00FD2A4B" w:rsidRPr="009B5DD7" w:rsidRDefault="00FD2A4B" w:rsidP="009B5DD7">
      <w:pPr>
        <w:spacing w:line="360" w:lineRule="auto"/>
        <w:jc w:val="center"/>
        <w:rPr>
          <w:rFonts w:ascii="Arial" w:hAnsi="Arial" w:cs="Arial"/>
          <w:b/>
          <w:sz w:val="44"/>
          <w:szCs w:val="24"/>
        </w:rPr>
      </w:pPr>
    </w:p>
    <w:p w14:paraId="772624B2" w14:textId="77777777" w:rsidR="00FD2A4B" w:rsidRPr="009B5DD7" w:rsidRDefault="00FD2A4B" w:rsidP="009B5DD7">
      <w:pPr>
        <w:spacing w:line="360" w:lineRule="auto"/>
        <w:jc w:val="center"/>
        <w:rPr>
          <w:rFonts w:ascii="Arial" w:hAnsi="Arial" w:cs="Arial"/>
          <w:b/>
          <w:sz w:val="44"/>
          <w:szCs w:val="24"/>
        </w:rPr>
      </w:pPr>
    </w:p>
    <w:p w14:paraId="0D5AC84A" w14:textId="77777777"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MANUAL DE PROGRAMACIÓN Y </w:t>
      </w:r>
      <w:r w:rsidR="001643A7">
        <w:rPr>
          <w:rFonts w:ascii="Arial" w:hAnsi="Arial" w:cs="Arial"/>
          <w:b/>
          <w:sz w:val="44"/>
          <w:szCs w:val="24"/>
        </w:rPr>
        <w:t>P</w:t>
      </w:r>
      <w:r w:rsidR="00E03B20">
        <w:rPr>
          <w:rFonts w:ascii="Arial" w:hAnsi="Arial" w:cs="Arial"/>
          <w:b/>
          <w:sz w:val="44"/>
          <w:szCs w:val="24"/>
        </w:rPr>
        <w:t xml:space="preserve">OLÍTICAS DE PRESUPUESTACIÓN </w:t>
      </w:r>
      <w:r w:rsidR="00FC3665">
        <w:rPr>
          <w:rFonts w:ascii="Arial" w:hAnsi="Arial" w:cs="Arial"/>
          <w:b/>
          <w:sz w:val="44"/>
          <w:szCs w:val="24"/>
        </w:rPr>
        <w:t>2024</w:t>
      </w:r>
    </w:p>
    <w:p w14:paraId="6EC269AA" w14:textId="77777777" w:rsidR="00FD2A4B" w:rsidRPr="009B5DD7" w:rsidRDefault="00FD2A4B" w:rsidP="009B5DD7">
      <w:pPr>
        <w:spacing w:line="360" w:lineRule="auto"/>
        <w:jc w:val="center"/>
        <w:rPr>
          <w:rFonts w:ascii="Arial" w:hAnsi="Arial" w:cs="Arial"/>
          <w:b/>
          <w:sz w:val="44"/>
          <w:szCs w:val="24"/>
        </w:rPr>
      </w:pPr>
    </w:p>
    <w:p w14:paraId="335C9419" w14:textId="77777777"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14:paraId="01AA47F2" w14:textId="77777777" w:rsidR="00FD2A4B" w:rsidRPr="009B5DD7" w:rsidRDefault="00FD2A4B" w:rsidP="009B5DD7">
      <w:pPr>
        <w:spacing w:line="360" w:lineRule="auto"/>
        <w:ind w:left="360"/>
        <w:jc w:val="both"/>
        <w:rPr>
          <w:rFonts w:ascii="Arial" w:hAnsi="Arial" w:cs="Arial"/>
          <w:sz w:val="24"/>
          <w:szCs w:val="24"/>
        </w:rPr>
      </w:pPr>
    </w:p>
    <w:p w14:paraId="7C96BF9D" w14:textId="77777777" w:rsidR="00FD2A4B" w:rsidRPr="009B5DD7" w:rsidRDefault="00FD2A4B" w:rsidP="009B5DD7">
      <w:pPr>
        <w:spacing w:line="360" w:lineRule="auto"/>
        <w:ind w:left="360"/>
        <w:jc w:val="both"/>
        <w:rPr>
          <w:rFonts w:ascii="Arial" w:hAnsi="Arial" w:cs="Arial"/>
          <w:sz w:val="24"/>
          <w:szCs w:val="24"/>
        </w:rPr>
      </w:pPr>
    </w:p>
    <w:p w14:paraId="3E41ECC9" w14:textId="77777777" w:rsidR="00FD2A4B" w:rsidRPr="009B5DD7" w:rsidRDefault="00FD2A4B" w:rsidP="009B5DD7">
      <w:pPr>
        <w:spacing w:line="360" w:lineRule="auto"/>
        <w:ind w:left="360"/>
        <w:jc w:val="both"/>
        <w:rPr>
          <w:rFonts w:ascii="Arial" w:hAnsi="Arial" w:cs="Arial"/>
          <w:sz w:val="24"/>
          <w:szCs w:val="24"/>
        </w:rPr>
      </w:pPr>
    </w:p>
    <w:p w14:paraId="0225BF0E" w14:textId="77777777" w:rsidR="00FD2A4B" w:rsidRPr="00287F12" w:rsidRDefault="00FD2A4B" w:rsidP="009B5DD7">
      <w:pPr>
        <w:spacing w:line="360" w:lineRule="auto"/>
        <w:ind w:left="360"/>
        <w:jc w:val="both"/>
        <w:rPr>
          <w:rFonts w:ascii="Arial" w:hAnsi="Arial" w:cs="Arial"/>
          <w:sz w:val="24"/>
          <w:szCs w:val="24"/>
          <w:u w:val="single"/>
        </w:rPr>
      </w:pPr>
    </w:p>
    <w:p w14:paraId="7D1F1C01" w14:textId="77777777" w:rsidR="00FD2A4B" w:rsidRPr="00287F12" w:rsidRDefault="00E03B20" w:rsidP="009B5DD7">
      <w:pPr>
        <w:spacing w:line="360" w:lineRule="auto"/>
        <w:ind w:left="360"/>
        <w:jc w:val="center"/>
        <w:rPr>
          <w:rFonts w:ascii="Arial" w:hAnsi="Arial" w:cs="Arial"/>
          <w:b/>
          <w:sz w:val="28"/>
          <w:szCs w:val="24"/>
          <w:u w:val="single"/>
        </w:rPr>
      </w:pPr>
      <w:r>
        <w:rPr>
          <w:rFonts w:ascii="Arial" w:hAnsi="Arial" w:cs="Arial"/>
          <w:b/>
          <w:sz w:val="28"/>
          <w:szCs w:val="24"/>
          <w:u w:val="single"/>
        </w:rPr>
        <w:t xml:space="preserve">EJERCICIO FISCAL </w:t>
      </w:r>
      <w:r w:rsidRPr="00A3411A">
        <w:rPr>
          <w:rFonts w:ascii="Arial" w:hAnsi="Arial" w:cs="Arial"/>
          <w:b/>
          <w:sz w:val="28"/>
          <w:szCs w:val="24"/>
          <w:u w:val="single"/>
        </w:rPr>
        <w:t>202</w:t>
      </w:r>
      <w:r w:rsidR="001D476B">
        <w:rPr>
          <w:rFonts w:ascii="Arial" w:hAnsi="Arial" w:cs="Arial"/>
          <w:b/>
          <w:sz w:val="28"/>
          <w:szCs w:val="24"/>
          <w:u w:val="single"/>
        </w:rPr>
        <w:t>4</w:t>
      </w:r>
    </w:p>
    <w:p w14:paraId="2D823ABE" w14:textId="77777777" w:rsidR="00FD2A4B" w:rsidRPr="009B5DD7" w:rsidRDefault="00FD2A4B" w:rsidP="009B5DD7">
      <w:pPr>
        <w:spacing w:line="360" w:lineRule="auto"/>
        <w:ind w:left="360"/>
        <w:jc w:val="both"/>
        <w:rPr>
          <w:rFonts w:ascii="Arial" w:hAnsi="Arial" w:cs="Arial"/>
          <w:sz w:val="24"/>
          <w:szCs w:val="24"/>
        </w:rPr>
      </w:pPr>
    </w:p>
    <w:p w14:paraId="78145679" w14:textId="77777777" w:rsidR="00FD2A4B" w:rsidRPr="009B5DD7" w:rsidRDefault="00FD2A4B" w:rsidP="009B5DD7">
      <w:pPr>
        <w:spacing w:line="360" w:lineRule="auto"/>
        <w:jc w:val="both"/>
        <w:rPr>
          <w:rFonts w:ascii="Arial" w:hAnsi="Arial" w:cs="Arial"/>
          <w:sz w:val="24"/>
          <w:szCs w:val="24"/>
        </w:rPr>
      </w:pPr>
    </w:p>
    <w:p w14:paraId="3F465CCA" w14:textId="77777777" w:rsidR="00E83D14" w:rsidRPr="005A474D" w:rsidRDefault="00E83D14" w:rsidP="00E83D14">
      <w:pPr>
        <w:jc w:val="center"/>
        <w:rPr>
          <w:rFonts w:ascii="Arial" w:hAnsi="Arial" w:cs="Arial"/>
          <w:sz w:val="24"/>
          <w:szCs w:val="24"/>
        </w:rPr>
      </w:pPr>
      <w:r w:rsidRPr="005A474D">
        <w:rPr>
          <w:rFonts w:ascii="Arial" w:hAnsi="Arial" w:cs="Arial"/>
          <w:b/>
          <w:sz w:val="24"/>
          <w:szCs w:val="24"/>
          <w:u w:val="single"/>
        </w:rPr>
        <w:lastRenderedPageBreak/>
        <w:t>CONTENIDO</w:t>
      </w:r>
    </w:p>
    <w:p w14:paraId="09627C8A" w14:textId="77777777" w:rsidR="00E83D14" w:rsidRPr="005A474D" w:rsidRDefault="00E83D14" w:rsidP="00E83D14">
      <w:pPr>
        <w:spacing w:line="360" w:lineRule="auto"/>
        <w:jc w:val="both"/>
        <w:rPr>
          <w:rFonts w:ascii="Arial" w:hAnsi="Arial" w:cs="Arial"/>
          <w:sz w:val="24"/>
          <w:szCs w:val="24"/>
        </w:rPr>
      </w:pPr>
      <w:r w:rsidRPr="005A474D">
        <w:rPr>
          <w:rFonts w:ascii="Arial" w:hAnsi="Arial" w:cs="Arial"/>
          <w:sz w:val="24"/>
          <w:szCs w:val="24"/>
        </w:rPr>
        <w:t>PROCEDIMIENTO PARA LA EJECUCIÓN DEL PRESUPUESTO DE EGRESOS POR PARTE DE LAS DEPENDENCIAS DEL H. AYUNTAMIENTO D</w:t>
      </w:r>
      <w:r w:rsidR="00E03B20">
        <w:rPr>
          <w:rFonts w:ascii="Arial" w:hAnsi="Arial" w:cs="Arial"/>
          <w:sz w:val="24"/>
          <w:szCs w:val="24"/>
        </w:rPr>
        <w:t xml:space="preserve">E ZAPOPAN PARA EL </w:t>
      </w:r>
      <w:r w:rsidR="00E03B20" w:rsidRPr="00A3411A">
        <w:rPr>
          <w:rFonts w:ascii="Arial" w:hAnsi="Arial" w:cs="Arial"/>
          <w:sz w:val="24"/>
          <w:szCs w:val="24"/>
        </w:rPr>
        <w:t>EJERCICIO 202</w:t>
      </w:r>
      <w:r w:rsidR="001D476B">
        <w:rPr>
          <w:rFonts w:ascii="Arial" w:hAnsi="Arial" w:cs="Arial"/>
          <w:sz w:val="24"/>
          <w:szCs w:val="24"/>
        </w:rPr>
        <w:t>4</w:t>
      </w:r>
      <w:r w:rsidRPr="00A3411A">
        <w:rPr>
          <w:rFonts w:ascii="Arial" w:hAnsi="Arial" w:cs="Arial"/>
          <w:sz w:val="24"/>
          <w:szCs w:val="24"/>
        </w:rPr>
        <w:t>.</w:t>
      </w:r>
    </w:p>
    <w:p w14:paraId="225074BB" w14:textId="77777777" w:rsidR="00FD2A4B" w:rsidRPr="00DD521F" w:rsidRDefault="00FD2A4B" w:rsidP="009B5DD7">
      <w:pPr>
        <w:spacing w:line="360" w:lineRule="auto"/>
        <w:jc w:val="both"/>
        <w:rPr>
          <w:rFonts w:ascii="Arial" w:hAnsi="Arial" w:cs="Arial"/>
          <w:b/>
          <w:sz w:val="24"/>
          <w:szCs w:val="24"/>
        </w:rPr>
      </w:pPr>
      <w:r w:rsidRPr="00DD521F">
        <w:rPr>
          <w:rFonts w:ascii="Arial" w:hAnsi="Arial" w:cs="Arial"/>
          <w:b/>
          <w:sz w:val="24"/>
          <w:szCs w:val="24"/>
        </w:rPr>
        <w:t>INTRODUCCIÓN</w:t>
      </w:r>
    </w:p>
    <w:p w14:paraId="039ADF10"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w:t>
      </w:r>
    </w:p>
    <w:p w14:paraId="676C13F8"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Modelo Presupuestario</w:t>
      </w:r>
    </w:p>
    <w:p w14:paraId="384702E9"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Diseño de Programas</w:t>
      </w:r>
    </w:p>
    <w:p w14:paraId="17477B1D"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Estructura Presupuestal</w:t>
      </w:r>
    </w:p>
    <w:p w14:paraId="2C4AD28A"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Unidades Ejecutoras del Gasto</w:t>
      </w:r>
    </w:p>
    <w:p w14:paraId="4D7BCB27"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14:paraId="212D7AE6" w14:textId="77777777" w:rsidR="00FD2A4B" w:rsidRDefault="000E7D1D" w:rsidP="001250CA">
      <w:pPr>
        <w:pStyle w:val="Prrafodelista"/>
        <w:numPr>
          <w:ilvl w:val="1"/>
          <w:numId w:val="3"/>
        </w:numPr>
        <w:spacing w:line="360" w:lineRule="auto"/>
        <w:jc w:val="both"/>
        <w:rPr>
          <w:rFonts w:ascii="Arial" w:hAnsi="Arial" w:cs="Arial"/>
          <w:sz w:val="24"/>
          <w:szCs w:val="24"/>
        </w:rPr>
      </w:pPr>
      <w:r>
        <w:rPr>
          <w:rFonts w:ascii="Arial" w:hAnsi="Arial" w:cs="Arial"/>
          <w:sz w:val="24"/>
          <w:szCs w:val="24"/>
        </w:rPr>
        <w:t>Fases de P</w:t>
      </w:r>
      <w:r w:rsidR="00FD2A4B" w:rsidRPr="009B5DD7">
        <w:rPr>
          <w:rFonts w:ascii="Arial" w:hAnsi="Arial" w:cs="Arial"/>
          <w:sz w:val="24"/>
          <w:szCs w:val="24"/>
        </w:rPr>
        <w:t>resupuestación</w:t>
      </w:r>
    </w:p>
    <w:p w14:paraId="68D09A53" w14:textId="77777777" w:rsidR="00DD521F" w:rsidRPr="00DD521F" w:rsidRDefault="00DD521F" w:rsidP="00DD521F">
      <w:pPr>
        <w:pStyle w:val="Prrafodelista"/>
        <w:spacing w:line="360" w:lineRule="auto"/>
        <w:ind w:left="792"/>
        <w:jc w:val="both"/>
        <w:rPr>
          <w:rFonts w:ascii="Arial" w:hAnsi="Arial" w:cs="Arial"/>
          <w:sz w:val="24"/>
          <w:szCs w:val="24"/>
        </w:rPr>
      </w:pPr>
    </w:p>
    <w:p w14:paraId="25BD5B03"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GENERALIDADES DE LAS POLÍTICAS</w:t>
      </w:r>
    </w:p>
    <w:p w14:paraId="6C595B67" w14:textId="77777777"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Lineamientos</w:t>
      </w:r>
    </w:p>
    <w:p w14:paraId="3B146C0A" w14:textId="77777777" w:rsidR="00DD521F" w:rsidRPr="00DD521F" w:rsidRDefault="00DD521F" w:rsidP="00DD521F">
      <w:pPr>
        <w:pStyle w:val="Prrafodelista"/>
        <w:spacing w:line="360" w:lineRule="auto"/>
        <w:ind w:left="792"/>
        <w:jc w:val="both"/>
        <w:rPr>
          <w:rFonts w:ascii="Arial" w:hAnsi="Arial" w:cs="Arial"/>
          <w:sz w:val="24"/>
          <w:szCs w:val="24"/>
        </w:rPr>
      </w:pPr>
    </w:p>
    <w:p w14:paraId="19818B95"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DIRECTRICES DEL GASTO</w:t>
      </w:r>
    </w:p>
    <w:p w14:paraId="19D4A5B4" w14:textId="77777777"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Modalidades de Gasto</w:t>
      </w:r>
    </w:p>
    <w:p w14:paraId="0DE5A450" w14:textId="77777777" w:rsidR="00352691" w:rsidRPr="00352691" w:rsidRDefault="00352691" w:rsidP="00352691">
      <w:pPr>
        <w:pStyle w:val="Prrafodelista"/>
        <w:spacing w:line="360" w:lineRule="auto"/>
        <w:ind w:left="792"/>
        <w:jc w:val="both"/>
        <w:rPr>
          <w:rFonts w:ascii="Arial" w:hAnsi="Arial" w:cs="Arial"/>
          <w:sz w:val="24"/>
          <w:szCs w:val="24"/>
        </w:rPr>
      </w:pPr>
    </w:p>
    <w:p w14:paraId="3DDD5433"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GENERALES</w:t>
      </w:r>
    </w:p>
    <w:p w14:paraId="6EF3F8C6"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14:paraId="209BB260"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14:paraId="1016DCD4" w14:textId="77777777"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Descentralizadas</w:t>
      </w:r>
    </w:p>
    <w:p w14:paraId="58225D39" w14:textId="77777777" w:rsidR="00DD521F" w:rsidRPr="00DD521F" w:rsidRDefault="00DD521F" w:rsidP="00DD521F">
      <w:pPr>
        <w:pStyle w:val="Prrafodelista"/>
        <w:spacing w:line="360" w:lineRule="auto"/>
        <w:ind w:left="792"/>
        <w:jc w:val="both"/>
        <w:rPr>
          <w:rFonts w:ascii="Arial" w:hAnsi="Arial" w:cs="Arial"/>
          <w:sz w:val="24"/>
          <w:szCs w:val="24"/>
        </w:rPr>
      </w:pPr>
    </w:p>
    <w:p w14:paraId="395F33FE"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ESPECÍFICOS</w:t>
      </w:r>
    </w:p>
    <w:p w14:paraId="145A5A6A"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14:paraId="694B3E64" w14:textId="77777777"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14:paraId="06A570C7" w14:textId="77777777"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Descentralizadas</w:t>
      </w:r>
    </w:p>
    <w:p w14:paraId="13E42BBB" w14:textId="77777777" w:rsidR="00352691" w:rsidRDefault="00352691" w:rsidP="00352691">
      <w:pPr>
        <w:pStyle w:val="Prrafodelista"/>
        <w:spacing w:line="360" w:lineRule="auto"/>
        <w:ind w:left="792"/>
        <w:jc w:val="both"/>
        <w:rPr>
          <w:rFonts w:ascii="Arial" w:hAnsi="Arial" w:cs="Arial"/>
          <w:sz w:val="24"/>
          <w:szCs w:val="24"/>
        </w:rPr>
      </w:pPr>
    </w:p>
    <w:p w14:paraId="336E6992" w14:textId="77777777" w:rsidR="00352691" w:rsidRPr="00E83D14" w:rsidRDefault="00352691" w:rsidP="001250CA">
      <w:pPr>
        <w:pStyle w:val="Prrafodelista"/>
        <w:numPr>
          <w:ilvl w:val="0"/>
          <w:numId w:val="3"/>
        </w:numPr>
        <w:spacing w:line="259" w:lineRule="auto"/>
        <w:jc w:val="both"/>
        <w:rPr>
          <w:rFonts w:ascii="Arial" w:hAnsi="Arial" w:cs="Arial"/>
          <w:sz w:val="24"/>
          <w:szCs w:val="24"/>
        </w:rPr>
      </w:pPr>
      <w:r w:rsidRPr="00E83D14">
        <w:rPr>
          <w:rFonts w:ascii="Arial" w:hAnsi="Arial" w:cs="Arial"/>
          <w:sz w:val="24"/>
          <w:szCs w:val="24"/>
        </w:rPr>
        <w:t>ADECUACIONES PRESUPUESTALES</w:t>
      </w:r>
    </w:p>
    <w:p w14:paraId="2DD4C834" w14:textId="77777777" w:rsidR="00352691" w:rsidRPr="00E83D14"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lastRenderedPageBreak/>
        <w:t>Para Claves Presupuestales Existentes</w:t>
      </w:r>
    </w:p>
    <w:p w14:paraId="57113547" w14:textId="77777777" w:rsidR="00352691" w:rsidRPr="00E83D14"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Para Nuevas Claves Presupuestales</w:t>
      </w:r>
    </w:p>
    <w:p w14:paraId="4A35BC16" w14:textId="77777777" w:rsidR="00DD521F"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Recalendarizaciones</w:t>
      </w:r>
    </w:p>
    <w:p w14:paraId="0A7D62ED" w14:textId="77777777" w:rsidR="00E83D14" w:rsidRPr="00E83D14" w:rsidRDefault="00E83D14" w:rsidP="00E83D14">
      <w:pPr>
        <w:pStyle w:val="Prrafodelista"/>
        <w:spacing w:line="259" w:lineRule="auto"/>
        <w:ind w:left="792"/>
        <w:jc w:val="both"/>
        <w:rPr>
          <w:rFonts w:ascii="Arial" w:hAnsi="Arial" w:cs="Arial"/>
          <w:sz w:val="24"/>
          <w:szCs w:val="24"/>
        </w:rPr>
      </w:pPr>
    </w:p>
    <w:p w14:paraId="0748C3CA" w14:textId="77777777"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GLOSARIO</w:t>
      </w:r>
    </w:p>
    <w:p w14:paraId="0D8BDDE0" w14:textId="77777777" w:rsidR="00FD2A4B" w:rsidRPr="00352691" w:rsidRDefault="00FD2A4B" w:rsidP="00352691">
      <w:pPr>
        <w:spacing w:line="360" w:lineRule="auto"/>
        <w:jc w:val="both"/>
        <w:rPr>
          <w:rFonts w:ascii="Arial" w:hAnsi="Arial" w:cs="Arial"/>
          <w:sz w:val="24"/>
          <w:szCs w:val="24"/>
        </w:rPr>
      </w:pPr>
    </w:p>
    <w:p w14:paraId="49CB8469" w14:textId="77777777" w:rsidR="00FD2A4B" w:rsidRDefault="00FD2A4B" w:rsidP="009B5DD7">
      <w:pPr>
        <w:spacing w:line="360" w:lineRule="auto"/>
        <w:jc w:val="both"/>
        <w:rPr>
          <w:rFonts w:ascii="Arial" w:hAnsi="Arial" w:cs="Arial"/>
          <w:sz w:val="24"/>
          <w:szCs w:val="24"/>
        </w:rPr>
      </w:pPr>
    </w:p>
    <w:p w14:paraId="1FA3862A" w14:textId="77777777" w:rsidR="00352691" w:rsidRDefault="00352691" w:rsidP="009B5DD7">
      <w:pPr>
        <w:spacing w:line="360" w:lineRule="auto"/>
        <w:jc w:val="both"/>
        <w:rPr>
          <w:rFonts w:ascii="Arial" w:hAnsi="Arial" w:cs="Arial"/>
          <w:sz w:val="24"/>
          <w:szCs w:val="24"/>
        </w:rPr>
      </w:pPr>
    </w:p>
    <w:p w14:paraId="5F5EC0D0" w14:textId="77777777" w:rsidR="00352691" w:rsidRDefault="00352691" w:rsidP="009B5DD7">
      <w:pPr>
        <w:spacing w:line="360" w:lineRule="auto"/>
        <w:jc w:val="both"/>
        <w:rPr>
          <w:rFonts w:ascii="Arial" w:hAnsi="Arial" w:cs="Arial"/>
          <w:sz w:val="24"/>
          <w:szCs w:val="24"/>
        </w:rPr>
      </w:pPr>
    </w:p>
    <w:p w14:paraId="5117D74F" w14:textId="77777777" w:rsidR="00352691" w:rsidRDefault="00352691" w:rsidP="009B5DD7">
      <w:pPr>
        <w:spacing w:line="360" w:lineRule="auto"/>
        <w:jc w:val="both"/>
        <w:rPr>
          <w:rFonts w:ascii="Arial" w:hAnsi="Arial" w:cs="Arial"/>
          <w:sz w:val="24"/>
          <w:szCs w:val="24"/>
        </w:rPr>
      </w:pPr>
    </w:p>
    <w:p w14:paraId="1AABD32F" w14:textId="77777777" w:rsidR="00352691" w:rsidRDefault="00352691" w:rsidP="009B5DD7">
      <w:pPr>
        <w:spacing w:line="360" w:lineRule="auto"/>
        <w:jc w:val="both"/>
        <w:rPr>
          <w:rFonts w:ascii="Arial" w:hAnsi="Arial" w:cs="Arial"/>
          <w:sz w:val="24"/>
          <w:szCs w:val="24"/>
        </w:rPr>
      </w:pPr>
    </w:p>
    <w:p w14:paraId="4CD1719D" w14:textId="77777777" w:rsidR="00352691" w:rsidRDefault="00352691" w:rsidP="009B5DD7">
      <w:pPr>
        <w:spacing w:line="360" w:lineRule="auto"/>
        <w:jc w:val="both"/>
        <w:rPr>
          <w:rFonts w:ascii="Arial" w:hAnsi="Arial" w:cs="Arial"/>
          <w:sz w:val="24"/>
          <w:szCs w:val="24"/>
        </w:rPr>
      </w:pPr>
    </w:p>
    <w:p w14:paraId="1A006F13" w14:textId="77777777" w:rsidR="00352691" w:rsidRDefault="00352691" w:rsidP="009B5DD7">
      <w:pPr>
        <w:spacing w:line="360" w:lineRule="auto"/>
        <w:jc w:val="both"/>
        <w:rPr>
          <w:rFonts w:ascii="Arial" w:hAnsi="Arial" w:cs="Arial"/>
          <w:sz w:val="24"/>
          <w:szCs w:val="24"/>
        </w:rPr>
      </w:pPr>
    </w:p>
    <w:p w14:paraId="1DB1F9FB" w14:textId="77777777" w:rsidR="00352691" w:rsidRDefault="00352691" w:rsidP="009B5DD7">
      <w:pPr>
        <w:spacing w:line="360" w:lineRule="auto"/>
        <w:jc w:val="both"/>
        <w:rPr>
          <w:rFonts w:ascii="Arial" w:hAnsi="Arial" w:cs="Arial"/>
          <w:sz w:val="24"/>
          <w:szCs w:val="24"/>
        </w:rPr>
      </w:pPr>
    </w:p>
    <w:p w14:paraId="4FCFD000" w14:textId="77777777" w:rsidR="00352691" w:rsidRDefault="00352691" w:rsidP="009B5DD7">
      <w:pPr>
        <w:spacing w:line="360" w:lineRule="auto"/>
        <w:jc w:val="both"/>
        <w:rPr>
          <w:rFonts w:ascii="Arial" w:hAnsi="Arial" w:cs="Arial"/>
          <w:sz w:val="24"/>
          <w:szCs w:val="24"/>
        </w:rPr>
      </w:pPr>
    </w:p>
    <w:p w14:paraId="726B6437" w14:textId="77777777" w:rsidR="00352691" w:rsidRDefault="00352691" w:rsidP="009B5DD7">
      <w:pPr>
        <w:spacing w:line="360" w:lineRule="auto"/>
        <w:jc w:val="both"/>
        <w:rPr>
          <w:rFonts w:ascii="Arial" w:hAnsi="Arial" w:cs="Arial"/>
          <w:sz w:val="24"/>
          <w:szCs w:val="24"/>
        </w:rPr>
      </w:pPr>
    </w:p>
    <w:p w14:paraId="1CF0987B" w14:textId="77777777" w:rsidR="00352691" w:rsidRDefault="00352691" w:rsidP="009B5DD7">
      <w:pPr>
        <w:spacing w:line="360" w:lineRule="auto"/>
        <w:jc w:val="both"/>
        <w:rPr>
          <w:rFonts w:ascii="Arial" w:hAnsi="Arial" w:cs="Arial"/>
          <w:sz w:val="24"/>
          <w:szCs w:val="24"/>
        </w:rPr>
      </w:pPr>
    </w:p>
    <w:p w14:paraId="55165BF5" w14:textId="77777777" w:rsidR="00352691" w:rsidRDefault="00352691" w:rsidP="009B5DD7">
      <w:pPr>
        <w:spacing w:line="360" w:lineRule="auto"/>
        <w:jc w:val="both"/>
        <w:rPr>
          <w:rFonts w:ascii="Arial" w:hAnsi="Arial" w:cs="Arial"/>
          <w:sz w:val="24"/>
          <w:szCs w:val="24"/>
        </w:rPr>
      </w:pPr>
    </w:p>
    <w:p w14:paraId="55D2A576" w14:textId="77777777" w:rsidR="00352691" w:rsidRDefault="00352691" w:rsidP="009B5DD7">
      <w:pPr>
        <w:spacing w:line="360" w:lineRule="auto"/>
        <w:jc w:val="both"/>
        <w:rPr>
          <w:rFonts w:ascii="Arial" w:hAnsi="Arial" w:cs="Arial"/>
          <w:sz w:val="24"/>
          <w:szCs w:val="24"/>
        </w:rPr>
      </w:pPr>
    </w:p>
    <w:p w14:paraId="0D228972" w14:textId="77777777" w:rsidR="00352691" w:rsidRDefault="00352691" w:rsidP="009B5DD7">
      <w:pPr>
        <w:spacing w:line="360" w:lineRule="auto"/>
        <w:jc w:val="both"/>
        <w:rPr>
          <w:rFonts w:ascii="Arial" w:hAnsi="Arial" w:cs="Arial"/>
          <w:sz w:val="24"/>
          <w:szCs w:val="24"/>
        </w:rPr>
      </w:pPr>
    </w:p>
    <w:p w14:paraId="00FF8B46" w14:textId="77777777" w:rsidR="00352691" w:rsidRDefault="00352691" w:rsidP="009B5DD7">
      <w:pPr>
        <w:spacing w:line="360" w:lineRule="auto"/>
        <w:jc w:val="both"/>
        <w:rPr>
          <w:rFonts w:ascii="Arial" w:hAnsi="Arial" w:cs="Arial"/>
          <w:sz w:val="24"/>
          <w:szCs w:val="24"/>
        </w:rPr>
      </w:pPr>
    </w:p>
    <w:p w14:paraId="668E9A06" w14:textId="77777777" w:rsidR="00352691" w:rsidRDefault="00352691" w:rsidP="009B5DD7">
      <w:pPr>
        <w:spacing w:line="360" w:lineRule="auto"/>
        <w:jc w:val="both"/>
        <w:rPr>
          <w:rFonts w:ascii="Arial" w:hAnsi="Arial" w:cs="Arial"/>
          <w:sz w:val="24"/>
          <w:szCs w:val="24"/>
        </w:rPr>
      </w:pPr>
    </w:p>
    <w:p w14:paraId="07B7CEB9" w14:textId="77777777" w:rsidR="00352691" w:rsidRDefault="00352691" w:rsidP="009B5DD7">
      <w:pPr>
        <w:spacing w:line="360" w:lineRule="auto"/>
        <w:jc w:val="both"/>
        <w:rPr>
          <w:rFonts w:ascii="Arial" w:hAnsi="Arial" w:cs="Arial"/>
          <w:sz w:val="24"/>
          <w:szCs w:val="24"/>
        </w:rPr>
      </w:pPr>
    </w:p>
    <w:p w14:paraId="3182356C" w14:textId="77777777" w:rsidR="00352691" w:rsidRDefault="00352691" w:rsidP="009B5DD7">
      <w:pPr>
        <w:spacing w:line="360" w:lineRule="auto"/>
        <w:jc w:val="both"/>
        <w:rPr>
          <w:rFonts w:ascii="Arial" w:hAnsi="Arial" w:cs="Arial"/>
          <w:sz w:val="24"/>
          <w:szCs w:val="24"/>
        </w:rPr>
      </w:pPr>
    </w:p>
    <w:p w14:paraId="6B483C22" w14:textId="77777777" w:rsidR="00E83D14" w:rsidRPr="009B5DD7" w:rsidRDefault="00E83D14" w:rsidP="009B5DD7">
      <w:pPr>
        <w:spacing w:line="360" w:lineRule="auto"/>
        <w:jc w:val="both"/>
        <w:rPr>
          <w:rFonts w:ascii="Arial" w:hAnsi="Arial" w:cs="Arial"/>
          <w:sz w:val="24"/>
          <w:szCs w:val="24"/>
        </w:rPr>
      </w:pPr>
    </w:p>
    <w:p w14:paraId="4D37E4A1" w14:textId="77777777" w:rsidR="00FD2A4B" w:rsidRPr="009B5DD7" w:rsidRDefault="00FD2A4B" w:rsidP="009B5DD7">
      <w:pPr>
        <w:spacing w:line="360" w:lineRule="auto"/>
        <w:rPr>
          <w:rFonts w:ascii="Arial" w:hAnsi="Arial" w:cs="Arial"/>
          <w:sz w:val="24"/>
          <w:szCs w:val="24"/>
        </w:rPr>
      </w:pPr>
      <w:r w:rsidRPr="009B5DD7">
        <w:rPr>
          <w:rFonts w:ascii="Arial" w:hAnsi="Arial" w:cs="Arial"/>
          <w:b/>
          <w:sz w:val="24"/>
          <w:szCs w:val="24"/>
        </w:rPr>
        <w:lastRenderedPageBreak/>
        <w:t>INTRODUCCIÓN AL MANUAL DE PROGRAMACIÓN DEL PRESUPUESTO</w:t>
      </w:r>
    </w:p>
    <w:p w14:paraId="744ACD20" w14:textId="77777777" w:rsidR="00FD2A4B" w:rsidRPr="009B5DD7" w:rsidRDefault="00E03B20" w:rsidP="009B5DD7">
      <w:pPr>
        <w:spacing w:line="360" w:lineRule="auto"/>
        <w:jc w:val="both"/>
        <w:rPr>
          <w:rFonts w:ascii="Arial" w:hAnsi="Arial" w:cs="Arial"/>
          <w:sz w:val="24"/>
          <w:szCs w:val="24"/>
        </w:rPr>
      </w:pPr>
      <w:r>
        <w:rPr>
          <w:rFonts w:ascii="Arial" w:hAnsi="Arial" w:cs="Arial"/>
          <w:sz w:val="24"/>
          <w:szCs w:val="24"/>
        </w:rPr>
        <w:t xml:space="preserve">El Presupuesto de Egresos </w:t>
      </w:r>
      <w:r w:rsidRPr="00A3411A">
        <w:rPr>
          <w:rFonts w:ascii="Arial" w:hAnsi="Arial" w:cs="Arial"/>
          <w:sz w:val="24"/>
          <w:szCs w:val="24"/>
        </w:rPr>
        <w:t>202</w:t>
      </w:r>
      <w:r w:rsidR="00802F5D">
        <w:rPr>
          <w:rFonts w:ascii="Arial" w:hAnsi="Arial" w:cs="Arial"/>
          <w:sz w:val="24"/>
          <w:szCs w:val="24"/>
        </w:rPr>
        <w:t>4</w:t>
      </w:r>
      <w:r w:rsidR="00B12DE2" w:rsidRPr="00A3411A">
        <w:rPr>
          <w:rFonts w:ascii="Arial" w:hAnsi="Arial" w:cs="Arial"/>
          <w:sz w:val="24"/>
          <w:szCs w:val="24"/>
        </w:rPr>
        <w:t xml:space="preserve"> del</w:t>
      </w:r>
      <w:r w:rsidR="00B12DE2">
        <w:rPr>
          <w:rFonts w:ascii="Arial" w:hAnsi="Arial" w:cs="Arial"/>
          <w:sz w:val="24"/>
          <w:szCs w:val="24"/>
        </w:rPr>
        <w:t xml:space="preserve"> Municipio de Zapopan es un</w:t>
      </w:r>
      <w:r w:rsidR="00FD2A4B" w:rsidRPr="009B5DD7">
        <w:rPr>
          <w:rFonts w:ascii="Arial" w:hAnsi="Arial" w:cs="Arial"/>
          <w:sz w:val="24"/>
          <w:szCs w:val="24"/>
        </w:rPr>
        <w:t xml:space="preserve">a herramienta </w:t>
      </w:r>
      <w:r w:rsidR="00B12DE2">
        <w:rPr>
          <w:rFonts w:ascii="Arial" w:hAnsi="Arial" w:cs="Arial"/>
          <w:sz w:val="24"/>
          <w:szCs w:val="24"/>
        </w:rPr>
        <w:t>que permite estimar</w:t>
      </w:r>
      <w:r w:rsidR="00FD2A4B" w:rsidRPr="009B5DD7">
        <w:rPr>
          <w:rFonts w:ascii="Arial" w:hAnsi="Arial" w:cs="Arial"/>
          <w:sz w:val="24"/>
          <w:szCs w:val="24"/>
        </w:rPr>
        <w:t xml:space="preserve"> los Ingresos y Egresos del </w:t>
      </w:r>
      <w:r w:rsidR="003E0D1C">
        <w:rPr>
          <w:rFonts w:ascii="Arial" w:hAnsi="Arial" w:cs="Arial"/>
          <w:sz w:val="24"/>
          <w:szCs w:val="24"/>
        </w:rPr>
        <w:t>Municipio</w:t>
      </w:r>
      <w:r w:rsidR="00FD2A4B" w:rsidRPr="009B5DD7">
        <w:rPr>
          <w:rFonts w:ascii="Arial" w:hAnsi="Arial" w:cs="Arial"/>
          <w:sz w:val="24"/>
          <w:szCs w:val="24"/>
        </w:rPr>
        <w:t xml:space="preserve"> para el </w:t>
      </w:r>
      <w:r w:rsidR="00B12DE2">
        <w:rPr>
          <w:rFonts w:ascii="Arial" w:hAnsi="Arial" w:cs="Arial"/>
          <w:sz w:val="24"/>
          <w:szCs w:val="24"/>
        </w:rPr>
        <w:t xml:space="preserve">pleno </w:t>
      </w:r>
      <w:r w:rsidR="00FD2A4B" w:rsidRPr="009B5DD7">
        <w:rPr>
          <w:rFonts w:ascii="Arial" w:hAnsi="Arial" w:cs="Arial"/>
          <w:sz w:val="24"/>
          <w:szCs w:val="24"/>
        </w:rPr>
        <w:t>ejercicio de la gobernanza municipal, dando cumplimiento a normas y leyes fiscales y administrativas, así como al Plan Mu</w:t>
      </w:r>
      <w:r w:rsidR="000E33A1">
        <w:rPr>
          <w:rFonts w:ascii="Arial" w:hAnsi="Arial" w:cs="Arial"/>
          <w:sz w:val="24"/>
          <w:szCs w:val="24"/>
        </w:rPr>
        <w:t xml:space="preserve">nicipal de Desarrollo y </w:t>
      </w:r>
      <w:r w:rsidR="009453EB">
        <w:rPr>
          <w:rFonts w:ascii="Arial" w:hAnsi="Arial" w:cs="Arial"/>
          <w:sz w:val="24"/>
          <w:szCs w:val="24"/>
        </w:rPr>
        <w:t>Gobernanza 2021-2024</w:t>
      </w:r>
      <w:r w:rsidR="00535E26">
        <w:rPr>
          <w:rFonts w:ascii="Arial" w:hAnsi="Arial" w:cs="Arial"/>
          <w:sz w:val="24"/>
          <w:szCs w:val="24"/>
        </w:rPr>
        <w:t>.</w:t>
      </w:r>
    </w:p>
    <w:p w14:paraId="74AC4041" w14:textId="77777777" w:rsidR="00FD2A4B" w:rsidRPr="009B5DD7" w:rsidRDefault="003E0D1C" w:rsidP="009B5DD7">
      <w:pPr>
        <w:spacing w:line="360" w:lineRule="auto"/>
        <w:jc w:val="both"/>
        <w:rPr>
          <w:rFonts w:ascii="Arial" w:hAnsi="Arial" w:cs="Arial"/>
          <w:sz w:val="24"/>
          <w:szCs w:val="24"/>
        </w:rPr>
      </w:pPr>
      <w:r>
        <w:rPr>
          <w:rFonts w:ascii="Arial" w:hAnsi="Arial" w:cs="Arial"/>
          <w:sz w:val="24"/>
          <w:szCs w:val="24"/>
        </w:rPr>
        <w:t>La Tesorería Municipal</w:t>
      </w:r>
      <w:r w:rsidR="00FD2A4B" w:rsidRPr="009B5DD7">
        <w:rPr>
          <w:rFonts w:ascii="Arial" w:hAnsi="Arial" w:cs="Arial"/>
          <w:sz w:val="24"/>
          <w:szCs w:val="24"/>
        </w:rPr>
        <w:t xml:space="preserve">, </w:t>
      </w:r>
      <w:r>
        <w:rPr>
          <w:rFonts w:ascii="Arial" w:hAnsi="Arial" w:cs="Arial"/>
          <w:sz w:val="24"/>
          <w:szCs w:val="24"/>
        </w:rPr>
        <w:t>ha</w:t>
      </w:r>
      <w:r w:rsidR="00FD2A4B" w:rsidRPr="009B5DD7">
        <w:rPr>
          <w:rFonts w:ascii="Arial" w:hAnsi="Arial" w:cs="Arial"/>
          <w:sz w:val="24"/>
          <w:szCs w:val="24"/>
        </w:rPr>
        <w:t xml:space="preserve"> elaborado el presente Manual de Programación del Presupues</w:t>
      </w:r>
      <w:r w:rsidR="00A3411A">
        <w:rPr>
          <w:rFonts w:ascii="Arial" w:hAnsi="Arial" w:cs="Arial"/>
          <w:sz w:val="24"/>
          <w:szCs w:val="24"/>
        </w:rPr>
        <w:t>to para el ejercicio fiscal 202</w:t>
      </w:r>
      <w:r w:rsidR="00802F5D">
        <w:rPr>
          <w:rFonts w:ascii="Arial" w:hAnsi="Arial" w:cs="Arial"/>
          <w:sz w:val="24"/>
          <w:szCs w:val="24"/>
        </w:rPr>
        <w:t>4</w:t>
      </w:r>
      <w:r w:rsidR="001643A7">
        <w:rPr>
          <w:rFonts w:ascii="Arial" w:hAnsi="Arial" w:cs="Arial"/>
          <w:sz w:val="24"/>
          <w:szCs w:val="24"/>
        </w:rPr>
        <w:t>,</w:t>
      </w:r>
      <w:r w:rsidR="00FD2A4B" w:rsidRPr="009B5DD7">
        <w:rPr>
          <w:rFonts w:ascii="Arial" w:hAnsi="Arial" w:cs="Arial"/>
          <w:sz w:val="24"/>
          <w:szCs w:val="24"/>
        </w:rPr>
        <w:t xml:space="preserve"> </w:t>
      </w:r>
      <w:r w:rsidR="00B12DE2">
        <w:rPr>
          <w:rFonts w:ascii="Arial" w:hAnsi="Arial" w:cs="Arial"/>
          <w:sz w:val="24"/>
          <w:szCs w:val="24"/>
        </w:rPr>
        <w:t>a fin</w:t>
      </w:r>
      <w:r w:rsidR="00FD2A4B" w:rsidRPr="009B5DD7">
        <w:rPr>
          <w:rFonts w:ascii="Arial" w:hAnsi="Arial" w:cs="Arial"/>
          <w:sz w:val="24"/>
          <w:szCs w:val="24"/>
        </w:rPr>
        <w:t xml:space="preserve"> de transparentar el proceso técni</w:t>
      </w:r>
      <w:r w:rsidR="00B12DE2">
        <w:rPr>
          <w:rFonts w:ascii="Arial" w:hAnsi="Arial" w:cs="Arial"/>
          <w:sz w:val="24"/>
          <w:szCs w:val="24"/>
        </w:rPr>
        <w:t>co o programación por medio del</w:t>
      </w:r>
      <w:r w:rsidR="00FD2A4B" w:rsidRPr="009B5DD7">
        <w:rPr>
          <w:rFonts w:ascii="Arial" w:hAnsi="Arial" w:cs="Arial"/>
          <w:sz w:val="24"/>
          <w:szCs w:val="24"/>
        </w:rPr>
        <w:t xml:space="preserve"> cual se realiza el ejercicio del Gasto Público. </w:t>
      </w:r>
    </w:p>
    <w:p w14:paraId="0F29F2BB" w14:textId="77777777"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14:paraId="57519FD0" w14:textId="77777777" w:rsidR="00FD2A4B" w:rsidRPr="009B5DD7" w:rsidRDefault="00FD2A4B" w:rsidP="009B5DD7">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sidR="003E0D1C">
        <w:rPr>
          <w:rFonts w:ascii="Arial" w:hAnsi="Arial" w:cs="Arial"/>
          <w:sz w:val="24"/>
          <w:szCs w:val="24"/>
        </w:rPr>
        <w:t>dotación de servicios públicos</w:t>
      </w:r>
      <w:r w:rsidR="007D7446">
        <w:rPr>
          <w:rFonts w:ascii="Arial" w:hAnsi="Arial" w:cs="Arial"/>
          <w:sz w:val="24"/>
          <w:szCs w:val="24"/>
        </w:rPr>
        <w:t>,</w:t>
      </w:r>
      <w:r w:rsidR="003E0D1C">
        <w:rPr>
          <w:rFonts w:ascii="Arial" w:hAnsi="Arial" w:cs="Arial"/>
          <w:sz w:val="24"/>
          <w:szCs w:val="24"/>
        </w:rPr>
        <w:t xml:space="preserve"> entre otros, para de esta manera, </w:t>
      </w:r>
      <w:r w:rsidRPr="009B5DD7">
        <w:rPr>
          <w:rFonts w:ascii="Arial" w:hAnsi="Arial" w:cs="Arial"/>
          <w:sz w:val="24"/>
          <w:szCs w:val="24"/>
        </w:rPr>
        <w:t>contribuir al desarrollo integral del Municipio.</w:t>
      </w:r>
    </w:p>
    <w:p w14:paraId="716CCB05" w14:textId="77777777"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sidR="003E0D1C">
        <w:rPr>
          <w:rFonts w:ascii="Arial" w:hAnsi="Arial" w:cs="Arial"/>
          <w:sz w:val="24"/>
          <w:szCs w:val="24"/>
        </w:rPr>
        <w:t>ierno y sus políticas públicas; l</w:t>
      </w:r>
      <w:r w:rsidRPr="009B5DD7">
        <w:rPr>
          <w:rFonts w:ascii="Arial" w:hAnsi="Arial" w:cs="Arial"/>
          <w:sz w:val="24"/>
          <w:szCs w:val="24"/>
        </w:rPr>
        <w:t>a definición y programación del presupuesto se sustenta en la agenda pública del Municipio, en sus acciones gubernamentales, así como en sus políticas de presupuestación basadas en e</w:t>
      </w:r>
      <w:r w:rsidR="00256BC9">
        <w:rPr>
          <w:rFonts w:ascii="Arial" w:hAnsi="Arial" w:cs="Arial"/>
          <w:sz w:val="24"/>
          <w:szCs w:val="24"/>
        </w:rPr>
        <w:t xml:space="preserve">l Plan Municipal de Desarrollo y </w:t>
      </w:r>
      <w:r w:rsidR="00256BC9" w:rsidRPr="00A3411A">
        <w:rPr>
          <w:rFonts w:ascii="Arial" w:hAnsi="Arial" w:cs="Arial"/>
          <w:sz w:val="24"/>
          <w:szCs w:val="24"/>
        </w:rPr>
        <w:t>Gobernanza</w:t>
      </w:r>
      <w:r w:rsidR="00E03B20" w:rsidRPr="00A3411A">
        <w:rPr>
          <w:rFonts w:ascii="Arial" w:hAnsi="Arial" w:cs="Arial"/>
          <w:sz w:val="24"/>
          <w:szCs w:val="24"/>
        </w:rPr>
        <w:t xml:space="preserve"> 2021-2024</w:t>
      </w:r>
      <w:r w:rsidR="00256BC9" w:rsidRPr="00A3411A">
        <w:rPr>
          <w:rFonts w:ascii="Arial" w:hAnsi="Arial" w:cs="Arial"/>
          <w:sz w:val="24"/>
          <w:szCs w:val="24"/>
        </w:rPr>
        <w:t>.</w:t>
      </w:r>
    </w:p>
    <w:p w14:paraId="75B5848F" w14:textId="77777777" w:rsidR="00FD2A4B" w:rsidRPr="009B5DD7" w:rsidRDefault="00B12DE2" w:rsidP="009B5DD7">
      <w:pPr>
        <w:spacing w:line="360" w:lineRule="auto"/>
        <w:jc w:val="both"/>
        <w:rPr>
          <w:rFonts w:ascii="Arial" w:hAnsi="Arial" w:cs="Arial"/>
          <w:sz w:val="24"/>
          <w:szCs w:val="24"/>
        </w:rPr>
      </w:pPr>
      <w:r>
        <w:rPr>
          <w:rFonts w:ascii="Arial" w:hAnsi="Arial" w:cs="Arial"/>
          <w:sz w:val="24"/>
          <w:szCs w:val="24"/>
        </w:rPr>
        <w:t>El presente</w:t>
      </w:r>
      <w:r w:rsidR="00FD2A4B" w:rsidRPr="009B5DD7">
        <w:rPr>
          <w:rFonts w:ascii="Arial" w:hAnsi="Arial" w:cs="Arial"/>
          <w:sz w:val="24"/>
          <w:szCs w:val="24"/>
        </w:rPr>
        <w:t xml:space="preserve"> manual tiene como objetivo brindar directrices a las Unidades Ejecutoras del Gasto en la formulación de sus proyectos de presupuesto, con el fin de que la Tesorería Municipal, unidad que se encarga de llevar la Hacienda Pública Municipal, facilite la integración y el ejercicio del Proyecto de Presupuesto de Egresos Municipa</w:t>
      </w:r>
      <w:r w:rsidR="00E03B20">
        <w:rPr>
          <w:rFonts w:ascii="Arial" w:hAnsi="Arial" w:cs="Arial"/>
          <w:sz w:val="24"/>
          <w:szCs w:val="24"/>
        </w:rPr>
        <w:t xml:space="preserve">l para el ejercicio </w:t>
      </w:r>
      <w:r w:rsidR="00E03B20" w:rsidRPr="00A3411A">
        <w:rPr>
          <w:rFonts w:ascii="Arial" w:hAnsi="Arial" w:cs="Arial"/>
          <w:sz w:val="24"/>
          <w:szCs w:val="24"/>
        </w:rPr>
        <w:t>fiscal 202</w:t>
      </w:r>
      <w:r w:rsidR="00802F5D">
        <w:rPr>
          <w:rFonts w:ascii="Arial" w:hAnsi="Arial" w:cs="Arial"/>
          <w:sz w:val="24"/>
          <w:szCs w:val="24"/>
        </w:rPr>
        <w:t>4</w:t>
      </w:r>
      <w:r w:rsidR="000E7D1D" w:rsidRPr="00A3411A">
        <w:rPr>
          <w:rFonts w:ascii="Arial" w:hAnsi="Arial" w:cs="Arial"/>
          <w:sz w:val="24"/>
          <w:szCs w:val="24"/>
        </w:rPr>
        <w:t>.</w:t>
      </w:r>
    </w:p>
    <w:p w14:paraId="4FAB6AFE" w14:textId="77777777" w:rsidR="00FD2A4B" w:rsidRPr="009B5DD7" w:rsidRDefault="00FD2A4B" w:rsidP="001250CA">
      <w:pPr>
        <w:pStyle w:val="Prrafodelista"/>
        <w:numPr>
          <w:ilvl w:val="0"/>
          <w:numId w:val="2"/>
        </w:numPr>
        <w:spacing w:after="0" w:line="360" w:lineRule="auto"/>
        <w:jc w:val="both"/>
        <w:rPr>
          <w:rFonts w:ascii="Arial" w:hAnsi="Arial" w:cs="Arial"/>
          <w:b/>
          <w:sz w:val="24"/>
          <w:szCs w:val="24"/>
        </w:rPr>
      </w:pPr>
      <w:r w:rsidRPr="009B5DD7">
        <w:rPr>
          <w:rFonts w:ascii="Arial" w:hAnsi="Arial" w:cs="Arial"/>
          <w:b/>
          <w:sz w:val="24"/>
          <w:szCs w:val="24"/>
        </w:rPr>
        <w:lastRenderedPageBreak/>
        <w:t>CRITERIOS</w:t>
      </w:r>
    </w:p>
    <w:p w14:paraId="7E3474A7" w14:textId="77777777" w:rsidR="00FD2A4B" w:rsidRPr="009B5DD7" w:rsidRDefault="00FD2A4B" w:rsidP="009B5DD7">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xml:space="preserve">, </w:t>
      </w:r>
      <w:r w:rsidR="00B12DE2">
        <w:rPr>
          <w:rFonts w:ascii="Arial" w:hAnsi="Arial" w:cs="Arial"/>
          <w:sz w:val="24"/>
          <w:szCs w:val="24"/>
        </w:rPr>
        <w:t>la</w:t>
      </w:r>
      <w:r w:rsidRPr="009B5DD7">
        <w:rPr>
          <w:rFonts w:ascii="Arial" w:hAnsi="Arial" w:cs="Arial"/>
          <w:sz w:val="24"/>
          <w:szCs w:val="24"/>
        </w:rPr>
        <w:t xml:space="preserve"> cual señala en su artículo 134 lo siguiente:</w:t>
      </w:r>
    </w:p>
    <w:p w14:paraId="3D6C1777" w14:textId="77777777" w:rsidR="00FD2A4B" w:rsidRPr="009B5DD7" w:rsidRDefault="00FD2A4B" w:rsidP="009B5DD7">
      <w:pPr>
        <w:spacing w:after="0" w:line="360" w:lineRule="auto"/>
        <w:ind w:left="720"/>
        <w:jc w:val="both"/>
        <w:rPr>
          <w:rFonts w:ascii="Arial" w:eastAsia="Times New Roman" w:hAnsi="Arial" w:cs="Arial"/>
          <w:b/>
          <w:bCs/>
          <w:i/>
          <w:sz w:val="24"/>
          <w:szCs w:val="20"/>
        </w:rPr>
      </w:pPr>
    </w:p>
    <w:p w14:paraId="76CD002D" w14:textId="77777777"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b/>
          <w:bCs/>
          <w:i/>
          <w:color w:val="000000"/>
          <w:sz w:val="24"/>
          <w:szCs w:val="24"/>
        </w:rPr>
        <w:t>“Artículo 134.</w:t>
      </w:r>
      <w:r w:rsidRPr="005A474D">
        <w:rPr>
          <w:rFonts w:ascii="Arial" w:eastAsia="Times New Roman" w:hAnsi="Arial" w:cs="Arial"/>
          <w:i/>
          <w:color w:val="000000"/>
          <w:sz w:val="24"/>
          <w:szCs w:val="24"/>
        </w:rPr>
        <w:t> </w:t>
      </w:r>
      <w:r w:rsidR="00E03B20" w:rsidRPr="00E03B20">
        <w:rPr>
          <w:rFonts w:ascii="Arial" w:eastAsia="Times New Roman" w:hAnsi="Arial" w:cs="Arial"/>
          <w:i/>
          <w:color w:val="000000"/>
          <w:sz w:val="24"/>
          <w:szCs w:val="24"/>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5A474D">
        <w:rPr>
          <w:rFonts w:ascii="Arial" w:eastAsia="Times New Roman" w:hAnsi="Arial" w:cs="Arial"/>
          <w:i/>
          <w:color w:val="000000"/>
          <w:sz w:val="24"/>
          <w:szCs w:val="24"/>
        </w:rPr>
        <w:t>.</w:t>
      </w:r>
    </w:p>
    <w:p w14:paraId="318CB748" w14:textId="77777777"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7E602596" w14:textId="77777777" w:rsidR="00352691"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14:paraId="498EE2ED" w14:textId="77777777" w:rsidR="00E03B20" w:rsidRPr="005A474D" w:rsidRDefault="00E03B20" w:rsidP="00352691">
      <w:pPr>
        <w:spacing w:after="0" w:line="240" w:lineRule="auto"/>
        <w:ind w:left="720"/>
        <w:jc w:val="both"/>
        <w:rPr>
          <w:rFonts w:ascii="Arial" w:eastAsia="Times New Roman" w:hAnsi="Arial" w:cs="Arial"/>
          <w:i/>
          <w:color w:val="000000"/>
          <w:sz w:val="24"/>
          <w:szCs w:val="24"/>
        </w:rPr>
      </w:pPr>
    </w:p>
    <w:p w14:paraId="09A48C9F" w14:textId="77777777" w:rsidR="00352691" w:rsidRPr="005A474D"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w:t>
      </w:r>
      <w:r>
        <w:rPr>
          <w:rFonts w:ascii="Arial" w:eastAsia="Times New Roman" w:hAnsi="Arial" w:cs="Arial"/>
          <w:i/>
          <w:color w:val="000000"/>
          <w:sz w:val="24"/>
          <w:szCs w:val="24"/>
        </w:rPr>
        <w:t>ancias pertinentes</w:t>
      </w:r>
      <w:r w:rsidR="00352691" w:rsidRPr="005A474D">
        <w:rPr>
          <w:rFonts w:ascii="Arial" w:eastAsia="Times New Roman" w:hAnsi="Arial" w:cs="Arial"/>
          <w:i/>
          <w:color w:val="000000"/>
          <w:sz w:val="24"/>
          <w:szCs w:val="24"/>
        </w:rPr>
        <w:t>.</w:t>
      </w:r>
    </w:p>
    <w:p w14:paraId="08B3602B" w14:textId="77777777"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647D1222" w14:textId="77777777" w:rsidR="00352691" w:rsidRPr="005A474D"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2D2D8B41" w14:textId="77777777"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4743FB7A" w14:textId="77777777" w:rsidR="00352691"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w:t>
      </w:r>
      <w:r>
        <w:rPr>
          <w:rFonts w:ascii="Arial" w:eastAsia="Times New Roman" w:hAnsi="Arial" w:cs="Arial"/>
          <w:i/>
          <w:color w:val="000000"/>
          <w:sz w:val="24"/>
          <w:szCs w:val="24"/>
        </w:rPr>
        <w:t>árrafo segundo de este artículo</w:t>
      </w:r>
      <w:r w:rsidR="00352691" w:rsidRPr="005A474D">
        <w:rPr>
          <w:rFonts w:ascii="Arial" w:eastAsia="Times New Roman" w:hAnsi="Arial" w:cs="Arial"/>
          <w:i/>
          <w:color w:val="000000"/>
          <w:sz w:val="24"/>
          <w:szCs w:val="24"/>
        </w:rPr>
        <w:t>.</w:t>
      </w:r>
    </w:p>
    <w:p w14:paraId="1613605F" w14:textId="77777777" w:rsidR="00E03B20" w:rsidRPr="005A474D" w:rsidRDefault="00E03B20" w:rsidP="00352691">
      <w:pPr>
        <w:spacing w:after="0" w:line="240" w:lineRule="auto"/>
        <w:ind w:left="720"/>
        <w:jc w:val="both"/>
        <w:rPr>
          <w:rFonts w:ascii="Arial" w:eastAsia="Times New Roman" w:hAnsi="Arial" w:cs="Arial"/>
          <w:i/>
          <w:iCs/>
          <w:color w:val="0000FF"/>
          <w:sz w:val="24"/>
          <w:szCs w:val="24"/>
        </w:rPr>
      </w:pPr>
    </w:p>
    <w:p w14:paraId="0064E951" w14:textId="77777777"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servidores públicos serán responsables del cumplimiento de estas bases en los términos del Título Cuarto de esta Constitución.</w:t>
      </w:r>
    </w:p>
    <w:p w14:paraId="3A5782DF" w14:textId="77777777"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4A447290" w14:textId="77777777" w:rsidR="00352691"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lastRenderedPageBreak/>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14:paraId="3EEBE677" w14:textId="77777777" w:rsidR="00E03B20" w:rsidRPr="005A474D" w:rsidRDefault="00E03B20" w:rsidP="00352691">
      <w:pPr>
        <w:spacing w:after="0" w:line="240" w:lineRule="auto"/>
        <w:ind w:left="720"/>
        <w:jc w:val="both"/>
        <w:rPr>
          <w:rFonts w:ascii="Arial" w:eastAsia="Times New Roman" w:hAnsi="Arial" w:cs="Arial"/>
          <w:i/>
          <w:color w:val="000000"/>
          <w:sz w:val="24"/>
          <w:szCs w:val="24"/>
        </w:rPr>
      </w:pPr>
    </w:p>
    <w:p w14:paraId="7AF52923" w14:textId="77777777" w:rsidR="00352691" w:rsidRDefault="00E03B20" w:rsidP="00352691">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2A380F9D" w14:textId="77777777" w:rsidR="00E03B20" w:rsidRPr="005A474D" w:rsidRDefault="00E03B20" w:rsidP="00352691">
      <w:pPr>
        <w:spacing w:after="0" w:line="240" w:lineRule="auto"/>
        <w:ind w:left="720"/>
        <w:jc w:val="both"/>
        <w:rPr>
          <w:rFonts w:ascii="Arial" w:eastAsia="Times New Roman" w:hAnsi="Arial" w:cs="Arial"/>
          <w:i/>
          <w:color w:val="000000"/>
          <w:sz w:val="24"/>
          <w:szCs w:val="24"/>
        </w:rPr>
      </w:pPr>
    </w:p>
    <w:p w14:paraId="43BBC317" w14:textId="77777777"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leyes, en sus respectivos ámbitos de aplicación, garantizarán el estricto cumplimiento de lo previsto en los dos párrafos anteriores, incluyendo el régimen de sanciones a que haya lugar.”</w:t>
      </w:r>
    </w:p>
    <w:p w14:paraId="15382705" w14:textId="77777777" w:rsidR="00FD2A4B" w:rsidRPr="009B5DD7" w:rsidRDefault="00FD2A4B" w:rsidP="009B5DD7">
      <w:pPr>
        <w:spacing w:after="0" w:line="360" w:lineRule="auto"/>
        <w:ind w:left="720"/>
        <w:jc w:val="both"/>
        <w:rPr>
          <w:rFonts w:ascii="Arial" w:eastAsia="Times New Roman" w:hAnsi="Arial" w:cs="Arial"/>
          <w:i/>
          <w:sz w:val="24"/>
          <w:szCs w:val="20"/>
        </w:rPr>
      </w:pPr>
    </w:p>
    <w:p w14:paraId="263DA03E" w14:textId="77777777" w:rsidR="00AD2962" w:rsidRDefault="00FD2A4B" w:rsidP="00E03B20">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w:t>
      </w:r>
      <w:r w:rsidR="00B12DE2">
        <w:rPr>
          <w:rFonts w:ascii="Arial" w:eastAsia="Times New Roman" w:hAnsi="Arial" w:cs="Arial"/>
          <w:sz w:val="24"/>
          <w:szCs w:val="20"/>
        </w:rPr>
        <w:t xml:space="preserve"> la misma manera </w:t>
      </w:r>
      <w:r w:rsidRPr="009B5DD7">
        <w:rPr>
          <w:rFonts w:ascii="Arial" w:eastAsia="Times New Roman" w:hAnsi="Arial" w:cs="Arial"/>
          <w:sz w:val="24"/>
          <w:szCs w:val="20"/>
        </w:rPr>
        <w:t>la Ley de Hacienda Municipal del Estado de Jali</w:t>
      </w:r>
      <w:r w:rsidR="009E50E3">
        <w:rPr>
          <w:rFonts w:ascii="Arial" w:eastAsia="Times New Roman" w:hAnsi="Arial" w:cs="Arial"/>
          <w:sz w:val="24"/>
          <w:szCs w:val="20"/>
        </w:rPr>
        <w:t>sco señala:</w:t>
      </w:r>
    </w:p>
    <w:p w14:paraId="2539318F" w14:textId="77777777" w:rsidR="00E03B20" w:rsidRPr="00E03B20" w:rsidRDefault="00E03B20" w:rsidP="00E03B20">
      <w:pPr>
        <w:spacing w:after="0" w:line="360" w:lineRule="auto"/>
        <w:jc w:val="both"/>
        <w:rPr>
          <w:rFonts w:ascii="Arial" w:eastAsia="Times New Roman" w:hAnsi="Arial" w:cs="Arial"/>
          <w:sz w:val="24"/>
          <w:szCs w:val="20"/>
        </w:rPr>
      </w:pPr>
    </w:p>
    <w:p w14:paraId="1E2EF5EC"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w:t>
      </w:r>
      <w:r w:rsidRPr="00E03B20">
        <w:rPr>
          <w:rFonts w:ascii="Arial" w:eastAsia="Times New Roman" w:hAnsi="Arial" w:cs="Arial"/>
          <w:b/>
          <w:i/>
          <w:color w:val="000000"/>
          <w:sz w:val="24"/>
          <w:szCs w:val="24"/>
        </w:rPr>
        <w:t>Artículo 213</w:t>
      </w:r>
      <w:r w:rsidRPr="00E03B20">
        <w:rPr>
          <w:rFonts w:ascii="Arial" w:eastAsia="Times New Roman" w:hAnsi="Arial" w:cs="Arial"/>
          <w:i/>
          <w:color w:val="000000"/>
          <w:sz w:val="24"/>
          <w:szCs w:val="24"/>
        </w:rPr>
        <w:t xml:space="preserve">. La estructura del proyecto de presupuesto de egresos, tendrá una base programática y se le dará una sustentación lo suficientemente amplia, que abarque todas las responsabilidades del Gobierno </w:t>
      </w:r>
      <w:r w:rsidR="00A91073" w:rsidRPr="00E03B20">
        <w:rPr>
          <w:rFonts w:ascii="Arial" w:eastAsia="Times New Roman" w:hAnsi="Arial" w:cs="Arial"/>
          <w:i/>
          <w:color w:val="000000"/>
          <w:sz w:val="24"/>
          <w:szCs w:val="24"/>
        </w:rPr>
        <w:t>Municipal por</w:t>
      </w:r>
      <w:r w:rsidRPr="00E03B20">
        <w:rPr>
          <w:rFonts w:ascii="Arial" w:eastAsia="Times New Roman" w:hAnsi="Arial" w:cs="Arial"/>
          <w:i/>
          <w:color w:val="000000"/>
          <w:sz w:val="24"/>
          <w:szCs w:val="24"/>
        </w:rPr>
        <w:t xml:space="preserve"> conducto de todas sus entidades y dependencias”.</w:t>
      </w:r>
    </w:p>
    <w:p w14:paraId="0A9D1057"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w:t>
      </w:r>
      <w:r w:rsidRPr="00E03B20">
        <w:rPr>
          <w:rFonts w:ascii="Arial" w:eastAsia="Times New Roman" w:hAnsi="Arial" w:cs="Arial"/>
          <w:b/>
          <w:i/>
          <w:color w:val="000000"/>
          <w:sz w:val="24"/>
          <w:szCs w:val="24"/>
        </w:rPr>
        <w:t>Artículo 214</w:t>
      </w:r>
      <w:r w:rsidRPr="00E03B20">
        <w:rPr>
          <w:rFonts w:ascii="Arial" w:eastAsia="Times New Roman" w:hAnsi="Arial" w:cs="Arial"/>
          <w:i/>
          <w:color w:val="000000"/>
          <w:sz w:val="24"/>
          <w:szCs w:val="24"/>
        </w:rPr>
        <w:t>. El proyecto de Presupuesto de Egresos del Municipio se integrará con los documentos que se refieren a:</w:t>
      </w:r>
    </w:p>
    <w:p w14:paraId="46889686"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 Exposición de motivos en la que se señalen los efectos políticos, económicos y sociales que se pretendan lograr;</w:t>
      </w:r>
    </w:p>
    <w:p w14:paraId="01036003"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II. Descripción de los programas que integran el proyecto de presupuesto de egresos, señalando objetivos y prioridades globales, así como las dependencias y entes públicos municipales, responsables de su ejecución;</w:t>
      </w:r>
    </w:p>
    <w:p w14:paraId="7986F195"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III. Matrices de indicadores para resultados de cada una de las dependencias y entes públicos municipales; </w:t>
      </w:r>
    </w:p>
    <w:p w14:paraId="48EEDE8F"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IV. Informe de los avances en el cumplimiento de los objetivos y metas de desarrollo establecidas en el Plan Municipal y de cada una de las Matrices de Indicadores para Resultados aplicados durante el año;</w:t>
      </w:r>
    </w:p>
    <w:p w14:paraId="0EDCFBE1"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 Explicación y justificación de los principales programas, en especial de aquellos que abarquen dos o más ejercicios presupuestales; y de las diferentes partidas del presupuesto;</w:t>
      </w:r>
    </w:p>
    <w:p w14:paraId="4EB797BE"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lastRenderedPageBreak/>
        <w:t>VI. Estimación de ingresos y proporción de gastos del ejercicio presupuestal para el que se proponen;</w:t>
      </w:r>
    </w:p>
    <w:p w14:paraId="744525EB" w14:textId="77777777" w:rsidR="00AD2962" w:rsidRPr="00E03B20" w:rsidRDefault="00AD2962" w:rsidP="00E03B20">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14:paraId="1BCC96AB"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VIII. Presentación según su clasificación: por dependencia, por objeto del gasto y programática;</w:t>
      </w:r>
    </w:p>
    <w:p w14:paraId="12BCDFFC"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IX. Ingresos y gastos estimados del ejercicio presupuestal en curso;</w:t>
      </w:r>
    </w:p>
    <w:p w14:paraId="72E9936C"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 </w:t>
      </w:r>
    </w:p>
    <w:p w14:paraId="05C97E04"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XI. Plantillas de personal por jornada y por nivel, conforme lo dispuesto en el artículo 10, fracción II, de la Ley de la Disciplina Financiera de las Entidades Federativas y los Municipios.</w:t>
      </w:r>
    </w:p>
    <w:p w14:paraId="1DF40299"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14:paraId="35146254" w14:textId="77777777" w:rsidR="00AD2962" w:rsidRPr="00E03B20" w:rsidRDefault="00AD2962" w:rsidP="00E03B20">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XII. Programas de obra pública o similar que detalle proyectos de obra, su ubicación, el costo por cada una y el número de habitantes que se verán beneficiados, así como la cantidad asignada para cada caso en el Presupuesto de Egresos; y el capítulo específico que incorpore las erogaciones multianuales para proyectos de inversión en infraestructura;</w:t>
      </w:r>
    </w:p>
    <w:p w14:paraId="6A0CF393"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XIII. Situación que guardan las obligaciones de pago derivadas de los contratos de asociación público-privada para el desarrollo de proyectos de inversión en infraestructura anual o multianual, o de prestación de servicios que en ejercicios anteriores fueron autorizados por el Ayuntamiento; </w:t>
      </w:r>
    </w:p>
    <w:p w14:paraId="0DE93E0D"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lastRenderedPageBreak/>
        <w:t xml:space="preserve">XIV. Descripción de los riesgos relevantes para las finanzas municipales, incluyendo los montos de Deuda Contingente, acompañados de su propuesta de acción para enfrentarlos; </w:t>
      </w:r>
    </w:p>
    <w:p w14:paraId="47FE1E90"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XV. Los resultados de las finanzas públicas que abarquen un periodo de los tres últimos años y el ejercicio fiscal en cuestión, de acuerdo con los formatos que emita el Consejo Nacional de Armonización Contable para este fin; y</w:t>
      </w:r>
    </w:p>
    <w:p w14:paraId="7AE749BC"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XVI. En general, toda información que se considere útil para mostrar la propuesta en forma clara y completa</w:t>
      </w:r>
      <w:r w:rsidR="009F6822" w:rsidRPr="00E03B20">
        <w:rPr>
          <w:rFonts w:ascii="Arial" w:eastAsia="Times New Roman" w:hAnsi="Arial" w:cs="Arial"/>
          <w:i/>
          <w:color w:val="000000"/>
          <w:sz w:val="24"/>
          <w:szCs w:val="24"/>
        </w:rPr>
        <w:t>”</w:t>
      </w:r>
      <w:r w:rsidRPr="00E03B20">
        <w:rPr>
          <w:rFonts w:ascii="Arial" w:eastAsia="Times New Roman" w:hAnsi="Arial" w:cs="Arial"/>
          <w:i/>
          <w:color w:val="000000"/>
          <w:sz w:val="24"/>
          <w:szCs w:val="24"/>
        </w:rPr>
        <w:t>.</w:t>
      </w:r>
    </w:p>
    <w:p w14:paraId="16049FD2" w14:textId="77777777" w:rsidR="00AD2962" w:rsidRPr="00E03B20" w:rsidRDefault="00AD2962" w:rsidP="00E03B20">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 </w:t>
      </w:r>
    </w:p>
    <w:p w14:paraId="4A73EBC4" w14:textId="77777777" w:rsidR="00FD2A4B" w:rsidRPr="00352691" w:rsidRDefault="00FD2A4B" w:rsidP="00F85CA4">
      <w:pPr>
        <w:tabs>
          <w:tab w:val="left" w:pos="851"/>
        </w:tabs>
        <w:spacing w:after="0" w:line="276" w:lineRule="auto"/>
        <w:ind w:left="720"/>
        <w:jc w:val="both"/>
        <w:rPr>
          <w:rFonts w:ascii="Arial" w:eastAsia="Times New Roman" w:hAnsi="Arial" w:cs="Arial"/>
          <w:i/>
          <w:sz w:val="24"/>
          <w:szCs w:val="24"/>
        </w:rPr>
      </w:pPr>
      <w:r w:rsidRPr="00352691">
        <w:rPr>
          <w:rFonts w:ascii="Arial" w:eastAsia="Times New Roman" w:hAnsi="Arial" w:cs="Arial"/>
          <w:i/>
          <w:sz w:val="24"/>
          <w:szCs w:val="24"/>
        </w:rPr>
        <w:t>“</w:t>
      </w:r>
      <w:r w:rsidRPr="00352691">
        <w:rPr>
          <w:rFonts w:ascii="Arial" w:eastAsia="Times New Roman" w:hAnsi="Arial" w:cs="Arial"/>
          <w:b/>
          <w:i/>
          <w:sz w:val="24"/>
          <w:szCs w:val="24"/>
        </w:rPr>
        <w:t>Artículo 216.</w:t>
      </w:r>
      <w:r w:rsidRPr="00352691">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14:paraId="5C28AC0C" w14:textId="77777777" w:rsidR="00FD2A4B" w:rsidRPr="00352691" w:rsidRDefault="00FD2A4B" w:rsidP="00F85CA4">
      <w:pPr>
        <w:tabs>
          <w:tab w:val="left" w:pos="2160"/>
        </w:tabs>
        <w:spacing w:after="0" w:line="276" w:lineRule="auto"/>
        <w:ind w:left="720"/>
        <w:jc w:val="both"/>
        <w:rPr>
          <w:rFonts w:ascii="Arial" w:eastAsia="Times New Roman" w:hAnsi="Arial" w:cs="Arial"/>
          <w:i/>
          <w:szCs w:val="20"/>
        </w:rPr>
      </w:pPr>
      <w:r w:rsidRPr="00352691">
        <w:rPr>
          <w:rFonts w:ascii="Arial" w:eastAsia="Times New Roman" w:hAnsi="Arial" w:cs="Arial"/>
          <w:i/>
          <w:szCs w:val="20"/>
        </w:rPr>
        <w:tab/>
      </w:r>
    </w:p>
    <w:p w14:paraId="1F5D2D24" w14:textId="77777777" w:rsidR="00FD2A4B" w:rsidRPr="00F85CA4" w:rsidRDefault="00FD2A4B" w:rsidP="00F85CA4">
      <w:pPr>
        <w:spacing w:after="0" w:line="276" w:lineRule="auto"/>
        <w:ind w:left="720"/>
        <w:jc w:val="both"/>
        <w:rPr>
          <w:rFonts w:ascii="Arial" w:eastAsia="Times New Roman" w:hAnsi="Arial" w:cs="Arial"/>
          <w:i/>
          <w:sz w:val="24"/>
          <w:szCs w:val="20"/>
        </w:rPr>
      </w:pPr>
      <w:r w:rsidRPr="00F85CA4">
        <w:rPr>
          <w:rFonts w:ascii="Arial" w:eastAsia="Times New Roman" w:hAnsi="Arial" w:cs="Arial"/>
          <w:b/>
          <w:i/>
          <w:sz w:val="24"/>
          <w:szCs w:val="20"/>
        </w:rPr>
        <w:t>Artículo 217.</w:t>
      </w:r>
      <w:r w:rsidRPr="00F85CA4">
        <w:rPr>
          <w:rFonts w:ascii="Arial" w:eastAsia="Times New Roman" w:hAnsi="Arial" w:cs="Arial"/>
          <w:i/>
          <w:sz w:val="24"/>
          <w:szCs w:val="20"/>
        </w:rPr>
        <w:t xml:space="preserve">  El Ayuntamiento dará trámite a la Iniciativa del proyecto de Presupuesto de Egresos presentado, procediendo a su estudio y análisis para su aprobación.</w:t>
      </w:r>
    </w:p>
    <w:p w14:paraId="54997D51" w14:textId="77777777" w:rsidR="00FD2A4B" w:rsidRPr="00F85CA4" w:rsidRDefault="00FD2A4B" w:rsidP="00F85CA4">
      <w:pPr>
        <w:spacing w:after="0" w:line="276" w:lineRule="auto"/>
        <w:ind w:left="720"/>
        <w:jc w:val="both"/>
        <w:rPr>
          <w:rFonts w:ascii="Arial" w:eastAsia="Times New Roman" w:hAnsi="Arial" w:cs="Arial"/>
          <w:i/>
          <w:sz w:val="24"/>
          <w:szCs w:val="20"/>
        </w:rPr>
      </w:pPr>
    </w:p>
    <w:p w14:paraId="1F6971F5" w14:textId="77777777" w:rsidR="00FD2A4B" w:rsidRPr="00F85CA4" w:rsidRDefault="00FD2A4B" w:rsidP="00F85CA4">
      <w:pPr>
        <w:spacing w:after="0" w:line="276" w:lineRule="auto"/>
        <w:ind w:left="720"/>
        <w:jc w:val="both"/>
        <w:rPr>
          <w:rFonts w:ascii="Arial" w:eastAsia="Times New Roman" w:hAnsi="Arial" w:cs="Arial"/>
          <w:i/>
          <w:sz w:val="24"/>
          <w:szCs w:val="20"/>
        </w:rPr>
      </w:pPr>
      <w:r w:rsidRPr="00F85CA4">
        <w:rPr>
          <w:rFonts w:ascii="Arial" w:eastAsia="Times New Roman" w:hAnsi="Arial" w:cs="Arial"/>
          <w:b/>
          <w:i/>
          <w:sz w:val="24"/>
          <w:szCs w:val="20"/>
        </w:rPr>
        <w:t>Artículo 218.</w:t>
      </w:r>
      <w:r w:rsidRPr="00F85CA4">
        <w:rPr>
          <w:rFonts w:ascii="Arial" w:eastAsia="Times New Roman" w:hAnsi="Arial" w:cs="Arial"/>
          <w:i/>
          <w:sz w:val="24"/>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14:paraId="2B457C34" w14:textId="77777777" w:rsidR="009F6822" w:rsidRPr="00352691" w:rsidRDefault="009F6822" w:rsidP="009B5DD7">
      <w:pPr>
        <w:spacing w:after="0" w:line="360" w:lineRule="auto"/>
        <w:ind w:left="720"/>
        <w:jc w:val="both"/>
        <w:rPr>
          <w:rFonts w:ascii="Arial" w:eastAsia="Times New Roman" w:hAnsi="Arial" w:cs="Arial"/>
          <w:i/>
          <w:szCs w:val="20"/>
        </w:rPr>
      </w:pPr>
    </w:p>
    <w:p w14:paraId="23BA9336" w14:textId="77777777" w:rsidR="009F6822" w:rsidRPr="00F85CA4" w:rsidRDefault="009F6822" w:rsidP="00F85CA4">
      <w:pPr>
        <w:spacing w:after="0" w:line="276" w:lineRule="auto"/>
        <w:ind w:left="720"/>
        <w:jc w:val="both"/>
        <w:rPr>
          <w:rFonts w:ascii="Arial" w:eastAsia="Times New Roman" w:hAnsi="Arial" w:cs="Arial"/>
          <w:i/>
          <w:sz w:val="24"/>
          <w:szCs w:val="20"/>
        </w:rPr>
      </w:pPr>
      <w:r w:rsidRPr="00F85CA4">
        <w:rPr>
          <w:rFonts w:ascii="Arial" w:eastAsia="Times New Roman" w:hAnsi="Arial" w:cs="Arial"/>
          <w:i/>
          <w:sz w:val="24"/>
          <w:szCs w:val="20"/>
        </w:rPr>
        <w:t xml:space="preserve">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 </w:t>
      </w:r>
    </w:p>
    <w:p w14:paraId="47AE3A8F" w14:textId="77777777" w:rsidR="00FD2A4B" w:rsidRPr="009B5DD7" w:rsidRDefault="00FD2A4B" w:rsidP="009B5DD7">
      <w:pPr>
        <w:spacing w:after="0" w:line="360" w:lineRule="auto"/>
        <w:ind w:left="720"/>
        <w:jc w:val="both"/>
        <w:rPr>
          <w:rFonts w:ascii="Arial" w:eastAsia="Times New Roman" w:hAnsi="Arial" w:cs="Arial"/>
          <w:i/>
          <w:szCs w:val="20"/>
        </w:rPr>
      </w:pPr>
    </w:p>
    <w:p w14:paraId="020965C8" w14:textId="77777777" w:rsidR="00FD2A4B" w:rsidRPr="009B5DD7" w:rsidRDefault="00FD2A4B" w:rsidP="009B5DD7">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 xml:space="preserve">En este sentido, se busca racionalizar el uso de los recursos públicos hacia una orientación de mayor impacto y precisión de las políticas públicas ejecutadas en el municipio de Zapopan; desde el diseño de los proyectos y programas de la </w:t>
      </w:r>
      <w:r w:rsidRPr="009B5DD7">
        <w:rPr>
          <w:rFonts w:ascii="Arial" w:eastAsia="Times New Roman" w:hAnsi="Arial" w:cs="Arial"/>
          <w:sz w:val="24"/>
          <w:szCs w:val="20"/>
        </w:rPr>
        <w:lastRenderedPageBreak/>
        <w:t xml:space="preserve">administración, vinculados a las necesidades del municipio, </w:t>
      </w:r>
      <w:r w:rsidR="00B12DE2">
        <w:rPr>
          <w:rFonts w:ascii="Arial" w:eastAsia="Times New Roman" w:hAnsi="Arial" w:cs="Arial"/>
          <w:sz w:val="24"/>
          <w:szCs w:val="20"/>
        </w:rPr>
        <w:t>contemplados</w:t>
      </w:r>
      <w:r w:rsidRPr="009B5DD7">
        <w:rPr>
          <w:rFonts w:ascii="Arial" w:eastAsia="Times New Roman" w:hAnsi="Arial" w:cs="Arial"/>
          <w:sz w:val="24"/>
          <w:szCs w:val="20"/>
        </w:rPr>
        <w:t xml:space="preserve"> </w:t>
      </w:r>
      <w:r w:rsidR="009E50E3">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sidR="009E50E3">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14:paraId="3D92575D" w14:textId="77777777" w:rsidR="00FD2A4B" w:rsidRPr="009B5DD7" w:rsidRDefault="00FD2A4B" w:rsidP="009B5DD7">
      <w:pPr>
        <w:spacing w:after="0" w:line="360" w:lineRule="auto"/>
        <w:jc w:val="both"/>
        <w:rPr>
          <w:rFonts w:ascii="Arial" w:eastAsia="Times New Roman" w:hAnsi="Arial" w:cs="Arial"/>
          <w:sz w:val="24"/>
          <w:szCs w:val="20"/>
        </w:rPr>
      </w:pPr>
    </w:p>
    <w:p w14:paraId="322E5CFC" w14:textId="77777777"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w:t>
      </w:r>
      <w:r w:rsidR="000E7D1D">
        <w:rPr>
          <w:rFonts w:ascii="Arial" w:hAnsi="Arial" w:cs="Arial"/>
          <w:sz w:val="24"/>
          <w:szCs w:val="24"/>
        </w:rPr>
        <w:t>lo tanto</w:t>
      </w:r>
      <w:r w:rsidR="009453EB">
        <w:rPr>
          <w:rFonts w:ascii="Arial" w:hAnsi="Arial" w:cs="Arial"/>
          <w:sz w:val="24"/>
          <w:szCs w:val="24"/>
        </w:rPr>
        <w:t>, la Administración 2021-2024</w:t>
      </w:r>
      <w:r w:rsidRPr="009B5DD7">
        <w:rPr>
          <w:rFonts w:ascii="Arial" w:hAnsi="Arial" w:cs="Arial"/>
          <w:sz w:val="24"/>
          <w:szCs w:val="24"/>
        </w:rPr>
        <w:t xml:space="preserve"> del gobierno de Zapopan, tendrá como prioridad</w:t>
      </w:r>
      <w:r w:rsidR="001643A7">
        <w:rPr>
          <w:rFonts w:ascii="Arial" w:hAnsi="Arial" w:cs="Arial"/>
          <w:sz w:val="24"/>
          <w:szCs w:val="24"/>
        </w:rPr>
        <w:t>,</w:t>
      </w:r>
      <w:r w:rsidRPr="009B5DD7">
        <w:rPr>
          <w:rFonts w:ascii="Arial" w:hAnsi="Arial" w:cs="Arial"/>
          <w:sz w:val="24"/>
          <w:szCs w:val="24"/>
        </w:rPr>
        <w:t xml:space="preserve"> la in</w:t>
      </w:r>
      <w:r w:rsidR="00B12DE2">
        <w:rPr>
          <w:rFonts w:ascii="Arial" w:hAnsi="Arial" w:cs="Arial"/>
          <w:sz w:val="24"/>
          <w:szCs w:val="24"/>
        </w:rPr>
        <w:t>strumentación</w:t>
      </w:r>
      <w:r w:rsidRPr="009B5DD7">
        <w:rPr>
          <w:rFonts w:ascii="Arial" w:hAnsi="Arial" w:cs="Arial"/>
          <w:sz w:val="24"/>
          <w:szCs w:val="24"/>
        </w:rPr>
        <w:t xml:space="preserve"> de mecanismos para ejecutar la gestión pública con enfoque a resultados.  </w:t>
      </w:r>
    </w:p>
    <w:p w14:paraId="37B203FE" w14:textId="77777777" w:rsidR="00FD2A4B" w:rsidRPr="009B5DD7" w:rsidRDefault="00FD2A4B" w:rsidP="009B5DD7">
      <w:pPr>
        <w:spacing w:after="0" w:line="360" w:lineRule="auto"/>
        <w:jc w:val="both"/>
        <w:rPr>
          <w:rFonts w:ascii="Arial" w:hAnsi="Arial" w:cs="Arial"/>
          <w:b/>
          <w:sz w:val="24"/>
          <w:szCs w:val="24"/>
          <w:u w:val="single"/>
        </w:rPr>
      </w:pPr>
    </w:p>
    <w:p w14:paraId="434FF5F3" w14:textId="77777777" w:rsidR="00FD2A4B" w:rsidRPr="009B5DD7" w:rsidRDefault="00E41E06" w:rsidP="009B5DD7">
      <w:pPr>
        <w:tabs>
          <w:tab w:val="left" w:pos="780"/>
        </w:tabs>
        <w:spacing w:after="0" w:line="360" w:lineRule="auto"/>
        <w:jc w:val="center"/>
        <w:rPr>
          <w:rFonts w:ascii="Arial" w:hAnsi="Arial" w:cs="Arial"/>
          <w:b/>
          <w:sz w:val="20"/>
          <w:szCs w:val="24"/>
        </w:rPr>
      </w:pPr>
      <w:r>
        <w:rPr>
          <w:rFonts w:ascii="Arial" w:hAnsi="Arial" w:cs="Arial"/>
          <w:b/>
          <w:sz w:val="20"/>
          <w:szCs w:val="24"/>
        </w:rPr>
        <w:t>Esquema 1. Ví</w:t>
      </w:r>
      <w:r w:rsidR="00FD2A4B" w:rsidRPr="009B5DD7">
        <w:rPr>
          <w:rFonts w:ascii="Arial" w:hAnsi="Arial" w:cs="Arial"/>
          <w:b/>
          <w:sz w:val="20"/>
          <w:szCs w:val="24"/>
        </w:rPr>
        <w:t>nculo de las políticas públicas y la planeación del gasto público</w:t>
      </w:r>
    </w:p>
    <w:p w14:paraId="6D9B3A79" w14:textId="77777777"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w:drawing>
          <wp:anchor distT="0" distB="0" distL="114300" distR="114300" simplePos="0" relativeHeight="251661312" behindDoc="0" locked="0" layoutInCell="1" allowOverlap="1" wp14:anchorId="35891801" wp14:editId="676AB25B">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es-MX"/>
        </w:rPr>
        <w:drawing>
          <wp:anchor distT="0" distB="0" distL="114300" distR="114300" simplePos="0" relativeHeight="251659264" behindDoc="0" locked="0" layoutInCell="1" allowOverlap="1" wp14:anchorId="03493EA7" wp14:editId="2BF54E3B">
            <wp:simplePos x="0" y="0"/>
            <wp:positionH relativeFrom="margin">
              <wp:align>left</wp:align>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71F33EE" w14:textId="77777777" w:rsidR="00FD2A4B" w:rsidRPr="009B5DD7" w:rsidRDefault="00FD2A4B" w:rsidP="009B5DD7">
      <w:pPr>
        <w:tabs>
          <w:tab w:val="left" w:pos="780"/>
        </w:tabs>
        <w:spacing w:after="0" w:line="360" w:lineRule="auto"/>
        <w:jc w:val="both"/>
        <w:rPr>
          <w:rFonts w:ascii="Arial" w:hAnsi="Arial" w:cs="Arial"/>
          <w:sz w:val="24"/>
          <w:szCs w:val="24"/>
        </w:rPr>
      </w:pPr>
    </w:p>
    <w:p w14:paraId="03183AF5" w14:textId="77777777" w:rsidR="00FD2A4B" w:rsidRPr="009B5DD7" w:rsidRDefault="00FD2A4B" w:rsidP="009B5DD7">
      <w:pPr>
        <w:tabs>
          <w:tab w:val="left" w:pos="780"/>
        </w:tabs>
        <w:spacing w:after="0" w:line="360" w:lineRule="auto"/>
        <w:jc w:val="both"/>
        <w:rPr>
          <w:rFonts w:ascii="Arial" w:hAnsi="Arial" w:cs="Arial"/>
          <w:sz w:val="24"/>
          <w:szCs w:val="24"/>
        </w:rPr>
      </w:pPr>
    </w:p>
    <w:p w14:paraId="539A8878" w14:textId="77777777" w:rsidR="00FD2A4B" w:rsidRPr="009B5DD7" w:rsidRDefault="00FD2A4B" w:rsidP="009B5DD7">
      <w:pPr>
        <w:tabs>
          <w:tab w:val="left" w:pos="780"/>
        </w:tabs>
        <w:spacing w:after="0" w:line="360" w:lineRule="auto"/>
        <w:jc w:val="both"/>
        <w:rPr>
          <w:rFonts w:ascii="Arial" w:hAnsi="Arial" w:cs="Arial"/>
          <w:sz w:val="24"/>
          <w:szCs w:val="24"/>
        </w:rPr>
      </w:pPr>
    </w:p>
    <w:p w14:paraId="6A7237AA" w14:textId="77777777" w:rsidR="00FD2A4B" w:rsidRPr="009B5DD7" w:rsidRDefault="00FD2A4B" w:rsidP="009B5DD7">
      <w:pPr>
        <w:tabs>
          <w:tab w:val="left" w:pos="780"/>
        </w:tabs>
        <w:spacing w:after="0" w:line="360" w:lineRule="auto"/>
        <w:jc w:val="both"/>
        <w:rPr>
          <w:rFonts w:ascii="Arial" w:hAnsi="Arial" w:cs="Arial"/>
          <w:sz w:val="24"/>
          <w:szCs w:val="24"/>
        </w:rPr>
      </w:pPr>
    </w:p>
    <w:p w14:paraId="3ACE5DF5" w14:textId="77777777"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7CC704CD" wp14:editId="7A10155E">
                <wp:simplePos x="0" y="0"/>
                <wp:positionH relativeFrom="column">
                  <wp:posOffset>2025015</wp:posOffset>
                </wp:positionH>
                <wp:positionV relativeFrom="paragraph">
                  <wp:posOffset>120015</wp:posOffset>
                </wp:positionV>
                <wp:extent cx="1762125" cy="1314450"/>
                <wp:effectExtent l="57150" t="38100" r="47625" b="76200"/>
                <wp:wrapNone/>
                <wp:docPr id="6" name="Flecha izquierda y derecha 6"/>
                <wp:cNvGraphicFramePr/>
                <a:graphic xmlns:a="http://schemas.openxmlformats.org/drawingml/2006/main">
                  <a:graphicData uri="http://schemas.microsoft.com/office/word/2010/wordprocessingShape">
                    <wps:wsp>
                      <wps:cNvSpPr/>
                      <wps:spPr>
                        <a:xfrm>
                          <a:off x="0" y="0"/>
                          <a:ext cx="1762125" cy="1314450"/>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14:paraId="2F84CF12" w14:textId="77777777" w:rsidR="00FC3665" w:rsidRPr="005304FE" w:rsidRDefault="00FC3665" w:rsidP="00FD2A4B">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704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45pt;width:138.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" adj="8056" fillcolor="#90c" stroked="f">
                <v:shadow on="t" color="black" opacity="41287f" offset="0,1.5pt"/>
                <v:textbox>
                  <w:txbxContent>
                    <w:p w14:paraId="2F84CF12" w14:textId="77777777" w:rsidR="00FC3665" w:rsidRPr="005304FE" w:rsidRDefault="00FC3665" w:rsidP="00FD2A4B">
                      <w:pPr>
                        <w:jc w:val="center"/>
                        <w:rPr>
                          <w:sz w:val="18"/>
                        </w:rPr>
                      </w:pPr>
                      <w:r w:rsidRPr="005304FE">
                        <w:rPr>
                          <w:sz w:val="18"/>
                        </w:rPr>
                        <w:t>Retroalimentación de las políticas</w:t>
                      </w:r>
                      <w:r>
                        <w:rPr>
                          <w:sz w:val="18"/>
                        </w:rPr>
                        <w:t xml:space="preserve"> en ZAPOPAN</w:t>
                      </w:r>
                    </w:p>
                  </w:txbxContent>
                </v:textbox>
              </v:shape>
            </w:pict>
          </mc:Fallback>
        </mc:AlternateContent>
      </w:r>
    </w:p>
    <w:p w14:paraId="19F75ABF" w14:textId="77777777" w:rsidR="00FD2A4B" w:rsidRPr="009B5DD7" w:rsidRDefault="00FD2A4B" w:rsidP="009B5DD7">
      <w:pPr>
        <w:spacing w:after="0" w:line="360" w:lineRule="auto"/>
        <w:jc w:val="both"/>
        <w:rPr>
          <w:rFonts w:ascii="Arial" w:hAnsi="Arial" w:cs="Arial"/>
          <w:b/>
          <w:sz w:val="24"/>
          <w:szCs w:val="24"/>
          <w:u w:val="single"/>
        </w:rPr>
      </w:pPr>
    </w:p>
    <w:p w14:paraId="41610397" w14:textId="77777777" w:rsidR="00FD2A4B" w:rsidRPr="009B5DD7" w:rsidRDefault="00FD2A4B" w:rsidP="009B5DD7">
      <w:pPr>
        <w:spacing w:after="0" w:line="360" w:lineRule="auto"/>
        <w:jc w:val="both"/>
        <w:rPr>
          <w:rFonts w:ascii="Arial" w:hAnsi="Arial" w:cs="Arial"/>
          <w:b/>
          <w:sz w:val="24"/>
          <w:szCs w:val="24"/>
          <w:u w:val="single"/>
        </w:rPr>
      </w:pPr>
    </w:p>
    <w:p w14:paraId="41D38628" w14:textId="77777777" w:rsidR="00FD2A4B" w:rsidRPr="009B5DD7" w:rsidRDefault="00FD2A4B" w:rsidP="009B5DD7">
      <w:pPr>
        <w:spacing w:after="0" w:line="360" w:lineRule="auto"/>
        <w:jc w:val="both"/>
        <w:rPr>
          <w:rFonts w:ascii="Arial" w:hAnsi="Arial" w:cs="Arial"/>
          <w:b/>
          <w:sz w:val="24"/>
          <w:szCs w:val="24"/>
          <w:u w:val="single"/>
        </w:rPr>
      </w:pPr>
    </w:p>
    <w:p w14:paraId="6ACE7F40" w14:textId="77777777" w:rsidR="00FD2A4B" w:rsidRPr="009B5DD7" w:rsidRDefault="00FD2A4B" w:rsidP="009B5DD7">
      <w:pPr>
        <w:spacing w:after="0" w:line="360" w:lineRule="auto"/>
        <w:jc w:val="both"/>
        <w:rPr>
          <w:rFonts w:ascii="Arial" w:hAnsi="Arial" w:cs="Arial"/>
          <w:b/>
          <w:sz w:val="24"/>
          <w:szCs w:val="24"/>
          <w:u w:val="single"/>
        </w:rPr>
      </w:pPr>
    </w:p>
    <w:p w14:paraId="0EF4A879" w14:textId="77777777" w:rsidR="00FD2A4B" w:rsidRDefault="00FD2A4B" w:rsidP="009B5DD7">
      <w:pPr>
        <w:spacing w:after="0" w:line="360" w:lineRule="auto"/>
        <w:jc w:val="both"/>
        <w:rPr>
          <w:rFonts w:ascii="Arial" w:hAnsi="Arial" w:cs="Arial"/>
          <w:b/>
          <w:sz w:val="24"/>
          <w:szCs w:val="24"/>
          <w:u w:val="single"/>
        </w:rPr>
      </w:pPr>
    </w:p>
    <w:p w14:paraId="5AEFE4ED" w14:textId="77777777" w:rsidR="000E7D1D" w:rsidRDefault="000E7D1D" w:rsidP="009B5DD7">
      <w:pPr>
        <w:spacing w:after="0" w:line="360" w:lineRule="auto"/>
        <w:jc w:val="both"/>
        <w:rPr>
          <w:rFonts w:ascii="Arial" w:hAnsi="Arial" w:cs="Arial"/>
          <w:b/>
          <w:sz w:val="24"/>
          <w:szCs w:val="24"/>
          <w:u w:val="single"/>
        </w:rPr>
      </w:pPr>
    </w:p>
    <w:p w14:paraId="402E3010" w14:textId="77777777" w:rsidR="00464259" w:rsidRDefault="00464259" w:rsidP="009B5DD7">
      <w:pPr>
        <w:spacing w:after="0" w:line="360" w:lineRule="auto"/>
        <w:jc w:val="both"/>
        <w:rPr>
          <w:rFonts w:ascii="Arial" w:hAnsi="Arial" w:cs="Arial"/>
          <w:b/>
          <w:sz w:val="24"/>
          <w:szCs w:val="24"/>
          <w:u w:val="single"/>
        </w:rPr>
      </w:pPr>
    </w:p>
    <w:p w14:paraId="46F6B918" w14:textId="77777777"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14:paraId="02279B0D" w14:textId="77777777" w:rsidR="00464259" w:rsidRDefault="00464259" w:rsidP="009B5DD7">
      <w:pPr>
        <w:spacing w:after="0" w:line="360" w:lineRule="auto"/>
        <w:jc w:val="both"/>
        <w:rPr>
          <w:rFonts w:ascii="Arial" w:hAnsi="Arial" w:cs="Arial"/>
          <w:b/>
          <w:sz w:val="24"/>
          <w:szCs w:val="24"/>
          <w:u w:val="single"/>
        </w:rPr>
      </w:pPr>
    </w:p>
    <w:p w14:paraId="4473E038" w14:textId="35C8F231" w:rsidR="00352691" w:rsidRDefault="00352691" w:rsidP="00352691">
      <w:pPr>
        <w:tabs>
          <w:tab w:val="left" w:pos="780"/>
        </w:tabs>
        <w:spacing w:line="360" w:lineRule="auto"/>
        <w:jc w:val="both"/>
        <w:rPr>
          <w:rFonts w:ascii="Arial" w:hAnsi="Arial" w:cs="Arial"/>
          <w:sz w:val="24"/>
          <w:szCs w:val="24"/>
        </w:rPr>
      </w:pPr>
      <w:r w:rsidRPr="005A474D">
        <w:rPr>
          <w:rFonts w:ascii="Arial" w:hAnsi="Arial" w:cs="Arial"/>
          <w:sz w:val="24"/>
          <w:szCs w:val="24"/>
        </w:rPr>
        <w:t xml:space="preserve">Para elaborar el Presupuesto de Egresos de Zapopan, se tomó en cuenta el modelo de Presupuesto </w:t>
      </w:r>
      <w:r w:rsidR="005C6AE0">
        <w:rPr>
          <w:rFonts w:ascii="Arial" w:hAnsi="Arial" w:cs="Arial"/>
          <w:sz w:val="24"/>
          <w:szCs w:val="24"/>
        </w:rPr>
        <w:t>b</w:t>
      </w:r>
      <w:r w:rsidRPr="005A474D">
        <w:rPr>
          <w:rFonts w:ascii="Arial" w:hAnsi="Arial" w:cs="Arial"/>
          <w:sz w:val="24"/>
          <w:szCs w:val="24"/>
        </w:rPr>
        <w:t xml:space="preserve">asado en Resultados </w:t>
      </w:r>
      <w:r>
        <w:rPr>
          <w:rFonts w:ascii="Arial" w:hAnsi="Arial" w:cs="Arial"/>
          <w:sz w:val="24"/>
          <w:szCs w:val="24"/>
        </w:rPr>
        <w:t xml:space="preserve">(PbR), </w:t>
      </w:r>
      <w:r w:rsidRPr="005A474D">
        <w:rPr>
          <w:rFonts w:ascii="Arial" w:hAnsi="Arial" w:cs="Arial"/>
          <w:sz w:val="24"/>
          <w:szCs w:val="24"/>
        </w:rPr>
        <w:t xml:space="preserve">que sugiere la Ley General de Contabilidad Gubernamental </w:t>
      </w:r>
      <w:r>
        <w:rPr>
          <w:rFonts w:ascii="Arial" w:hAnsi="Arial" w:cs="Arial"/>
          <w:sz w:val="24"/>
          <w:szCs w:val="24"/>
        </w:rPr>
        <w:t xml:space="preserve">(LGCG), la Ley de Disciplina Financiera </w:t>
      </w:r>
      <w:r w:rsidRPr="00B12DE2">
        <w:rPr>
          <w:rFonts w:ascii="Arial" w:hAnsi="Arial" w:cs="Arial"/>
          <w:sz w:val="24"/>
          <w:szCs w:val="24"/>
        </w:rPr>
        <w:t>de las Entidades Federativas y los Municipios</w:t>
      </w:r>
      <w:r>
        <w:rPr>
          <w:rFonts w:ascii="Arial" w:hAnsi="Arial" w:cs="Arial"/>
          <w:sz w:val="24"/>
          <w:szCs w:val="24"/>
        </w:rPr>
        <w:t xml:space="preserve"> (LDF</w:t>
      </w:r>
      <w:r w:rsidR="005C6AE0">
        <w:rPr>
          <w:rFonts w:ascii="Arial" w:hAnsi="Arial" w:cs="Arial"/>
          <w:sz w:val="24"/>
          <w:szCs w:val="24"/>
        </w:rPr>
        <w:t>EFM</w:t>
      </w:r>
      <w:r>
        <w:rPr>
          <w:rFonts w:ascii="Arial" w:hAnsi="Arial" w:cs="Arial"/>
          <w:sz w:val="24"/>
          <w:szCs w:val="24"/>
        </w:rPr>
        <w:t xml:space="preserve">) </w:t>
      </w:r>
      <w:r w:rsidRPr="005A474D">
        <w:rPr>
          <w:rFonts w:ascii="Arial" w:hAnsi="Arial" w:cs="Arial"/>
          <w:sz w:val="24"/>
          <w:szCs w:val="24"/>
        </w:rPr>
        <w:t>y disposiciones normativas del Consejo Nacional de Armonización Contable</w:t>
      </w:r>
      <w:r>
        <w:rPr>
          <w:rFonts w:ascii="Arial" w:hAnsi="Arial" w:cs="Arial"/>
          <w:sz w:val="24"/>
          <w:szCs w:val="24"/>
        </w:rPr>
        <w:t xml:space="preserve"> (CONAC)</w:t>
      </w:r>
      <w:r w:rsidRPr="005A474D">
        <w:rPr>
          <w:rFonts w:ascii="Arial" w:hAnsi="Arial" w:cs="Arial"/>
          <w:sz w:val="24"/>
          <w:szCs w:val="24"/>
        </w:rPr>
        <w:t xml:space="preserve">, como forma de administrar los recursos públicos, cuyo principal objetivo es el tener herramientas para poder </w:t>
      </w:r>
      <w:r w:rsidRPr="005A474D">
        <w:rPr>
          <w:rFonts w:ascii="Arial" w:hAnsi="Arial" w:cs="Arial"/>
          <w:sz w:val="24"/>
          <w:szCs w:val="24"/>
        </w:rPr>
        <w:lastRenderedPageBreak/>
        <w:t xml:space="preserve">medir la magnitud de los resultados obtenidos de manera tangible, con base y en congruencia con el marco jurídico y normativo pertinente y aplicable. </w:t>
      </w:r>
    </w:p>
    <w:p w14:paraId="2C6D9B6A" w14:textId="77777777" w:rsidR="00FD2A4B" w:rsidRPr="009B5DD7" w:rsidRDefault="00FD2A4B" w:rsidP="00352691">
      <w:pPr>
        <w:tabs>
          <w:tab w:val="left" w:pos="780"/>
        </w:tabs>
        <w:spacing w:line="360" w:lineRule="auto"/>
        <w:jc w:val="both"/>
        <w:rPr>
          <w:rFonts w:ascii="Arial" w:hAnsi="Arial" w:cs="Arial"/>
          <w:sz w:val="24"/>
          <w:szCs w:val="24"/>
        </w:rPr>
      </w:pPr>
      <w:r w:rsidRPr="009B5DD7">
        <w:rPr>
          <w:rFonts w:ascii="Arial" w:hAnsi="Arial" w:cs="Arial"/>
          <w:sz w:val="24"/>
          <w:szCs w:val="24"/>
        </w:rPr>
        <w:t>Este modelo</w:t>
      </w:r>
      <w:r w:rsidR="003F56D4">
        <w:rPr>
          <w:rFonts w:ascii="Arial" w:hAnsi="Arial" w:cs="Arial"/>
          <w:sz w:val="24"/>
          <w:szCs w:val="24"/>
        </w:rPr>
        <w:t xml:space="preserve"> de PbR,</w:t>
      </w:r>
      <w:r w:rsidRPr="009B5DD7">
        <w:rPr>
          <w:rFonts w:ascii="Arial" w:hAnsi="Arial" w:cs="Arial"/>
          <w:sz w:val="24"/>
          <w:szCs w:val="24"/>
        </w:rPr>
        <w:t xml:space="preserve">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r w:rsidR="00B12DE2">
        <w:rPr>
          <w:rFonts w:ascii="Arial" w:hAnsi="Arial" w:cs="Arial"/>
          <w:sz w:val="24"/>
          <w:szCs w:val="24"/>
        </w:rPr>
        <w:t xml:space="preserve"> como</w:t>
      </w:r>
      <w:r w:rsidRPr="009B5DD7">
        <w:rPr>
          <w:rFonts w:ascii="Arial" w:hAnsi="Arial" w:cs="Arial"/>
          <w:sz w:val="24"/>
          <w:szCs w:val="24"/>
        </w:rPr>
        <w:t>:</w:t>
      </w:r>
    </w:p>
    <w:p w14:paraId="03EFFE8A" w14:textId="77777777"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14:paraId="29049D1F" w14:textId="77777777"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14:paraId="310C6F73" w14:textId="77777777"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14:paraId="451C69AA" w14:textId="77777777"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14:paraId="6E0E8542" w14:textId="77777777" w:rsidR="00FD2A4B" w:rsidRPr="009B5DD7" w:rsidRDefault="00FD2A4B" w:rsidP="009B5DD7">
      <w:pPr>
        <w:tabs>
          <w:tab w:val="left" w:pos="780"/>
        </w:tabs>
        <w:spacing w:after="0" w:line="360" w:lineRule="auto"/>
        <w:jc w:val="both"/>
        <w:rPr>
          <w:rFonts w:ascii="Arial" w:hAnsi="Arial" w:cs="Arial"/>
          <w:sz w:val="24"/>
          <w:szCs w:val="24"/>
        </w:rPr>
      </w:pPr>
    </w:p>
    <w:p w14:paraId="0A2BF0BB" w14:textId="0656A47F" w:rsidR="00C14FA9"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14:paraId="52BEE9DC" w14:textId="77777777" w:rsidR="00C14FA9" w:rsidRPr="009B5DD7" w:rsidRDefault="00C14FA9" w:rsidP="009B5DD7">
      <w:pPr>
        <w:tabs>
          <w:tab w:val="left" w:pos="780"/>
        </w:tabs>
        <w:spacing w:after="0" w:line="360" w:lineRule="auto"/>
        <w:jc w:val="both"/>
        <w:rPr>
          <w:rFonts w:ascii="Arial" w:hAnsi="Arial" w:cs="Arial"/>
          <w:sz w:val="24"/>
          <w:szCs w:val="24"/>
        </w:rPr>
      </w:pPr>
    </w:p>
    <w:p w14:paraId="011E720B" w14:textId="77777777"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14:paraId="0809D0AA" w14:textId="77777777" w:rsidR="00FD2A4B" w:rsidRPr="009B5DD7" w:rsidRDefault="00FD2A4B" w:rsidP="009B5DD7">
      <w:pPr>
        <w:tabs>
          <w:tab w:val="left" w:pos="780"/>
        </w:tabs>
        <w:spacing w:after="0" w:line="360" w:lineRule="auto"/>
        <w:jc w:val="center"/>
        <w:rPr>
          <w:rFonts w:ascii="Arial" w:hAnsi="Arial" w:cs="Arial"/>
          <w:b/>
          <w:sz w:val="20"/>
          <w:szCs w:val="24"/>
        </w:rPr>
      </w:pPr>
    </w:p>
    <w:p w14:paraId="7B96B3DE" w14:textId="77777777"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5610C2BD" wp14:editId="5C0BB5C8">
            <wp:extent cx="5949537" cy="2291937"/>
            <wp:effectExtent l="0" t="57150" r="0" b="8953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7F3422" w14:textId="77777777" w:rsidR="00FD2A4B" w:rsidRPr="009B5DD7" w:rsidRDefault="00FD2A4B" w:rsidP="009B5DD7">
      <w:pPr>
        <w:spacing w:after="0" w:line="360" w:lineRule="auto"/>
        <w:jc w:val="both"/>
        <w:rPr>
          <w:rFonts w:ascii="Arial" w:hAnsi="Arial" w:cs="Arial"/>
          <w:b/>
          <w:bCs/>
          <w:sz w:val="24"/>
          <w:szCs w:val="24"/>
          <w:u w:val="single"/>
        </w:rPr>
      </w:pPr>
    </w:p>
    <w:p w14:paraId="2DFFF4EA" w14:textId="77777777" w:rsidR="00FD2A4B" w:rsidRPr="00A46890" w:rsidRDefault="00FD2A4B" w:rsidP="009B5DD7">
      <w:pPr>
        <w:spacing w:after="0" w:line="360" w:lineRule="auto"/>
        <w:jc w:val="both"/>
        <w:rPr>
          <w:rFonts w:ascii="Arial" w:hAnsi="Arial" w:cs="Arial"/>
          <w:b/>
          <w:bCs/>
          <w:sz w:val="24"/>
          <w:szCs w:val="24"/>
        </w:rPr>
      </w:pPr>
      <w:r w:rsidRPr="00A46890">
        <w:rPr>
          <w:rFonts w:ascii="Arial" w:hAnsi="Arial" w:cs="Arial"/>
          <w:b/>
          <w:bCs/>
          <w:sz w:val="24"/>
          <w:szCs w:val="24"/>
        </w:rPr>
        <w:lastRenderedPageBreak/>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14:paraId="4F637273"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Co</w:t>
      </w:r>
      <w:r w:rsidR="003F56D4">
        <w:rPr>
          <w:rFonts w:ascii="Arial" w:hAnsi="Arial" w:cs="Arial"/>
          <w:sz w:val="24"/>
          <w:szCs w:val="24"/>
        </w:rPr>
        <w:t>nforme al modelo del PbR</w:t>
      </w:r>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14:paraId="352A7D85" w14:textId="77777777" w:rsidR="00FD2A4B" w:rsidRPr="009B5DD7" w:rsidRDefault="00FD2A4B" w:rsidP="009B5DD7">
      <w:pPr>
        <w:spacing w:after="0" w:line="360" w:lineRule="auto"/>
        <w:jc w:val="both"/>
        <w:rPr>
          <w:rFonts w:ascii="Arial" w:hAnsi="Arial" w:cs="Arial"/>
          <w:sz w:val="24"/>
          <w:szCs w:val="24"/>
        </w:rPr>
      </w:pPr>
    </w:p>
    <w:p w14:paraId="3A1E25B1" w14:textId="77777777" w:rsidR="00FD2A4B" w:rsidRPr="009B5DD7" w:rsidRDefault="00FD2A4B" w:rsidP="001250CA">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14:paraId="3198D0FE" w14:textId="77777777"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problemas</w:t>
      </w:r>
    </w:p>
    <w:p w14:paraId="4E966402" w14:textId="77777777"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objetivos</w:t>
      </w:r>
    </w:p>
    <w:p w14:paraId="7A87825B" w14:textId="77777777"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14:paraId="3BA0D0E6" w14:textId="77777777"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14:paraId="237ADA81" w14:textId="77777777" w:rsidR="00FD2A4B" w:rsidRPr="009B5DD7" w:rsidRDefault="00FD2A4B" w:rsidP="001250CA">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14:paraId="3B1D3D43" w14:textId="77777777" w:rsidR="00FD2A4B" w:rsidRPr="009B5DD7" w:rsidRDefault="00FD2A4B" w:rsidP="001250CA">
      <w:pPr>
        <w:pStyle w:val="Prrafodelista"/>
        <w:numPr>
          <w:ilvl w:val="0"/>
          <w:numId w:val="4"/>
        </w:numPr>
        <w:spacing w:after="0" w:line="360" w:lineRule="auto"/>
        <w:jc w:val="both"/>
        <w:rPr>
          <w:rFonts w:ascii="Arial" w:hAnsi="Arial" w:cs="Arial"/>
          <w:sz w:val="24"/>
          <w:szCs w:val="24"/>
        </w:rPr>
      </w:pPr>
      <w:r w:rsidRPr="009B5DD7">
        <w:rPr>
          <w:rFonts w:ascii="Arial" w:hAnsi="Arial" w:cs="Arial"/>
          <w:b/>
          <w:sz w:val="24"/>
          <w:szCs w:val="24"/>
        </w:rPr>
        <w:t>Identificación de los medios en donde se ver</w:t>
      </w:r>
      <w:r w:rsidR="00352691">
        <w:rPr>
          <w:rFonts w:ascii="Arial" w:hAnsi="Arial" w:cs="Arial"/>
          <w:b/>
          <w:sz w:val="24"/>
          <w:szCs w:val="24"/>
        </w:rPr>
        <w:t>ifica el cumplimiento de metas</w:t>
      </w:r>
      <w:r w:rsidR="00BC4401">
        <w:rPr>
          <w:rFonts w:ascii="Arial" w:hAnsi="Arial" w:cs="Arial"/>
          <w:b/>
          <w:sz w:val="24"/>
          <w:szCs w:val="24"/>
        </w:rPr>
        <w:t>.</w:t>
      </w:r>
    </w:p>
    <w:p w14:paraId="6BC4083B" w14:textId="77777777" w:rsidR="00FD2A4B" w:rsidRPr="009B5DD7" w:rsidRDefault="00FD2A4B" w:rsidP="001250CA">
      <w:pPr>
        <w:pStyle w:val="Prrafodelista"/>
        <w:numPr>
          <w:ilvl w:val="0"/>
          <w:numId w:val="4"/>
        </w:numPr>
        <w:spacing w:after="0" w:line="360" w:lineRule="auto"/>
        <w:jc w:val="both"/>
        <w:rPr>
          <w:rFonts w:ascii="Arial" w:hAnsi="Arial" w:cs="Arial"/>
          <w:sz w:val="24"/>
          <w:szCs w:val="24"/>
        </w:rPr>
      </w:pPr>
      <w:r w:rsidRPr="009B5DD7">
        <w:rPr>
          <w:rFonts w:ascii="Arial" w:hAnsi="Arial" w:cs="Arial"/>
          <w:sz w:val="24"/>
          <w:szCs w:val="24"/>
        </w:rPr>
        <w:t>Fuentes de información que alimentan las variables que forman parte de las fórmulas, cuyo resultado son los indicadores de evaluación.</w:t>
      </w:r>
    </w:p>
    <w:p w14:paraId="5A7CB7EB" w14:textId="77777777" w:rsidR="00FD2A4B" w:rsidRPr="009B5DD7" w:rsidRDefault="00FD2A4B" w:rsidP="009B5DD7">
      <w:pPr>
        <w:spacing w:after="0" w:line="360" w:lineRule="auto"/>
        <w:jc w:val="both"/>
        <w:rPr>
          <w:rFonts w:ascii="Arial" w:hAnsi="Arial" w:cs="Arial"/>
          <w:sz w:val="24"/>
          <w:szCs w:val="24"/>
        </w:rPr>
      </w:pPr>
    </w:p>
    <w:p w14:paraId="7DA88F3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14:paraId="468AC01E" w14:textId="77777777" w:rsidR="00FD2A4B" w:rsidRPr="009B5DD7" w:rsidRDefault="00FD2A4B" w:rsidP="009B5DD7">
      <w:pPr>
        <w:spacing w:after="0" w:line="360" w:lineRule="auto"/>
        <w:jc w:val="both"/>
        <w:rPr>
          <w:rFonts w:ascii="Arial" w:hAnsi="Arial" w:cs="Arial"/>
          <w:sz w:val="24"/>
          <w:szCs w:val="24"/>
        </w:rPr>
      </w:pPr>
    </w:p>
    <w:p w14:paraId="53F90D0C"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w:t>
      </w:r>
      <w:r w:rsidR="009B5DD7" w:rsidRPr="009B5DD7">
        <w:rPr>
          <w:rFonts w:ascii="Arial" w:hAnsi="Arial" w:cs="Arial"/>
          <w:sz w:val="24"/>
          <w:szCs w:val="24"/>
        </w:rPr>
        <w:t>ión más amplia de lo que atañe.</w:t>
      </w:r>
    </w:p>
    <w:p w14:paraId="14767083" w14:textId="77777777" w:rsidR="009B5DD7" w:rsidRPr="009B5DD7" w:rsidRDefault="009B5DD7" w:rsidP="009B5DD7">
      <w:pPr>
        <w:spacing w:after="0" w:line="360" w:lineRule="auto"/>
        <w:jc w:val="both"/>
        <w:rPr>
          <w:rFonts w:ascii="Arial" w:hAnsi="Arial" w:cs="Arial"/>
          <w:sz w:val="24"/>
          <w:szCs w:val="24"/>
        </w:rPr>
      </w:pPr>
    </w:p>
    <w:p w14:paraId="1EC6FB5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sidR="00B77175">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sidR="0053502C">
        <w:rPr>
          <w:rFonts w:ascii="Arial" w:hAnsi="Arial" w:cs="Arial"/>
          <w:sz w:val="24"/>
          <w:szCs w:val="24"/>
        </w:rPr>
        <w:t>se quiere</w:t>
      </w:r>
      <w:r w:rsidRPr="009B5DD7">
        <w:rPr>
          <w:rFonts w:ascii="Arial" w:hAnsi="Arial" w:cs="Arial"/>
          <w:sz w:val="24"/>
          <w:szCs w:val="24"/>
        </w:rPr>
        <w:t xml:space="preserve"> llegar; cuenta con diferentes niveles que de igual maner</w:t>
      </w:r>
      <w:r w:rsidR="0053502C">
        <w:rPr>
          <w:rFonts w:ascii="Arial" w:hAnsi="Arial" w:cs="Arial"/>
          <w:sz w:val="24"/>
          <w:szCs w:val="24"/>
        </w:rPr>
        <w:t xml:space="preserve">a </w:t>
      </w:r>
      <w:r w:rsidRPr="009B5DD7">
        <w:rPr>
          <w:rFonts w:ascii="Arial" w:hAnsi="Arial" w:cs="Arial"/>
          <w:sz w:val="24"/>
          <w:szCs w:val="24"/>
        </w:rPr>
        <w:t xml:space="preserve"> facilitan ver las alternativas de solución, así como también el impacto que pueden alcanzar a una población objetivo.</w:t>
      </w:r>
    </w:p>
    <w:p w14:paraId="52A47FA9" w14:textId="77777777" w:rsidR="00FD2A4B" w:rsidRPr="009B5DD7" w:rsidRDefault="00FD2A4B" w:rsidP="009B5DD7">
      <w:pPr>
        <w:spacing w:after="0" w:line="360" w:lineRule="auto"/>
        <w:jc w:val="both"/>
        <w:rPr>
          <w:rFonts w:ascii="Arial" w:hAnsi="Arial" w:cs="Arial"/>
          <w:sz w:val="24"/>
          <w:szCs w:val="24"/>
        </w:rPr>
      </w:pPr>
    </w:p>
    <w:p w14:paraId="0BC24E70"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sidR="0053502C">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sidR="0053502C">
        <w:rPr>
          <w:rFonts w:ascii="Arial" w:hAnsi="Arial" w:cs="Arial"/>
          <w:sz w:val="24"/>
          <w:szCs w:val="24"/>
        </w:rPr>
        <w:t xml:space="preserve">se </w:t>
      </w:r>
      <w:r w:rsidR="00D4237C">
        <w:rPr>
          <w:rFonts w:ascii="Arial" w:hAnsi="Arial" w:cs="Arial"/>
          <w:sz w:val="24"/>
          <w:szCs w:val="24"/>
        </w:rPr>
        <w:t xml:space="preserve">puedan </w:t>
      </w:r>
      <w:r w:rsidR="00D4237C" w:rsidRPr="009B5DD7">
        <w:rPr>
          <w:rFonts w:ascii="Arial" w:hAnsi="Arial" w:cs="Arial"/>
          <w:sz w:val="24"/>
          <w:szCs w:val="24"/>
        </w:rPr>
        <w:t>encontrar</w:t>
      </w:r>
      <w:r w:rsidRPr="009B5DD7">
        <w:rPr>
          <w:rFonts w:ascii="Arial" w:hAnsi="Arial" w:cs="Arial"/>
          <w:sz w:val="24"/>
          <w:szCs w:val="24"/>
        </w:rPr>
        <w:t xml:space="preserve"> alternativas de solución para lleg</w:t>
      </w:r>
      <w:r w:rsidR="0053502C">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14:paraId="3847E293" w14:textId="77777777" w:rsidR="00FD2A4B" w:rsidRPr="009B5DD7" w:rsidRDefault="00FD2A4B" w:rsidP="009B5DD7">
      <w:pPr>
        <w:spacing w:after="0" w:line="360" w:lineRule="auto"/>
        <w:jc w:val="both"/>
        <w:rPr>
          <w:rFonts w:ascii="Arial" w:hAnsi="Arial" w:cs="Arial"/>
          <w:sz w:val="24"/>
          <w:szCs w:val="24"/>
        </w:rPr>
      </w:pPr>
    </w:p>
    <w:p w14:paraId="38CBEA9C"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último y, </w:t>
      </w:r>
      <w:r w:rsidR="0053502C">
        <w:rPr>
          <w:rFonts w:ascii="Arial" w:hAnsi="Arial" w:cs="Arial"/>
          <w:sz w:val="24"/>
          <w:szCs w:val="24"/>
        </w:rPr>
        <w:t xml:space="preserve">como parte vital de la matriz, están </w:t>
      </w:r>
      <w:r w:rsidRPr="009B5DD7">
        <w:rPr>
          <w:rFonts w:ascii="Arial" w:hAnsi="Arial" w:cs="Arial"/>
          <w:sz w:val="24"/>
          <w:szCs w:val="24"/>
        </w:rPr>
        <w:t xml:space="preserve"> los indicadores que ayudan a tener una manera puntual de poder comparar los resultados de un programa en un periodo definido de tiempo; para la realización de</w:t>
      </w:r>
      <w:r w:rsidR="0053502C">
        <w:rPr>
          <w:rFonts w:ascii="Arial" w:hAnsi="Arial" w:cs="Arial"/>
          <w:sz w:val="24"/>
          <w:szCs w:val="24"/>
        </w:rPr>
        <w:t xml:space="preserve"> éstos, se necesita analizar </w:t>
      </w:r>
      <w:r w:rsidRPr="009B5DD7">
        <w:rPr>
          <w:rFonts w:ascii="Arial" w:hAnsi="Arial" w:cs="Arial"/>
          <w:sz w:val="24"/>
          <w:szCs w:val="24"/>
        </w:rPr>
        <w:t xml:space="preserve"> las herramientas anteriormente señaladas, teniendo fuentes de información confiables que asimismo son abiertas a la consulta pública.</w:t>
      </w:r>
    </w:p>
    <w:p w14:paraId="01F427E9" w14:textId="77777777" w:rsidR="00FD2A4B" w:rsidRPr="009B5DD7" w:rsidRDefault="00FD2A4B" w:rsidP="009B5DD7">
      <w:pPr>
        <w:spacing w:after="0" w:line="360" w:lineRule="auto"/>
        <w:jc w:val="both"/>
        <w:rPr>
          <w:rFonts w:ascii="Arial" w:hAnsi="Arial" w:cs="Arial"/>
          <w:sz w:val="24"/>
          <w:szCs w:val="24"/>
        </w:rPr>
      </w:pPr>
    </w:p>
    <w:p w14:paraId="0EABC2D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Programar con base en la matriz del Marco Lógico implica ordenar de manera jerarquizada la finalidad y propósito</w:t>
      </w:r>
      <w:r w:rsidR="00B12DE2">
        <w:rPr>
          <w:rFonts w:ascii="Arial" w:hAnsi="Arial" w:cs="Arial"/>
          <w:sz w:val="24"/>
          <w:szCs w:val="24"/>
        </w:rPr>
        <w:t>s</w:t>
      </w:r>
      <w:r w:rsidRPr="009B5DD7">
        <w:rPr>
          <w:rFonts w:ascii="Arial" w:hAnsi="Arial" w:cs="Arial"/>
          <w:sz w:val="24"/>
          <w:szCs w:val="24"/>
        </w:rPr>
        <w:t xml:space="preserve"> de los programas presupuestarios. En éste, las actividades y procesos se</w:t>
      </w:r>
      <w:r w:rsidR="0053502C">
        <w:rPr>
          <w:rFonts w:ascii="Arial" w:hAnsi="Arial" w:cs="Arial"/>
          <w:sz w:val="24"/>
          <w:szCs w:val="24"/>
        </w:rPr>
        <w:t xml:space="preserve"> concatenan de tal forma </w:t>
      </w:r>
      <w:r w:rsidR="00D4237C">
        <w:rPr>
          <w:rFonts w:ascii="Arial" w:hAnsi="Arial" w:cs="Arial"/>
          <w:sz w:val="24"/>
          <w:szCs w:val="24"/>
        </w:rPr>
        <w:t xml:space="preserve">que </w:t>
      </w:r>
      <w:r w:rsidR="00D4237C" w:rsidRPr="009B5DD7">
        <w:rPr>
          <w:rFonts w:ascii="Arial" w:hAnsi="Arial" w:cs="Arial"/>
          <w:sz w:val="24"/>
          <w:szCs w:val="24"/>
        </w:rPr>
        <w:t>llevan</w:t>
      </w:r>
      <w:r w:rsidRPr="009B5DD7">
        <w:rPr>
          <w:rFonts w:ascii="Arial" w:hAnsi="Arial" w:cs="Arial"/>
          <w:sz w:val="24"/>
          <w:szCs w:val="24"/>
        </w:rPr>
        <w:t xml:space="preserve"> a la identificación y de los productos o componentes que integran un programa de gobierno, facilitando la evaluación del desempeño y el monitoreo de los resultados de manera lógica y efectiva. </w:t>
      </w:r>
    </w:p>
    <w:p w14:paraId="6E5E06CC" w14:textId="77777777" w:rsidR="00FD2A4B" w:rsidRPr="009B5DD7" w:rsidRDefault="00FD2A4B" w:rsidP="009B5DD7">
      <w:pPr>
        <w:spacing w:after="0" w:line="360" w:lineRule="auto"/>
        <w:jc w:val="both"/>
        <w:rPr>
          <w:rFonts w:ascii="Arial" w:hAnsi="Arial" w:cs="Arial"/>
          <w:sz w:val="24"/>
          <w:szCs w:val="24"/>
        </w:rPr>
      </w:pPr>
    </w:p>
    <w:p w14:paraId="2837B167"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PbR,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w:t>
      </w:r>
      <w:r w:rsidR="00180512">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sidR="00180512">
        <w:rPr>
          <w:rFonts w:ascii="Arial" w:hAnsi="Arial" w:cs="Arial"/>
          <w:bCs/>
          <w:i/>
          <w:iCs/>
          <w:sz w:val="24"/>
          <w:szCs w:val="24"/>
        </w:rPr>
        <w:t xml:space="preserve">de Resultados </w:t>
      </w:r>
      <w:r w:rsidRPr="009B5DD7">
        <w:rPr>
          <w:rFonts w:ascii="Arial" w:hAnsi="Arial" w:cs="Arial"/>
          <w:bCs/>
          <w:i/>
          <w:iCs/>
          <w:sz w:val="24"/>
          <w:szCs w:val="24"/>
        </w:rPr>
        <w:t>(MIR)</w:t>
      </w:r>
      <w:r w:rsidR="000A1FEE">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xml:space="preserve">. De ese modo se cuenta con los instrumentos de seguimiento y evaluación, cuyos resultados inciden </w:t>
      </w:r>
      <w:r w:rsidRPr="009B5DD7">
        <w:rPr>
          <w:rFonts w:ascii="Arial" w:hAnsi="Arial" w:cs="Arial"/>
          <w:bCs/>
          <w:sz w:val="24"/>
          <w:szCs w:val="24"/>
        </w:rPr>
        <w:lastRenderedPageBreak/>
        <w:t>directamente en las decisiones de presupuestación y gasto público del siguiente año fiscal.</w:t>
      </w:r>
    </w:p>
    <w:p w14:paraId="7B9D8878"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14:paraId="65894B71" w14:textId="77777777" w:rsidR="00FD2A4B" w:rsidRPr="009B5DD7" w:rsidRDefault="00274422" w:rsidP="009B5DD7">
      <w:pPr>
        <w:spacing w:after="0" w:line="360" w:lineRule="auto"/>
        <w:jc w:val="both"/>
        <w:rPr>
          <w:rFonts w:ascii="Arial" w:hAnsi="Arial" w:cs="Arial"/>
          <w:bCs/>
          <w:sz w:val="24"/>
          <w:szCs w:val="24"/>
        </w:rPr>
      </w:pPr>
      <w:r w:rsidRPr="009B5DD7">
        <w:rPr>
          <w:rFonts w:ascii="Arial" w:hAnsi="Arial" w:cs="Arial"/>
          <w:noProof/>
          <w:sz w:val="24"/>
          <w:szCs w:val="24"/>
          <w:lang w:eastAsia="es-MX"/>
        </w:rPr>
        <w:drawing>
          <wp:anchor distT="0" distB="0" distL="114300" distR="114300" simplePos="0" relativeHeight="251664384" behindDoc="0" locked="0" layoutInCell="1" allowOverlap="1" wp14:anchorId="4849B3CA" wp14:editId="4E832912">
            <wp:simplePos x="0" y="0"/>
            <wp:positionH relativeFrom="column">
              <wp:posOffset>380365</wp:posOffset>
            </wp:positionH>
            <wp:positionV relativeFrom="paragraph">
              <wp:posOffset>635</wp:posOffset>
            </wp:positionV>
            <wp:extent cx="5355590" cy="3383915"/>
            <wp:effectExtent l="0" t="0" r="0" b="698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5590" cy="3383915"/>
                    </a:xfrm>
                    <a:prstGeom prst="rect">
                      <a:avLst/>
                    </a:prstGeom>
                    <a:noFill/>
                  </pic:spPr>
                </pic:pic>
              </a:graphicData>
            </a:graphic>
            <wp14:sizeRelH relativeFrom="page">
              <wp14:pctWidth>0</wp14:pctWidth>
            </wp14:sizeRelH>
            <wp14:sizeRelV relativeFrom="page">
              <wp14:pctHeight>0</wp14:pctHeight>
            </wp14:sizeRelV>
          </wp:anchor>
        </w:drawing>
      </w:r>
    </w:p>
    <w:p w14:paraId="5F2024F6" w14:textId="77777777" w:rsidR="00FD2A4B" w:rsidRPr="009B5DD7" w:rsidRDefault="00FD2A4B" w:rsidP="009B5DD7">
      <w:pPr>
        <w:spacing w:after="0" w:line="360" w:lineRule="auto"/>
        <w:jc w:val="both"/>
        <w:rPr>
          <w:rFonts w:ascii="Arial" w:hAnsi="Arial" w:cs="Arial"/>
          <w:bCs/>
          <w:sz w:val="24"/>
          <w:szCs w:val="24"/>
        </w:rPr>
      </w:pPr>
    </w:p>
    <w:p w14:paraId="6F36D552"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 </w:t>
      </w:r>
    </w:p>
    <w:p w14:paraId="25A29078" w14:textId="77777777" w:rsidR="00FD2A4B" w:rsidRPr="009B5DD7" w:rsidRDefault="00FD2A4B" w:rsidP="009B5DD7">
      <w:pPr>
        <w:spacing w:after="0" w:line="360" w:lineRule="auto"/>
        <w:jc w:val="both"/>
        <w:rPr>
          <w:rFonts w:ascii="Arial" w:hAnsi="Arial" w:cs="Arial"/>
          <w:b/>
          <w:bCs/>
          <w:sz w:val="24"/>
          <w:szCs w:val="24"/>
        </w:rPr>
      </w:pPr>
    </w:p>
    <w:p w14:paraId="688D11CD" w14:textId="77777777"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ANTECEDENTES Y VENTAJAS DE LA MML</w:t>
      </w:r>
      <w:r w:rsidRPr="009B5DD7">
        <w:rPr>
          <w:rStyle w:val="Refdenotaalpie"/>
          <w:rFonts w:ascii="Arial" w:hAnsi="Arial" w:cs="Arial"/>
          <w:b/>
          <w:bCs/>
          <w:sz w:val="24"/>
          <w:szCs w:val="24"/>
        </w:rPr>
        <w:footnoteReference w:id="3"/>
      </w:r>
    </w:p>
    <w:p w14:paraId="06F0C6E2"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r w:rsidRPr="009B5DD7">
        <w:rPr>
          <w:rFonts w:ascii="Arial" w:hAnsi="Arial" w:cs="Arial"/>
          <w:bCs/>
          <w:i/>
          <w:iCs/>
          <w:sz w:val="24"/>
          <w:szCs w:val="24"/>
        </w:rPr>
        <w:t>Practical Concepts Inc</w:t>
      </w:r>
      <w:r w:rsidRPr="009B5DD7">
        <w:rPr>
          <w:rFonts w:ascii="Arial" w:hAnsi="Arial" w:cs="Arial"/>
          <w:bCs/>
          <w:sz w:val="24"/>
          <w:szCs w:val="24"/>
        </w:rPr>
        <w:t>., específicamente por Leon Rossenberg y Lawrence Posner, para aplicarse bajo contrato con la Agencia para el Desarrollo Internacional de los Estados Unidos (USAID), con la finalidad de mejorar la calidad de las inversiones sociales, superando así tres problemas de diseño de  Proyectos:</w:t>
      </w:r>
    </w:p>
    <w:p w14:paraId="5E0A84AC" w14:textId="77777777" w:rsidR="00FD2A4B" w:rsidRPr="009B5DD7" w:rsidRDefault="00FD2A4B" w:rsidP="009B5DD7">
      <w:pPr>
        <w:spacing w:after="0" w:line="360" w:lineRule="auto"/>
        <w:jc w:val="both"/>
        <w:rPr>
          <w:rFonts w:ascii="Arial" w:hAnsi="Arial" w:cs="Arial"/>
          <w:sz w:val="24"/>
          <w:szCs w:val="24"/>
        </w:rPr>
      </w:pPr>
    </w:p>
    <w:p w14:paraId="549099A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14:paraId="4A631CA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14:paraId="574EA747"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14:paraId="7F74379D" w14:textId="77777777" w:rsidR="00FD2A4B" w:rsidRPr="009B5DD7" w:rsidRDefault="00FD2A4B" w:rsidP="009B5DD7">
      <w:pPr>
        <w:spacing w:after="0" w:line="360" w:lineRule="auto"/>
        <w:jc w:val="both"/>
        <w:rPr>
          <w:rFonts w:ascii="Arial" w:hAnsi="Arial" w:cs="Arial"/>
          <w:bCs/>
          <w:sz w:val="24"/>
          <w:szCs w:val="24"/>
        </w:rPr>
      </w:pPr>
    </w:p>
    <w:p w14:paraId="288686A9" w14:textId="77777777" w:rsidR="00FD2A4B" w:rsidRPr="009B5DD7"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lastRenderedPageBreak/>
        <w:t>En respuesta a lo anterior, se pla</w:t>
      </w:r>
      <w:r w:rsidR="00830641">
        <w:rPr>
          <w:rFonts w:ascii="Arial" w:hAnsi="Arial" w:cs="Arial"/>
          <w:bCs/>
          <w:sz w:val="24"/>
          <w:szCs w:val="24"/>
        </w:rPr>
        <w:t>n</w:t>
      </w:r>
      <w:r w:rsidRPr="009B5DD7">
        <w:rPr>
          <w:rFonts w:ascii="Arial" w:hAnsi="Arial" w:cs="Arial"/>
          <w:bCs/>
          <w:sz w:val="24"/>
          <w:szCs w:val="24"/>
        </w:rPr>
        <w:t xml:space="preserve">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coherencia, viabilidad y evaluabilidad.</w:t>
      </w:r>
    </w:p>
    <w:p w14:paraId="4BE8C85A" w14:textId="77777777" w:rsidR="00FD2A4B" w:rsidRPr="009B5DD7" w:rsidRDefault="00FD2A4B" w:rsidP="009B5DD7">
      <w:pPr>
        <w:spacing w:after="0" w:line="360" w:lineRule="auto"/>
        <w:jc w:val="both"/>
        <w:rPr>
          <w:rFonts w:ascii="Arial" w:hAnsi="Arial" w:cs="Arial"/>
          <w:bCs/>
          <w:i/>
          <w:iCs/>
          <w:sz w:val="24"/>
          <w:szCs w:val="24"/>
          <w:u w:val="single"/>
        </w:rPr>
      </w:pPr>
    </w:p>
    <w:p w14:paraId="3C5AFF0F" w14:textId="77777777" w:rsidR="00FD2A4B" w:rsidRPr="009B5DD7" w:rsidRDefault="00FD2A4B" w:rsidP="009B5DD7">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14:paraId="09F7BE8A" w14:textId="77777777"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sidR="000A1FEE">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14:paraId="005570AE"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8CB6578" wp14:editId="4E005C79">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14:paraId="68D06DB1" w14:textId="77777777" w:rsidR="00FD2A4B" w:rsidRPr="009B5DD7" w:rsidRDefault="00FD2A4B" w:rsidP="009B5DD7">
      <w:pPr>
        <w:spacing w:line="360" w:lineRule="auto"/>
        <w:rPr>
          <w:rFonts w:ascii="Arial" w:hAnsi="Arial" w:cs="Arial"/>
          <w:sz w:val="24"/>
          <w:szCs w:val="24"/>
        </w:rPr>
      </w:pPr>
    </w:p>
    <w:p w14:paraId="1F0D1F22" w14:textId="77777777" w:rsidR="00FD2A4B" w:rsidRPr="007D7446" w:rsidRDefault="00FD2A4B" w:rsidP="009B5DD7">
      <w:pPr>
        <w:spacing w:line="360" w:lineRule="auto"/>
        <w:rPr>
          <w:rFonts w:ascii="Arial" w:hAnsi="Arial" w:cs="Arial"/>
        </w:rPr>
      </w:pPr>
      <w:r w:rsidRPr="007D7446">
        <w:rPr>
          <w:rFonts w:ascii="Arial" w:hAnsi="Arial" w:cs="Arial"/>
          <w:sz w:val="24"/>
          <w:szCs w:val="24"/>
        </w:rPr>
        <w:lastRenderedPageBreak/>
        <w:t xml:space="preserve">El marco lógico como enfoque </w:t>
      </w:r>
      <w:r w:rsidR="00535E26" w:rsidRPr="007D7446">
        <w:rPr>
          <w:rFonts w:ascii="Arial" w:hAnsi="Arial" w:cs="Arial"/>
          <w:bCs/>
          <w:sz w:val="24"/>
          <w:szCs w:val="24"/>
        </w:rPr>
        <w:t>t</w:t>
      </w:r>
      <w:r w:rsidRPr="007D7446">
        <w:rPr>
          <w:rFonts w:ascii="Arial" w:hAnsi="Arial" w:cs="Arial"/>
          <w:bCs/>
          <w:sz w:val="24"/>
          <w:szCs w:val="24"/>
        </w:rPr>
        <w:t xml:space="preserve">iene un principio subyacente, el cual es la </w:t>
      </w:r>
      <w:r w:rsidRPr="007D7446">
        <w:rPr>
          <w:rFonts w:ascii="Arial" w:hAnsi="Arial" w:cs="Arial"/>
          <w:bCs/>
          <w:i/>
          <w:iCs/>
          <w:sz w:val="24"/>
          <w:szCs w:val="24"/>
        </w:rPr>
        <w:t xml:space="preserve">relación de </w:t>
      </w:r>
      <w:r w:rsidR="00C8639E" w:rsidRPr="007D7446">
        <w:rPr>
          <w:rFonts w:ascii="Arial" w:hAnsi="Arial" w:cs="Arial"/>
          <w:bCs/>
          <w:i/>
          <w:iCs/>
          <w:sz w:val="24"/>
          <w:szCs w:val="24"/>
        </w:rPr>
        <w:t xml:space="preserve"> vertical </w:t>
      </w:r>
      <w:r w:rsidRPr="007D7446">
        <w:rPr>
          <w:rFonts w:ascii="Arial" w:hAnsi="Arial" w:cs="Arial"/>
          <w:bCs/>
          <w:i/>
          <w:iCs/>
          <w:sz w:val="24"/>
          <w:szCs w:val="24"/>
        </w:rPr>
        <w:t>causa a efecto y la lógica bajo la cual se desarrolla.</w:t>
      </w:r>
    </w:p>
    <w:p w14:paraId="55701891" w14:textId="77777777" w:rsidR="00C8639E"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p>
    <w:p w14:paraId="486B5BE0" w14:textId="77777777" w:rsidR="00F85CA4" w:rsidRDefault="00FD2A4B" w:rsidP="00F85CA4">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sidR="00C74CA5">
        <w:rPr>
          <w:rFonts w:ascii="Arial" w:hAnsi="Arial" w:cs="Arial"/>
          <w:bCs/>
          <w:sz w:val="24"/>
          <w:szCs w:val="24"/>
        </w:rPr>
        <w:t xml:space="preserve">   </w:t>
      </w:r>
      <w:r w:rsidR="00F85CA4">
        <w:rPr>
          <w:rFonts w:ascii="Arial" w:hAnsi="Arial" w:cs="Arial"/>
          <w:bCs/>
          <w:sz w:val="24"/>
          <w:szCs w:val="24"/>
        </w:rPr>
        <w:t>columna de objetivos; y</w:t>
      </w:r>
    </w:p>
    <w:p w14:paraId="59B07B1D" w14:textId="77777777" w:rsidR="00FD2A4B" w:rsidRDefault="00FD2A4B" w:rsidP="00F85CA4">
      <w:pPr>
        <w:spacing w:after="0" w:line="360" w:lineRule="auto"/>
        <w:ind w:left="1416"/>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14:paraId="626FE019" w14:textId="77777777" w:rsidR="00C8639E" w:rsidRPr="009B5DD7" w:rsidRDefault="00C8639E" w:rsidP="009B5DD7">
      <w:pPr>
        <w:spacing w:after="0" w:line="360" w:lineRule="auto"/>
        <w:jc w:val="both"/>
        <w:rPr>
          <w:rFonts w:ascii="Arial" w:hAnsi="Arial" w:cs="Arial"/>
          <w:sz w:val="24"/>
          <w:szCs w:val="24"/>
        </w:rPr>
      </w:pPr>
    </w:p>
    <w:p w14:paraId="78F513BE"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14:paraId="6D03591B" w14:textId="77777777" w:rsidR="009B5DD7" w:rsidRPr="009B5DD7" w:rsidRDefault="009B5DD7" w:rsidP="009B5DD7">
      <w:pPr>
        <w:spacing w:after="0" w:line="360" w:lineRule="auto"/>
        <w:jc w:val="both"/>
        <w:rPr>
          <w:rFonts w:ascii="Arial" w:hAnsi="Arial" w:cs="Arial"/>
          <w:bCs/>
          <w:sz w:val="24"/>
          <w:szCs w:val="24"/>
        </w:rPr>
      </w:pPr>
    </w:p>
    <w:p w14:paraId="347E4F07"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7EE86A6A" wp14:editId="35476A41">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14:paraId="6CAAA0DF" w14:textId="77777777" w:rsidR="00FD2A4B" w:rsidRPr="009B5DD7" w:rsidRDefault="00FD2A4B" w:rsidP="009B5DD7">
      <w:pPr>
        <w:spacing w:after="0" w:line="360" w:lineRule="auto"/>
        <w:jc w:val="both"/>
        <w:rPr>
          <w:rFonts w:ascii="Arial" w:hAnsi="Arial" w:cs="Arial"/>
          <w:sz w:val="24"/>
          <w:szCs w:val="24"/>
        </w:rPr>
      </w:pPr>
    </w:p>
    <w:p w14:paraId="68EA8957" w14:textId="77777777"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14:paraId="08A3B20A" w14:textId="77777777" w:rsidR="00FD2A4B" w:rsidRPr="009B5DD7" w:rsidRDefault="00FD2A4B" w:rsidP="009B5DD7">
      <w:pPr>
        <w:spacing w:line="360" w:lineRule="auto"/>
        <w:jc w:val="both"/>
        <w:rPr>
          <w:rFonts w:ascii="Arial" w:hAnsi="Arial" w:cs="Arial"/>
        </w:rPr>
      </w:pPr>
      <w:r w:rsidRPr="009B5DD7">
        <w:rPr>
          <w:rFonts w:ascii="Arial" w:hAnsi="Arial" w:cs="Arial"/>
          <w:noProof/>
          <w:lang w:eastAsia="es-MX"/>
        </w:rPr>
        <w:lastRenderedPageBreak/>
        <w:drawing>
          <wp:inline distT="0" distB="0" distL="0" distR="0" wp14:anchorId="0FC4224C" wp14:editId="7264798D">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14:paraId="0AF1DE89" w14:textId="77777777" w:rsidR="00FD2A4B" w:rsidRPr="009B5DD7" w:rsidRDefault="00FD2A4B" w:rsidP="009B5DD7">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830641">
        <w:rPr>
          <w:rFonts w:ascii="Arial" w:hAnsi="Arial" w:cs="Arial"/>
          <w:bCs/>
          <w:sz w:val="24"/>
          <w:szCs w:val="24"/>
        </w:rPr>
        <w:t>que</w:t>
      </w:r>
      <w:r w:rsidRPr="009B5DD7">
        <w:rPr>
          <w:rFonts w:ascii="Arial" w:hAnsi="Arial" w:cs="Arial"/>
        </w:rPr>
        <w:t xml:space="preserve">: </w:t>
      </w:r>
    </w:p>
    <w:p w14:paraId="7BF2EA62" w14:textId="77777777" w:rsidR="00FD2A4B" w:rsidRPr="009B5DD7" w:rsidRDefault="00FD2A4B" w:rsidP="009B5DD7">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14:paraId="3116AFC8" w14:textId="77777777" w:rsidR="00FD2A4B" w:rsidRPr="009B5DD7" w:rsidRDefault="00FD2A4B" w:rsidP="009B5DD7">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14:paraId="4E626100" w14:textId="77777777" w:rsidR="00FD2A4B" w:rsidRPr="00830641" w:rsidRDefault="00FD2A4B" w:rsidP="009B5DD7">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El resultado de los indicadores, al ser comparados con las metas asociadas, permiten evaluar adecuadamente el logro de los objetivos</w:t>
      </w:r>
      <w:r w:rsidRPr="00830641">
        <w:rPr>
          <w:rFonts w:ascii="Arial" w:hAnsi="Arial" w:cs="Arial"/>
          <w:bCs/>
          <w:sz w:val="24"/>
          <w:szCs w:val="24"/>
        </w:rPr>
        <w:t>. Asimismo</w:t>
      </w:r>
      <w:r w:rsidRPr="00830641">
        <w:rPr>
          <w:rFonts w:ascii="Arial" w:hAnsi="Arial" w:cs="Arial"/>
          <w:bCs/>
          <w:iCs/>
          <w:sz w:val="24"/>
          <w:szCs w:val="24"/>
        </w:rPr>
        <w:t>, la matriz como enfoque permite verificar la relación lógica del conjunto “</w:t>
      </w:r>
      <w:r w:rsidR="00C8639E" w:rsidRPr="00830641">
        <w:rPr>
          <w:rFonts w:ascii="Arial" w:hAnsi="Arial" w:cs="Arial"/>
          <w:bCs/>
          <w:iCs/>
          <w:sz w:val="24"/>
          <w:szCs w:val="24"/>
        </w:rPr>
        <w:t>Objetivo–Indicadores–Medios de V</w:t>
      </w:r>
      <w:r w:rsidRPr="00830641">
        <w:rPr>
          <w:rFonts w:ascii="Arial" w:hAnsi="Arial" w:cs="Arial"/>
          <w:bCs/>
          <w:iCs/>
          <w:sz w:val="24"/>
          <w:szCs w:val="24"/>
        </w:rPr>
        <w:t>erificación.</w:t>
      </w:r>
    </w:p>
    <w:p w14:paraId="2F301292" w14:textId="77777777" w:rsidR="00FD2A4B" w:rsidRPr="009B5DD7" w:rsidRDefault="00FD2A4B" w:rsidP="009B5DD7">
      <w:pPr>
        <w:spacing w:line="360" w:lineRule="auto"/>
        <w:rPr>
          <w:rFonts w:ascii="Arial" w:hAnsi="Arial" w:cs="Arial"/>
        </w:rPr>
      </w:pPr>
      <w:r w:rsidRPr="009B5DD7">
        <w:rPr>
          <w:rFonts w:ascii="Arial" w:hAnsi="Arial" w:cs="Arial"/>
          <w:noProof/>
          <w:lang w:eastAsia="es-MX"/>
        </w:rPr>
        <w:lastRenderedPageBreak/>
        <w:drawing>
          <wp:inline distT="0" distB="0" distL="0" distR="0" wp14:anchorId="1397FC0E" wp14:editId="48AD52DE">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14:paraId="62452F26"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14:paraId="132EA2EB" w14:textId="77777777" w:rsidR="00FD2A4B" w:rsidRPr="009B5DD7" w:rsidRDefault="00FD2A4B" w:rsidP="009B5DD7">
      <w:pPr>
        <w:spacing w:after="0" w:line="360" w:lineRule="auto"/>
        <w:jc w:val="both"/>
        <w:rPr>
          <w:rFonts w:ascii="Arial" w:hAnsi="Arial" w:cs="Arial"/>
          <w:sz w:val="24"/>
          <w:szCs w:val="24"/>
        </w:rPr>
      </w:pPr>
    </w:p>
    <w:p w14:paraId="7F2CCA3D"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C50E7D0" wp14:editId="06D9F640">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14:paraId="74578131" w14:textId="77777777" w:rsidR="009B5DD7" w:rsidRDefault="009B5DD7" w:rsidP="009B5DD7">
      <w:pPr>
        <w:spacing w:after="0" w:line="360" w:lineRule="auto"/>
        <w:jc w:val="both"/>
        <w:rPr>
          <w:rFonts w:ascii="Arial" w:hAnsi="Arial" w:cs="Arial"/>
          <w:b/>
          <w:sz w:val="24"/>
          <w:szCs w:val="24"/>
          <w:u w:val="single"/>
        </w:rPr>
      </w:pPr>
    </w:p>
    <w:p w14:paraId="5C041887" w14:textId="77777777" w:rsidR="00A62425" w:rsidRPr="009B5DD7" w:rsidRDefault="00A62425" w:rsidP="009B5DD7">
      <w:pPr>
        <w:spacing w:after="0" w:line="360" w:lineRule="auto"/>
        <w:jc w:val="both"/>
        <w:rPr>
          <w:rFonts w:ascii="Arial" w:hAnsi="Arial" w:cs="Arial"/>
          <w:b/>
          <w:sz w:val="24"/>
          <w:szCs w:val="24"/>
          <w:u w:val="single"/>
        </w:rPr>
      </w:pPr>
    </w:p>
    <w:p w14:paraId="242DEA42" w14:textId="77777777" w:rsidR="00FD2A4B" w:rsidRPr="009B5DD7" w:rsidRDefault="00C8639E" w:rsidP="009B5DD7">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00FD2A4B" w:rsidRPr="009B5DD7">
        <w:rPr>
          <w:rFonts w:ascii="Arial" w:hAnsi="Arial" w:cs="Arial"/>
          <w:b/>
          <w:sz w:val="24"/>
          <w:szCs w:val="24"/>
          <w:u w:val="single"/>
        </w:rPr>
        <w:t>RBOLES DE PROBLEMAS Y OBJETIVOS</w:t>
      </w:r>
    </w:p>
    <w:p w14:paraId="10809915" w14:textId="77777777" w:rsidR="00FD2A4B" w:rsidRPr="009B5DD7" w:rsidRDefault="00FD2A4B" w:rsidP="009B5DD7">
      <w:pPr>
        <w:spacing w:after="0" w:line="360" w:lineRule="auto"/>
        <w:jc w:val="both"/>
        <w:rPr>
          <w:rFonts w:ascii="Arial" w:hAnsi="Arial" w:cs="Arial"/>
          <w:b/>
          <w:sz w:val="24"/>
          <w:szCs w:val="24"/>
          <w:u w:val="single"/>
        </w:rPr>
      </w:pPr>
    </w:p>
    <w:p w14:paraId="307D6976"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sidR="00C8639E">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00C74CA5" w:rsidRPr="00C74CA5">
        <w:rPr>
          <w:rFonts w:ascii="Arial" w:hAnsi="Arial" w:cs="Arial"/>
          <w:b/>
          <w:bCs/>
          <w:sz w:val="24"/>
          <w:szCs w:val="24"/>
        </w:rPr>
        <w:t>que se pretende resolver</w:t>
      </w:r>
      <w:r w:rsidR="00C74CA5">
        <w:rPr>
          <w:rFonts w:ascii="Arial" w:hAnsi="Arial" w:cs="Arial"/>
          <w:bCs/>
          <w:sz w:val="24"/>
          <w:szCs w:val="24"/>
        </w:rPr>
        <w:t xml:space="preserve"> </w:t>
      </w:r>
      <w:r w:rsidRPr="009B5DD7">
        <w:rPr>
          <w:rFonts w:ascii="Arial" w:hAnsi="Arial" w:cs="Arial"/>
          <w:bCs/>
          <w:sz w:val="24"/>
          <w:szCs w:val="24"/>
        </w:rPr>
        <w:t xml:space="preserve"> a través de los bienes y servicios que se gestionan, producen y entregan a los beneficiarios o áreas de enfoque. Esto lo analiza el responsable directo del programa y los involucrados en la operación del</w:t>
      </w:r>
      <w:r w:rsidR="009B5DD7" w:rsidRPr="009B5DD7">
        <w:rPr>
          <w:rFonts w:ascii="Arial" w:hAnsi="Arial" w:cs="Arial"/>
          <w:bCs/>
          <w:sz w:val="24"/>
          <w:szCs w:val="24"/>
        </w:rPr>
        <w:t xml:space="preserve"> programa.</w:t>
      </w:r>
    </w:p>
    <w:p w14:paraId="56439B7F" w14:textId="77777777" w:rsidR="00C05B15" w:rsidRPr="009B5DD7" w:rsidRDefault="00C05B15" w:rsidP="009B5DD7">
      <w:pPr>
        <w:spacing w:after="0" w:line="360" w:lineRule="auto"/>
        <w:jc w:val="both"/>
        <w:rPr>
          <w:rFonts w:ascii="Arial" w:hAnsi="Arial" w:cs="Arial"/>
          <w:bCs/>
          <w:sz w:val="24"/>
          <w:szCs w:val="24"/>
        </w:rPr>
      </w:pPr>
    </w:p>
    <w:p w14:paraId="7AB149D9" w14:textId="77777777"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sidR="00C05B15">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14:paraId="7E6B0D8D" w14:textId="77777777" w:rsidR="009B5DD7"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sidR="00A23352">
        <w:rPr>
          <w:rFonts w:ascii="Arial" w:hAnsi="Arial" w:cs="Arial"/>
          <w:bCs/>
          <w:sz w:val="24"/>
          <w:szCs w:val="24"/>
        </w:rPr>
        <w:t>al, la población objetivo; a</w:t>
      </w:r>
      <w:r w:rsidRPr="009B5DD7">
        <w:rPr>
          <w:rFonts w:ascii="Arial" w:hAnsi="Arial" w:cs="Arial"/>
          <w:bCs/>
          <w:sz w:val="24"/>
          <w:szCs w:val="24"/>
        </w:rPr>
        <w:t>demás de</w:t>
      </w:r>
      <w:r w:rsidR="00A23352">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14:paraId="6BF3E703" w14:textId="77777777" w:rsidR="00FD2A4B" w:rsidRPr="009B5DD7" w:rsidRDefault="00FD2A4B" w:rsidP="009B5DD7">
      <w:pPr>
        <w:spacing w:line="360" w:lineRule="auto"/>
        <w:jc w:val="both"/>
        <w:rPr>
          <w:rFonts w:ascii="Arial" w:hAnsi="Arial" w:cs="Arial"/>
          <w:bCs/>
        </w:rPr>
      </w:pPr>
      <w:r w:rsidRPr="009B5DD7">
        <w:rPr>
          <w:rFonts w:ascii="Arial" w:hAnsi="Arial" w:cs="Arial"/>
          <w:bCs/>
          <w:noProof/>
          <w:lang w:eastAsia="es-MX"/>
        </w:rPr>
        <w:lastRenderedPageBreak/>
        <w:drawing>
          <wp:inline distT="0" distB="0" distL="0" distR="0" wp14:anchorId="72C8A700" wp14:editId="16BB9C38">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14:paraId="06F2439F" w14:textId="77777777" w:rsidR="00FD2A4B" w:rsidRPr="009B5DD7" w:rsidRDefault="00FD2A4B" w:rsidP="009B5DD7">
      <w:pPr>
        <w:spacing w:after="0" w:line="360" w:lineRule="auto"/>
        <w:jc w:val="both"/>
        <w:rPr>
          <w:rFonts w:ascii="Arial" w:hAnsi="Arial" w:cs="Arial"/>
          <w:bCs/>
          <w:sz w:val="24"/>
          <w:szCs w:val="24"/>
        </w:rPr>
      </w:pPr>
    </w:p>
    <w:p w14:paraId="1718E309"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agrupación de bi</w:t>
      </w:r>
      <w:r w:rsidR="00A23352">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sidR="00A23352">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14:paraId="30CA938E" w14:textId="77777777" w:rsidR="00FD2A4B" w:rsidRPr="009B5DD7" w:rsidRDefault="00FD2A4B" w:rsidP="009B5DD7">
      <w:pPr>
        <w:spacing w:after="0" w:line="360" w:lineRule="auto"/>
        <w:jc w:val="both"/>
        <w:rPr>
          <w:rFonts w:ascii="Arial" w:hAnsi="Arial" w:cs="Arial"/>
          <w:bCs/>
          <w:sz w:val="24"/>
          <w:szCs w:val="24"/>
        </w:rPr>
      </w:pPr>
    </w:p>
    <w:p w14:paraId="668B8CC5" w14:textId="77777777" w:rsidR="00FD2A4B" w:rsidRPr="009B5DD7" w:rsidRDefault="00FD2A4B" w:rsidP="009B5DD7">
      <w:pPr>
        <w:spacing w:after="0" w:line="360" w:lineRule="auto"/>
        <w:jc w:val="both"/>
        <w:rPr>
          <w:rFonts w:ascii="Arial" w:hAnsi="Arial" w:cs="Arial"/>
          <w:bCs/>
          <w:sz w:val="24"/>
          <w:szCs w:val="24"/>
        </w:rPr>
      </w:pPr>
    </w:p>
    <w:p w14:paraId="12A447C6" w14:textId="77777777" w:rsidR="00FD2A4B" w:rsidRPr="009B5DD7" w:rsidRDefault="00FD2A4B" w:rsidP="009B5DD7">
      <w:pPr>
        <w:spacing w:after="0" w:line="360" w:lineRule="auto"/>
        <w:jc w:val="both"/>
        <w:rPr>
          <w:rFonts w:ascii="Arial" w:hAnsi="Arial" w:cs="Arial"/>
          <w:bCs/>
          <w:sz w:val="24"/>
          <w:szCs w:val="24"/>
        </w:rPr>
      </w:pPr>
    </w:p>
    <w:p w14:paraId="4362211D"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3664D581" wp14:editId="555F8270">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14:paraId="269D397E" w14:textId="77777777" w:rsidR="00FD2A4B" w:rsidRPr="009B5DD7" w:rsidRDefault="00FD2A4B" w:rsidP="009B5DD7">
      <w:pPr>
        <w:spacing w:after="0" w:line="360" w:lineRule="auto"/>
        <w:jc w:val="both"/>
        <w:rPr>
          <w:rFonts w:ascii="Arial" w:hAnsi="Arial" w:cs="Arial"/>
          <w:sz w:val="24"/>
          <w:szCs w:val="24"/>
        </w:rPr>
      </w:pPr>
    </w:p>
    <w:p w14:paraId="78B35616" w14:textId="77777777"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4C1BF4F4" wp14:editId="67910E8D">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14:paraId="12FA767E" w14:textId="77777777" w:rsidR="00FD2A4B" w:rsidRPr="009B5DD7" w:rsidRDefault="00FD2A4B" w:rsidP="009B5DD7">
      <w:pPr>
        <w:spacing w:after="0" w:line="360" w:lineRule="auto"/>
        <w:jc w:val="both"/>
        <w:rPr>
          <w:rFonts w:ascii="Arial" w:hAnsi="Arial" w:cs="Arial"/>
          <w:b/>
          <w:sz w:val="24"/>
          <w:szCs w:val="24"/>
          <w:u w:val="single"/>
        </w:rPr>
      </w:pPr>
    </w:p>
    <w:p w14:paraId="2DA073DA" w14:textId="77777777" w:rsidR="009B5DD7" w:rsidRPr="009B5DD7" w:rsidRDefault="009B5DD7" w:rsidP="009B5DD7">
      <w:pPr>
        <w:spacing w:after="0" w:line="360" w:lineRule="auto"/>
        <w:jc w:val="both"/>
        <w:rPr>
          <w:rFonts w:ascii="Arial" w:hAnsi="Arial" w:cs="Arial"/>
          <w:bCs/>
          <w:sz w:val="24"/>
          <w:szCs w:val="24"/>
        </w:rPr>
      </w:pPr>
    </w:p>
    <w:p w14:paraId="7F892EE2" w14:textId="77777777" w:rsidR="009B5DD7" w:rsidRPr="009B5DD7" w:rsidRDefault="009B5DD7" w:rsidP="009B5DD7">
      <w:pPr>
        <w:spacing w:after="0" w:line="360" w:lineRule="auto"/>
        <w:jc w:val="both"/>
        <w:rPr>
          <w:rFonts w:ascii="Arial" w:hAnsi="Arial" w:cs="Arial"/>
          <w:bCs/>
          <w:sz w:val="24"/>
          <w:szCs w:val="24"/>
        </w:rPr>
      </w:pPr>
    </w:p>
    <w:p w14:paraId="4CD89940" w14:textId="77777777" w:rsidR="009B5DD7" w:rsidRPr="009B5DD7" w:rsidRDefault="009B5DD7" w:rsidP="009B5DD7">
      <w:pPr>
        <w:spacing w:after="0" w:line="360" w:lineRule="auto"/>
        <w:jc w:val="both"/>
        <w:rPr>
          <w:rFonts w:ascii="Arial" w:hAnsi="Arial" w:cs="Arial"/>
          <w:bCs/>
          <w:sz w:val="24"/>
          <w:szCs w:val="24"/>
        </w:rPr>
      </w:pPr>
    </w:p>
    <w:p w14:paraId="2C7BFD8C" w14:textId="77777777" w:rsidR="00FD2A4B" w:rsidRPr="009B5DD7" w:rsidRDefault="00A23352" w:rsidP="009B5DD7">
      <w:pPr>
        <w:spacing w:after="0" w:line="360" w:lineRule="auto"/>
        <w:jc w:val="both"/>
        <w:rPr>
          <w:rFonts w:ascii="Arial" w:hAnsi="Arial" w:cs="Arial"/>
          <w:sz w:val="24"/>
          <w:szCs w:val="24"/>
        </w:rPr>
      </w:pPr>
      <w:r>
        <w:rPr>
          <w:rFonts w:ascii="Arial" w:hAnsi="Arial" w:cs="Arial"/>
          <w:bCs/>
          <w:sz w:val="24"/>
          <w:szCs w:val="24"/>
        </w:rPr>
        <w:t>Para iniciar con el análisis</w:t>
      </w:r>
      <w:r w:rsidR="00FD2A4B" w:rsidRPr="009B5DD7">
        <w:rPr>
          <w:rFonts w:ascii="Arial" w:hAnsi="Arial" w:cs="Arial"/>
          <w:bCs/>
          <w:sz w:val="24"/>
          <w:szCs w:val="24"/>
        </w:rPr>
        <w:t xml:space="preserve"> y considerando que se está utilizando la </w:t>
      </w:r>
      <w:r w:rsidR="00FD2A4B" w:rsidRPr="009B5DD7">
        <w:rPr>
          <w:rFonts w:ascii="Arial" w:hAnsi="Arial" w:cs="Arial"/>
          <w:bCs/>
          <w:i/>
          <w:iCs/>
          <w:sz w:val="24"/>
          <w:szCs w:val="24"/>
        </w:rPr>
        <w:t>modalidad inversa de la Metodología del Marco Lógico</w:t>
      </w:r>
      <w:r w:rsidR="00FD2A4B"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14:paraId="2BBAC0C6"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14:paraId="36822866" w14:textId="77777777" w:rsidR="00FD2A4B" w:rsidRPr="009B5DD7" w:rsidRDefault="00FD2A4B" w:rsidP="009B5DD7">
      <w:pPr>
        <w:spacing w:after="0" w:line="360" w:lineRule="auto"/>
        <w:jc w:val="both"/>
        <w:rPr>
          <w:rFonts w:ascii="Arial" w:hAnsi="Arial" w:cs="Arial"/>
          <w:bCs/>
          <w:sz w:val="24"/>
          <w:szCs w:val="24"/>
        </w:rPr>
      </w:pPr>
    </w:p>
    <w:p w14:paraId="3A549AEF"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42E8363A" wp14:editId="61752456">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14:paraId="5AC8A069" w14:textId="77777777" w:rsidR="00FD2A4B" w:rsidRPr="009B5DD7" w:rsidRDefault="00FD2A4B" w:rsidP="009B5DD7">
      <w:pPr>
        <w:spacing w:after="0" w:line="360" w:lineRule="auto"/>
        <w:jc w:val="both"/>
        <w:rPr>
          <w:rFonts w:ascii="Arial" w:hAnsi="Arial" w:cs="Arial"/>
          <w:sz w:val="24"/>
          <w:szCs w:val="24"/>
        </w:rPr>
      </w:pPr>
    </w:p>
    <w:p w14:paraId="5DBEB0F6"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14:paraId="7797BEE1" w14:textId="77777777" w:rsidR="00A23352" w:rsidRPr="009B5DD7" w:rsidRDefault="00A23352" w:rsidP="009B5DD7">
      <w:pPr>
        <w:spacing w:after="0" w:line="360" w:lineRule="auto"/>
        <w:jc w:val="both"/>
        <w:rPr>
          <w:rFonts w:ascii="Arial" w:hAnsi="Arial" w:cs="Arial"/>
          <w:sz w:val="24"/>
          <w:szCs w:val="24"/>
        </w:rPr>
      </w:pPr>
    </w:p>
    <w:p w14:paraId="1382C510" w14:textId="77777777"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14:paraId="1ACEAC17" w14:textId="77777777"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sidR="00A23352">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14:paraId="05ACA774" w14:textId="77777777"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14:paraId="4BA0D05A" w14:textId="77777777"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14:paraId="7365E3E9" w14:textId="77777777"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14:paraId="26E54BF8" w14:textId="77777777" w:rsidR="00FD2A4B" w:rsidRPr="009B5DD7" w:rsidRDefault="00FD2A4B" w:rsidP="009B5DD7">
      <w:pPr>
        <w:spacing w:after="0" w:line="360" w:lineRule="auto"/>
        <w:jc w:val="both"/>
        <w:rPr>
          <w:rFonts w:ascii="Arial" w:hAnsi="Arial" w:cs="Arial"/>
          <w:sz w:val="24"/>
          <w:szCs w:val="24"/>
        </w:rPr>
      </w:pPr>
    </w:p>
    <w:p w14:paraId="45A03958" w14:textId="77777777" w:rsidR="00EF6665"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14:paraId="2EC4AD0D" w14:textId="77777777" w:rsidR="0015785A" w:rsidRPr="009B5DD7" w:rsidRDefault="0015785A" w:rsidP="009B5DD7">
      <w:pPr>
        <w:spacing w:after="0" w:line="360" w:lineRule="auto"/>
        <w:jc w:val="both"/>
        <w:rPr>
          <w:rFonts w:ascii="Arial" w:hAnsi="Arial" w:cs="Arial"/>
          <w:sz w:val="24"/>
          <w:szCs w:val="24"/>
        </w:rPr>
      </w:pPr>
    </w:p>
    <w:p w14:paraId="4A2F9B85"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14:paraId="1F6E2851" w14:textId="77777777" w:rsidR="007D7446" w:rsidRDefault="007D7446" w:rsidP="009B5DD7">
      <w:pPr>
        <w:spacing w:after="0" w:line="360" w:lineRule="auto"/>
        <w:jc w:val="both"/>
        <w:rPr>
          <w:rFonts w:ascii="Arial" w:hAnsi="Arial" w:cs="Arial"/>
          <w:bCs/>
          <w:sz w:val="24"/>
          <w:szCs w:val="24"/>
        </w:rPr>
      </w:pPr>
    </w:p>
    <w:p w14:paraId="600D6D96" w14:textId="77777777" w:rsidR="007D7446" w:rsidRPr="009B5DD7" w:rsidRDefault="007D7446" w:rsidP="009B5DD7">
      <w:pPr>
        <w:spacing w:after="0" w:line="360" w:lineRule="auto"/>
        <w:jc w:val="both"/>
        <w:rPr>
          <w:rFonts w:ascii="Arial" w:hAnsi="Arial" w:cs="Arial"/>
          <w:sz w:val="24"/>
          <w:szCs w:val="24"/>
        </w:rPr>
      </w:pPr>
    </w:p>
    <w:p w14:paraId="7E31FC3D"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
          <w:noProof/>
          <w:sz w:val="24"/>
          <w:szCs w:val="24"/>
          <w:u w:val="single"/>
          <w:lang w:eastAsia="es-MX"/>
        </w:rPr>
        <w:drawing>
          <wp:inline distT="0" distB="0" distL="0" distR="0" wp14:anchorId="65FFEC34" wp14:editId="2615757D">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14:paraId="5EA6ADD0" w14:textId="77777777"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anchor distT="0" distB="0" distL="114300" distR="114300" simplePos="0" relativeHeight="251662336" behindDoc="0" locked="0" layoutInCell="1" allowOverlap="1" wp14:anchorId="2048F3C9" wp14:editId="29BD226A">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14:paraId="3B66F5EE"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14:paraId="77F57E7A" w14:textId="77777777" w:rsidR="00FD2A4B" w:rsidRPr="009B5DD7" w:rsidRDefault="00FD2A4B" w:rsidP="009B5DD7">
      <w:pPr>
        <w:spacing w:after="0" w:line="360" w:lineRule="auto"/>
        <w:jc w:val="both"/>
        <w:rPr>
          <w:rFonts w:ascii="Arial" w:hAnsi="Arial" w:cs="Arial"/>
          <w:sz w:val="24"/>
          <w:szCs w:val="24"/>
        </w:rPr>
      </w:pPr>
    </w:p>
    <w:p w14:paraId="2002186A"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14:paraId="0B6F6B5C" w14:textId="77777777" w:rsidR="00FD2A4B" w:rsidRPr="009B5DD7" w:rsidRDefault="00FD2A4B" w:rsidP="009B5DD7">
      <w:pPr>
        <w:spacing w:after="0" w:line="360" w:lineRule="auto"/>
        <w:jc w:val="both"/>
        <w:rPr>
          <w:rFonts w:ascii="Arial" w:hAnsi="Arial" w:cs="Arial"/>
          <w:sz w:val="24"/>
          <w:szCs w:val="24"/>
        </w:rPr>
      </w:pPr>
    </w:p>
    <w:p w14:paraId="4C765B86"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sidR="0015785A">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14:paraId="73A1F8DF"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14:paraId="27D57102"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57DDFF6B" wp14:editId="7A9C8D93">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14:paraId="425D2614" w14:textId="77777777" w:rsidR="00FD2A4B" w:rsidRPr="009B5DD7" w:rsidRDefault="00FD2A4B" w:rsidP="009B5DD7">
      <w:pPr>
        <w:spacing w:after="0" w:line="360" w:lineRule="auto"/>
        <w:jc w:val="both"/>
        <w:rPr>
          <w:rFonts w:ascii="Arial" w:hAnsi="Arial" w:cs="Arial"/>
          <w:bCs/>
          <w:sz w:val="24"/>
          <w:szCs w:val="24"/>
        </w:rPr>
      </w:pPr>
    </w:p>
    <w:p w14:paraId="0A8AAAA1" w14:textId="77777777" w:rsidR="00FD2A4B" w:rsidRDefault="00FD2A4B" w:rsidP="009B5DD7">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cumplimiento del Propósito. Por Ejemplo: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14:paraId="04C0A268" w14:textId="77777777" w:rsidR="00526F7D" w:rsidRDefault="00526F7D" w:rsidP="009B5DD7">
      <w:pPr>
        <w:spacing w:after="0" w:line="360" w:lineRule="auto"/>
        <w:jc w:val="both"/>
        <w:rPr>
          <w:rFonts w:ascii="Arial" w:hAnsi="Arial" w:cs="Arial"/>
          <w:bCs/>
          <w:sz w:val="24"/>
          <w:szCs w:val="24"/>
        </w:rPr>
      </w:pPr>
    </w:p>
    <w:p w14:paraId="6D2320EF" w14:textId="77777777" w:rsidR="00526F7D" w:rsidRPr="009B5DD7" w:rsidRDefault="00526F7D" w:rsidP="009B5DD7">
      <w:pPr>
        <w:spacing w:after="0" w:line="360" w:lineRule="auto"/>
        <w:jc w:val="both"/>
        <w:rPr>
          <w:rFonts w:ascii="Arial" w:hAnsi="Arial" w:cs="Arial"/>
          <w:bCs/>
          <w:sz w:val="24"/>
          <w:szCs w:val="24"/>
        </w:rPr>
      </w:pPr>
    </w:p>
    <w:p w14:paraId="77B350A8" w14:textId="77777777"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lastRenderedPageBreak/>
        <w:t>Ampliar la infraestructura de servicios públicos en zonas periurbanas.</w:t>
      </w:r>
    </w:p>
    <w:p w14:paraId="352A2329" w14:textId="77777777"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Adaptar las condiciones de la vivienda a las necesidades de la familia que la habita.</w:t>
      </w:r>
    </w:p>
    <w:p w14:paraId="2C93A58D" w14:textId="77777777"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14:paraId="3742DAE7" w14:textId="77777777"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14:paraId="1AD4B11A" w14:textId="77777777"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14:paraId="6C9AFC79" w14:textId="77777777" w:rsidR="00FD2A4B" w:rsidRPr="009B5DD7" w:rsidRDefault="00FD2A4B" w:rsidP="009B5DD7">
      <w:pPr>
        <w:spacing w:after="0" w:line="360" w:lineRule="auto"/>
        <w:jc w:val="both"/>
        <w:rPr>
          <w:rFonts w:ascii="Arial" w:hAnsi="Arial" w:cs="Arial"/>
          <w:sz w:val="24"/>
          <w:szCs w:val="24"/>
        </w:rPr>
      </w:pPr>
    </w:p>
    <w:p w14:paraId="10D4997B"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14:paraId="4710D056" w14:textId="77777777" w:rsidR="00FD2A4B" w:rsidRPr="009B5DD7" w:rsidRDefault="00FD2A4B" w:rsidP="009B5DD7">
      <w:pPr>
        <w:spacing w:after="0" w:line="360" w:lineRule="auto"/>
        <w:jc w:val="both"/>
        <w:rPr>
          <w:rFonts w:ascii="Arial" w:hAnsi="Arial" w:cs="Arial"/>
          <w:b/>
          <w:sz w:val="24"/>
          <w:szCs w:val="24"/>
          <w:u w:val="single"/>
        </w:rPr>
      </w:pPr>
    </w:p>
    <w:p w14:paraId="6B15461C"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w:t>
      </w:r>
      <w:r w:rsidR="007D7446">
        <w:rPr>
          <w:rFonts w:ascii="Arial" w:hAnsi="Arial" w:cs="Arial"/>
          <w:bCs/>
          <w:sz w:val="24"/>
          <w:szCs w:val="24"/>
        </w:rPr>
        <w:t>can la alternativa del programa,</w:t>
      </w:r>
      <w:r w:rsidRPr="009B5DD7">
        <w:rPr>
          <w:rFonts w:ascii="Arial" w:hAnsi="Arial" w:cs="Arial"/>
          <w:bCs/>
          <w:sz w:val="24"/>
          <w:szCs w:val="24"/>
        </w:rPr>
        <w:t xml:space="preserve">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14:paraId="2A2F9C54" w14:textId="77777777" w:rsidR="00FD2A4B" w:rsidRPr="009B5DD7" w:rsidRDefault="00FD2A4B" w:rsidP="009B5DD7">
      <w:pPr>
        <w:spacing w:after="0" w:line="360" w:lineRule="auto"/>
        <w:jc w:val="both"/>
        <w:rPr>
          <w:rFonts w:ascii="Arial" w:hAnsi="Arial" w:cs="Arial"/>
          <w:bCs/>
          <w:sz w:val="24"/>
          <w:szCs w:val="24"/>
        </w:rPr>
      </w:pPr>
    </w:p>
    <w:p w14:paraId="7F8D1B9A" w14:textId="77777777"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14:paraId="6368E206" w14:textId="77777777"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14:paraId="49B3DC6B" w14:textId="77777777"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14:paraId="141BBF5A" w14:textId="77777777" w:rsidR="00FD2A4B" w:rsidRDefault="00FD2A4B" w:rsidP="009B5DD7">
      <w:pPr>
        <w:spacing w:after="0" w:line="360" w:lineRule="auto"/>
        <w:jc w:val="both"/>
        <w:rPr>
          <w:rFonts w:ascii="Arial" w:hAnsi="Arial" w:cs="Arial"/>
          <w:b/>
          <w:sz w:val="24"/>
          <w:szCs w:val="24"/>
          <w:u w:val="single"/>
        </w:rPr>
      </w:pPr>
    </w:p>
    <w:p w14:paraId="0788A84E" w14:textId="77777777" w:rsidR="00C74CA5" w:rsidRDefault="00C74CA5" w:rsidP="009B5DD7">
      <w:pPr>
        <w:spacing w:after="0" w:line="360" w:lineRule="auto"/>
        <w:jc w:val="both"/>
        <w:rPr>
          <w:rFonts w:ascii="Arial" w:hAnsi="Arial" w:cs="Arial"/>
          <w:b/>
          <w:sz w:val="24"/>
          <w:szCs w:val="24"/>
          <w:u w:val="single"/>
        </w:rPr>
      </w:pPr>
    </w:p>
    <w:p w14:paraId="20AD6C30" w14:textId="77777777" w:rsidR="00C74CA5" w:rsidRDefault="00C74CA5" w:rsidP="009B5DD7">
      <w:pPr>
        <w:spacing w:after="0" w:line="360" w:lineRule="auto"/>
        <w:jc w:val="both"/>
        <w:rPr>
          <w:rFonts w:ascii="Arial" w:hAnsi="Arial" w:cs="Arial"/>
          <w:b/>
          <w:sz w:val="24"/>
          <w:szCs w:val="24"/>
          <w:u w:val="single"/>
        </w:rPr>
      </w:pPr>
    </w:p>
    <w:p w14:paraId="381C3B97" w14:textId="77777777" w:rsidR="00C74CA5" w:rsidRPr="009B5DD7" w:rsidRDefault="00C74CA5" w:rsidP="009B5DD7">
      <w:pPr>
        <w:spacing w:after="0" w:line="360" w:lineRule="auto"/>
        <w:jc w:val="both"/>
        <w:rPr>
          <w:rFonts w:ascii="Arial" w:hAnsi="Arial" w:cs="Arial"/>
          <w:b/>
          <w:sz w:val="24"/>
          <w:szCs w:val="24"/>
          <w:u w:val="single"/>
        </w:rPr>
      </w:pPr>
    </w:p>
    <w:p w14:paraId="2E26D4A4" w14:textId="77777777" w:rsidR="00FD2A4B" w:rsidRPr="00C74CA5" w:rsidRDefault="00FD2A4B" w:rsidP="009B5DD7">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14:paraId="22B867AE" w14:textId="77777777" w:rsidR="00FD2A4B" w:rsidRPr="009B5DD7" w:rsidRDefault="00FD2A4B" w:rsidP="009B5DD7">
      <w:pPr>
        <w:spacing w:after="0" w:line="360" w:lineRule="auto"/>
        <w:jc w:val="both"/>
        <w:rPr>
          <w:rFonts w:ascii="Arial" w:hAnsi="Arial" w:cs="Arial"/>
          <w:b/>
          <w:sz w:val="24"/>
          <w:szCs w:val="24"/>
          <w:u w:val="single"/>
        </w:rPr>
      </w:pPr>
    </w:p>
    <w:p w14:paraId="176E385C"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sidR="007141BE">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14:paraId="7A74D319" w14:textId="77777777" w:rsidR="00FD2A4B" w:rsidRPr="009B5DD7" w:rsidRDefault="00FD2A4B" w:rsidP="009B5DD7">
      <w:pPr>
        <w:spacing w:after="0" w:line="360" w:lineRule="auto"/>
        <w:jc w:val="both"/>
        <w:rPr>
          <w:rFonts w:ascii="Arial" w:hAnsi="Arial" w:cs="Arial"/>
          <w:bCs/>
          <w:sz w:val="24"/>
          <w:szCs w:val="24"/>
          <w:lang w:val="es-ES"/>
        </w:rPr>
      </w:pPr>
    </w:p>
    <w:p w14:paraId="6ED35054"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sidR="00C30297">
        <w:rPr>
          <w:rFonts w:ascii="Arial" w:hAnsi="Arial" w:cs="Arial"/>
          <w:bCs/>
          <w:i/>
          <w:iCs/>
          <w:sz w:val="24"/>
          <w:szCs w:val="24"/>
          <w:lang w:val="es-ES"/>
        </w:rPr>
        <w:t xml:space="preserve">analizan y acuerdan </w:t>
      </w:r>
      <w:r w:rsidR="00830641">
        <w:rPr>
          <w:rFonts w:ascii="Arial" w:hAnsi="Arial" w:cs="Arial"/>
          <w:bCs/>
          <w:i/>
          <w:iCs/>
          <w:sz w:val="24"/>
          <w:szCs w:val="24"/>
          <w:lang w:val="es-ES"/>
        </w:rPr>
        <w:t>cuál</w:t>
      </w:r>
      <w:r w:rsidRPr="009B5DD7">
        <w:rPr>
          <w:rFonts w:ascii="Arial" w:hAnsi="Arial" w:cs="Arial"/>
          <w:bCs/>
          <w:i/>
          <w:iCs/>
          <w:sz w:val="24"/>
          <w:szCs w:val="24"/>
          <w:lang w:val="es-ES"/>
        </w:rPr>
        <w:t xml:space="preserve"> </w:t>
      </w:r>
      <w:r w:rsidR="00C30297">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14:paraId="3BBD963C" w14:textId="77777777" w:rsidR="00FD2A4B" w:rsidRPr="009B5DD7" w:rsidRDefault="00FD2A4B" w:rsidP="009B5DD7">
      <w:pPr>
        <w:spacing w:after="0" w:line="360" w:lineRule="auto"/>
        <w:jc w:val="both"/>
        <w:rPr>
          <w:rFonts w:ascii="Arial" w:hAnsi="Arial" w:cs="Arial"/>
          <w:b/>
          <w:sz w:val="24"/>
          <w:szCs w:val="24"/>
          <w:u w:val="single"/>
        </w:rPr>
      </w:pPr>
    </w:p>
    <w:p w14:paraId="73394F0A" w14:textId="77777777" w:rsidR="00FD2A4B" w:rsidRPr="009B5DD7" w:rsidRDefault="00FD2A4B" w:rsidP="00526F7D">
      <w:pPr>
        <w:spacing w:after="0" w:line="360" w:lineRule="auto"/>
        <w:jc w:val="center"/>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62F03B35" wp14:editId="351C555E">
            <wp:extent cx="5201392" cy="463357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3590" cy="4662256"/>
                    </a:xfrm>
                    <a:prstGeom prst="rect">
                      <a:avLst/>
                    </a:prstGeom>
                    <a:noFill/>
                  </pic:spPr>
                </pic:pic>
              </a:graphicData>
            </a:graphic>
          </wp:inline>
        </w:drawing>
      </w:r>
    </w:p>
    <w:p w14:paraId="789A2B44" w14:textId="77777777" w:rsidR="00FD2A4B" w:rsidRDefault="00FD2A4B" w:rsidP="009B5DD7">
      <w:pPr>
        <w:spacing w:after="0" w:line="360" w:lineRule="auto"/>
        <w:jc w:val="both"/>
        <w:rPr>
          <w:rFonts w:ascii="Arial" w:hAnsi="Arial" w:cs="Arial"/>
          <w:b/>
          <w:sz w:val="24"/>
          <w:szCs w:val="24"/>
          <w:u w:val="single"/>
        </w:rPr>
      </w:pPr>
    </w:p>
    <w:p w14:paraId="4D7ABAA0" w14:textId="77777777" w:rsidR="00526F7D" w:rsidRPr="009B5DD7" w:rsidRDefault="00526F7D" w:rsidP="009B5DD7">
      <w:pPr>
        <w:spacing w:after="0" w:line="360" w:lineRule="auto"/>
        <w:jc w:val="both"/>
        <w:rPr>
          <w:rFonts w:ascii="Arial" w:hAnsi="Arial" w:cs="Arial"/>
          <w:b/>
          <w:sz w:val="24"/>
          <w:szCs w:val="24"/>
          <w:u w:val="single"/>
        </w:rPr>
      </w:pPr>
    </w:p>
    <w:p w14:paraId="78566DC1" w14:textId="77777777"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14:paraId="26BD78F4" w14:textId="77777777" w:rsidR="00FD2A4B" w:rsidRPr="009B5DD7" w:rsidRDefault="00FD2A4B" w:rsidP="009B5DD7">
      <w:pPr>
        <w:spacing w:after="0" w:line="360" w:lineRule="auto"/>
        <w:jc w:val="both"/>
        <w:rPr>
          <w:rFonts w:ascii="Arial" w:hAnsi="Arial" w:cs="Arial"/>
          <w:sz w:val="24"/>
          <w:szCs w:val="24"/>
        </w:rPr>
      </w:pPr>
    </w:p>
    <w:p w14:paraId="4DD5FB96" w14:textId="77777777" w:rsidR="00FD2A4B" w:rsidRPr="009B5DD7" w:rsidRDefault="00FD2A4B" w:rsidP="001250CA">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14:paraId="25218641" w14:textId="77777777" w:rsidR="00FD2A4B" w:rsidRPr="009B5DD7" w:rsidRDefault="00FD2A4B" w:rsidP="001250CA">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14:paraId="12284083" w14:textId="77777777" w:rsidR="00FD2A4B" w:rsidRPr="009B5DD7" w:rsidRDefault="00FD2A4B" w:rsidP="009B5DD7">
      <w:pPr>
        <w:spacing w:after="0" w:line="360" w:lineRule="auto"/>
        <w:jc w:val="both"/>
        <w:rPr>
          <w:rFonts w:ascii="Arial" w:hAnsi="Arial" w:cs="Arial"/>
          <w:bCs/>
          <w:sz w:val="24"/>
          <w:szCs w:val="24"/>
          <w:lang w:val="es-ES"/>
        </w:rPr>
      </w:pPr>
    </w:p>
    <w:p w14:paraId="2D3F8D59" w14:textId="77777777" w:rsidR="00FD2A4B"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14:paraId="7A1E6C2A" w14:textId="77777777" w:rsidR="00B34D6A" w:rsidRPr="009B5DD7" w:rsidRDefault="00B34D6A" w:rsidP="009B5DD7">
      <w:pPr>
        <w:spacing w:after="0" w:line="360" w:lineRule="auto"/>
        <w:jc w:val="both"/>
        <w:rPr>
          <w:rFonts w:ascii="Arial" w:hAnsi="Arial" w:cs="Arial"/>
          <w:sz w:val="24"/>
          <w:szCs w:val="24"/>
        </w:rPr>
      </w:pPr>
    </w:p>
    <w:p w14:paraId="7C28897B"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14:paraId="3A2F2833" w14:textId="77777777" w:rsidR="00B34D6A" w:rsidRPr="009B5DD7" w:rsidRDefault="00B34D6A" w:rsidP="009B5DD7">
      <w:pPr>
        <w:spacing w:after="0" w:line="360" w:lineRule="auto"/>
        <w:jc w:val="both"/>
        <w:rPr>
          <w:rFonts w:ascii="Arial" w:hAnsi="Arial" w:cs="Arial"/>
          <w:bCs/>
          <w:sz w:val="24"/>
          <w:szCs w:val="24"/>
        </w:rPr>
      </w:pPr>
    </w:p>
    <w:p w14:paraId="3E25F163" w14:textId="77777777" w:rsid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w:t>
      </w:r>
      <w:r w:rsidRPr="009B5DD7">
        <w:rPr>
          <w:rFonts w:ascii="Arial" w:hAnsi="Arial" w:cs="Arial"/>
          <w:bCs/>
          <w:sz w:val="24"/>
          <w:szCs w:val="24"/>
        </w:rPr>
        <w:lastRenderedPageBreak/>
        <w:t xml:space="preserve">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14:paraId="50AA3A08" w14:textId="77777777" w:rsidR="00B34D6A" w:rsidRPr="009B5DD7" w:rsidRDefault="00B34D6A" w:rsidP="009B5DD7">
      <w:pPr>
        <w:spacing w:after="0" w:line="360" w:lineRule="auto"/>
        <w:jc w:val="both"/>
        <w:rPr>
          <w:rFonts w:ascii="Arial" w:hAnsi="Arial" w:cs="Arial"/>
          <w:sz w:val="24"/>
          <w:szCs w:val="24"/>
        </w:rPr>
      </w:pPr>
    </w:p>
    <w:p w14:paraId="2D81214B"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entonces se sugiere utilizar verbos que expresen o estén asociados con la recepción, en lugar de la entrega.</w:t>
      </w:r>
      <w:r w:rsidR="009B5DD7" w:rsidRPr="009B5DD7">
        <w:rPr>
          <w:rFonts w:ascii="Arial" w:hAnsi="Arial" w:cs="Arial"/>
          <w:bCs/>
          <w:sz w:val="24"/>
          <w:szCs w:val="24"/>
        </w:rPr>
        <w:t xml:space="preserve"> </w:t>
      </w:r>
    </w:p>
    <w:p w14:paraId="4DE712A9" w14:textId="77777777" w:rsidR="00B34D6A" w:rsidRPr="009B5DD7" w:rsidRDefault="00B34D6A" w:rsidP="009B5DD7">
      <w:pPr>
        <w:spacing w:after="0" w:line="360" w:lineRule="auto"/>
        <w:jc w:val="both"/>
        <w:rPr>
          <w:rFonts w:ascii="Arial" w:hAnsi="Arial" w:cs="Arial"/>
          <w:bCs/>
          <w:sz w:val="24"/>
          <w:szCs w:val="24"/>
        </w:rPr>
      </w:pPr>
    </w:p>
    <w:p w14:paraId="34C3C41F" w14:textId="77777777"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sidR="00B34D6A">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w:t>
      </w:r>
      <w:r w:rsidR="009B5DD7" w:rsidRPr="009B5DD7">
        <w:rPr>
          <w:rFonts w:ascii="Arial" w:hAnsi="Arial" w:cs="Arial"/>
          <w:bCs/>
          <w:sz w:val="24"/>
          <w:szCs w:val="24"/>
        </w:rPr>
        <w:t>junción en “pasado participio”.</w:t>
      </w:r>
    </w:p>
    <w:p w14:paraId="5547B439" w14:textId="77777777" w:rsidR="00B34D6A" w:rsidRPr="009B5DD7" w:rsidRDefault="00B34D6A" w:rsidP="009B5DD7">
      <w:pPr>
        <w:spacing w:after="0" w:line="360" w:lineRule="auto"/>
        <w:jc w:val="both"/>
        <w:rPr>
          <w:rFonts w:ascii="Arial" w:hAnsi="Arial" w:cs="Arial"/>
          <w:bCs/>
          <w:sz w:val="24"/>
          <w:szCs w:val="24"/>
        </w:rPr>
      </w:pPr>
    </w:p>
    <w:p w14:paraId="3AD9DC2E" w14:textId="77777777" w:rsidR="00FD2A4B" w:rsidRPr="00F85CA4" w:rsidRDefault="00FD2A4B" w:rsidP="00B34D6A">
      <w:pPr>
        <w:spacing w:line="360" w:lineRule="auto"/>
        <w:jc w:val="both"/>
        <w:rPr>
          <w:rFonts w:ascii="Arial" w:hAnsi="Arial" w:cs="Arial"/>
          <w:sz w:val="24"/>
          <w:szCs w:val="24"/>
        </w:rPr>
      </w:pPr>
      <w:r w:rsidRPr="009B5DD7">
        <w:rPr>
          <w:rFonts w:ascii="Arial" w:hAnsi="Arial" w:cs="Arial"/>
          <w:sz w:val="24"/>
          <w:szCs w:val="24"/>
        </w:rPr>
        <w:t xml:space="preserve">Por otra parte, </w:t>
      </w:r>
      <w:r w:rsidRPr="00F85CA4">
        <w:rPr>
          <w:rFonts w:ascii="Arial" w:hAnsi="Arial" w:cs="Arial"/>
          <w:sz w:val="24"/>
          <w:szCs w:val="24"/>
        </w:rPr>
        <w:t>los objetivos de gestión vinculados con los procesos o actividades asociadas a la producción y distribución de componentes (bienes y servicios), expresan de manera expedita la forma en que los insumos se movilizan; esto es, las acciones que realiza la dependencia, institución u organismo, en forma de “procesos” implicados en la produ</w:t>
      </w:r>
      <w:r w:rsidR="00B34D6A" w:rsidRPr="00F85CA4">
        <w:rPr>
          <w:rFonts w:ascii="Arial" w:hAnsi="Arial" w:cs="Arial"/>
          <w:sz w:val="24"/>
          <w:szCs w:val="24"/>
        </w:rPr>
        <w:t>cción y entrega de componentes; p</w:t>
      </w:r>
      <w:r w:rsidRPr="00F85CA4">
        <w:rPr>
          <w:rFonts w:ascii="Arial" w:hAnsi="Arial" w:cs="Arial"/>
          <w:sz w:val="24"/>
          <w:szCs w:val="24"/>
        </w:rPr>
        <w:t>or tanto, estos objetivos se enuncian como el sustantivo derivado de un verbo, complementado por el proceso específico.</w:t>
      </w:r>
    </w:p>
    <w:p w14:paraId="52E092A6" w14:textId="77777777" w:rsidR="00FD2A4B" w:rsidRPr="009B5DD7" w:rsidRDefault="00FD2A4B" w:rsidP="00B34D6A">
      <w:pPr>
        <w:spacing w:after="0" w:line="360" w:lineRule="auto"/>
        <w:jc w:val="both"/>
        <w:rPr>
          <w:rFonts w:ascii="Arial" w:hAnsi="Arial" w:cs="Arial"/>
          <w:b/>
          <w:sz w:val="24"/>
          <w:szCs w:val="24"/>
          <w:u w:val="single"/>
        </w:rPr>
      </w:pPr>
    </w:p>
    <w:p w14:paraId="0C66BE27" w14:textId="77777777"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noProof/>
          <w:lang w:eastAsia="es-MX"/>
        </w:rPr>
        <w:lastRenderedPageBreak/>
        <w:drawing>
          <wp:inline distT="0" distB="0" distL="0" distR="0" wp14:anchorId="1B03CD52" wp14:editId="7BE871EA">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14:paraId="5C999B75" w14:textId="77777777" w:rsidR="00FD2A4B" w:rsidRPr="000878ED" w:rsidRDefault="00FD2A4B" w:rsidP="009B5DD7">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14:paraId="0BEDC7AD" w14:textId="77777777" w:rsidR="00FD2A4B" w:rsidRPr="009B5DD7" w:rsidRDefault="00FD2A4B" w:rsidP="009B5DD7">
      <w:pPr>
        <w:spacing w:after="0" w:line="360" w:lineRule="auto"/>
        <w:jc w:val="both"/>
        <w:rPr>
          <w:rFonts w:ascii="Arial" w:hAnsi="Arial" w:cs="Arial"/>
          <w:b/>
          <w:sz w:val="24"/>
          <w:szCs w:val="24"/>
          <w:u w:val="single"/>
        </w:rPr>
      </w:pPr>
    </w:p>
    <w:p w14:paraId="3C11E81A" w14:textId="77777777" w:rsidR="0020160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009B5DD7" w:rsidRPr="009B5DD7">
        <w:rPr>
          <w:rFonts w:ascii="Arial" w:hAnsi="Arial" w:cs="Arial"/>
          <w:sz w:val="24"/>
          <w:szCs w:val="24"/>
        </w:rPr>
        <w:t>¿Por qué</w:t>
      </w:r>
      <w:r w:rsidR="00F85CA4" w:rsidRPr="009B5DD7">
        <w:rPr>
          <w:rFonts w:ascii="Arial" w:hAnsi="Arial" w:cs="Arial"/>
          <w:sz w:val="24"/>
          <w:szCs w:val="24"/>
        </w:rPr>
        <w:t>?</w:t>
      </w:r>
    </w:p>
    <w:p w14:paraId="16020663" w14:textId="77777777" w:rsidR="00FD2A4B" w:rsidRPr="009B5DD7" w:rsidRDefault="009B5DD7" w:rsidP="009B5DD7">
      <w:pPr>
        <w:spacing w:after="0" w:line="360" w:lineRule="auto"/>
        <w:jc w:val="both"/>
        <w:rPr>
          <w:rFonts w:ascii="Arial" w:hAnsi="Arial" w:cs="Arial"/>
          <w:sz w:val="24"/>
          <w:szCs w:val="24"/>
        </w:rPr>
      </w:pPr>
      <w:r w:rsidRPr="009B5DD7">
        <w:rPr>
          <w:rFonts w:ascii="Arial" w:hAnsi="Arial" w:cs="Arial"/>
          <w:sz w:val="24"/>
          <w:szCs w:val="24"/>
        </w:rPr>
        <w:t xml:space="preserve"> </w:t>
      </w:r>
    </w:p>
    <w:p w14:paraId="66BBCEBE" w14:textId="77777777" w:rsidR="00FD2A4B" w:rsidRDefault="00FD2A4B" w:rsidP="009B5DD7">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F85CA4">
        <w:rPr>
          <w:rFonts w:ascii="Arial" w:hAnsi="Arial" w:cs="Arial"/>
          <w:sz w:val="24"/>
          <w:szCs w:val="24"/>
        </w:rPr>
        <w:t>las alternativas de solución no están en responsabilidad del programa, o de la dependencia responsable del mismo.</w:t>
      </w:r>
    </w:p>
    <w:p w14:paraId="4DF73380" w14:textId="77777777" w:rsidR="00C14FA9" w:rsidRDefault="00C14FA9" w:rsidP="009B5DD7">
      <w:pPr>
        <w:spacing w:after="0" w:line="360" w:lineRule="auto"/>
        <w:jc w:val="both"/>
        <w:rPr>
          <w:rFonts w:ascii="Arial" w:hAnsi="Arial" w:cs="Arial"/>
          <w:bCs/>
          <w:i/>
          <w:iCs/>
          <w:sz w:val="24"/>
          <w:szCs w:val="24"/>
        </w:rPr>
      </w:pPr>
    </w:p>
    <w:p w14:paraId="1F7FA598" w14:textId="77777777" w:rsidR="00C14FA9" w:rsidRDefault="00C14FA9" w:rsidP="009B5DD7">
      <w:pPr>
        <w:spacing w:after="0" w:line="360" w:lineRule="auto"/>
        <w:jc w:val="both"/>
        <w:rPr>
          <w:rFonts w:ascii="Arial" w:hAnsi="Arial" w:cs="Arial"/>
          <w:bCs/>
          <w:i/>
          <w:iCs/>
          <w:sz w:val="24"/>
          <w:szCs w:val="24"/>
        </w:rPr>
      </w:pPr>
    </w:p>
    <w:p w14:paraId="7F0087DD" w14:textId="77777777" w:rsidR="0020160B" w:rsidRPr="009B5DD7" w:rsidRDefault="0020160B" w:rsidP="009B5DD7">
      <w:pPr>
        <w:spacing w:after="0" w:line="360" w:lineRule="auto"/>
        <w:jc w:val="both"/>
        <w:rPr>
          <w:rFonts w:ascii="Arial" w:hAnsi="Arial" w:cs="Arial"/>
          <w:sz w:val="24"/>
          <w:szCs w:val="24"/>
        </w:rPr>
      </w:pPr>
    </w:p>
    <w:p w14:paraId="52692CB5"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14:paraId="27E50CAC" w14:textId="77777777" w:rsidR="00FD2A4B" w:rsidRPr="009B5DD7" w:rsidRDefault="00FD2A4B" w:rsidP="009B5DD7">
      <w:pPr>
        <w:spacing w:after="0" w:line="360" w:lineRule="auto"/>
        <w:jc w:val="both"/>
        <w:rPr>
          <w:rFonts w:ascii="Arial" w:hAnsi="Arial" w:cs="Arial"/>
          <w:sz w:val="24"/>
          <w:szCs w:val="24"/>
        </w:rPr>
      </w:pPr>
    </w:p>
    <w:p w14:paraId="1923F210"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F6727E1" wp14:editId="53719E9B">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14:paraId="1309FF8B" w14:textId="77777777" w:rsidR="00FD2A4B" w:rsidRPr="009B5DD7" w:rsidRDefault="00FD2A4B" w:rsidP="009B5DD7">
      <w:pPr>
        <w:spacing w:after="0" w:line="360" w:lineRule="auto"/>
        <w:jc w:val="both"/>
        <w:rPr>
          <w:rFonts w:ascii="Arial" w:hAnsi="Arial" w:cs="Arial"/>
          <w:sz w:val="24"/>
          <w:szCs w:val="24"/>
        </w:rPr>
      </w:pPr>
    </w:p>
    <w:p w14:paraId="019D4606" w14:textId="77777777" w:rsidR="0020160B" w:rsidRDefault="0020160B" w:rsidP="009B5DD7">
      <w:pPr>
        <w:spacing w:line="360" w:lineRule="auto"/>
        <w:jc w:val="both"/>
        <w:rPr>
          <w:rFonts w:ascii="Arial" w:hAnsi="Arial" w:cs="Arial"/>
          <w:sz w:val="24"/>
          <w:szCs w:val="24"/>
        </w:rPr>
      </w:pPr>
      <w:r>
        <w:rPr>
          <w:rFonts w:ascii="Arial" w:hAnsi="Arial" w:cs="Arial"/>
          <w:sz w:val="24"/>
          <w:szCs w:val="24"/>
        </w:rPr>
        <w:t xml:space="preserve">De esta manera, esclarecer los supuestos </w:t>
      </w:r>
      <w:r w:rsidR="00FD2A4B" w:rsidRPr="009B5DD7">
        <w:rPr>
          <w:rFonts w:ascii="Arial" w:hAnsi="Arial" w:cs="Arial"/>
          <w:sz w:val="24"/>
          <w:szCs w:val="24"/>
        </w:rPr>
        <w:t xml:space="preserve"> permite: </w:t>
      </w:r>
    </w:p>
    <w:p w14:paraId="09941572" w14:textId="77777777" w:rsidR="0020160B"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r w:rsidR="007D7446">
        <w:rPr>
          <w:rFonts w:ascii="Arial" w:hAnsi="Arial" w:cs="Arial"/>
          <w:bCs/>
          <w:sz w:val="24"/>
          <w:szCs w:val="24"/>
          <w:lang w:val="es-ES_tradnl"/>
        </w:rPr>
        <w:t>;</w:t>
      </w:r>
    </w:p>
    <w:p w14:paraId="110771E9" w14:textId="77777777" w:rsidR="0020160B" w:rsidRDefault="00F85CA4" w:rsidP="0020160B">
      <w:pPr>
        <w:spacing w:line="360" w:lineRule="auto"/>
        <w:ind w:firstLine="708"/>
        <w:jc w:val="both"/>
        <w:rPr>
          <w:rFonts w:ascii="Arial" w:hAnsi="Arial" w:cs="Arial"/>
          <w:bCs/>
          <w:sz w:val="24"/>
          <w:szCs w:val="24"/>
          <w:lang w:val="es-ES_tradnl"/>
        </w:rPr>
      </w:pPr>
      <w:r>
        <w:rPr>
          <w:rFonts w:ascii="Arial" w:hAnsi="Arial" w:cs="Arial"/>
          <w:sz w:val="24"/>
          <w:szCs w:val="24"/>
        </w:rPr>
        <w:t xml:space="preserve"> b) M</w:t>
      </w:r>
      <w:r w:rsidRPr="009B5DD7">
        <w:rPr>
          <w:rFonts w:ascii="Arial" w:hAnsi="Arial" w:cs="Arial"/>
          <w:sz w:val="24"/>
          <w:szCs w:val="24"/>
        </w:rPr>
        <w:t>ejorar</w:t>
      </w:r>
      <w:r w:rsidR="00FD2A4B" w:rsidRPr="009B5DD7">
        <w:rPr>
          <w:rFonts w:ascii="Arial" w:hAnsi="Arial" w:cs="Arial"/>
          <w:bCs/>
          <w:sz w:val="24"/>
          <w:szCs w:val="24"/>
          <w:lang w:val="es-ES_tradnl"/>
        </w:rPr>
        <w:t xml:space="preserve"> la comunicación entre el Responsable del Programa y el o los responsables de los supuestos; </w:t>
      </w:r>
    </w:p>
    <w:p w14:paraId="65A9BF29" w14:textId="77777777" w:rsidR="0020160B" w:rsidRDefault="00FD2A4B" w:rsidP="0020160B">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14:paraId="3C178357" w14:textId="77777777" w:rsidR="00FD2A4B" w:rsidRPr="009B5DD7"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sidR="0020160B">
        <w:rPr>
          <w:rFonts w:ascii="Arial" w:hAnsi="Arial" w:cs="Arial"/>
          <w:bCs/>
          <w:sz w:val="24"/>
          <w:szCs w:val="24"/>
          <w:lang w:val="es-ES_tradnl"/>
        </w:rPr>
        <w:t>.</w:t>
      </w:r>
    </w:p>
    <w:p w14:paraId="6D1670ED" w14:textId="77777777" w:rsidR="00FD2A4B" w:rsidRPr="000878ED" w:rsidRDefault="00FD2A4B" w:rsidP="009B5DD7">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sidR="000878ED">
        <w:rPr>
          <w:rFonts w:ascii="Arial" w:hAnsi="Arial" w:cs="Arial"/>
          <w:b/>
          <w:bCs/>
          <w:sz w:val="24"/>
          <w:szCs w:val="24"/>
        </w:rPr>
        <w:t>.</w:t>
      </w:r>
    </w:p>
    <w:p w14:paraId="10F72983" w14:textId="77777777" w:rsidR="00FD2A4B" w:rsidRPr="009B5DD7" w:rsidRDefault="00FD2A4B" w:rsidP="009B5DD7">
      <w:pPr>
        <w:spacing w:after="0" w:line="360" w:lineRule="auto"/>
        <w:jc w:val="both"/>
        <w:rPr>
          <w:rFonts w:ascii="Arial" w:hAnsi="Arial" w:cs="Arial"/>
          <w:sz w:val="24"/>
          <w:szCs w:val="24"/>
        </w:rPr>
      </w:pPr>
    </w:p>
    <w:p w14:paraId="75005257" w14:textId="77777777" w:rsidR="00FD2A4B"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14:paraId="2863C5F3" w14:textId="77777777" w:rsidR="0020160B" w:rsidRPr="009B5DD7" w:rsidRDefault="0020160B" w:rsidP="009B5DD7">
      <w:pPr>
        <w:spacing w:after="0" w:line="360" w:lineRule="auto"/>
        <w:jc w:val="both"/>
        <w:rPr>
          <w:rFonts w:ascii="Arial" w:hAnsi="Arial" w:cs="Arial"/>
          <w:sz w:val="24"/>
          <w:szCs w:val="24"/>
        </w:rPr>
      </w:pPr>
    </w:p>
    <w:p w14:paraId="16ADB5F3"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14:paraId="2129E75F" w14:textId="77777777" w:rsidR="00FD2A4B" w:rsidRPr="009B5DD7" w:rsidRDefault="00FD2A4B" w:rsidP="009B5DD7">
      <w:pPr>
        <w:spacing w:after="0" w:line="360" w:lineRule="auto"/>
        <w:jc w:val="both"/>
        <w:rPr>
          <w:rFonts w:ascii="Arial" w:hAnsi="Arial" w:cs="Arial"/>
          <w:b/>
          <w:sz w:val="24"/>
          <w:szCs w:val="24"/>
          <w:u w:val="single"/>
        </w:rPr>
      </w:pPr>
    </w:p>
    <w:p w14:paraId="5F9DF4E9" w14:textId="77777777"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sidR="0020160B">
        <w:rPr>
          <w:rFonts w:ascii="Arial" w:hAnsi="Arial" w:cs="Arial"/>
          <w:bCs/>
          <w:sz w:val="24"/>
          <w:szCs w:val="24"/>
        </w:rPr>
        <w:t xml:space="preserve">ser un </w:t>
      </w:r>
      <w:r w:rsidRPr="009B5DD7">
        <w:rPr>
          <w:rFonts w:ascii="Arial" w:hAnsi="Arial" w:cs="Arial"/>
          <w:bCs/>
          <w:sz w:val="24"/>
          <w:szCs w:val="24"/>
        </w:rPr>
        <w:t xml:space="preserve"> 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14:paraId="49C980D6" w14:textId="77777777" w:rsidR="00FD2A4B" w:rsidRPr="009B5DD7" w:rsidRDefault="00FD2A4B" w:rsidP="009B5DD7">
      <w:pPr>
        <w:spacing w:line="360" w:lineRule="auto"/>
        <w:jc w:val="both"/>
        <w:rPr>
          <w:rFonts w:ascii="Arial" w:hAnsi="Arial" w:cs="Arial"/>
          <w:b/>
          <w:bCs/>
          <w:sz w:val="24"/>
          <w:szCs w:val="24"/>
        </w:rPr>
      </w:pPr>
    </w:p>
    <w:p w14:paraId="526064B0" w14:textId="77777777" w:rsidR="00FD2A4B" w:rsidRPr="009B5DD7" w:rsidRDefault="00FD2A4B" w:rsidP="009B5DD7">
      <w:pPr>
        <w:spacing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14:paraId="570390B3" w14:textId="77777777"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48DE7F2B" wp14:editId="1AC16CD0">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14:paraId="3ED2F7EC" w14:textId="77777777" w:rsidR="00FD2A4B" w:rsidRPr="009B5DD7" w:rsidRDefault="00FD2A4B" w:rsidP="009B5DD7">
      <w:pPr>
        <w:spacing w:after="0" w:line="360" w:lineRule="auto"/>
        <w:jc w:val="both"/>
        <w:rPr>
          <w:rFonts w:ascii="Arial" w:hAnsi="Arial" w:cs="Arial"/>
          <w:bCs/>
          <w:sz w:val="24"/>
          <w:szCs w:val="24"/>
        </w:rPr>
      </w:pPr>
    </w:p>
    <w:p w14:paraId="3E7DEADB" w14:textId="77777777" w:rsidR="00FD2A4B" w:rsidRDefault="00FD2A4B" w:rsidP="009B5DD7">
      <w:pPr>
        <w:spacing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r w:rsidR="00A208FA">
        <w:rPr>
          <w:rFonts w:ascii="Arial" w:hAnsi="Arial" w:cs="Arial"/>
          <w:bCs/>
          <w:sz w:val="24"/>
          <w:szCs w:val="24"/>
          <w:lang w:val="es-ES_tradnl"/>
        </w:rPr>
        <w:t>en forma</w:t>
      </w:r>
      <w:r w:rsidR="000878ED">
        <w:rPr>
          <w:rFonts w:ascii="Arial" w:hAnsi="Arial" w:cs="Arial"/>
          <w:bCs/>
          <w:sz w:val="24"/>
          <w:szCs w:val="24"/>
          <w:lang w:val="es-ES_tradnl"/>
        </w:rPr>
        <w:t xml:space="preserve"> cualitativa y cuantitativa </w:t>
      </w:r>
      <w:r w:rsidR="00A208FA">
        <w:rPr>
          <w:rFonts w:ascii="Arial" w:hAnsi="Arial" w:cs="Arial"/>
          <w:bCs/>
          <w:sz w:val="24"/>
          <w:szCs w:val="24"/>
          <w:lang w:val="es-ES_tradnl"/>
        </w:rPr>
        <w:t xml:space="preserve">cómo </w:t>
      </w:r>
      <w:r w:rsidR="00A208FA" w:rsidRPr="009B5DD7">
        <w:rPr>
          <w:rFonts w:ascii="Arial" w:hAnsi="Arial" w:cs="Arial"/>
          <w:bCs/>
          <w:sz w:val="24"/>
          <w:szCs w:val="24"/>
          <w:lang w:val="es-ES_tradnl"/>
        </w:rPr>
        <w:t>se</w:t>
      </w:r>
      <w:r w:rsidRPr="009B5DD7">
        <w:rPr>
          <w:rFonts w:ascii="Arial" w:hAnsi="Arial" w:cs="Arial"/>
          <w:bCs/>
          <w:sz w:val="24"/>
          <w:szCs w:val="24"/>
          <w:lang w:val="es-ES_tradnl"/>
        </w:rPr>
        <w:t xml:space="preserv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14:paraId="7FA7B064" w14:textId="77777777" w:rsidR="00A62425" w:rsidRPr="009B5DD7" w:rsidRDefault="00A62425" w:rsidP="009B5DD7">
      <w:pPr>
        <w:spacing w:line="360" w:lineRule="auto"/>
        <w:jc w:val="both"/>
        <w:rPr>
          <w:rFonts w:ascii="Arial" w:hAnsi="Arial" w:cs="Arial"/>
          <w:bCs/>
          <w:sz w:val="24"/>
          <w:szCs w:val="24"/>
        </w:rPr>
      </w:pPr>
    </w:p>
    <w:p w14:paraId="5F26EE8D" w14:textId="77777777" w:rsidR="00FD2A4B" w:rsidRPr="009B5DD7" w:rsidRDefault="00FD2A4B" w:rsidP="009B5DD7">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14:paraId="739A8BBC" w14:textId="77777777" w:rsidR="00FD2A4B" w:rsidRPr="009B5DD7" w:rsidRDefault="00FD2A4B" w:rsidP="001250CA">
      <w:pPr>
        <w:pStyle w:val="Prrafodelista"/>
        <w:numPr>
          <w:ilvl w:val="0"/>
          <w:numId w:val="13"/>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sidR="0020160B">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w:t>
      </w:r>
      <w:r w:rsidRPr="009B5DD7">
        <w:rPr>
          <w:rFonts w:ascii="Arial" w:hAnsi="Arial" w:cs="Arial"/>
          <w:bCs/>
          <w:sz w:val="24"/>
          <w:szCs w:val="24"/>
        </w:rPr>
        <w:lastRenderedPageBreak/>
        <w:t xml:space="preserve">componentes. Estos indicadores contribuyen a fortalecer o retroalimentar las estrategias de políticas y a orientar los recursos públicos destinados para tales fines. </w:t>
      </w:r>
    </w:p>
    <w:p w14:paraId="0AEF9673" w14:textId="77777777" w:rsidR="00FD2A4B" w:rsidRPr="009B5DD7" w:rsidRDefault="00FD2A4B" w:rsidP="009B5DD7">
      <w:pPr>
        <w:pStyle w:val="Prrafodelista"/>
        <w:spacing w:line="360" w:lineRule="auto"/>
        <w:rPr>
          <w:rFonts w:ascii="Arial" w:hAnsi="Arial" w:cs="Arial"/>
          <w:b/>
          <w:sz w:val="24"/>
          <w:szCs w:val="24"/>
        </w:rPr>
      </w:pPr>
    </w:p>
    <w:p w14:paraId="246B63AA" w14:textId="77777777" w:rsidR="00FD2A4B" w:rsidRPr="009B5DD7" w:rsidRDefault="00FD2A4B" w:rsidP="001250CA">
      <w:pPr>
        <w:pStyle w:val="Prrafodelista"/>
        <w:numPr>
          <w:ilvl w:val="0"/>
          <w:numId w:val="13"/>
        </w:numPr>
        <w:spacing w:after="0" w:line="360" w:lineRule="auto"/>
        <w:jc w:val="both"/>
        <w:rPr>
          <w:rFonts w:ascii="Arial" w:hAnsi="Arial" w:cs="Arial"/>
          <w:bCs/>
          <w:sz w:val="24"/>
          <w:szCs w:val="24"/>
        </w:rPr>
      </w:pPr>
      <w:r w:rsidRPr="009B5DD7">
        <w:rPr>
          <w:rFonts w:ascii="Arial" w:hAnsi="Arial" w:cs="Arial"/>
          <w:b/>
          <w:sz w:val="24"/>
          <w:szCs w:val="24"/>
        </w:rPr>
        <w:t>De Gestión:</w:t>
      </w:r>
      <w:r w:rsidR="007D7446">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w:t>
      </w:r>
      <w:r w:rsidR="007D7446">
        <w:rPr>
          <w:rFonts w:ascii="Arial" w:hAnsi="Arial" w:cs="Arial"/>
          <w:bCs/>
          <w:sz w:val="24"/>
          <w:szCs w:val="24"/>
        </w:rPr>
        <w:t>s por otras instancias públicas</w:t>
      </w:r>
      <w:r w:rsidRPr="009B5DD7">
        <w:rPr>
          <w:rFonts w:ascii="Arial" w:hAnsi="Arial" w:cs="Arial"/>
          <w:bCs/>
          <w:sz w:val="24"/>
          <w:szCs w:val="24"/>
        </w:rPr>
        <w:t>.</w:t>
      </w:r>
    </w:p>
    <w:p w14:paraId="46DB38D7" w14:textId="77777777" w:rsidR="00FD2A4B" w:rsidRPr="009B5DD7" w:rsidRDefault="00FD2A4B" w:rsidP="009B5DD7">
      <w:pPr>
        <w:spacing w:after="0" w:line="360" w:lineRule="auto"/>
        <w:jc w:val="both"/>
        <w:rPr>
          <w:rFonts w:ascii="Arial" w:hAnsi="Arial" w:cs="Arial"/>
          <w:bCs/>
          <w:sz w:val="24"/>
          <w:szCs w:val="24"/>
        </w:rPr>
      </w:pPr>
    </w:p>
    <w:p w14:paraId="63205FE7" w14:textId="77777777"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14:paraId="6C0C0BEA" w14:textId="77777777" w:rsidR="000878ED" w:rsidRDefault="000878ED" w:rsidP="009B5DD7">
      <w:pPr>
        <w:spacing w:after="0" w:line="360" w:lineRule="auto"/>
        <w:jc w:val="both"/>
        <w:rPr>
          <w:rFonts w:ascii="Arial" w:hAnsi="Arial" w:cs="Arial"/>
          <w:bCs/>
          <w:sz w:val="24"/>
          <w:szCs w:val="24"/>
        </w:rPr>
      </w:pPr>
    </w:p>
    <w:p w14:paraId="2531F889" w14:textId="77777777" w:rsidR="00FC0066" w:rsidRDefault="00FD2A4B" w:rsidP="009B5DD7">
      <w:pPr>
        <w:spacing w:after="0" w:line="360" w:lineRule="auto"/>
        <w:jc w:val="both"/>
        <w:rPr>
          <w:rFonts w:ascii="Arial" w:hAnsi="Arial" w:cs="Arial"/>
          <w:bCs/>
          <w:sz w:val="24"/>
          <w:szCs w:val="24"/>
          <w:lang w:val="es-ES"/>
        </w:rPr>
      </w:pPr>
      <w:r w:rsidRPr="00F85CA4">
        <w:rPr>
          <w:rFonts w:ascii="Arial" w:hAnsi="Arial" w:cs="Arial"/>
          <w:b/>
          <w:bCs/>
          <w:sz w:val="24"/>
          <w:szCs w:val="24"/>
        </w:rPr>
        <w:t>a) Eficacia</w:t>
      </w:r>
      <w:r w:rsidRPr="009B5DD7">
        <w:rPr>
          <w:rFonts w:ascii="Arial" w:hAnsi="Arial" w:cs="Arial"/>
          <w:bCs/>
          <w:sz w:val="24"/>
          <w:szCs w:val="24"/>
        </w:rPr>
        <w:t>, (</w:t>
      </w:r>
      <w:r w:rsidRPr="009B5DD7">
        <w:rPr>
          <w:rFonts w:ascii="Arial" w:hAnsi="Arial" w:cs="Arial"/>
          <w:bCs/>
          <w:sz w:val="24"/>
          <w:szCs w:val="24"/>
          <w:lang w:val="es-ES"/>
        </w:rPr>
        <w:t>mide el grado de cumplimiento de los objetivos de los programas);</w:t>
      </w:r>
    </w:p>
    <w:p w14:paraId="0918623C" w14:textId="77777777" w:rsidR="00FC0066" w:rsidRDefault="00FD2A4B" w:rsidP="009B5DD7">
      <w:pPr>
        <w:spacing w:after="0" w:line="360" w:lineRule="auto"/>
        <w:jc w:val="both"/>
        <w:rPr>
          <w:rFonts w:ascii="Arial" w:hAnsi="Arial" w:cs="Arial"/>
          <w:bCs/>
          <w:sz w:val="24"/>
          <w:szCs w:val="24"/>
        </w:rPr>
      </w:pPr>
      <w:r w:rsidRPr="00F85CA4">
        <w:rPr>
          <w:rFonts w:ascii="Arial" w:hAnsi="Arial" w:cs="Arial"/>
          <w:b/>
          <w:bCs/>
          <w:sz w:val="24"/>
          <w:szCs w:val="24"/>
        </w:rPr>
        <w:t>b) Eficiencia</w:t>
      </w:r>
      <w:r w:rsidRPr="009B5DD7">
        <w:rPr>
          <w:rFonts w:ascii="Arial" w:hAnsi="Arial" w:cs="Arial"/>
          <w:bCs/>
          <w:sz w:val="24"/>
          <w:szCs w:val="24"/>
        </w:rPr>
        <w:t>,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14:paraId="077D4FB2" w14:textId="77777777" w:rsidR="00FC0066" w:rsidRDefault="00FD2A4B" w:rsidP="009B5DD7">
      <w:pPr>
        <w:spacing w:after="0" w:line="360" w:lineRule="auto"/>
        <w:jc w:val="both"/>
        <w:rPr>
          <w:rFonts w:ascii="Arial" w:hAnsi="Arial" w:cs="Arial"/>
          <w:bCs/>
          <w:sz w:val="24"/>
          <w:szCs w:val="24"/>
        </w:rPr>
      </w:pPr>
      <w:r w:rsidRPr="00F85CA4">
        <w:rPr>
          <w:rFonts w:ascii="Arial" w:hAnsi="Arial" w:cs="Arial"/>
          <w:b/>
          <w:bCs/>
          <w:sz w:val="24"/>
          <w:szCs w:val="24"/>
        </w:rPr>
        <w:t>c) Economía</w:t>
      </w:r>
      <w:r w:rsidRPr="009B5DD7">
        <w:rPr>
          <w:rFonts w:ascii="Arial" w:hAnsi="Arial" w:cs="Arial"/>
          <w:bCs/>
          <w:sz w:val="24"/>
          <w:szCs w:val="24"/>
        </w:rPr>
        <w:t xml:space="preserve"> (</w:t>
      </w:r>
      <w:r w:rsidRPr="009B5DD7">
        <w:rPr>
          <w:rFonts w:ascii="Arial" w:hAnsi="Arial" w:cs="Arial"/>
          <w:bCs/>
          <w:sz w:val="24"/>
          <w:szCs w:val="24"/>
          <w:lang w:val="es-ES"/>
        </w:rPr>
        <w:t>mide la capacidad de gestión de los programas, a efecto de ejercer adecuadamente los recursos financie</w:t>
      </w:r>
      <w:r w:rsidR="00FC0066">
        <w:rPr>
          <w:rFonts w:ascii="Arial" w:hAnsi="Arial" w:cs="Arial"/>
          <w:bCs/>
          <w:sz w:val="24"/>
          <w:szCs w:val="24"/>
          <w:lang w:val="es-ES"/>
        </w:rPr>
        <w:t>ros)</w:t>
      </w:r>
      <w:r w:rsidRPr="009B5DD7">
        <w:rPr>
          <w:rFonts w:ascii="Arial" w:hAnsi="Arial" w:cs="Arial"/>
          <w:bCs/>
          <w:sz w:val="24"/>
          <w:szCs w:val="24"/>
        </w:rPr>
        <w:t xml:space="preserve"> y</w:t>
      </w:r>
      <w:r w:rsidR="00FC0066">
        <w:rPr>
          <w:rFonts w:ascii="Arial" w:hAnsi="Arial" w:cs="Arial"/>
          <w:bCs/>
          <w:sz w:val="24"/>
          <w:szCs w:val="24"/>
        </w:rPr>
        <w:t>;</w:t>
      </w:r>
    </w:p>
    <w:p w14:paraId="6D672678" w14:textId="77777777" w:rsidR="00FD2A4B" w:rsidRPr="009B5DD7" w:rsidRDefault="00FD2A4B" w:rsidP="009B5DD7">
      <w:pPr>
        <w:spacing w:after="0" w:line="360" w:lineRule="auto"/>
        <w:jc w:val="both"/>
        <w:rPr>
          <w:rFonts w:ascii="Arial" w:hAnsi="Arial" w:cs="Arial"/>
          <w:bCs/>
          <w:sz w:val="24"/>
          <w:szCs w:val="24"/>
          <w:lang w:val="es-ES"/>
        </w:rPr>
      </w:pPr>
      <w:r w:rsidRPr="00F85CA4">
        <w:rPr>
          <w:rFonts w:ascii="Arial" w:hAnsi="Arial" w:cs="Arial"/>
          <w:b/>
          <w:bCs/>
          <w:sz w:val="24"/>
          <w:szCs w:val="24"/>
        </w:rPr>
        <w:t>d) Calidad</w:t>
      </w:r>
      <w:r w:rsidRPr="009B5DD7">
        <w:rPr>
          <w:rFonts w:ascii="Arial" w:hAnsi="Arial" w:cs="Arial"/>
          <w:bCs/>
          <w:sz w:val="24"/>
          <w:szCs w:val="24"/>
        </w:rPr>
        <w:t xml:space="preserve"> (</w:t>
      </w:r>
      <w:r w:rsidRPr="009B5DD7">
        <w:rPr>
          <w:rFonts w:ascii="Arial" w:hAnsi="Arial" w:cs="Arial"/>
          <w:bCs/>
          <w:sz w:val="24"/>
          <w:szCs w:val="24"/>
          <w:lang w:val="es-ES"/>
        </w:rPr>
        <w:t>mide los atributos, propiedades o características que deben tener los bienes y servicios para satisfacer los objetivos de los programas).</w:t>
      </w:r>
    </w:p>
    <w:p w14:paraId="293BBC63" w14:textId="77777777" w:rsidR="00FD2A4B" w:rsidRPr="009B5DD7" w:rsidRDefault="00FD2A4B" w:rsidP="009B5DD7">
      <w:pPr>
        <w:spacing w:after="0" w:line="360" w:lineRule="auto"/>
        <w:jc w:val="both"/>
        <w:rPr>
          <w:rFonts w:ascii="Arial" w:hAnsi="Arial" w:cs="Arial"/>
          <w:bCs/>
          <w:sz w:val="24"/>
          <w:szCs w:val="24"/>
          <w:lang w:val="es-ES"/>
        </w:rPr>
      </w:pPr>
    </w:p>
    <w:p w14:paraId="73B6DFED"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14:paraId="49B98F9E" w14:textId="77777777" w:rsidR="00FD2A4B" w:rsidRPr="009B5DD7" w:rsidRDefault="00FD2A4B" w:rsidP="009B5DD7">
      <w:pPr>
        <w:spacing w:after="0" w:line="360" w:lineRule="auto"/>
        <w:jc w:val="both"/>
        <w:rPr>
          <w:rFonts w:ascii="Arial" w:hAnsi="Arial" w:cs="Arial"/>
          <w:sz w:val="24"/>
          <w:szCs w:val="24"/>
        </w:rPr>
      </w:pPr>
    </w:p>
    <w:p w14:paraId="6EC77870" w14:textId="77777777"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14:paraId="75644AEF" w14:textId="77777777"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14:paraId="239BA28B" w14:textId="77777777" w:rsidR="00FD2A4B" w:rsidRPr="000878ED" w:rsidRDefault="00FD2A4B" w:rsidP="001250CA">
      <w:pPr>
        <w:numPr>
          <w:ilvl w:val="0"/>
          <w:numId w:val="11"/>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14:paraId="24B781BE" w14:textId="77777777"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único y corto.</w:t>
      </w:r>
    </w:p>
    <w:p w14:paraId="2EF9284C" w14:textId="77777777"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14:paraId="278BB005" w14:textId="77777777"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14:paraId="34EC8370" w14:textId="77777777" w:rsidR="00FD2A4B" w:rsidRDefault="00FD2A4B" w:rsidP="009B5DD7">
      <w:pPr>
        <w:spacing w:after="0" w:line="360" w:lineRule="auto"/>
        <w:jc w:val="both"/>
        <w:rPr>
          <w:rFonts w:ascii="Arial" w:hAnsi="Arial" w:cs="Arial"/>
          <w:b/>
          <w:sz w:val="24"/>
          <w:szCs w:val="24"/>
          <w:u w:val="single"/>
        </w:rPr>
      </w:pPr>
    </w:p>
    <w:p w14:paraId="707B2E6F" w14:textId="77777777" w:rsidR="00A62425" w:rsidRDefault="00A62425" w:rsidP="009B5DD7">
      <w:pPr>
        <w:spacing w:after="0" w:line="360" w:lineRule="auto"/>
        <w:jc w:val="both"/>
        <w:rPr>
          <w:rFonts w:ascii="Arial" w:hAnsi="Arial" w:cs="Arial"/>
          <w:b/>
          <w:sz w:val="24"/>
          <w:szCs w:val="24"/>
          <w:u w:val="single"/>
        </w:rPr>
      </w:pPr>
    </w:p>
    <w:p w14:paraId="40B154DB" w14:textId="77777777" w:rsidR="00A62425" w:rsidRPr="009B5DD7" w:rsidRDefault="00A62425" w:rsidP="009B5DD7">
      <w:pPr>
        <w:spacing w:after="0" w:line="360" w:lineRule="auto"/>
        <w:jc w:val="both"/>
        <w:rPr>
          <w:rFonts w:ascii="Arial" w:hAnsi="Arial" w:cs="Arial"/>
          <w:b/>
          <w:sz w:val="24"/>
          <w:szCs w:val="24"/>
          <w:u w:val="single"/>
        </w:rPr>
      </w:pPr>
    </w:p>
    <w:p w14:paraId="6E112B33" w14:textId="77777777" w:rsidR="00FD2A4B" w:rsidRPr="000878ED" w:rsidRDefault="00B12DE2" w:rsidP="009B5DD7">
      <w:pPr>
        <w:spacing w:after="0" w:line="360" w:lineRule="auto"/>
        <w:jc w:val="both"/>
        <w:rPr>
          <w:rFonts w:ascii="Arial" w:hAnsi="Arial" w:cs="Arial"/>
          <w:b/>
          <w:sz w:val="24"/>
          <w:szCs w:val="24"/>
        </w:rPr>
      </w:pPr>
      <w:r>
        <w:rPr>
          <w:rFonts w:ascii="Arial" w:hAnsi="Arial" w:cs="Arial"/>
          <w:b/>
          <w:sz w:val="24"/>
          <w:szCs w:val="24"/>
        </w:rPr>
        <w:t>1.3. Estructura del P</w:t>
      </w:r>
      <w:r w:rsidR="00FD2A4B" w:rsidRPr="000878ED">
        <w:rPr>
          <w:rFonts w:ascii="Arial" w:hAnsi="Arial" w:cs="Arial"/>
          <w:b/>
          <w:sz w:val="24"/>
          <w:szCs w:val="24"/>
        </w:rPr>
        <w:t>resupuesto</w:t>
      </w:r>
      <w:r w:rsidR="000878ED">
        <w:rPr>
          <w:rFonts w:ascii="Arial" w:hAnsi="Arial" w:cs="Arial"/>
          <w:b/>
          <w:sz w:val="24"/>
          <w:szCs w:val="24"/>
        </w:rPr>
        <w:t>.</w:t>
      </w:r>
    </w:p>
    <w:p w14:paraId="23B334F9" w14:textId="77777777" w:rsidR="00FD2A4B" w:rsidRPr="009B5DD7" w:rsidRDefault="00FD2A4B" w:rsidP="009B5DD7">
      <w:pPr>
        <w:spacing w:after="0" w:line="360" w:lineRule="auto"/>
        <w:jc w:val="both"/>
        <w:rPr>
          <w:rFonts w:ascii="Arial" w:hAnsi="Arial" w:cs="Arial"/>
          <w:b/>
          <w:sz w:val="24"/>
          <w:szCs w:val="24"/>
          <w:u w:val="single"/>
        </w:rPr>
      </w:pPr>
    </w:p>
    <w:p w14:paraId="2D03E83C"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14:paraId="09F10CFB" w14:textId="77777777" w:rsidR="00FD2A4B" w:rsidRPr="009B5DD7" w:rsidRDefault="00FD2A4B" w:rsidP="009B5DD7">
      <w:pPr>
        <w:spacing w:after="0" w:line="360" w:lineRule="auto"/>
        <w:jc w:val="both"/>
        <w:rPr>
          <w:rFonts w:ascii="Arial" w:hAnsi="Arial" w:cs="Arial"/>
          <w:sz w:val="24"/>
          <w:szCs w:val="24"/>
        </w:rPr>
      </w:pPr>
    </w:p>
    <w:p w14:paraId="7F8BC216"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14:paraId="2FA1BC15"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Administrativo</w:t>
      </w:r>
    </w:p>
    <w:p w14:paraId="6AB92F4B"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14:paraId="5D583CE4"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14:paraId="1D24DF35"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Programático</w:t>
      </w:r>
    </w:p>
    <w:p w14:paraId="2A93A8B5"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14:paraId="7DBBE0EC"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Programable</w:t>
      </w:r>
    </w:p>
    <w:p w14:paraId="2BB0AE47" w14:textId="77777777"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No Programable</w:t>
      </w:r>
    </w:p>
    <w:p w14:paraId="341AAD0A" w14:textId="77777777" w:rsidR="00FD2A4B" w:rsidRPr="009B5DD7" w:rsidRDefault="00FD2A4B" w:rsidP="009B5DD7">
      <w:pPr>
        <w:pStyle w:val="Prrafodelista"/>
        <w:spacing w:after="0" w:line="360" w:lineRule="auto"/>
        <w:jc w:val="both"/>
        <w:rPr>
          <w:rFonts w:ascii="Arial" w:hAnsi="Arial" w:cs="Arial"/>
          <w:sz w:val="24"/>
          <w:szCs w:val="24"/>
        </w:rPr>
      </w:pPr>
    </w:p>
    <w:p w14:paraId="7E6D2AE7"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r w:rsidR="00FC0066">
        <w:rPr>
          <w:rFonts w:ascii="Arial" w:hAnsi="Arial" w:cs="Arial"/>
          <w:sz w:val="24"/>
          <w:szCs w:val="24"/>
        </w:rPr>
        <w:t>CONAC</w:t>
      </w:r>
      <w:r w:rsidRPr="009B5DD7">
        <w:rPr>
          <w:rFonts w:ascii="Arial" w:hAnsi="Arial" w:cs="Arial"/>
          <w:sz w:val="24"/>
          <w:szCs w:val="24"/>
        </w:rPr>
        <w:t>, el techo del gasto que se tiene con respecto a las partidas presupuestales que en el clasificador se marcan.</w:t>
      </w:r>
    </w:p>
    <w:p w14:paraId="3D13CAB1" w14:textId="77777777" w:rsidR="00FD2A4B" w:rsidRPr="009B5DD7" w:rsidRDefault="00FD2A4B" w:rsidP="009B5DD7">
      <w:pPr>
        <w:spacing w:after="0" w:line="360" w:lineRule="auto"/>
        <w:jc w:val="both"/>
        <w:rPr>
          <w:rFonts w:ascii="Arial" w:hAnsi="Arial" w:cs="Arial"/>
          <w:sz w:val="24"/>
          <w:szCs w:val="24"/>
        </w:rPr>
      </w:pPr>
    </w:p>
    <w:p w14:paraId="3B53BBFF"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14:paraId="165FFB5C" w14:textId="77777777" w:rsidR="00FD2A4B" w:rsidRPr="009B5DD7" w:rsidRDefault="00FD2A4B" w:rsidP="009B5DD7">
      <w:pPr>
        <w:spacing w:after="0" w:line="360" w:lineRule="auto"/>
        <w:jc w:val="both"/>
        <w:rPr>
          <w:rFonts w:ascii="Arial" w:hAnsi="Arial" w:cs="Arial"/>
          <w:sz w:val="24"/>
          <w:szCs w:val="24"/>
        </w:rPr>
      </w:pPr>
    </w:p>
    <w:p w14:paraId="7B3AA41A"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w:t>
      </w:r>
      <w:r w:rsidR="00B53CB9" w:rsidRPr="00597ECD">
        <w:rPr>
          <w:rFonts w:ascii="Arial" w:hAnsi="Arial" w:cs="Arial"/>
          <w:sz w:val="24"/>
          <w:szCs w:val="24"/>
        </w:rPr>
        <w:t>sto de Capital,</w:t>
      </w:r>
      <w:r w:rsidR="00FC0066" w:rsidRPr="00597ECD">
        <w:rPr>
          <w:rFonts w:ascii="Arial" w:hAnsi="Arial" w:cs="Arial"/>
          <w:sz w:val="24"/>
          <w:szCs w:val="24"/>
        </w:rPr>
        <w:t xml:space="preserve"> </w:t>
      </w:r>
      <w:r w:rsidRPr="00597ECD">
        <w:rPr>
          <w:rFonts w:ascii="Arial" w:hAnsi="Arial" w:cs="Arial"/>
          <w:sz w:val="24"/>
          <w:szCs w:val="24"/>
        </w:rPr>
        <w:t>Amortización de la</w:t>
      </w:r>
      <w:r w:rsidR="00B53CB9" w:rsidRPr="00597ECD">
        <w:rPr>
          <w:rFonts w:ascii="Arial" w:hAnsi="Arial" w:cs="Arial"/>
          <w:sz w:val="24"/>
          <w:szCs w:val="24"/>
        </w:rPr>
        <w:t xml:space="preserve"> Deuda y Dism</w:t>
      </w:r>
      <w:r w:rsidR="00BC4401">
        <w:rPr>
          <w:rFonts w:ascii="Arial" w:hAnsi="Arial" w:cs="Arial"/>
          <w:sz w:val="24"/>
          <w:szCs w:val="24"/>
        </w:rPr>
        <w:t>inución de Pasivos.</w:t>
      </w:r>
    </w:p>
    <w:p w14:paraId="13B675AE" w14:textId="77777777" w:rsidR="00FD2A4B" w:rsidRPr="009B5DD7" w:rsidRDefault="00FD2A4B" w:rsidP="009B5DD7">
      <w:pPr>
        <w:spacing w:after="0" w:line="360" w:lineRule="auto"/>
        <w:jc w:val="both"/>
        <w:rPr>
          <w:rFonts w:ascii="Arial" w:hAnsi="Arial" w:cs="Arial"/>
          <w:sz w:val="24"/>
          <w:szCs w:val="24"/>
        </w:rPr>
      </w:pPr>
    </w:p>
    <w:p w14:paraId="59CD4DFB"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14:paraId="343571BF" w14:textId="77777777" w:rsidR="00FD2A4B" w:rsidRPr="009B5DD7" w:rsidRDefault="00FD2A4B" w:rsidP="009B5DD7">
      <w:pPr>
        <w:spacing w:after="0" w:line="360" w:lineRule="auto"/>
        <w:jc w:val="both"/>
        <w:rPr>
          <w:rFonts w:ascii="Arial" w:hAnsi="Arial" w:cs="Arial"/>
          <w:sz w:val="24"/>
          <w:szCs w:val="24"/>
        </w:rPr>
      </w:pPr>
    </w:p>
    <w:p w14:paraId="015984E2"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14:paraId="624B7311" w14:textId="77777777" w:rsidR="00FD2A4B" w:rsidRPr="009B5DD7" w:rsidRDefault="00FD2A4B" w:rsidP="009B5DD7">
      <w:pPr>
        <w:spacing w:after="0" w:line="360" w:lineRule="auto"/>
        <w:jc w:val="both"/>
        <w:rPr>
          <w:rFonts w:ascii="Arial" w:hAnsi="Arial" w:cs="Arial"/>
          <w:sz w:val="24"/>
          <w:szCs w:val="24"/>
        </w:rPr>
      </w:pPr>
    </w:p>
    <w:p w14:paraId="038A5063"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14:paraId="6C3A928B" w14:textId="77777777" w:rsidR="00FD2A4B" w:rsidRPr="009B5DD7" w:rsidRDefault="00FD2A4B" w:rsidP="009B5DD7">
      <w:pPr>
        <w:spacing w:after="0" w:line="360" w:lineRule="auto"/>
        <w:jc w:val="both"/>
        <w:rPr>
          <w:rFonts w:ascii="Arial" w:hAnsi="Arial" w:cs="Arial"/>
          <w:sz w:val="24"/>
          <w:szCs w:val="24"/>
        </w:rPr>
      </w:pPr>
    </w:p>
    <w:p w14:paraId="1E14E19F"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14:paraId="222065CF" w14:textId="77777777" w:rsidR="00FD2A4B" w:rsidRPr="009B5DD7" w:rsidRDefault="00FD2A4B" w:rsidP="009B5DD7">
      <w:pPr>
        <w:spacing w:after="0" w:line="360" w:lineRule="auto"/>
        <w:jc w:val="both"/>
        <w:rPr>
          <w:rFonts w:ascii="Arial" w:hAnsi="Arial" w:cs="Arial"/>
          <w:sz w:val="24"/>
          <w:szCs w:val="24"/>
        </w:rPr>
      </w:pPr>
    </w:p>
    <w:p w14:paraId="4FEE6FE5"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14:paraId="094778CA" w14:textId="77777777" w:rsidR="00FD2A4B" w:rsidRPr="00A46890" w:rsidRDefault="00FD2A4B" w:rsidP="009B5DD7">
      <w:pPr>
        <w:spacing w:after="0" w:line="360" w:lineRule="auto"/>
        <w:jc w:val="both"/>
        <w:rPr>
          <w:rFonts w:ascii="Arial" w:hAnsi="Arial" w:cs="Arial"/>
          <w:sz w:val="24"/>
          <w:szCs w:val="24"/>
        </w:rPr>
      </w:pPr>
    </w:p>
    <w:p w14:paraId="15F193A2" w14:textId="77777777" w:rsidR="00FD2A4B" w:rsidRPr="00A46890" w:rsidRDefault="00FD2A4B" w:rsidP="009B5DD7">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14:paraId="6FB974CE" w14:textId="77777777" w:rsidR="00FD2A4B" w:rsidRPr="009B5DD7" w:rsidRDefault="00FD2A4B" w:rsidP="009B5DD7">
      <w:pPr>
        <w:spacing w:after="0" w:line="360" w:lineRule="auto"/>
        <w:jc w:val="both"/>
        <w:rPr>
          <w:rFonts w:ascii="Arial" w:hAnsi="Arial" w:cs="Arial"/>
          <w:b/>
          <w:sz w:val="24"/>
          <w:szCs w:val="24"/>
          <w:u w:val="single"/>
        </w:rPr>
      </w:pPr>
    </w:p>
    <w:p w14:paraId="38C30390"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sidR="000E2467">
        <w:rPr>
          <w:rFonts w:ascii="Arial" w:hAnsi="Arial" w:cs="Arial"/>
          <w:sz w:val="24"/>
          <w:szCs w:val="24"/>
        </w:rPr>
        <w:t>catorce</w:t>
      </w:r>
      <w:r w:rsidR="0040698B">
        <w:rPr>
          <w:rFonts w:ascii="Arial" w:hAnsi="Arial" w:cs="Arial"/>
          <w:sz w:val="24"/>
          <w:szCs w:val="24"/>
        </w:rPr>
        <w:t xml:space="preserve"> </w:t>
      </w:r>
      <w:r w:rsidRPr="009B5DD7">
        <w:rPr>
          <w:rFonts w:ascii="Arial" w:hAnsi="Arial" w:cs="Arial"/>
          <w:sz w:val="24"/>
          <w:szCs w:val="24"/>
        </w:rPr>
        <w:t>áreas identificadas en el</w:t>
      </w:r>
      <w:r w:rsidRPr="009B5DD7">
        <w:rPr>
          <w:rFonts w:ascii="Arial" w:hAnsi="Arial" w:cs="Arial"/>
          <w:b/>
          <w:sz w:val="24"/>
          <w:szCs w:val="24"/>
        </w:rPr>
        <w:t xml:space="preserve"> </w:t>
      </w:r>
      <w:r w:rsidRPr="00BC4401">
        <w:rPr>
          <w:rFonts w:ascii="Arial" w:hAnsi="Arial" w:cs="Arial"/>
          <w:b/>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F85CA4">
        <w:rPr>
          <w:rFonts w:ascii="Arial" w:hAnsi="Arial" w:cs="Arial"/>
          <w:sz w:val="24"/>
          <w:szCs w:val="24"/>
        </w:rPr>
        <w:t>XXVIII No. 105</w:t>
      </w:r>
      <w:r w:rsidRPr="009B5DD7">
        <w:rPr>
          <w:rFonts w:ascii="Arial" w:hAnsi="Arial" w:cs="Arial"/>
          <w:sz w:val="24"/>
          <w:szCs w:val="24"/>
        </w:rPr>
        <w:t xml:space="preserve"> Segunda Época con fecha </w:t>
      </w:r>
      <w:r w:rsidR="00F85CA4">
        <w:rPr>
          <w:rFonts w:ascii="Arial" w:hAnsi="Arial" w:cs="Arial"/>
          <w:sz w:val="24"/>
          <w:szCs w:val="24"/>
        </w:rPr>
        <w:t>29 de Septiembre de 2021</w:t>
      </w:r>
      <w:r w:rsidRPr="009B5DD7">
        <w:rPr>
          <w:rFonts w:ascii="Arial" w:hAnsi="Arial" w:cs="Arial"/>
          <w:sz w:val="24"/>
          <w:szCs w:val="24"/>
        </w:rPr>
        <w:t>, que coordinan a las diferentes direcciones y unidades</w:t>
      </w:r>
      <w:r w:rsidR="000E2467">
        <w:rPr>
          <w:rFonts w:ascii="Arial" w:hAnsi="Arial" w:cs="Arial"/>
          <w:sz w:val="24"/>
          <w:szCs w:val="24"/>
        </w:rPr>
        <w:t>.</w:t>
      </w:r>
    </w:p>
    <w:p w14:paraId="2C6C878D" w14:textId="77777777" w:rsidR="001F2446" w:rsidRPr="009B5DD7" w:rsidRDefault="001F2446" w:rsidP="000878ED">
      <w:pPr>
        <w:pStyle w:val="Prrafodelista"/>
        <w:spacing w:after="0" w:line="360" w:lineRule="auto"/>
        <w:ind w:left="1440"/>
        <w:jc w:val="both"/>
        <w:rPr>
          <w:rFonts w:ascii="Arial" w:hAnsi="Arial" w:cs="Arial"/>
          <w:sz w:val="24"/>
          <w:szCs w:val="24"/>
        </w:rPr>
      </w:pPr>
    </w:p>
    <w:p w14:paraId="5A98F6B3" w14:textId="77777777" w:rsidR="0040698B" w:rsidRPr="009B5DD7" w:rsidRDefault="000878ED" w:rsidP="0040698B">
      <w:pPr>
        <w:spacing w:after="0" w:line="360" w:lineRule="auto"/>
        <w:jc w:val="both"/>
        <w:rPr>
          <w:rFonts w:ascii="Arial" w:hAnsi="Arial" w:cs="Arial"/>
          <w:b/>
          <w:sz w:val="24"/>
          <w:szCs w:val="24"/>
        </w:rPr>
      </w:pPr>
      <w:r>
        <w:rPr>
          <w:rFonts w:ascii="Arial" w:hAnsi="Arial" w:cs="Arial"/>
          <w:sz w:val="24"/>
          <w:szCs w:val="24"/>
        </w:rPr>
        <w:lastRenderedPageBreak/>
        <w:t>A estas</w:t>
      </w:r>
      <w:r w:rsidR="00FD2A4B" w:rsidRPr="009B5DD7">
        <w:rPr>
          <w:rFonts w:ascii="Arial" w:hAnsi="Arial" w:cs="Arial"/>
          <w:sz w:val="24"/>
          <w:szCs w:val="24"/>
        </w:rPr>
        <w:t xml:space="preserve"> </w:t>
      </w:r>
      <w:r w:rsidR="00F85CA4">
        <w:rPr>
          <w:rFonts w:ascii="Arial" w:hAnsi="Arial" w:cs="Arial"/>
          <w:sz w:val="24"/>
          <w:szCs w:val="24"/>
        </w:rPr>
        <w:t>catorce</w:t>
      </w:r>
      <w:r w:rsidR="00FD2A4B" w:rsidRPr="009B5DD7">
        <w:rPr>
          <w:rFonts w:ascii="Arial" w:hAnsi="Arial" w:cs="Arial"/>
          <w:sz w:val="24"/>
          <w:szCs w:val="24"/>
        </w:rPr>
        <w:t xml:space="preserve"> áreas</w:t>
      </w:r>
      <w:r>
        <w:rPr>
          <w:rFonts w:ascii="Arial" w:hAnsi="Arial" w:cs="Arial"/>
          <w:sz w:val="24"/>
          <w:szCs w:val="24"/>
        </w:rPr>
        <w:t xml:space="preserve">, se les denomina </w:t>
      </w:r>
      <w:r w:rsidR="00FD2A4B" w:rsidRPr="000878ED">
        <w:rPr>
          <w:rFonts w:ascii="Arial" w:hAnsi="Arial" w:cs="Arial"/>
          <w:bCs/>
          <w:sz w:val="24"/>
          <w:szCs w:val="24"/>
        </w:rPr>
        <w:t>Unidades Ejecutoras del Gasto</w:t>
      </w:r>
      <w:r>
        <w:rPr>
          <w:rFonts w:ascii="Arial" w:hAnsi="Arial" w:cs="Arial"/>
          <w:sz w:val="24"/>
          <w:szCs w:val="24"/>
        </w:rPr>
        <w:t xml:space="preserve"> y </w:t>
      </w:r>
      <w:r w:rsidR="0040698B" w:rsidRPr="009B5DD7">
        <w:rPr>
          <w:rFonts w:ascii="Arial" w:hAnsi="Arial" w:cs="Arial"/>
          <w:b/>
          <w:bCs/>
          <w:sz w:val="24"/>
          <w:szCs w:val="24"/>
        </w:rPr>
        <w:t>s</w:t>
      </w:r>
      <w:r w:rsidR="0040698B">
        <w:rPr>
          <w:rFonts w:ascii="Arial" w:hAnsi="Arial" w:cs="Arial"/>
          <w:b/>
          <w:bCs/>
          <w:sz w:val="24"/>
          <w:szCs w:val="24"/>
        </w:rPr>
        <w:t xml:space="preserve">on </w:t>
      </w:r>
      <w:r w:rsidR="0040698B" w:rsidRPr="009B5DD7">
        <w:rPr>
          <w:rFonts w:ascii="Arial" w:hAnsi="Arial" w:cs="Arial"/>
          <w:b/>
          <w:bCs/>
          <w:sz w:val="24"/>
          <w:szCs w:val="24"/>
        </w:rPr>
        <w:t xml:space="preserve">las únicas autorizadas </w:t>
      </w:r>
      <w:r w:rsidR="0040698B" w:rsidRPr="009B5DD7">
        <w:rPr>
          <w:rFonts w:ascii="Arial" w:hAnsi="Arial" w:cs="Arial"/>
          <w:sz w:val="24"/>
          <w:szCs w:val="24"/>
        </w:rPr>
        <w:t xml:space="preserve">para iniciar la generación del proceso de gasto. </w:t>
      </w:r>
    </w:p>
    <w:p w14:paraId="393D1FFF" w14:textId="77777777" w:rsidR="00FD2A4B" w:rsidRPr="009B5DD7" w:rsidRDefault="0040698B" w:rsidP="009B5DD7">
      <w:pPr>
        <w:spacing w:after="0" w:line="360" w:lineRule="auto"/>
        <w:jc w:val="both"/>
        <w:rPr>
          <w:rFonts w:ascii="Arial" w:hAnsi="Arial" w:cs="Arial"/>
          <w:b/>
          <w:sz w:val="24"/>
          <w:szCs w:val="24"/>
        </w:rPr>
      </w:pPr>
      <w:r>
        <w:rPr>
          <w:rFonts w:ascii="Arial" w:hAnsi="Arial" w:cs="Arial"/>
          <w:sz w:val="24"/>
          <w:szCs w:val="24"/>
        </w:rPr>
        <w:t xml:space="preserve"> </w:t>
      </w:r>
    </w:p>
    <w:p w14:paraId="790153D9" w14:textId="77777777" w:rsidR="00FD2A4B" w:rsidRPr="00BC4401" w:rsidRDefault="00FD2A4B" w:rsidP="009B5DD7">
      <w:pPr>
        <w:spacing w:after="0" w:line="360" w:lineRule="auto"/>
        <w:jc w:val="both"/>
        <w:rPr>
          <w:rFonts w:ascii="Arial" w:hAnsi="Arial" w:cs="Arial"/>
          <w:b/>
          <w:sz w:val="24"/>
          <w:szCs w:val="24"/>
        </w:rPr>
      </w:pPr>
      <w:r w:rsidRPr="009B5DD7">
        <w:rPr>
          <w:rFonts w:ascii="Arial" w:hAnsi="Arial" w:cs="Arial"/>
          <w:b/>
          <w:noProof/>
          <w:sz w:val="24"/>
          <w:szCs w:val="24"/>
          <w:lang w:eastAsia="es-MX"/>
        </w:rPr>
        <w:drawing>
          <wp:inline distT="0" distB="0" distL="0" distR="0" wp14:anchorId="09783963" wp14:editId="643E4BED">
            <wp:extent cx="5676900" cy="737235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2FAA058"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Todas aquellas necesidades de gasto por parte de las demás dependencias deberán vincularse a través de las Unidades Ejecutoras del gasto, con cargo al programa presupuestario y la partida que corresponde, aprobados en el Presupuesto de Egresos del Municipio de</w:t>
      </w:r>
      <w:r w:rsidR="000E2467">
        <w:rPr>
          <w:rFonts w:ascii="Arial" w:hAnsi="Arial" w:cs="Arial"/>
          <w:sz w:val="24"/>
          <w:szCs w:val="24"/>
        </w:rPr>
        <w:t xml:space="preserve"> Zapopan para el ejercicio 202</w:t>
      </w:r>
      <w:r w:rsidR="00FA6B47">
        <w:rPr>
          <w:rFonts w:ascii="Arial" w:hAnsi="Arial" w:cs="Arial"/>
          <w:sz w:val="24"/>
          <w:szCs w:val="24"/>
        </w:rPr>
        <w:t>4</w:t>
      </w:r>
      <w:r w:rsidR="00A62425">
        <w:rPr>
          <w:rFonts w:ascii="Arial" w:hAnsi="Arial" w:cs="Arial"/>
          <w:sz w:val="24"/>
          <w:szCs w:val="24"/>
        </w:rPr>
        <w:t>.</w:t>
      </w:r>
    </w:p>
    <w:p w14:paraId="23E63B31" w14:textId="77777777" w:rsidR="00FD2A4B" w:rsidRPr="009B5DD7" w:rsidRDefault="00FD2A4B" w:rsidP="009B5DD7">
      <w:pPr>
        <w:spacing w:after="0" w:line="360" w:lineRule="auto"/>
        <w:jc w:val="both"/>
        <w:rPr>
          <w:rFonts w:ascii="Arial" w:hAnsi="Arial" w:cs="Arial"/>
          <w:sz w:val="24"/>
          <w:szCs w:val="24"/>
        </w:rPr>
      </w:pPr>
    </w:p>
    <w:p w14:paraId="52799DDE" w14:textId="77777777" w:rsidR="00FD2A4B" w:rsidRDefault="00BC4401" w:rsidP="001250CA">
      <w:pPr>
        <w:numPr>
          <w:ilvl w:val="0"/>
          <w:numId w:val="7"/>
        </w:numPr>
        <w:spacing w:after="0" w:line="360" w:lineRule="auto"/>
        <w:jc w:val="both"/>
        <w:rPr>
          <w:rFonts w:ascii="Arial" w:hAnsi="Arial" w:cs="Arial"/>
          <w:sz w:val="24"/>
          <w:szCs w:val="24"/>
        </w:rPr>
      </w:pPr>
      <w:r w:rsidRPr="00BC4401">
        <w:rPr>
          <w:rFonts w:ascii="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14:paraId="1EAA2A0A" w14:textId="77777777" w:rsidR="00BC4401" w:rsidRPr="00BC4401" w:rsidRDefault="00BC4401" w:rsidP="00BC4401">
      <w:pPr>
        <w:spacing w:after="0" w:line="360" w:lineRule="auto"/>
        <w:ind w:left="720"/>
        <w:jc w:val="both"/>
        <w:rPr>
          <w:rFonts w:ascii="Arial" w:hAnsi="Arial" w:cs="Arial"/>
          <w:sz w:val="24"/>
          <w:szCs w:val="24"/>
        </w:rPr>
      </w:pPr>
    </w:p>
    <w:p w14:paraId="011B73B0" w14:textId="77777777"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sidR="00A46890">
        <w:rPr>
          <w:rFonts w:ascii="Arial" w:hAnsi="Arial" w:cs="Arial"/>
          <w:b/>
          <w:sz w:val="24"/>
          <w:szCs w:val="24"/>
        </w:rPr>
        <w:t>.</w:t>
      </w:r>
    </w:p>
    <w:p w14:paraId="1531E74E" w14:textId="77777777" w:rsidR="00A46890" w:rsidRPr="009B5DD7" w:rsidRDefault="00A46890" w:rsidP="009B5DD7">
      <w:pPr>
        <w:spacing w:after="0" w:line="360" w:lineRule="auto"/>
        <w:jc w:val="both"/>
        <w:rPr>
          <w:rFonts w:ascii="Arial" w:hAnsi="Arial" w:cs="Arial"/>
          <w:b/>
          <w:sz w:val="24"/>
          <w:szCs w:val="24"/>
        </w:rPr>
      </w:pPr>
    </w:p>
    <w:p w14:paraId="36834FF0"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sidR="00141C5B">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14:paraId="669E7CCB" w14:textId="77777777" w:rsidR="00FD2A4B" w:rsidRPr="009B5DD7" w:rsidRDefault="00FD2A4B" w:rsidP="009B5DD7">
      <w:pPr>
        <w:spacing w:after="0" w:line="360" w:lineRule="auto"/>
        <w:jc w:val="both"/>
        <w:rPr>
          <w:rFonts w:ascii="Arial" w:hAnsi="Arial" w:cs="Arial"/>
          <w:sz w:val="24"/>
          <w:szCs w:val="24"/>
        </w:rPr>
      </w:pPr>
    </w:p>
    <w:p w14:paraId="69266EBB"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14:paraId="0272E6DC"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es-MX"/>
        </w:rPr>
        <w:drawing>
          <wp:inline distT="0" distB="0" distL="0" distR="0" wp14:anchorId="44F3AF72" wp14:editId="159C09CF">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D0F411E" w14:textId="77777777"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sidR="00141C5B">
        <w:rPr>
          <w:rFonts w:ascii="Arial" w:hAnsi="Arial" w:cs="Arial"/>
          <w:sz w:val="24"/>
          <w:szCs w:val="24"/>
        </w:rPr>
        <w:t xml:space="preserve"> en forma mensual</w:t>
      </w:r>
      <w:r w:rsidRPr="009B5DD7">
        <w:rPr>
          <w:rFonts w:ascii="Arial" w:hAnsi="Arial" w:cs="Arial"/>
          <w:sz w:val="24"/>
          <w:szCs w:val="24"/>
        </w:rPr>
        <w:t>, trimestral</w:t>
      </w:r>
      <w:r w:rsidR="00141C5B">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14:paraId="1D41E269" w14:textId="77777777"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14:paraId="03979DB2" w14:textId="77777777" w:rsidR="00C31004" w:rsidRDefault="00C31004" w:rsidP="009B5DD7">
      <w:pPr>
        <w:autoSpaceDE w:val="0"/>
        <w:autoSpaceDN w:val="0"/>
        <w:adjustRightInd w:val="0"/>
        <w:spacing w:line="360" w:lineRule="auto"/>
        <w:jc w:val="both"/>
        <w:rPr>
          <w:rFonts w:ascii="Arial" w:hAnsi="Arial" w:cs="Arial"/>
          <w:sz w:val="24"/>
          <w:szCs w:val="24"/>
        </w:rPr>
      </w:pPr>
    </w:p>
    <w:p w14:paraId="6A896BCC" w14:textId="77777777" w:rsidR="00C31004" w:rsidRDefault="00C31004" w:rsidP="009B5DD7">
      <w:pPr>
        <w:autoSpaceDE w:val="0"/>
        <w:autoSpaceDN w:val="0"/>
        <w:adjustRightInd w:val="0"/>
        <w:spacing w:line="360" w:lineRule="auto"/>
        <w:jc w:val="both"/>
        <w:rPr>
          <w:rFonts w:ascii="Arial" w:hAnsi="Arial" w:cs="Arial"/>
          <w:sz w:val="24"/>
          <w:szCs w:val="24"/>
        </w:rPr>
      </w:pPr>
    </w:p>
    <w:p w14:paraId="34F96729" w14:textId="77777777" w:rsidR="00C31004" w:rsidRPr="009B5DD7" w:rsidRDefault="00C31004" w:rsidP="009B5DD7">
      <w:pPr>
        <w:autoSpaceDE w:val="0"/>
        <w:autoSpaceDN w:val="0"/>
        <w:adjustRightInd w:val="0"/>
        <w:spacing w:line="360" w:lineRule="auto"/>
        <w:jc w:val="both"/>
        <w:rPr>
          <w:rFonts w:ascii="Arial" w:hAnsi="Arial" w:cs="Arial"/>
          <w:sz w:val="24"/>
          <w:szCs w:val="24"/>
        </w:rPr>
      </w:pPr>
    </w:p>
    <w:p w14:paraId="5EF75D38" w14:textId="77777777" w:rsidR="00FD2A4B" w:rsidRDefault="00FD2A4B" w:rsidP="009B5DD7">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14:paraId="52C01891" w14:textId="77777777" w:rsidR="00C31004" w:rsidRPr="009B5DD7" w:rsidRDefault="00C31004" w:rsidP="009B5DD7">
      <w:pPr>
        <w:autoSpaceDE w:val="0"/>
        <w:autoSpaceDN w:val="0"/>
        <w:adjustRightInd w:val="0"/>
        <w:spacing w:line="360" w:lineRule="auto"/>
        <w:jc w:val="center"/>
        <w:rPr>
          <w:rFonts w:ascii="Arial" w:hAnsi="Arial" w:cs="Arial"/>
          <w:b/>
          <w:sz w:val="24"/>
          <w:szCs w:val="24"/>
        </w:rPr>
      </w:pPr>
    </w:p>
    <w:p w14:paraId="2E7B49BE" w14:textId="77777777"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00F8204F" wp14:editId="49FC2E5F">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AC8DA69" w14:textId="77777777" w:rsidR="00C31004" w:rsidRPr="009B5DD7" w:rsidRDefault="00C31004" w:rsidP="009B5DD7">
      <w:pPr>
        <w:autoSpaceDE w:val="0"/>
        <w:autoSpaceDN w:val="0"/>
        <w:adjustRightInd w:val="0"/>
        <w:spacing w:line="360" w:lineRule="auto"/>
        <w:jc w:val="both"/>
        <w:rPr>
          <w:rFonts w:ascii="Arial" w:hAnsi="Arial" w:cs="Arial"/>
          <w:sz w:val="24"/>
          <w:szCs w:val="24"/>
        </w:rPr>
      </w:pPr>
    </w:p>
    <w:p w14:paraId="166FC690" w14:textId="77777777"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1.6. Fases de Presupuestación</w:t>
      </w:r>
      <w:r w:rsidR="0040698B">
        <w:rPr>
          <w:rFonts w:ascii="Arial" w:hAnsi="Arial" w:cs="Arial"/>
          <w:b/>
          <w:sz w:val="24"/>
          <w:szCs w:val="24"/>
        </w:rPr>
        <w:t>.</w:t>
      </w:r>
      <w:r w:rsidRPr="009B5DD7">
        <w:rPr>
          <w:rFonts w:ascii="Arial" w:hAnsi="Arial" w:cs="Arial"/>
          <w:b/>
          <w:sz w:val="24"/>
          <w:szCs w:val="24"/>
        </w:rPr>
        <w:t xml:space="preserve"> </w:t>
      </w:r>
    </w:p>
    <w:p w14:paraId="592142AD" w14:textId="77777777" w:rsidR="00141C5B" w:rsidRPr="009B5DD7" w:rsidRDefault="00141C5B" w:rsidP="009B5DD7">
      <w:pPr>
        <w:spacing w:after="0" w:line="360" w:lineRule="auto"/>
        <w:jc w:val="both"/>
        <w:rPr>
          <w:rFonts w:ascii="Arial" w:hAnsi="Arial" w:cs="Arial"/>
        </w:rPr>
      </w:pPr>
    </w:p>
    <w:p w14:paraId="6C07C1CF"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lo </w:t>
      </w:r>
      <w:r w:rsidR="00C8275A">
        <w:rPr>
          <w:rFonts w:ascii="Arial" w:hAnsi="Arial" w:cs="Arial"/>
          <w:sz w:val="24"/>
          <w:szCs w:val="24"/>
        </w:rPr>
        <w:t xml:space="preserve">que respecta </w:t>
      </w:r>
      <w:r w:rsidRPr="009B5DD7">
        <w:rPr>
          <w:rFonts w:ascii="Arial" w:hAnsi="Arial" w:cs="Arial"/>
          <w:sz w:val="24"/>
          <w:szCs w:val="24"/>
        </w:rPr>
        <w:t xml:space="preserve">a las fases de la </w:t>
      </w:r>
      <w:r w:rsidR="00C14FA9" w:rsidRPr="009B5DD7">
        <w:rPr>
          <w:rFonts w:ascii="Arial" w:hAnsi="Arial" w:cs="Arial"/>
          <w:sz w:val="24"/>
          <w:szCs w:val="24"/>
        </w:rPr>
        <w:t>presupuestación</w:t>
      </w:r>
      <w:r w:rsidRPr="009B5DD7">
        <w:rPr>
          <w:rFonts w:ascii="Arial" w:hAnsi="Arial" w:cs="Arial"/>
          <w:sz w:val="24"/>
          <w:szCs w:val="24"/>
        </w:rPr>
        <w:t xml:space="preserve">, corresponde a un proceso </w:t>
      </w:r>
      <w:r w:rsidR="001F2446">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14:paraId="00A30FAC" w14:textId="77777777" w:rsidR="00FD2A4B" w:rsidRPr="009B5DD7" w:rsidRDefault="00FD2A4B" w:rsidP="009B5DD7">
      <w:pPr>
        <w:spacing w:after="0" w:line="360" w:lineRule="auto"/>
        <w:jc w:val="both"/>
        <w:rPr>
          <w:rFonts w:ascii="Arial" w:hAnsi="Arial" w:cs="Arial"/>
          <w:sz w:val="24"/>
          <w:szCs w:val="24"/>
        </w:rPr>
      </w:pPr>
    </w:p>
    <w:p w14:paraId="0A9CFB80" w14:textId="77777777"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14:paraId="436911F3" w14:textId="77777777" w:rsidR="00FD2A4B" w:rsidRPr="009B5DD7" w:rsidRDefault="00FD2A4B" w:rsidP="009B5DD7">
      <w:pPr>
        <w:spacing w:after="0" w:line="360" w:lineRule="auto"/>
        <w:jc w:val="both"/>
        <w:rPr>
          <w:rFonts w:ascii="Arial" w:hAnsi="Arial" w:cs="Arial"/>
          <w:sz w:val="24"/>
          <w:szCs w:val="24"/>
        </w:rPr>
      </w:pPr>
    </w:p>
    <w:p w14:paraId="30E28250" w14:textId="77777777"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 Tesorería Municipal, es responsable de la elaboración del proyecto de Presupuesto de Egresos Municipal en términos de lo establecido en; </w:t>
      </w:r>
    </w:p>
    <w:p w14:paraId="7CAE0FED" w14:textId="77777777" w:rsidR="00FD2A4B" w:rsidRPr="009B5DD7" w:rsidRDefault="00FD2A4B" w:rsidP="009B5DD7">
      <w:pPr>
        <w:pStyle w:val="Prrafodelista"/>
        <w:spacing w:line="360" w:lineRule="auto"/>
        <w:jc w:val="both"/>
        <w:rPr>
          <w:rFonts w:ascii="Arial" w:hAnsi="Arial" w:cs="Arial"/>
          <w:sz w:val="24"/>
          <w:szCs w:val="24"/>
        </w:rPr>
      </w:pPr>
    </w:p>
    <w:p w14:paraId="3CA5E146" w14:textId="77777777"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p>
    <w:p w14:paraId="42BFFCBE" w14:textId="77777777" w:rsidR="00FD2A4B" w:rsidRPr="000E2467" w:rsidRDefault="00FD2A4B" w:rsidP="009B5DD7">
      <w:pPr>
        <w:pStyle w:val="Prrafodelista"/>
        <w:spacing w:line="360" w:lineRule="auto"/>
        <w:rPr>
          <w:rFonts w:ascii="Arial" w:hAnsi="Arial" w:cs="Arial"/>
          <w:i/>
          <w:sz w:val="24"/>
          <w:szCs w:val="24"/>
        </w:rPr>
      </w:pPr>
      <w:r w:rsidRPr="000E2467">
        <w:rPr>
          <w:rFonts w:ascii="Arial" w:hAnsi="Arial" w:cs="Arial"/>
          <w:b/>
          <w:i/>
          <w:sz w:val="24"/>
          <w:szCs w:val="24"/>
        </w:rPr>
        <w:t>Artículo 34</w:t>
      </w:r>
      <w:r w:rsidRPr="000E2467">
        <w:rPr>
          <w:rFonts w:ascii="Arial" w:hAnsi="Arial" w:cs="Arial"/>
          <w:i/>
          <w:sz w:val="24"/>
          <w:szCs w:val="24"/>
        </w:rPr>
        <w:t>. A la Tesorería Municipal le competen las siguientes atribuciones:</w:t>
      </w:r>
    </w:p>
    <w:p w14:paraId="5A4FD558" w14:textId="77777777" w:rsidR="00FD2A4B" w:rsidRPr="009B5DD7" w:rsidRDefault="00FD2A4B" w:rsidP="009B5DD7">
      <w:pPr>
        <w:pStyle w:val="Prrafodelista"/>
        <w:spacing w:line="360" w:lineRule="auto"/>
        <w:jc w:val="both"/>
        <w:rPr>
          <w:rFonts w:ascii="Arial" w:hAnsi="Arial" w:cs="Arial"/>
          <w:i/>
          <w:szCs w:val="20"/>
        </w:rPr>
      </w:pPr>
    </w:p>
    <w:p w14:paraId="43B88662" w14:textId="77777777"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14:paraId="19082948" w14:textId="77777777" w:rsidR="00FD2A4B" w:rsidRPr="009B5DD7" w:rsidRDefault="00FD2A4B" w:rsidP="009B5DD7">
      <w:pPr>
        <w:pStyle w:val="Prrafodelista"/>
        <w:spacing w:line="360" w:lineRule="auto"/>
        <w:jc w:val="both"/>
        <w:rPr>
          <w:rFonts w:ascii="Arial" w:hAnsi="Arial" w:cs="Arial"/>
          <w:i/>
          <w:sz w:val="20"/>
          <w:szCs w:val="20"/>
        </w:rPr>
      </w:pPr>
    </w:p>
    <w:p w14:paraId="6924742A" w14:textId="77777777" w:rsidR="00FD2A4B"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sidR="00C8275A">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14:paraId="36895443" w14:textId="77777777" w:rsidR="00C8275A" w:rsidRPr="009B5DD7" w:rsidRDefault="00C8275A" w:rsidP="00C8275A">
      <w:pPr>
        <w:pStyle w:val="Prrafodelista"/>
        <w:spacing w:line="360" w:lineRule="auto"/>
        <w:jc w:val="both"/>
        <w:rPr>
          <w:rFonts w:ascii="Arial" w:hAnsi="Arial" w:cs="Arial"/>
          <w:sz w:val="24"/>
          <w:szCs w:val="24"/>
        </w:rPr>
      </w:pPr>
    </w:p>
    <w:p w14:paraId="4D72627C" w14:textId="77777777" w:rsidR="00FD2A4B" w:rsidRPr="009B5DD7" w:rsidRDefault="00FD2A4B" w:rsidP="009B5DD7">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sidR="00C8275A">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14:paraId="38390836" w14:textId="77777777" w:rsidR="00FD2A4B" w:rsidRPr="009B5DD7" w:rsidRDefault="00FD2A4B" w:rsidP="00866FCD">
      <w:pPr>
        <w:widowControl w:val="0"/>
        <w:autoSpaceDE w:val="0"/>
        <w:autoSpaceDN w:val="0"/>
        <w:rPr>
          <w:rFonts w:ascii="Arial" w:hAnsi="Arial" w:cs="Arial"/>
          <w:sz w:val="24"/>
          <w:szCs w:val="24"/>
        </w:rPr>
      </w:pPr>
    </w:p>
    <w:p w14:paraId="7EFCDF4C" w14:textId="77777777"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14:paraId="460F6517" w14:textId="77777777"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 </w:t>
      </w:r>
    </w:p>
    <w:p w14:paraId="57A5EE35" w14:textId="77777777" w:rsidR="00FD2A4B" w:rsidRDefault="00FD2A4B" w:rsidP="001250CA">
      <w:pPr>
        <w:pStyle w:val="Prrafodelista"/>
        <w:numPr>
          <w:ilvl w:val="0"/>
          <w:numId w:val="14"/>
        </w:numPr>
        <w:spacing w:line="360" w:lineRule="auto"/>
        <w:jc w:val="both"/>
        <w:rPr>
          <w:rFonts w:ascii="Arial" w:hAnsi="Arial" w:cs="Arial"/>
          <w:i/>
          <w:szCs w:val="24"/>
        </w:rPr>
      </w:pPr>
      <w:r w:rsidRPr="009B5DD7">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14:paraId="13B052B4" w14:textId="77777777" w:rsidR="00C31004" w:rsidRPr="009B5DD7" w:rsidRDefault="00C31004" w:rsidP="00C31004">
      <w:pPr>
        <w:pStyle w:val="Prrafodelista"/>
        <w:spacing w:line="360" w:lineRule="auto"/>
        <w:ind w:left="1440"/>
        <w:jc w:val="both"/>
        <w:rPr>
          <w:rFonts w:ascii="Arial" w:hAnsi="Arial" w:cs="Arial"/>
          <w:i/>
          <w:szCs w:val="24"/>
        </w:rPr>
      </w:pPr>
    </w:p>
    <w:p w14:paraId="6E6188FF" w14:textId="77777777"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14:paraId="2ED19506" w14:textId="77777777" w:rsidR="00C31004" w:rsidRPr="009B5DD7" w:rsidRDefault="00C31004" w:rsidP="009B5DD7">
      <w:pPr>
        <w:pStyle w:val="Prrafodelista"/>
        <w:spacing w:line="360" w:lineRule="auto"/>
        <w:jc w:val="both"/>
        <w:rPr>
          <w:rFonts w:ascii="Arial" w:hAnsi="Arial" w:cs="Arial"/>
          <w:i/>
          <w:szCs w:val="24"/>
        </w:rPr>
      </w:pPr>
    </w:p>
    <w:p w14:paraId="394EE0B8" w14:textId="77777777"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14:paraId="220FCF02" w14:textId="77777777" w:rsidR="00C31004" w:rsidRPr="009B5DD7" w:rsidRDefault="00C31004" w:rsidP="009B5DD7">
      <w:pPr>
        <w:pStyle w:val="Prrafodelista"/>
        <w:spacing w:line="360" w:lineRule="auto"/>
        <w:jc w:val="both"/>
        <w:rPr>
          <w:rFonts w:ascii="Arial" w:hAnsi="Arial" w:cs="Arial"/>
          <w:i/>
          <w:szCs w:val="24"/>
        </w:rPr>
      </w:pPr>
    </w:p>
    <w:p w14:paraId="5385433C" w14:textId="77777777"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14:paraId="3A7147E3" w14:textId="77777777" w:rsidR="00C31004" w:rsidRPr="009B5DD7" w:rsidRDefault="00C31004" w:rsidP="009B5DD7">
      <w:pPr>
        <w:pStyle w:val="Prrafodelista"/>
        <w:spacing w:line="360" w:lineRule="auto"/>
        <w:jc w:val="both"/>
        <w:rPr>
          <w:rFonts w:ascii="Arial" w:hAnsi="Arial" w:cs="Arial"/>
          <w:i/>
          <w:szCs w:val="24"/>
        </w:rPr>
      </w:pPr>
    </w:p>
    <w:p w14:paraId="26DFA94E" w14:textId="77777777"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14:paraId="6D6EE701" w14:textId="77777777" w:rsidR="00C31004" w:rsidRPr="009B5DD7" w:rsidRDefault="00C31004" w:rsidP="009B5DD7">
      <w:pPr>
        <w:pStyle w:val="Prrafodelista"/>
        <w:spacing w:line="360" w:lineRule="auto"/>
        <w:jc w:val="both"/>
        <w:rPr>
          <w:rFonts w:ascii="Arial" w:hAnsi="Arial" w:cs="Arial"/>
          <w:i/>
          <w:szCs w:val="24"/>
        </w:rPr>
      </w:pPr>
    </w:p>
    <w:p w14:paraId="52A1111D" w14:textId="77777777"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14:paraId="081A7A34" w14:textId="77777777" w:rsidR="00C31004" w:rsidRPr="009B5DD7" w:rsidRDefault="00C31004" w:rsidP="009B5DD7">
      <w:pPr>
        <w:pStyle w:val="Prrafodelista"/>
        <w:spacing w:line="360" w:lineRule="auto"/>
        <w:jc w:val="both"/>
        <w:rPr>
          <w:rFonts w:ascii="Arial" w:hAnsi="Arial" w:cs="Arial"/>
          <w:i/>
          <w:szCs w:val="24"/>
        </w:rPr>
      </w:pPr>
    </w:p>
    <w:p w14:paraId="7ACEC93F" w14:textId="77777777"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14:paraId="6A0B641B" w14:textId="77777777" w:rsidR="00FD2A4B" w:rsidRPr="009B5DD7" w:rsidRDefault="00FD2A4B" w:rsidP="009B5DD7">
      <w:pPr>
        <w:pStyle w:val="Prrafodelista"/>
        <w:spacing w:line="360" w:lineRule="auto"/>
        <w:rPr>
          <w:rFonts w:ascii="Arial" w:hAnsi="Arial" w:cs="Arial"/>
          <w:sz w:val="24"/>
          <w:szCs w:val="24"/>
        </w:rPr>
      </w:pPr>
    </w:p>
    <w:p w14:paraId="520C4124" w14:textId="77777777"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r w:rsidR="00866FCD">
        <w:rPr>
          <w:rFonts w:ascii="Arial" w:hAnsi="Arial" w:cs="Arial"/>
          <w:sz w:val="24"/>
          <w:szCs w:val="24"/>
        </w:rPr>
        <w:t>CONAC</w:t>
      </w:r>
      <w:r w:rsidRPr="009B5DD7">
        <w:rPr>
          <w:rFonts w:ascii="Arial" w:hAnsi="Arial" w:cs="Arial"/>
          <w:sz w:val="24"/>
          <w:szCs w:val="24"/>
        </w:rPr>
        <w:t xml:space="preserve">, así como aquellas formas de presentación del presupuesto que defina la Tesorería Municipal para la toma de decisiones. </w:t>
      </w:r>
    </w:p>
    <w:p w14:paraId="3B2BDA0B" w14:textId="77777777" w:rsidR="00FD2A4B" w:rsidRPr="009B5DD7" w:rsidRDefault="00FD2A4B" w:rsidP="009B5DD7">
      <w:pPr>
        <w:pStyle w:val="Prrafodelista"/>
        <w:spacing w:line="360" w:lineRule="auto"/>
        <w:jc w:val="both"/>
        <w:rPr>
          <w:rFonts w:ascii="Arial" w:hAnsi="Arial" w:cs="Arial"/>
          <w:sz w:val="24"/>
          <w:szCs w:val="24"/>
        </w:rPr>
      </w:pPr>
    </w:p>
    <w:p w14:paraId="1C58BB47" w14:textId="77777777" w:rsidR="00FD2A4B" w:rsidRPr="009B5DD7" w:rsidRDefault="00866FCD" w:rsidP="009B5DD7">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El </w:t>
      </w:r>
      <w:r w:rsidR="00FD2A4B" w:rsidRPr="009B5DD7">
        <w:rPr>
          <w:rFonts w:ascii="Arial" w:hAnsi="Arial" w:cs="Arial"/>
          <w:sz w:val="24"/>
          <w:szCs w:val="24"/>
        </w:rPr>
        <w:t xml:space="preserve"> Presupuesto, deberá contener en la medida de lo posible objetivos, metas e indicadores, mismos que deberán estar vinculados al Plan Municipal de Desarrollo </w:t>
      </w:r>
      <w:r>
        <w:rPr>
          <w:rFonts w:ascii="Arial" w:hAnsi="Arial" w:cs="Arial"/>
          <w:sz w:val="24"/>
          <w:szCs w:val="24"/>
        </w:rPr>
        <w:t xml:space="preserve">y Gobernanza </w:t>
      </w:r>
      <w:r w:rsidR="00FD2A4B" w:rsidRPr="009B5DD7">
        <w:rPr>
          <w:rFonts w:ascii="Arial" w:hAnsi="Arial" w:cs="Arial"/>
          <w:sz w:val="24"/>
          <w:szCs w:val="24"/>
        </w:rPr>
        <w:t>correspondiente.</w:t>
      </w:r>
    </w:p>
    <w:p w14:paraId="1315601F" w14:textId="77777777" w:rsidR="00FD2A4B" w:rsidRPr="009B5DD7" w:rsidRDefault="00FD2A4B" w:rsidP="009B5DD7">
      <w:pPr>
        <w:pStyle w:val="Prrafodelista"/>
        <w:spacing w:line="360" w:lineRule="auto"/>
        <w:rPr>
          <w:rFonts w:ascii="Arial" w:hAnsi="Arial" w:cs="Arial"/>
          <w:sz w:val="24"/>
          <w:szCs w:val="24"/>
        </w:rPr>
      </w:pPr>
    </w:p>
    <w:p w14:paraId="36154A1F" w14:textId="77777777"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14:paraId="69C95E53" w14:textId="77777777" w:rsidR="00FD2A4B" w:rsidRPr="009B5DD7" w:rsidRDefault="00FD2A4B" w:rsidP="009B5DD7">
      <w:pPr>
        <w:pStyle w:val="Prrafodelista"/>
        <w:spacing w:line="360" w:lineRule="auto"/>
        <w:rPr>
          <w:rFonts w:ascii="Arial" w:hAnsi="Arial" w:cs="Arial"/>
          <w:sz w:val="24"/>
          <w:szCs w:val="24"/>
        </w:rPr>
      </w:pPr>
    </w:p>
    <w:p w14:paraId="6D3498E6" w14:textId="77777777" w:rsidR="00FD2A4B" w:rsidRPr="009B5DD7" w:rsidRDefault="00FD2A4B" w:rsidP="00866FCD">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w:t>
      </w:r>
      <w:r w:rsidR="00866FCD">
        <w:rPr>
          <w:rFonts w:ascii="Arial" w:hAnsi="Arial" w:cs="Arial"/>
          <w:sz w:val="24"/>
          <w:szCs w:val="24"/>
        </w:rPr>
        <w:t>ecursos se programará</w:t>
      </w:r>
      <w:r w:rsidRPr="009B5DD7">
        <w:rPr>
          <w:rFonts w:ascii="Arial" w:hAnsi="Arial" w:cs="Arial"/>
          <w:sz w:val="24"/>
          <w:szCs w:val="24"/>
        </w:rPr>
        <w:t>n de acuerdo al catálog</w:t>
      </w:r>
      <w:r w:rsidR="00866FCD">
        <w:rPr>
          <w:rFonts w:ascii="Arial" w:hAnsi="Arial" w:cs="Arial"/>
          <w:sz w:val="24"/>
          <w:szCs w:val="24"/>
        </w:rPr>
        <w:t xml:space="preserve">o de la estructura programática </w:t>
      </w:r>
      <w:r w:rsidRPr="009B5DD7">
        <w:rPr>
          <w:rFonts w:ascii="Arial" w:hAnsi="Arial" w:cs="Arial"/>
          <w:sz w:val="24"/>
          <w:szCs w:val="24"/>
        </w:rPr>
        <w:t>municipal que se defina.</w:t>
      </w:r>
      <w:r w:rsidRPr="009B5DD7">
        <w:rPr>
          <w:rFonts w:ascii="Arial" w:hAnsi="Arial" w:cs="Arial"/>
          <w:sz w:val="24"/>
          <w:szCs w:val="24"/>
        </w:rPr>
        <w:br/>
      </w:r>
    </w:p>
    <w:p w14:paraId="15DAAE56" w14:textId="77777777"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14:paraId="015ED99C" w14:textId="77777777" w:rsidR="00FD2A4B" w:rsidRPr="009B5DD7" w:rsidRDefault="00FD2A4B" w:rsidP="009B5DD7">
      <w:pPr>
        <w:pStyle w:val="Prrafodelista"/>
        <w:spacing w:line="360" w:lineRule="auto"/>
        <w:jc w:val="both"/>
        <w:rPr>
          <w:rFonts w:ascii="Arial" w:hAnsi="Arial" w:cs="Arial"/>
          <w:sz w:val="24"/>
          <w:szCs w:val="24"/>
        </w:rPr>
      </w:pPr>
    </w:p>
    <w:p w14:paraId="2ECEEA46" w14:textId="77777777" w:rsidR="00FD2A4B" w:rsidRDefault="00FD2A4B" w:rsidP="00C31004">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14:paraId="52FE4689" w14:textId="77777777" w:rsidR="00C31004" w:rsidRPr="00C31004" w:rsidRDefault="00C31004" w:rsidP="00C31004">
      <w:pPr>
        <w:pStyle w:val="Prrafodelista"/>
        <w:rPr>
          <w:rFonts w:ascii="Arial" w:hAnsi="Arial" w:cs="Arial"/>
          <w:sz w:val="24"/>
          <w:szCs w:val="24"/>
        </w:rPr>
      </w:pPr>
    </w:p>
    <w:p w14:paraId="7FE4E991" w14:textId="77777777" w:rsidR="00C31004" w:rsidRDefault="00C31004" w:rsidP="00C31004">
      <w:pPr>
        <w:spacing w:line="360" w:lineRule="auto"/>
        <w:jc w:val="both"/>
        <w:rPr>
          <w:rFonts w:ascii="Arial" w:hAnsi="Arial" w:cs="Arial"/>
          <w:sz w:val="24"/>
          <w:szCs w:val="24"/>
        </w:rPr>
      </w:pPr>
    </w:p>
    <w:p w14:paraId="0BE16880" w14:textId="77777777" w:rsidR="00C31004" w:rsidRDefault="00C31004" w:rsidP="00C31004">
      <w:pPr>
        <w:spacing w:line="360" w:lineRule="auto"/>
        <w:jc w:val="both"/>
        <w:rPr>
          <w:rFonts w:ascii="Arial" w:hAnsi="Arial" w:cs="Arial"/>
          <w:sz w:val="24"/>
          <w:szCs w:val="24"/>
        </w:rPr>
      </w:pPr>
    </w:p>
    <w:p w14:paraId="61729DB0" w14:textId="77777777" w:rsidR="00C31004" w:rsidRPr="00C31004" w:rsidRDefault="00C31004" w:rsidP="00C31004">
      <w:pPr>
        <w:spacing w:line="360" w:lineRule="auto"/>
        <w:jc w:val="both"/>
        <w:rPr>
          <w:rFonts w:ascii="Arial" w:hAnsi="Arial" w:cs="Arial"/>
          <w:sz w:val="24"/>
          <w:szCs w:val="24"/>
        </w:rPr>
      </w:pPr>
    </w:p>
    <w:p w14:paraId="051842B5" w14:textId="77777777"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sidR="001C433F">
        <w:rPr>
          <w:rFonts w:ascii="Arial" w:hAnsi="Arial" w:cs="Arial"/>
          <w:b/>
          <w:bCs/>
          <w:sz w:val="24"/>
          <w:szCs w:val="24"/>
        </w:rPr>
        <w:t xml:space="preserve"> del Anteproyecto de Presupuesto.</w:t>
      </w:r>
    </w:p>
    <w:p w14:paraId="0EC3BE19" w14:textId="77777777"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6A8BCAC7" wp14:editId="0FEF188D">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6607C3C" w14:textId="77777777" w:rsidR="00FD2A4B" w:rsidRPr="009B5DD7" w:rsidRDefault="00FD2A4B" w:rsidP="009B5DD7">
      <w:pPr>
        <w:spacing w:after="0" w:line="360" w:lineRule="auto"/>
        <w:jc w:val="both"/>
        <w:rPr>
          <w:rFonts w:ascii="Arial" w:hAnsi="Arial" w:cs="Arial"/>
          <w:b/>
          <w:sz w:val="24"/>
          <w:szCs w:val="24"/>
        </w:rPr>
      </w:pPr>
    </w:p>
    <w:p w14:paraId="3E8AB149" w14:textId="77777777" w:rsidR="00FD2A4B" w:rsidRPr="0040698B" w:rsidRDefault="00FD2A4B" w:rsidP="001250CA">
      <w:pPr>
        <w:pStyle w:val="Prrafodelista"/>
        <w:numPr>
          <w:ilvl w:val="0"/>
          <w:numId w:val="2"/>
        </w:numPr>
        <w:spacing w:after="0" w:line="360" w:lineRule="auto"/>
        <w:jc w:val="both"/>
        <w:rPr>
          <w:rFonts w:ascii="Arial" w:hAnsi="Arial" w:cs="Arial"/>
          <w:b/>
          <w:sz w:val="24"/>
          <w:szCs w:val="24"/>
        </w:rPr>
      </w:pPr>
      <w:r w:rsidRPr="0040698B">
        <w:rPr>
          <w:rFonts w:ascii="Arial" w:hAnsi="Arial" w:cs="Arial"/>
          <w:b/>
          <w:sz w:val="24"/>
          <w:szCs w:val="24"/>
        </w:rPr>
        <w:t>GENERALIDADES DE LAS POLÍTICAS</w:t>
      </w:r>
      <w:r w:rsidR="001F2446" w:rsidRPr="0040698B">
        <w:rPr>
          <w:rFonts w:ascii="Arial" w:hAnsi="Arial" w:cs="Arial"/>
          <w:b/>
          <w:sz w:val="24"/>
          <w:szCs w:val="24"/>
        </w:rPr>
        <w:t xml:space="preserve"> PRESUPUESTALES</w:t>
      </w:r>
    </w:p>
    <w:p w14:paraId="69C00CCB" w14:textId="77777777" w:rsidR="0040698B" w:rsidRPr="0040698B" w:rsidRDefault="0040698B" w:rsidP="0040698B">
      <w:pPr>
        <w:pStyle w:val="Prrafodelista"/>
        <w:spacing w:after="0" w:line="360" w:lineRule="auto"/>
        <w:jc w:val="both"/>
        <w:rPr>
          <w:rFonts w:ascii="Arial" w:hAnsi="Arial" w:cs="Arial"/>
          <w:b/>
          <w:sz w:val="24"/>
          <w:szCs w:val="24"/>
        </w:rPr>
      </w:pPr>
    </w:p>
    <w:p w14:paraId="07B7A855" w14:textId="77777777"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siguientes disposiciones son de acatamiento para la aplicación del gasto público en el Municipio:</w:t>
      </w:r>
    </w:p>
    <w:p w14:paraId="2BC17D87" w14:textId="77777777"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1</w:t>
      </w:r>
      <w:r w:rsidRPr="009453EB">
        <w:rPr>
          <w:rFonts w:ascii="Arial" w:eastAsia="Arial" w:hAnsi="Arial" w:cs="Arial"/>
          <w:sz w:val="24"/>
          <w:szCs w:val="24"/>
          <w:lang w:eastAsia="es-ES"/>
        </w:rPr>
        <w:t>.- El ejercicio fiscal del presupuesto de egresos, comprende un año calendario, con inicio el 1° de enero y terminando el 31 de diciembre del año correspondiente.</w:t>
      </w:r>
    </w:p>
    <w:p w14:paraId="38F963CF" w14:textId="77777777"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2.- </w:t>
      </w:r>
      <w:r w:rsidRPr="009453EB">
        <w:rPr>
          <w:rFonts w:ascii="Arial" w:eastAsia="Arial" w:hAnsi="Arial" w:cs="Arial"/>
          <w:sz w:val="24"/>
          <w:szCs w:val="24"/>
          <w:lang w:eastAsia="es-ES"/>
        </w:rPr>
        <w:t>Los titulares de las unidades responsables deben efectuar sus erogaciones conforme a las disposiciones de racionalidad, austeridad y disciplina presupuestaria establecidas en el presupuesto de egresos y las demás disposiciones aplicables que emitan la Tesorería Municipal, Coordinación General de Administración e Innovación Gubernamental y el Ayuntamiento, en el ámbito de sus respectivas competencias.</w:t>
      </w:r>
    </w:p>
    <w:p w14:paraId="5276C5C7" w14:textId="77777777"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lastRenderedPageBreak/>
        <w:t xml:space="preserve">3.- </w:t>
      </w:r>
      <w:r w:rsidRPr="009453EB">
        <w:rPr>
          <w:rFonts w:ascii="Arial" w:eastAsia="Arial" w:hAnsi="Arial" w:cs="Arial"/>
          <w:sz w:val="24"/>
          <w:szCs w:val="24"/>
          <w:lang w:eastAsia="es-ES"/>
        </w:rPr>
        <w:t>Ningún gasto se puede efectuar, sin que exista partida expresa del gasto público que la autorice, y sin que cuente con disponibilidad presupuestal suficiente para comprometer el monto del mismo.</w:t>
      </w:r>
    </w:p>
    <w:p w14:paraId="318E4B5F" w14:textId="77777777" w:rsidR="009453EB" w:rsidRPr="009453EB" w:rsidRDefault="009453EB" w:rsidP="009453EB">
      <w:pPr>
        <w:spacing w:line="360" w:lineRule="auto"/>
        <w:ind w:left="720"/>
        <w:rPr>
          <w:rFonts w:ascii="Arial" w:eastAsia="Arial" w:hAnsi="Arial" w:cs="Arial"/>
          <w:sz w:val="24"/>
          <w:szCs w:val="24"/>
          <w:lang w:eastAsia="es-ES"/>
        </w:rPr>
      </w:pPr>
      <w:r w:rsidRPr="009453EB">
        <w:rPr>
          <w:rFonts w:ascii="Arial" w:eastAsia="Arial" w:hAnsi="Arial" w:cs="Arial"/>
          <w:b/>
          <w:sz w:val="24"/>
          <w:szCs w:val="24"/>
          <w:lang w:eastAsia="es-ES"/>
        </w:rPr>
        <w:t xml:space="preserve">4.- </w:t>
      </w:r>
      <w:r w:rsidRPr="009453EB">
        <w:rPr>
          <w:rFonts w:ascii="Arial" w:eastAsia="Arial" w:hAnsi="Arial" w:cs="Arial"/>
          <w:sz w:val="24"/>
          <w:szCs w:val="24"/>
          <w:lang w:eastAsia="es-ES"/>
        </w:rPr>
        <w:t>Todo gasto municipal debe reunir los siguientes requisitos:</w:t>
      </w:r>
    </w:p>
    <w:p w14:paraId="3AEE3A74" w14:textId="77777777"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presupuestado;</w:t>
      </w:r>
    </w:p>
    <w:p w14:paraId="60453DCB" w14:textId="77777777"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Ser necesario de acuerdo a programas aprobados y a prioridades establecidas; y</w:t>
      </w:r>
    </w:p>
    <w:p w14:paraId="5B6083CA" w14:textId="77777777"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debidamente comprobado, justificado y soportado documentalmente de conformidad con la normatividad aplicable.</w:t>
      </w:r>
    </w:p>
    <w:p w14:paraId="20ACBD91" w14:textId="77777777" w:rsidR="009453EB" w:rsidRPr="009453EB" w:rsidRDefault="009453EB" w:rsidP="009453EB">
      <w:pPr>
        <w:pBdr>
          <w:top w:val="nil"/>
          <w:left w:val="nil"/>
          <w:bottom w:val="nil"/>
          <w:right w:val="nil"/>
          <w:between w:val="nil"/>
        </w:pBdr>
        <w:spacing w:after="0" w:line="360" w:lineRule="auto"/>
        <w:ind w:left="2160"/>
        <w:jc w:val="both"/>
        <w:rPr>
          <w:rFonts w:ascii="Arial" w:eastAsia="Arial" w:hAnsi="Arial" w:cs="Arial"/>
          <w:color w:val="000000"/>
          <w:sz w:val="24"/>
          <w:szCs w:val="24"/>
          <w:lang w:eastAsia="es-ES"/>
        </w:rPr>
      </w:pPr>
    </w:p>
    <w:p w14:paraId="1DF12DB5" w14:textId="77777777"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5.- </w:t>
      </w:r>
      <w:r w:rsidRPr="009453EB">
        <w:rPr>
          <w:rFonts w:ascii="Arial" w:eastAsia="Arial" w:hAnsi="Arial" w:cs="Arial"/>
          <w:sz w:val="24"/>
          <w:szCs w:val="24"/>
          <w:lang w:eastAsia="es-ES"/>
        </w:rPr>
        <w:t>En ningún caso, pueden ejercerse recursos públicos en beneficio o perjuicio de la imagen de algún gobernante, persona física o jurídica.</w:t>
      </w:r>
    </w:p>
    <w:p w14:paraId="48733DEA" w14:textId="77777777"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6.- </w:t>
      </w:r>
      <w:r w:rsidRPr="009453EB">
        <w:rPr>
          <w:rFonts w:ascii="Arial" w:eastAsia="Arial" w:hAnsi="Arial" w:cs="Arial"/>
          <w:sz w:val="24"/>
          <w:szCs w:val="24"/>
          <w:lang w:eastAsia="es-ES"/>
        </w:rPr>
        <w:t>Para efectos de una adecuada aplicación presupuestal, las unidades responsables deben sujetarse a las descripciones contendidas en el clasificador por objeto del gasto aprobado por el Consejo Nacional de Armonización Contable.</w:t>
      </w:r>
    </w:p>
    <w:p w14:paraId="081B0697" w14:textId="77777777" w:rsidR="009453EB" w:rsidRPr="00054872" w:rsidRDefault="009453EB" w:rsidP="00054872">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7.-</w:t>
      </w:r>
      <w:r w:rsidRPr="009453EB">
        <w:rPr>
          <w:rFonts w:ascii="Arial" w:eastAsia="Arial" w:hAnsi="Arial" w:cs="Arial"/>
          <w:sz w:val="24"/>
          <w:szCs w:val="24"/>
          <w:lang w:eastAsia="es-ES"/>
        </w:rPr>
        <w:t xml:space="preserve"> Las Solicitudes de adecuaciones presupuestales deberán solicitarse mediante Oficio firmado por el Coordinador General de la dependencia, dirigido a la Tesorería Municipal para su debida aprobación.</w:t>
      </w:r>
    </w:p>
    <w:p w14:paraId="0FD87466" w14:textId="77777777" w:rsidR="000E2467" w:rsidRDefault="009453EB" w:rsidP="000E2467">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anteriores bases generales son para la ejecución del presupuesto de egres</w:t>
      </w:r>
      <w:r w:rsidR="000E2467">
        <w:rPr>
          <w:rFonts w:ascii="Arial" w:eastAsia="Arial" w:hAnsi="Arial" w:cs="Arial"/>
          <w:sz w:val="24"/>
          <w:szCs w:val="24"/>
          <w:lang w:eastAsia="es-ES"/>
        </w:rPr>
        <w:t>os para el ejercicio fiscal 202</w:t>
      </w:r>
      <w:r w:rsidR="00FA6B47">
        <w:rPr>
          <w:rFonts w:ascii="Arial" w:eastAsia="Arial" w:hAnsi="Arial" w:cs="Arial"/>
          <w:sz w:val="24"/>
          <w:szCs w:val="24"/>
          <w:lang w:eastAsia="es-ES"/>
        </w:rPr>
        <w:t>4</w:t>
      </w:r>
      <w:r w:rsidR="000E2467">
        <w:rPr>
          <w:rFonts w:ascii="Arial" w:eastAsia="Arial" w:hAnsi="Arial" w:cs="Arial"/>
          <w:sz w:val="24"/>
          <w:szCs w:val="24"/>
          <w:lang w:eastAsia="es-ES"/>
        </w:rPr>
        <w:t>.</w:t>
      </w:r>
    </w:p>
    <w:p w14:paraId="7DF6209A" w14:textId="77777777" w:rsidR="00FA6B47" w:rsidRPr="000E2467" w:rsidRDefault="00FA6B47" w:rsidP="000E2467">
      <w:pPr>
        <w:spacing w:line="360" w:lineRule="auto"/>
        <w:jc w:val="both"/>
        <w:rPr>
          <w:rFonts w:ascii="Arial" w:eastAsia="Arial" w:hAnsi="Arial" w:cs="Arial"/>
          <w:sz w:val="24"/>
          <w:szCs w:val="24"/>
          <w:lang w:eastAsia="es-ES"/>
        </w:rPr>
      </w:pPr>
    </w:p>
    <w:p w14:paraId="664DB2F2" w14:textId="77777777" w:rsidR="009453EB" w:rsidRPr="009453EB" w:rsidRDefault="009453EB" w:rsidP="000E2467">
      <w:pPr>
        <w:spacing w:line="276"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PROCEDIMIENTO PARA LA EJECUCIÓN DEL PRESUPUESTO DE EGRESOS POR PARTE DE LAS DEP</w:t>
      </w:r>
      <w:r w:rsidR="000E2467">
        <w:rPr>
          <w:rFonts w:ascii="Arial" w:eastAsia="Arial" w:hAnsi="Arial" w:cs="Arial"/>
          <w:b/>
          <w:sz w:val="24"/>
          <w:szCs w:val="24"/>
          <w:lang w:eastAsia="es-ES"/>
        </w:rPr>
        <w:t>ENDENCIAS PARA EL EJERCICIO 202</w:t>
      </w:r>
      <w:r w:rsidR="00FA6B47">
        <w:rPr>
          <w:rFonts w:ascii="Arial" w:eastAsia="Arial" w:hAnsi="Arial" w:cs="Arial"/>
          <w:b/>
          <w:sz w:val="24"/>
          <w:szCs w:val="24"/>
          <w:lang w:eastAsia="es-ES"/>
        </w:rPr>
        <w:t>4</w:t>
      </w:r>
      <w:r w:rsidRPr="009453EB">
        <w:rPr>
          <w:rFonts w:ascii="Arial" w:eastAsia="Arial" w:hAnsi="Arial" w:cs="Arial"/>
          <w:b/>
          <w:sz w:val="24"/>
          <w:szCs w:val="24"/>
          <w:lang w:eastAsia="es-ES"/>
        </w:rPr>
        <w:t>.</w:t>
      </w:r>
    </w:p>
    <w:p w14:paraId="4DD6E99F" w14:textId="77777777" w:rsidR="009453EB" w:rsidRPr="009453EB" w:rsidRDefault="009453EB" w:rsidP="009453EB">
      <w:pPr>
        <w:jc w:val="both"/>
        <w:rPr>
          <w:rFonts w:ascii="Arial" w:eastAsia="Arial" w:hAnsi="Arial" w:cs="Arial"/>
          <w:b/>
          <w:sz w:val="24"/>
          <w:szCs w:val="24"/>
          <w:lang w:eastAsia="es-ES"/>
        </w:rPr>
      </w:pPr>
      <w:r w:rsidRPr="009453EB">
        <w:rPr>
          <w:rFonts w:ascii="Arial" w:eastAsia="Arial" w:hAnsi="Arial" w:cs="Arial"/>
          <w:b/>
          <w:sz w:val="24"/>
          <w:szCs w:val="24"/>
          <w:lang w:eastAsia="es-ES"/>
        </w:rPr>
        <w:t>3. CRITERIOS GENERALES</w:t>
      </w:r>
    </w:p>
    <w:p w14:paraId="48CD4E54" w14:textId="77777777"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ejecución del Presupues</w:t>
      </w:r>
      <w:r w:rsidR="000E2467">
        <w:rPr>
          <w:rFonts w:ascii="Arial" w:eastAsia="Arial" w:hAnsi="Arial" w:cs="Arial"/>
          <w:sz w:val="24"/>
          <w:szCs w:val="24"/>
          <w:lang w:eastAsia="es-ES"/>
        </w:rPr>
        <w:t>to para el Ejercicio Fiscal 202</w:t>
      </w:r>
      <w:r w:rsidR="00FA6B47">
        <w:rPr>
          <w:rFonts w:ascii="Arial" w:eastAsia="Arial" w:hAnsi="Arial" w:cs="Arial"/>
          <w:sz w:val="24"/>
          <w:szCs w:val="24"/>
          <w:lang w:eastAsia="es-ES"/>
        </w:rPr>
        <w:t>4</w:t>
      </w:r>
      <w:r w:rsidRPr="009453EB">
        <w:rPr>
          <w:rFonts w:ascii="Arial" w:eastAsia="Arial" w:hAnsi="Arial" w:cs="Arial"/>
          <w:sz w:val="24"/>
          <w:szCs w:val="24"/>
          <w:lang w:eastAsia="es-ES"/>
        </w:rPr>
        <w:t>, se hará sobre la base de tres tipos o categorías de partidas según la naturaleza del objeto del gasto:</w:t>
      </w:r>
    </w:p>
    <w:p w14:paraId="0742D6FE"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A3E860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Partidas Centralizadas. </w:t>
      </w:r>
    </w:p>
    <w:p w14:paraId="3BA84D0D"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2A0C06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Se entenderá por </w:t>
      </w:r>
      <w:r w:rsidRPr="009453EB">
        <w:rPr>
          <w:rFonts w:ascii="Arial" w:eastAsia="Arial" w:hAnsi="Arial" w:cs="Arial"/>
          <w:i/>
          <w:sz w:val="24"/>
          <w:szCs w:val="24"/>
          <w:lang w:eastAsia="es-ES"/>
        </w:rPr>
        <w:t xml:space="preserve">Partidas Centralizadas </w:t>
      </w:r>
      <w:r w:rsidRPr="009453EB">
        <w:rPr>
          <w:rFonts w:ascii="Arial" w:eastAsia="Arial" w:hAnsi="Arial" w:cs="Arial"/>
          <w:sz w:val="24"/>
          <w:szCs w:val="24"/>
          <w:lang w:eastAsia="es-ES"/>
        </w:rPr>
        <w:t>a todas aquellas que se encuentran presupuestadas en una sola dependencia, y en donde ésta es la única facultada para su control y ejecución.</w:t>
      </w:r>
    </w:p>
    <w:p w14:paraId="2C019FE9" w14:textId="77777777" w:rsidR="009453EB" w:rsidRPr="009453EB" w:rsidRDefault="009453EB" w:rsidP="009453EB">
      <w:pPr>
        <w:spacing w:after="0" w:line="360" w:lineRule="auto"/>
        <w:jc w:val="both"/>
        <w:rPr>
          <w:rFonts w:ascii="Arial" w:eastAsia="Arial" w:hAnsi="Arial" w:cs="Arial"/>
          <w:sz w:val="24"/>
          <w:szCs w:val="24"/>
          <w:lang w:eastAsia="es-ES"/>
        </w:rPr>
      </w:pPr>
    </w:p>
    <w:p w14:paraId="5560707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 una partida deberá ingresar al </w:t>
      </w:r>
      <w:r w:rsidRPr="009453EB">
        <w:rPr>
          <w:rFonts w:ascii="Arial" w:eastAsia="Arial" w:hAnsi="Arial" w:cs="Arial"/>
          <w:i/>
          <w:sz w:val="24"/>
          <w:szCs w:val="24"/>
          <w:lang w:eastAsia="es-ES"/>
        </w:rPr>
        <w:t xml:space="preserve">sistema </w:t>
      </w:r>
      <w:r w:rsidRPr="009453EB">
        <w:rPr>
          <w:rFonts w:ascii="Arial" w:eastAsia="Arial" w:hAnsi="Arial" w:cs="Arial"/>
          <w:sz w:val="24"/>
          <w:szCs w:val="24"/>
          <w:lang w:eastAsia="es-ES"/>
        </w:rPr>
        <w:t>las requisiciones de compra correspondientes requeridas por las demás dependencias, la solicitante tendrá que hacer petición previa mediante oficio, e-mail o de acuerdo a los procedimientos que determinen las Dependencias Centralizadoras de la partida  correspondiente.</w:t>
      </w:r>
    </w:p>
    <w:p w14:paraId="6FC7F96B" w14:textId="77777777" w:rsidR="00FA6B47" w:rsidRDefault="00FA6B47" w:rsidP="00FA6B47">
      <w:pPr>
        <w:spacing w:after="0" w:line="360" w:lineRule="auto"/>
        <w:jc w:val="both"/>
        <w:rPr>
          <w:rFonts w:ascii="Arial" w:eastAsia="Arial" w:hAnsi="Arial" w:cs="Arial"/>
          <w:sz w:val="24"/>
          <w:szCs w:val="24"/>
          <w:lang w:eastAsia="es-ES"/>
        </w:rPr>
      </w:pPr>
    </w:p>
    <w:p w14:paraId="65B87CCC" w14:textId="77777777" w:rsidR="009453EB" w:rsidRPr="009453EB" w:rsidRDefault="009453EB" w:rsidP="00FA6B47">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deberá considerar las justificaciones emanadas del </w:t>
      </w:r>
      <w:r w:rsidRPr="009453EB">
        <w:rPr>
          <w:rFonts w:ascii="Arial" w:eastAsia="Arial" w:hAnsi="Arial" w:cs="Arial"/>
          <w:i/>
          <w:sz w:val="24"/>
          <w:szCs w:val="24"/>
          <w:lang w:eastAsia="es-ES"/>
        </w:rPr>
        <w:t>Plan Municipal de Desarrollo</w:t>
      </w:r>
      <w:r w:rsidRPr="009453EB">
        <w:rPr>
          <w:rFonts w:ascii="Arial" w:eastAsia="Arial" w:hAnsi="Arial" w:cs="Arial"/>
          <w:sz w:val="24"/>
          <w:szCs w:val="24"/>
          <w:lang w:eastAsia="es-ES"/>
        </w:rPr>
        <w:t xml:space="preserve"> y Gobernanza, una vez que éste se haya presentado.</w:t>
      </w:r>
    </w:p>
    <w:p w14:paraId="719892EB" w14:textId="77777777" w:rsidR="009453EB" w:rsidRPr="009453EB" w:rsidRDefault="009453EB" w:rsidP="009453EB">
      <w:pPr>
        <w:spacing w:after="0" w:line="360" w:lineRule="auto"/>
        <w:jc w:val="both"/>
        <w:rPr>
          <w:rFonts w:ascii="Arial" w:eastAsia="Arial" w:hAnsi="Arial" w:cs="Arial"/>
          <w:sz w:val="24"/>
          <w:szCs w:val="24"/>
          <w:lang w:eastAsia="es-ES"/>
        </w:rPr>
      </w:pPr>
    </w:p>
    <w:p w14:paraId="0549486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Dependencia Centralizadora es quien autorizará las requisiciones.</w:t>
      </w:r>
    </w:p>
    <w:p w14:paraId="676B0A74" w14:textId="77777777" w:rsidR="009453EB" w:rsidRPr="009453EB" w:rsidRDefault="009453EB" w:rsidP="009453EB">
      <w:pPr>
        <w:spacing w:after="0" w:line="360" w:lineRule="auto"/>
        <w:jc w:val="both"/>
        <w:rPr>
          <w:rFonts w:ascii="Arial" w:eastAsia="Arial" w:hAnsi="Arial" w:cs="Arial"/>
          <w:sz w:val="24"/>
          <w:szCs w:val="24"/>
          <w:lang w:eastAsia="es-ES"/>
        </w:rPr>
      </w:pPr>
    </w:p>
    <w:p w14:paraId="107CF41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 podrá autorizar el gasto de cualquiera de las partidas centralizadas cuando así lo considere conveniente, y en caso de ser necesario, en contravención de la Dependencia Centralizadora.</w:t>
      </w:r>
    </w:p>
    <w:p w14:paraId="24ACB1B5"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102A2BB2"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Partidas con 2da Autorización.</w:t>
      </w:r>
    </w:p>
    <w:p w14:paraId="3CDB1552"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3BCDB37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Las partidas con 2da autorización son aquellas que aun estando asignadas a cada dependencia, se requiere la autorización de una determinada dependencia para su ejecución. </w:t>
      </w:r>
    </w:p>
    <w:p w14:paraId="5D6AE3C6" w14:textId="77777777" w:rsidR="009453EB" w:rsidRPr="009453EB" w:rsidRDefault="009453EB" w:rsidP="009453EB">
      <w:pPr>
        <w:spacing w:after="0" w:line="360" w:lineRule="auto"/>
        <w:jc w:val="both"/>
        <w:rPr>
          <w:rFonts w:ascii="Arial" w:eastAsia="Arial" w:hAnsi="Arial" w:cs="Arial"/>
          <w:sz w:val="24"/>
          <w:szCs w:val="24"/>
          <w:lang w:eastAsia="es-ES"/>
        </w:rPr>
      </w:pPr>
    </w:p>
    <w:p w14:paraId="68B11352" w14:textId="77777777" w:rsidR="009453EB" w:rsidRPr="009453EB" w:rsidRDefault="009453EB" w:rsidP="009453EB">
      <w:pPr>
        <w:spacing w:after="0" w:line="360" w:lineRule="auto"/>
        <w:jc w:val="both"/>
        <w:rPr>
          <w:rFonts w:ascii="Arial" w:eastAsia="Arial" w:hAnsi="Arial" w:cs="Arial"/>
          <w:sz w:val="24"/>
          <w:szCs w:val="24"/>
          <w:lang w:eastAsia="es-ES"/>
        </w:rPr>
      </w:pPr>
    </w:p>
    <w:p w14:paraId="6C3F1C4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 podrá autorizar el gasto de cualquiera de las partidas con segunda autorización cuando así lo considere conveniente.</w:t>
      </w:r>
    </w:p>
    <w:p w14:paraId="4C2DF5A4"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1A3560A2"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Partidas Descentralizadas.</w:t>
      </w:r>
    </w:p>
    <w:p w14:paraId="0CC8E858"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1286220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Partidas Descentralizadas son aquellas que no requieren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w:t>
      </w:r>
    </w:p>
    <w:p w14:paraId="3ED35662" w14:textId="77777777" w:rsidR="009453EB" w:rsidRPr="009453EB" w:rsidRDefault="009453EB" w:rsidP="009453EB">
      <w:pPr>
        <w:spacing w:after="0" w:line="360" w:lineRule="auto"/>
        <w:jc w:val="both"/>
        <w:rPr>
          <w:rFonts w:ascii="Arial" w:eastAsia="Arial" w:hAnsi="Arial" w:cs="Arial"/>
          <w:sz w:val="24"/>
          <w:szCs w:val="24"/>
          <w:lang w:eastAsia="es-ES"/>
        </w:rPr>
      </w:pPr>
    </w:p>
    <w:p w14:paraId="4CA5B52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presupuesto de estas partidas se aplica a cada dependencia, distribuyéndose el mismo en</w:t>
      </w:r>
      <w:r w:rsidR="000E2467">
        <w:rPr>
          <w:rFonts w:ascii="Arial" w:eastAsia="Arial" w:hAnsi="Arial" w:cs="Arial"/>
          <w:sz w:val="24"/>
          <w:szCs w:val="24"/>
          <w:lang w:eastAsia="es-ES"/>
        </w:rPr>
        <w:t>tre las Direcciones de cada Coordinación</w:t>
      </w:r>
      <w:r w:rsidRPr="009453EB">
        <w:rPr>
          <w:rFonts w:ascii="Arial" w:eastAsia="Arial" w:hAnsi="Arial" w:cs="Arial"/>
          <w:sz w:val="24"/>
          <w:szCs w:val="24"/>
          <w:lang w:eastAsia="es-ES"/>
        </w:rPr>
        <w:t xml:space="preserve"> conforme </w:t>
      </w:r>
      <w:r w:rsidR="000E2467">
        <w:rPr>
          <w:rFonts w:ascii="Arial" w:eastAsia="Arial" w:hAnsi="Arial" w:cs="Arial"/>
          <w:sz w:val="24"/>
          <w:szCs w:val="24"/>
          <w:lang w:eastAsia="es-ES"/>
        </w:rPr>
        <w:t>dichos Coordinadores</w:t>
      </w:r>
      <w:r w:rsidRPr="009453EB">
        <w:rPr>
          <w:rFonts w:ascii="Arial" w:eastAsia="Arial" w:hAnsi="Arial" w:cs="Arial"/>
          <w:sz w:val="24"/>
          <w:szCs w:val="24"/>
          <w:lang w:eastAsia="es-ES"/>
        </w:rPr>
        <w:t>, autorizan las requisiciones.</w:t>
      </w:r>
    </w:p>
    <w:p w14:paraId="0C23AB48" w14:textId="77777777" w:rsidR="009453EB" w:rsidRPr="009453EB" w:rsidRDefault="009453EB" w:rsidP="009453EB">
      <w:pPr>
        <w:spacing w:after="0" w:line="360" w:lineRule="auto"/>
        <w:jc w:val="both"/>
        <w:rPr>
          <w:rFonts w:ascii="Arial" w:eastAsia="Arial" w:hAnsi="Arial" w:cs="Arial"/>
          <w:sz w:val="24"/>
          <w:szCs w:val="24"/>
          <w:lang w:eastAsia="es-ES"/>
        </w:rPr>
      </w:pPr>
    </w:p>
    <w:p w14:paraId="4F6EA44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 CRITERIOS ESPECÍFICOS</w:t>
      </w:r>
    </w:p>
    <w:p w14:paraId="62A0F75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43D52EA" w14:textId="77777777"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CENTRALIZADAS</w:t>
      </w:r>
    </w:p>
    <w:p w14:paraId="4FA2CF72"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33FD2C9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1000 </w:t>
      </w:r>
      <w:r w:rsidRPr="009453EB">
        <w:rPr>
          <w:rFonts w:ascii="Arial" w:eastAsia="Arial" w:hAnsi="Arial" w:cs="Arial"/>
          <w:b/>
          <w:sz w:val="24"/>
          <w:szCs w:val="24"/>
          <w:lang w:eastAsia="es-ES"/>
        </w:rPr>
        <w:tab/>
        <w:t>SERVICIOS PERSONALES.</w:t>
      </w:r>
    </w:p>
    <w:p w14:paraId="12A49771"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F5283D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14:paraId="2B97EADA" w14:textId="77777777" w:rsidR="009453EB" w:rsidRPr="009453EB" w:rsidRDefault="009453EB" w:rsidP="009453EB">
      <w:pPr>
        <w:spacing w:after="0" w:line="360" w:lineRule="auto"/>
        <w:jc w:val="both"/>
        <w:rPr>
          <w:rFonts w:ascii="Arial" w:eastAsia="Arial" w:hAnsi="Arial" w:cs="Arial"/>
          <w:sz w:val="24"/>
          <w:szCs w:val="24"/>
          <w:lang w:eastAsia="es-ES"/>
        </w:rPr>
      </w:pPr>
    </w:p>
    <w:p w14:paraId="7E1985A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14:paraId="342A784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C54C5E8"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14:paraId="3B394320"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p>
    <w:p w14:paraId="1ED1076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para el registro e identificación de bienes y personas.</w:t>
      </w:r>
    </w:p>
    <w:p w14:paraId="5415E005" w14:textId="77777777" w:rsidR="009453EB" w:rsidRPr="009453EB" w:rsidRDefault="009453EB" w:rsidP="009453EB">
      <w:pPr>
        <w:spacing w:after="0" w:line="360" w:lineRule="auto"/>
        <w:jc w:val="both"/>
        <w:rPr>
          <w:rFonts w:ascii="Arial" w:eastAsia="Arial" w:hAnsi="Arial" w:cs="Arial"/>
          <w:sz w:val="24"/>
          <w:szCs w:val="24"/>
          <w:lang w:eastAsia="es-ES"/>
        </w:rPr>
      </w:pPr>
    </w:p>
    <w:p w14:paraId="6640055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por conducto de la Dirección de Recursos Humanos y la </w:t>
      </w:r>
      <w:r w:rsidR="00F44DBA">
        <w:rPr>
          <w:rFonts w:ascii="Arial" w:eastAsia="Arial" w:hAnsi="Arial" w:cs="Arial"/>
          <w:sz w:val="24"/>
          <w:szCs w:val="24"/>
          <w:lang w:eastAsia="es-ES"/>
        </w:rPr>
        <w:t xml:space="preserve">Unidad </w:t>
      </w:r>
      <w:r w:rsidRPr="009453EB">
        <w:rPr>
          <w:rFonts w:ascii="Arial" w:eastAsia="Arial" w:hAnsi="Arial" w:cs="Arial"/>
          <w:sz w:val="24"/>
          <w:szCs w:val="24"/>
          <w:lang w:eastAsia="es-ES"/>
        </w:rPr>
        <w:t>de Patrimonio, serán las encargadas respectivamente de administrar y validar el presupuesto para todas las dependencias del H. Ayuntamiento por esta Partida Específica.</w:t>
      </w:r>
    </w:p>
    <w:p w14:paraId="4119DF87" w14:textId="77777777" w:rsidR="009453EB" w:rsidRPr="009453EB" w:rsidRDefault="009453EB" w:rsidP="009453EB">
      <w:pPr>
        <w:spacing w:after="0" w:line="360" w:lineRule="auto"/>
        <w:jc w:val="both"/>
        <w:rPr>
          <w:rFonts w:ascii="Arial" w:eastAsia="Arial" w:hAnsi="Arial" w:cs="Arial"/>
          <w:sz w:val="24"/>
          <w:szCs w:val="24"/>
          <w:lang w:eastAsia="es-ES"/>
        </w:rPr>
      </w:pPr>
    </w:p>
    <w:p w14:paraId="18A120BA"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14:paraId="78713B8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B04F66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222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Productos alimenticios para animales.</w:t>
      </w:r>
    </w:p>
    <w:p w14:paraId="786E3B03" w14:textId="77777777" w:rsidR="009453EB" w:rsidRPr="009453EB" w:rsidRDefault="009453EB" w:rsidP="009453EB">
      <w:pPr>
        <w:spacing w:after="0" w:line="360" w:lineRule="auto"/>
        <w:jc w:val="both"/>
        <w:rPr>
          <w:rFonts w:ascii="Arial" w:eastAsia="Arial" w:hAnsi="Arial" w:cs="Arial"/>
          <w:sz w:val="24"/>
          <w:szCs w:val="24"/>
          <w:lang w:eastAsia="es-ES"/>
        </w:rPr>
      </w:pPr>
    </w:p>
    <w:p w14:paraId="37DAE19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Esta Partida Específica estará centralizada a Comisaría General de Seguridad Pública, </w:t>
      </w:r>
      <w:r w:rsidR="00F44DBA">
        <w:rPr>
          <w:rFonts w:ascii="Arial" w:eastAsia="Arial" w:hAnsi="Arial" w:cs="Arial"/>
          <w:sz w:val="24"/>
          <w:szCs w:val="24"/>
          <w:lang w:eastAsia="es-ES"/>
        </w:rPr>
        <w:t xml:space="preserve">Coordinación Municipal de </w:t>
      </w:r>
      <w:r w:rsidRPr="009453EB">
        <w:rPr>
          <w:rFonts w:ascii="Arial" w:eastAsia="Arial" w:hAnsi="Arial" w:cs="Arial"/>
          <w:sz w:val="24"/>
          <w:szCs w:val="24"/>
          <w:lang w:eastAsia="es-ES"/>
        </w:rPr>
        <w:t>Protección Civil y Bomberos, Coordinación General de Gestión Integral de la Ciudad y la Coordinación General de Servicios Municipales.</w:t>
      </w:r>
    </w:p>
    <w:p w14:paraId="630E4A3B" w14:textId="77777777" w:rsidR="009453EB" w:rsidRPr="009453EB" w:rsidRDefault="009453EB" w:rsidP="009453EB">
      <w:pPr>
        <w:spacing w:after="0" w:line="360" w:lineRule="auto"/>
        <w:jc w:val="both"/>
        <w:rPr>
          <w:rFonts w:ascii="Arial" w:eastAsia="Arial" w:hAnsi="Arial" w:cs="Arial"/>
          <w:sz w:val="24"/>
          <w:szCs w:val="24"/>
          <w:lang w:eastAsia="es-ES"/>
        </w:rPr>
      </w:pPr>
    </w:p>
    <w:p w14:paraId="36429F7D" w14:textId="77777777" w:rsidR="009453EB" w:rsidRPr="009453EB" w:rsidRDefault="009453EB" w:rsidP="009453EB">
      <w:pPr>
        <w:spacing w:after="0" w:line="360" w:lineRule="auto"/>
        <w:jc w:val="both"/>
        <w:rPr>
          <w:rFonts w:ascii="Arial" w:eastAsia="Arial" w:hAnsi="Arial" w:cs="Arial"/>
          <w:sz w:val="24"/>
          <w:szCs w:val="24"/>
          <w:lang w:eastAsia="es-ES"/>
        </w:rPr>
      </w:pPr>
    </w:p>
    <w:p w14:paraId="34ED410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2800 </w:t>
      </w:r>
      <w:r w:rsidRPr="009453EB">
        <w:rPr>
          <w:rFonts w:ascii="Arial" w:eastAsia="Arial" w:hAnsi="Arial" w:cs="Arial"/>
          <w:b/>
          <w:sz w:val="24"/>
          <w:szCs w:val="24"/>
          <w:lang w:eastAsia="es-ES"/>
        </w:rPr>
        <w:tab/>
        <w:t>MATERIALES Y SUMINISTROS PARA SEGURIDAD</w:t>
      </w:r>
    </w:p>
    <w:p w14:paraId="0CE4490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CD1DD0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Sustancias y materiales explosivos.</w:t>
      </w:r>
    </w:p>
    <w:p w14:paraId="0A18D5F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de seguridad pública.</w:t>
      </w:r>
    </w:p>
    <w:p w14:paraId="75D64E8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Protección para seguridad pública y nacional.</w:t>
      </w:r>
    </w:p>
    <w:p w14:paraId="3990A342" w14:textId="77777777" w:rsidR="009453EB" w:rsidRPr="009453EB" w:rsidRDefault="009453EB" w:rsidP="009453EB">
      <w:pPr>
        <w:spacing w:after="0" w:line="360" w:lineRule="auto"/>
        <w:jc w:val="both"/>
        <w:rPr>
          <w:rFonts w:ascii="Arial" w:eastAsia="Arial" w:hAnsi="Arial" w:cs="Arial"/>
          <w:sz w:val="24"/>
          <w:szCs w:val="24"/>
          <w:lang w:eastAsia="es-ES"/>
        </w:rPr>
      </w:pPr>
    </w:p>
    <w:p w14:paraId="7CD3F69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14:paraId="6AA8C47E" w14:textId="77777777" w:rsidR="009453EB" w:rsidRPr="009453EB" w:rsidRDefault="009453EB" w:rsidP="009453EB">
      <w:pPr>
        <w:spacing w:after="0" w:line="360" w:lineRule="auto"/>
        <w:jc w:val="both"/>
        <w:rPr>
          <w:rFonts w:ascii="Arial" w:eastAsia="Arial" w:hAnsi="Arial" w:cs="Arial"/>
          <w:sz w:val="24"/>
          <w:szCs w:val="24"/>
          <w:lang w:eastAsia="es-ES"/>
        </w:rPr>
      </w:pPr>
    </w:p>
    <w:p w14:paraId="6786FF7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2900</w:t>
      </w:r>
      <w:r w:rsidRPr="009453EB">
        <w:rPr>
          <w:rFonts w:ascii="Arial" w:eastAsia="Arial" w:hAnsi="Arial" w:cs="Arial"/>
          <w:b/>
          <w:sz w:val="24"/>
          <w:szCs w:val="24"/>
          <w:lang w:eastAsia="es-ES"/>
        </w:rPr>
        <w:tab/>
        <w:t>HERRAMIENTAS, REFACCIONES Y ACCESORIOS MENORES</w:t>
      </w:r>
    </w:p>
    <w:p w14:paraId="4104904A" w14:textId="77777777" w:rsidR="009453EB" w:rsidRPr="009453EB" w:rsidRDefault="009453EB" w:rsidP="009453EB">
      <w:pPr>
        <w:spacing w:after="0" w:line="360" w:lineRule="auto"/>
        <w:jc w:val="both"/>
        <w:rPr>
          <w:rFonts w:ascii="Arial" w:eastAsia="Arial" w:hAnsi="Arial" w:cs="Arial"/>
          <w:sz w:val="24"/>
          <w:szCs w:val="24"/>
          <w:lang w:eastAsia="es-ES"/>
        </w:rPr>
      </w:pPr>
    </w:p>
    <w:p w14:paraId="672048F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297</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Refacciones y accesorios menores de equipo de defensa y seguridad.</w:t>
      </w:r>
    </w:p>
    <w:p w14:paraId="5C9BFCA7" w14:textId="77777777" w:rsidR="009453EB" w:rsidRPr="009453EB" w:rsidRDefault="009453EB" w:rsidP="009453EB">
      <w:pPr>
        <w:spacing w:after="0" w:line="360" w:lineRule="auto"/>
        <w:jc w:val="both"/>
        <w:rPr>
          <w:rFonts w:ascii="Arial" w:eastAsia="Arial" w:hAnsi="Arial" w:cs="Arial"/>
          <w:sz w:val="24"/>
          <w:szCs w:val="24"/>
          <w:lang w:eastAsia="es-ES"/>
        </w:rPr>
      </w:pPr>
    </w:p>
    <w:p w14:paraId="6738731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 centraliza a la Comisaría General de Seguridad Pública.</w:t>
      </w:r>
    </w:p>
    <w:p w14:paraId="7BA47D84" w14:textId="77777777" w:rsidR="009453EB" w:rsidRPr="009453EB" w:rsidRDefault="009453EB" w:rsidP="009453EB">
      <w:pPr>
        <w:spacing w:after="0" w:line="360" w:lineRule="auto"/>
        <w:jc w:val="both"/>
        <w:rPr>
          <w:rFonts w:ascii="Arial" w:eastAsia="Arial" w:hAnsi="Arial" w:cs="Arial"/>
          <w:sz w:val="24"/>
          <w:szCs w:val="24"/>
          <w:lang w:eastAsia="es-ES"/>
        </w:rPr>
      </w:pPr>
    </w:p>
    <w:p w14:paraId="70701F52" w14:textId="77777777" w:rsidR="009453EB" w:rsidRPr="009453EB" w:rsidRDefault="009453EB" w:rsidP="009453EB">
      <w:pPr>
        <w:spacing w:after="0" w:line="360" w:lineRule="auto"/>
        <w:jc w:val="both"/>
        <w:rPr>
          <w:rFonts w:ascii="Arial" w:eastAsia="Arial" w:hAnsi="Arial" w:cs="Arial"/>
          <w:sz w:val="24"/>
          <w:szCs w:val="24"/>
          <w:lang w:eastAsia="es-ES"/>
        </w:rPr>
      </w:pPr>
    </w:p>
    <w:p w14:paraId="186E7C0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3000 </w:t>
      </w:r>
      <w:r w:rsidRPr="009453EB">
        <w:rPr>
          <w:rFonts w:ascii="Arial" w:eastAsia="Arial" w:hAnsi="Arial" w:cs="Arial"/>
          <w:b/>
          <w:sz w:val="24"/>
          <w:szCs w:val="24"/>
          <w:lang w:eastAsia="es-ES"/>
        </w:rPr>
        <w:tab/>
        <w:t>SERVICIOS GENERALES</w:t>
      </w:r>
    </w:p>
    <w:p w14:paraId="619A1B3F"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0142AE2"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3100</w:t>
      </w:r>
      <w:r w:rsidRPr="009453EB">
        <w:rPr>
          <w:rFonts w:ascii="Arial" w:eastAsia="Arial" w:hAnsi="Arial" w:cs="Arial"/>
          <w:b/>
          <w:sz w:val="24"/>
          <w:szCs w:val="24"/>
          <w:lang w:eastAsia="es-ES"/>
        </w:rPr>
        <w:tab/>
        <w:t>SERVICIOS BÁSICOS</w:t>
      </w:r>
    </w:p>
    <w:p w14:paraId="50BE08A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55DCAF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Energía eléctrica.</w:t>
      </w:r>
    </w:p>
    <w:p w14:paraId="1A3FAA8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w:t>
      </w:r>
    </w:p>
    <w:p w14:paraId="177E36F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Agua.</w:t>
      </w:r>
    </w:p>
    <w:p w14:paraId="600E87F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tradicional.</w:t>
      </w:r>
    </w:p>
    <w:p w14:paraId="2883662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celular.</w:t>
      </w:r>
    </w:p>
    <w:p w14:paraId="53F2A1F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telecomunicaciones y satélites.</w:t>
      </w:r>
    </w:p>
    <w:p w14:paraId="1E3C3243" w14:textId="77777777" w:rsidR="009453EB" w:rsidRPr="009453EB" w:rsidRDefault="009453EB" w:rsidP="00FA6B47">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317</w:t>
      </w:r>
      <w:r w:rsidRPr="009453EB">
        <w:rPr>
          <w:rFonts w:ascii="Arial" w:eastAsia="Arial" w:hAnsi="Arial" w:cs="Arial"/>
          <w:sz w:val="24"/>
          <w:szCs w:val="24"/>
          <w:lang w:eastAsia="es-ES"/>
        </w:rPr>
        <w:tab/>
        <w:t xml:space="preserve">Servicios de acceso de internet, redes </w:t>
      </w:r>
      <w:r w:rsidR="00F44DBA">
        <w:rPr>
          <w:rFonts w:ascii="Arial" w:eastAsia="Arial" w:hAnsi="Arial" w:cs="Arial"/>
          <w:sz w:val="24"/>
          <w:szCs w:val="24"/>
          <w:lang w:eastAsia="es-ES"/>
        </w:rPr>
        <w:t>y procesamiento de</w:t>
      </w:r>
      <w:r w:rsidR="00FA6B47">
        <w:rPr>
          <w:rFonts w:ascii="Arial" w:eastAsia="Arial" w:hAnsi="Arial" w:cs="Arial"/>
          <w:sz w:val="24"/>
          <w:szCs w:val="24"/>
          <w:lang w:eastAsia="es-ES"/>
        </w:rPr>
        <w:t xml:space="preserve"> </w:t>
      </w:r>
      <w:r w:rsidR="00F44DBA">
        <w:rPr>
          <w:rFonts w:ascii="Arial" w:eastAsia="Arial" w:hAnsi="Arial" w:cs="Arial"/>
          <w:sz w:val="24"/>
          <w:szCs w:val="24"/>
          <w:lang w:eastAsia="es-ES"/>
        </w:rPr>
        <w:t>información.</w:t>
      </w:r>
    </w:p>
    <w:p w14:paraId="0660EA4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y otros servicios.</w:t>
      </w:r>
    </w:p>
    <w:p w14:paraId="4F08EA54" w14:textId="77777777" w:rsidR="009453EB" w:rsidRPr="009453EB" w:rsidRDefault="009453EB" w:rsidP="009453EB">
      <w:pPr>
        <w:spacing w:after="0" w:line="360" w:lineRule="auto"/>
        <w:jc w:val="both"/>
        <w:rPr>
          <w:rFonts w:ascii="Arial" w:eastAsia="Arial" w:hAnsi="Arial" w:cs="Arial"/>
          <w:sz w:val="24"/>
          <w:szCs w:val="24"/>
          <w:lang w:eastAsia="es-ES"/>
        </w:rPr>
      </w:pPr>
    </w:p>
    <w:p w14:paraId="2412835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w:t>
      </w:r>
      <w:r w:rsidR="00F71E5F">
        <w:rPr>
          <w:rFonts w:ascii="Arial" w:eastAsia="Arial" w:hAnsi="Arial" w:cs="Arial"/>
          <w:sz w:val="24"/>
          <w:szCs w:val="24"/>
          <w:lang w:eastAsia="es-ES"/>
        </w:rPr>
        <w:t xml:space="preserve">  Coordinación General de Administración e</w:t>
      </w:r>
      <w:r w:rsidRPr="009453EB">
        <w:rPr>
          <w:rFonts w:ascii="Arial" w:eastAsia="Arial" w:hAnsi="Arial" w:cs="Arial"/>
          <w:sz w:val="24"/>
          <w:szCs w:val="24"/>
          <w:lang w:eastAsia="es-ES"/>
        </w:rPr>
        <w:t xml:space="preserve"> Innovación Gubern</w:t>
      </w:r>
      <w:r w:rsidR="00F71E5F">
        <w:rPr>
          <w:rFonts w:ascii="Arial" w:eastAsia="Arial" w:hAnsi="Arial" w:cs="Arial"/>
          <w:sz w:val="24"/>
          <w:szCs w:val="24"/>
          <w:lang w:eastAsia="es-ES"/>
        </w:rPr>
        <w:t xml:space="preserve">amental </w:t>
      </w:r>
      <w:r w:rsidRPr="009453EB">
        <w:rPr>
          <w:rFonts w:ascii="Arial" w:eastAsia="Arial" w:hAnsi="Arial" w:cs="Arial"/>
          <w:sz w:val="24"/>
          <w:szCs w:val="24"/>
          <w:lang w:eastAsia="es-ES"/>
        </w:rPr>
        <w:t>será la encargada de administrar estas partidas. En el caso de la partida 311 y 312, también la Coordinación Ge</w:t>
      </w:r>
      <w:r w:rsidR="00F44DBA">
        <w:rPr>
          <w:rFonts w:ascii="Arial" w:eastAsia="Arial" w:hAnsi="Arial" w:cs="Arial"/>
          <w:sz w:val="24"/>
          <w:szCs w:val="24"/>
          <w:lang w:eastAsia="es-ES"/>
        </w:rPr>
        <w:t xml:space="preserve">neral de Servicios Municipales </w:t>
      </w:r>
      <w:r w:rsidRPr="009453EB">
        <w:rPr>
          <w:rFonts w:ascii="Arial" w:eastAsia="Arial" w:hAnsi="Arial" w:cs="Arial"/>
          <w:sz w:val="24"/>
          <w:szCs w:val="24"/>
          <w:lang w:eastAsia="es-ES"/>
        </w:rPr>
        <w:t>podrá ejercerla.</w:t>
      </w:r>
    </w:p>
    <w:p w14:paraId="7546615F" w14:textId="77777777" w:rsidR="009453EB" w:rsidRPr="009453EB" w:rsidRDefault="009453EB" w:rsidP="009453EB">
      <w:pPr>
        <w:spacing w:after="0" w:line="360" w:lineRule="auto"/>
        <w:jc w:val="both"/>
        <w:rPr>
          <w:rFonts w:ascii="Arial" w:eastAsia="Arial" w:hAnsi="Arial" w:cs="Arial"/>
          <w:sz w:val="24"/>
          <w:szCs w:val="24"/>
          <w:lang w:eastAsia="es-ES"/>
        </w:rPr>
      </w:pPr>
    </w:p>
    <w:p w14:paraId="28126A81" w14:textId="77777777" w:rsidR="00F44DBA" w:rsidRPr="009453EB" w:rsidRDefault="00F44DBA" w:rsidP="009453EB">
      <w:pPr>
        <w:spacing w:after="0" w:line="360" w:lineRule="auto"/>
        <w:jc w:val="both"/>
        <w:rPr>
          <w:rFonts w:ascii="Arial" w:eastAsia="Arial" w:hAnsi="Arial" w:cs="Arial"/>
          <w:sz w:val="24"/>
          <w:szCs w:val="24"/>
          <w:lang w:eastAsia="es-ES"/>
        </w:rPr>
      </w:pPr>
    </w:p>
    <w:p w14:paraId="658CAD67"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ARRENDAMIIENTO</w:t>
      </w:r>
    </w:p>
    <w:p w14:paraId="60E540C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5F1FB0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terrenos.</w:t>
      </w:r>
    </w:p>
    <w:p w14:paraId="3F37863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edificios.</w:t>
      </w:r>
    </w:p>
    <w:p w14:paraId="5023F96A" w14:textId="77777777" w:rsidR="009453EB" w:rsidRPr="009453EB" w:rsidRDefault="009453EB" w:rsidP="009453EB">
      <w:pPr>
        <w:spacing w:after="0" w:line="360" w:lineRule="auto"/>
        <w:jc w:val="both"/>
        <w:rPr>
          <w:rFonts w:ascii="Arial" w:eastAsia="Arial" w:hAnsi="Arial" w:cs="Arial"/>
          <w:sz w:val="24"/>
          <w:szCs w:val="24"/>
          <w:lang w:eastAsia="es-ES"/>
        </w:rPr>
      </w:pPr>
    </w:p>
    <w:p w14:paraId="0F243BC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conservación de Inmuebles, será la encargada de administrar y validar el presupuesto para todas las dependencias del H. Ayuntamiento para estas Partidas Específicas.</w:t>
      </w:r>
    </w:p>
    <w:p w14:paraId="7C158306" w14:textId="77777777" w:rsidR="009453EB" w:rsidRPr="009453EB" w:rsidRDefault="009453EB" w:rsidP="009453EB">
      <w:pPr>
        <w:spacing w:after="0" w:line="360" w:lineRule="auto"/>
        <w:jc w:val="both"/>
        <w:rPr>
          <w:rFonts w:ascii="Arial" w:eastAsia="Arial" w:hAnsi="Arial" w:cs="Arial"/>
          <w:sz w:val="24"/>
          <w:szCs w:val="24"/>
          <w:lang w:eastAsia="es-ES"/>
        </w:rPr>
      </w:pPr>
    </w:p>
    <w:p w14:paraId="60507F8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328</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Arrendamiento financiero.</w:t>
      </w:r>
    </w:p>
    <w:p w14:paraId="0B3A4687" w14:textId="77777777" w:rsidR="009453EB" w:rsidRPr="009453EB" w:rsidRDefault="009453EB" w:rsidP="009453EB">
      <w:pPr>
        <w:spacing w:after="0" w:line="360" w:lineRule="auto"/>
        <w:jc w:val="both"/>
        <w:rPr>
          <w:rFonts w:ascii="Arial" w:eastAsia="Arial" w:hAnsi="Arial" w:cs="Arial"/>
          <w:sz w:val="24"/>
          <w:szCs w:val="24"/>
          <w:lang w:eastAsia="es-ES"/>
        </w:rPr>
      </w:pPr>
    </w:p>
    <w:p w14:paraId="55B057A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Tesorería Municipal y la Coordinación de Administración e Innovación Gubernamental, serán las encargadas de validar y administrar los gastos por estas Partidas Específicas.</w:t>
      </w:r>
    </w:p>
    <w:p w14:paraId="691F5464" w14:textId="77777777" w:rsidR="009453EB" w:rsidRPr="009453EB" w:rsidRDefault="009453EB" w:rsidP="009453EB">
      <w:pPr>
        <w:spacing w:after="0" w:line="360" w:lineRule="auto"/>
        <w:jc w:val="both"/>
        <w:rPr>
          <w:rFonts w:ascii="Arial" w:eastAsia="Arial" w:hAnsi="Arial" w:cs="Arial"/>
          <w:sz w:val="24"/>
          <w:szCs w:val="24"/>
          <w:lang w:eastAsia="es-ES"/>
        </w:rPr>
      </w:pPr>
    </w:p>
    <w:p w14:paraId="71F57F67" w14:textId="77777777" w:rsidR="009453EB" w:rsidRPr="009453EB" w:rsidRDefault="009453EB" w:rsidP="009453EB">
      <w:pPr>
        <w:spacing w:after="0" w:line="360" w:lineRule="auto"/>
        <w:jc w:val="both"/>
        <w:rPr>
          <w:rFonts w:ascii="Arial" w:eastAsia="Arial" w:hAnsi="Arial" w:cs="Arial"/>
          <w:sz w:val="24"/>
          <w:szCs w:val="24"/>
          <w:lang w:eastAsia="es-ES"/>
        </w:rPr>
      </w:pPr>
    </w:p>
    <w:p w14:paraId="72259504"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14:paraId="26D2AB5F"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B052B2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y bancarios.</w:t>
      </w:r>
    </w:p>
    <w:p w14:paraId="1055A0F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cobranza, investigación crediticia y similar.</w:t>
      </w:r>
    </w:p>
    <w:p w14:paraId="400CA18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recaudación, traslado y custodia de valores.</w:t>
      </w:r>
    </w:p>
    <w:p w14:paraId="3F9EBA8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por ventas.</w:t>
      </w:r>
    </w:p>
    <w:p w14:paraId="47667CC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bancarios y comerciales integrales.</w:t>
      </w:r>
    </w:p>
    <w:p w14:paraId="41CD8674" w14:textId="77777777" w:rsidR="009453EB" w:rsidRPr="009453EB" w:rsidRDefault="009453EB" w:rsidP="009453EB">
      <w:pPr>
        <w:spacing w:after="0" w:line="360" w:lineRule="auto"/>
        <w:jc w:val="both"/>
        <w:rPr>
          <w:rFonts w:ascii="Arial" w:eastAsia="Arial" w:hAnsi="Arial" w:cs="Arial"/>
          <w:sz w:val="24"/>
          <w:szCs w:val="24"/>
          <w:lang w:eastAsia="es-ES"/>
        </w:rPr>
      </w:pPr>
    </w:p>
    <w:p w14:paraId="04ABF7C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Tesorería Municipal será la encargada de validar y administrar los gastos por estas Partidas Específicas. En el caso de la partida 341, la Coordinación General de Administración e Innovación Gubernamental</w:t>
      </w:r>
      <w:r w:rsidR="00BD2455">
        <w:rPr>
          <w:rFonts w:ascii="Arial" w:eastAsia="Arial" w:hAnsi="Arial" w:cs="Arial"/>
          <w:sz w:val="24"/>
          <w:szCs w:val="24"/>
          <w:lang w:eastAsia="es-ES"/>
        </w:rPr>
        <w:t>,</w:t>
      </w:r>
      <w:r w:rsidRPr="009453EB">
        <w:rPr>
          <w:rFonts w:ascii="Arial" w:eastAsia="Arial" w:hAnsi="Arial" w:cs="Arial"/>
          <w:sz w:val="24"/>
          <w:szCs w:val="24"/>
          <w:lang w:eastAsia="es-ES"/>
        </w:rPr>
        <w:t xml:space="preserve"> la Coordinación General de Desarrollo Económico y Combate a la Desigualdad</w:t>
      </w:r>
      <w:r w:rsidR="00BD2455">
        <w:rPr>
          <w:rFonts w:ascii="Arial" w:eastAsia="Arial" w:hAnsi="Arial" w:cs="Arial"/>
          <w:sz w:val="24"/>
          <w:szCs w:val="24"/>
          <w:lang w:eastAsia="es-ES"/>
        </w:rPr>
        <w:t xml:space="preserve"> y la Sindicatura del Ayuntamiento</w:t>
      </w:r>
      <w:r w:rsidRPr="009453EB">
        <w:rPr>
          <w:rFonts w:ascii="Arial" w:eastAsia="Arial" w:hAnsi="Arial" w:cs="Arial"/>
          <w:sz w:val="24"/>
          <w:szCs w:val="24"/>
          <w:lang w:eastAsia="es-ES"/>
        </w:rPr>
        <w:t>, estarán facultadas para ejercerla.</w:t>
      </w:r>
    </w:p>
    <w:p w14:paraId="544CFC0F" w14:textId="77777777" w:rsidR="009453EB" w:rsidRPr="009453EB" w:rsidRDefault="009453EB" w:rsidP="009453EB">
      <w:pPr>
        <w:spacing w:after="0" w:line="360" w:lineRule="auto"/>
        <w:jc w:val="both"/>
        <w:rPr>
          <w:rFonts w:ascii="Arial" w:eastAsia="Arial" w:hAnsi="Arial" w:cs="Arial"/>
          <w:sz w:val="24"/>
          <w:szCs w:val="24"/>
          <w:lang w:eastAsia="es-ES"/>
        </w:rPr>
      </w:pPr>
    </w:p>
    <w:p w14:paraId="286EADD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344</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Seguros de responsabilidad patrimonial y fianzas.</w:t>
      </w:r>
    </w:p>
    <w:p w14:paraId="390F8AD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Seguro de bienes patrimoniales.</w:t>
      </w:r>
    </w:p>
    <w:p w14:paraId="244D1D83" w14:textId="77777777" w:rsidR="009453EB" w:rsidRPr="009453EB" w:rsidRDefault="009453EB" w:rsidP="009453EB">
      <w:pPr>
        <w:spacing w:after="0" w:line="360" w:lineRule="auto"/>
        <w:jc w:val="both"/>
        <w:rPr>
          <w:rFonts w:ascii="Arial" w:eastAsia="Arial" w:hAnsi="Arial" w:cs="Arial"/>
          <w:sz w:val="24"/>
          <w:szCs w:val="24"/>
          <w:lang w:eastAsia="es-ES"/>
        </w:rPr>
      </w:pPr>
    </w:p>
    <w:p w14:paraId="3D71FD2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General de Administración e Innovación Gubernamental y la Tesorería Municipal serán las responsables de autorizar los gastos por estas Partidas Específicas.</w:t>
      </w:r>
    </w:p>
    <w:p w14:paraId="5909EE2D" w14:textId="77777777" w:rsidR="009453EB" w:rsidRPr="009453EB" w:rsidRDefault="009453EB" w:rsidP="009453EB">
      <w:pPr>
        <w:spacing w:after="0" w:line="360" w:lineRule="auto"/>
        <w:jc w:val="both"/>
        <w:rPr>
          <w:rFonts w:ascii="Arial" w:eastAsia="Arial" w:hAnsi="Arial" w:cs="Arial"/>
          <w:sz w:val="24"/>
          <w:szCs w:val="24"/>
          <w:lang w:eastAsia="es-ES"/>
        </w:rPr>
      </w:pPr>
    </w:p>
    <w:p w14:paraId="6D031DD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14:paraId="2B9CDE1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C0093C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356</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Reparación y mantenimiento de equipo de defensa y seguridad.</w:t>
      </w:r>
    </w:p>
    <w:p w14:paraId="7D325CC8" w14:textId="77777777" w:rsidR="009453EB" w:rsidRPr="009453EB" w:rsidRDefault="009453EB" w:rsidP="009453EB">
      <w:pPr>
        <w:spacing w:after="0" w:line="360" w:lineRule="auto"/>
        <w:jc w:val="both"/>
        <w:rPr>
          <w:rFonts w:ascii="Arial" w:eastAsia="Arial" w:hAnsi="Arial" w:cs="Arial"/>
          <w:sz w:val="24"/>
          <w:szCs w:val="24"/>
          <w:lang w:eastAsia="es-ES"/>
        </w:rPr>
      </w:pPr>
    </w:p>
    <w:p w14:paraId="101E71E6" w14:textId="77777777" w:rsidR="009453EB" w:rsidRPr="009453EB" w:rsidRDefault="009453EB" w:rsidP="009453EB">
      <w:pPr>
        <w:spacing w:after="0" w:line="360" w:lineRule="auto"/>
        <w:jc w:val="both"/>
        <w:rPr>
          <w:rFonts w:ascii="Arial" w:eastAsia="Arial" w:hAnsi="Arial" w:cs="Arial"/>
          <w:sz w:val="24"/>
          <w:szCs w:val="24"/>
          <w:lang w:eastAsia="es-ES"/>
        </w:rPr>
      </w:pPr>
    </w:p>
    <w:p w14:paraId="7B04472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14:paraId="6E2B0274" w14:textId="77777777" w:rsidR="009453EB" w:rsidRPr="009453EB" w:rsidRDefault="009453EB" w:rsidP="009453EB">
      <w:pPr>
        <w:spacing w:after="0" w:line="360" w:lineRule="auto"/>
        <w:jc w:val="both"/>
        <w:rPr>
          <w:rFonts w:ascii="Arial" w:eastAsia="Arial" w:hAnsi="Arial" w:cs="Arial"/>
          <w:sz w:val="24"/>
          <w:szCs w:val="24"/>
          <w:lang w:eastAsia="es-ES"/>
        </w:rPr>
      </w:pPr>
    </w:p>
    <w:p w14:paraId="030A0113" w14:textId="77777777" w:rsidR="009453EB" w:rsidRPr="009453EB" w:rsidRDefault="009453EB" w:rsidP="009453EB">
      <w:pPr>
        <w:spacing w:after="0" w:line="360" w:lineRule="auto"/>
        <w:jc w:val="both"/>
        <w:rPr>
          <w:rFonts w:ascii="Arial" w:eastAsia="Arial" w:hAnsi="Arial" w:cs="Arial"/>
          <w:sz w:val="24"/>
          <w:szCs w:val="24"/>
          <w:lang w:eastAsia="es-ES"/>
        </w:rPr>
      </w:pPr>
    </w:p>
    <w:p w14:paraId="31D7DCCB"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3600 </w:t>
      </w:r>
      <w:r w:rsidRPr="009453EB">
        <w:rPr>
          <w:rFonts w:ascii="Arial" w:eastAsia="Arial" w:hAnsi="Arial" w:cs="Arial"/>
          <w:b/>
          <w:sz w:val="24"/>
          <w:szCs w:val="24"/>
          <w:lang w:eastAsia="es-ES"/>
        </w:rPr>
        <w:tab/>
        <w:t>SERVICIOS DE COMUNICACIÓN SOCIAL Y PUBLICIDAD</w:t>
      </w:r>
    </w:p>
    <w:p w14:paraId="413E15A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5D10069"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361 </w:t>
      </w:r>
      <w:r w:rsidRPr="009453EB">
        <w:rPr>
          <w:rFonts w:ascii="Arial" w:eastAsia="Arial" w:hAnsi="Arial" w:cs="Arial"/>
          <w:sz w:val="24"/>
          <w:szCs w:val="24"/>
          <w:lang w:eastAsia="es-ES"/>
        </w:rPr>
        <w:tab/>
        <w:t>Difusión por radio, televisión y otros medios de mensajes sobre programas y actividades gubernamentales.</w:t>
      </w:r>
    </w:p>
    <w:p w14:paraId="3E0968BA"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362 </w:t>
      </w:r>
      <w:r w:rsidRPr="009453EB">
        <w:rPr>
          <w:rFonts w:ascii="Arial" w:eastAsia="Arial" w:hAnsi="Arial" w:cs="Arial"/>
          <w:sz w:val="24"/>
          <w:szCs w:val="24"/>
          <w:lang w:eastAsia="es-ES"/>
        </w:rPr>
        <w:tab/>
        <w:t>Difusión por radio, televisión y otros medios de mensajes comerciales para promover la venta de bienes o servicios.</w:t>
      </w:r>
    </w:p>
    <w:p w14:paraId="0A038456"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363 </w:t>
      </w:r>
      <w:r w:rsidRPr="009453EB">
        <w:rPr>
          <w:rFonts w:ascii="Arial" w:eastAsia="Arial" w:hAnsi="Arial" w:cs="Arial"/>
          <w:sz w:val="24"/>
          <w:szCs w:val="24"/>
          <w:lang w:eastAsia="es-ES"/>
        </w:rPr>
        <w:tab/>
        <w:t>Servicios de creatividad, preproducción y producción de publicidad, excepto Internet.</w:t>
      </w:r>
    </w:p>
    <w:p w14:paraId="43F885C6"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364 </w:t>
      </w:r>
      <w:r w:rsidRPr="009453EB">
        <w:rPr>
          <w:rFonts w:ascii="Arial" w:eastAsia="Arial" w:hAnsi="Arial" w:cs="Arial"/>
          <w:sz w:val="24"/>
          <w:szCs w:val="24"/>
          <w:lang w:eastAsia="es-ES"/>
        </w:rPr>
        <w:tab/>
        <w:t>Servicios de revelado de fotografías.</w:t>
      </w:r>
    </w:p>
    <w:p w14:paraId="3030CF0D"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365 </w:t>
      </w:r>
      <w:r w:rsidRPr="009453EB">
        <w:rPr>
          <w:rFonts w:ascii="Arial" w:eastAsia="Arial" w:hAnsi="Arial" w:cs="Arial"/>
          <w:sz w:val="24"/>
          <w:szCs w:val="24"/>
          <w:lang w:eastAsia="es-ES"/>
        </w:rPr>
        <w:tab/>
        <w:t>Servicios de la industria fílmica, del sonido y del video.</w:t>
      </w:r>
    </w:p>
    <w:p w14:paraId="5B84028F"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366 </w:t>
      </w:r>
      <w:r w:rsidRPr="009453EB">
        <w:rPr>
          <w:rFonts w:ascii="Arial" w:eastAsia="Arial" w:hAnsi="Arial" w:cs="Arial"/>
          <w:sz w:val="24"/>
          <w:szCs w:val="24"/>
          <w:lang w:eastAsia="es-ES"/>
        </w:rPr>
        <w:tab/>
        <w:t>Servicios de creación y difusión de contenido exclusivamente a través de Internet.</w:t>
      </w:r>
    </w:p>
    <w:p w14:paraId="726303CF"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369 </w:t>
      </w:r>
      <w:r w:rsidRPr="009453EB">
        <w:rPr>
          <w:rFonts w:ascii="Arial" w:eastAsia="Arial" w:hAnsi="Arial" w:cs="Arial"/>
          <w:sz w:val="24"/>
          <w:szCs w:val="24"/>
          <w:lang w:eastAsia="es-ES"/>
        </w:rPr>
        <w:tab/>
        <w:t>Otros servicios de información.</w:t>
      </w:r>
    </w:p>
    <w:p w14:paraId="5B961090" w14:textId="77777777" w:rsidR="009453EB" w:rsidRPr="009453EB" w:rsidRDefault="009453EB" w:rsidP="009453EB">
      <w:pPr>
        <w:spacing w:after="0" w:line="360" w:lineRule="auto"/>
        <w:jc w:val="both"/>
        <w:rPr>
          <w:rFonts w:ascii="Arial" w:eastAsia="Arial" w:hAnsi="Arial" w:cs="Arial"/>
          <w:sz w:val="24"/>
          <w:szCs w:val="24"/>
          <w:lang w:eastAsia="es-ES"/>
        </w:rPr>
      </w:pPr>
    </w:p>
    <w:p w14:paraId="2706419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de Análisis Estratégico y Comunicación será la encargada de administrar el presupuesto y formular las requisiciones correspondientes para los gastos de estas Partidas Específicas.</w:t>
      </w:r>
    </w:p>
    <w:p w14:paraId="360F69E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85E2B78" w14:textId="77777777" w:rsidR="009453EB" w:rsidRPr="009453EB" w:rsidRDefault="009453EB" w:rsidP="009453EB">
      <w:pPr>
        <w:spacing w:after="0" w:line="360" w:lineRule="auto"/>
        <w:jc w:val="both"/>
        <w:rPr>
          <w:rFonts w:ascii="Arial" w:eastAsia="Arial" w:hAnsi="Arial" w:cs="Arial"/>
          <w:sz w:val="24"/>
          <w:szCs w:val="24"/>
          <w:lang w:eastAsia="es-ES"/>
        </w:rPr>
      </w:pPr>
    </w:p>
    <w:p w14:paraId="1FB653B1"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3900  </w:t>
      </w:r>
      <w:r w:rsidRPr="009453EB">
        <w:rPr>
          <w:rFonts w:ascii="Arial" w:eastAsia="Arial" w:hAnsi="Arial" w:cs="Arial"/>
          <w:b/>
          <w:sz w:val="24"/>
          <w:szCs w:val="24"/>
          <w:lang w:eastAsia="es-ES"/>
        </w:rPr>
        <w:tab/>
      </w:r>
      <w:r w:rsidRPr="009453EB">
        <w:rPr>
          <w:rFonts w:ascii="Arial" w:eastAsia="Arial" w:hAnsi="Arial" w:cs="Arial"/>
          <w:b/>
          <w:sz w:val="24"/>
          <w:szCs w:val="24"/>
          <w:lang w:eastAsia="es-ES"/>
        </w:rPr>
        <w:tab/>
        <w:t>OTROS SERVICIOS GENERALES</w:t>
      </w:r>
    </w:p>
    <w:p w14:paraId="30B5708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BAA28C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funerarios y de cementerios.</w:t>
      </w:r>
    </w:p>
    <w:p w14:paraId="09EC512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Impuestos y derechos de importación.</w:t>
      </w:r>
    </w:p>
    <w:p w14:paraId="49F26211" w14:textId="77777777" w:rsidR="009453EB" w:rsidRPr="009453EB" w:rsidRDefault="009453EB" w:rsidP="009453EB">
      <w:pPr>
        <w:spacing w:after="0" w:line="360" w:lineRule="auto"/>
        <w:jc w:val="both"/>
        <w:rPr>
          <w:rFonts w:ascii="Arial" w:eastAsia="Arial" w:hAnsi="Arial" w:cs="Arial"/>
          <w:sz w:val="24"/>
          <w:szCs w:val="24"/>
          <w:lang w:eastAsia="es-ES"/>
        </w:rPr>
      </w:pPr>
    </w:p>
    <w:p w14:paraId="72A90DA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administrar los gastos por estas Partidas Específicas.</w:t>
      </w:r>
    </w:p>
    <w:p w14:paraId="5A7D9396" w14:textId="77777777" w:rsidR="009453EB" w:rsidRPr="009453EB" w:rsidRDefault="009453EB" w:rsidP="009453EB">
      <w:pPr>
        <w:spacing w:after="0" w:line="360" w:lineRule="auto"/>
        <w:jc w:val="both"/>
        <w:rPr>
          <w:rFonts w:ascii="Arial" w:eastAsia="Arial" w:hAnsi="Arial" w:cs="Arial"/>
          <w:sz w:val="24"/>
          <w:szCs w:val="24"/>
          <w:lang w:eastAsia="es-ES"/>
        </w:rPr>
      </w:pPr>
    </w:p>
    <w:p w14:paraId="1E93CC1E" w14:textId="77777777" w:rsidR="009453EB" w:rsidRPr="009453EB" w:rsidRDefault="009453EB" w:rsidP="009453EB">
      <w:pPr>
        <w:spacing w:after="0" w:line="360" w:lineRule="auto"/>
        <w:jc w:val="both"/>
        <w:rPr>
          <w:rFonts w:ascii="Arial" w:eastAsia="Arial" w:hAnsi="Arial" w:cs="Arial"/>
          <w:sz w:val="24"/>
          <w:szCs w:val="24"/>
          <w:lang w:eastAsia="es-ES"/>
        </w:rPr>
      </w:pPr>
    </w:p>
    <w:p w14:paraId="270A6095" w14:textId="77777777"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394</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Sentencias y resoluciones judiciales.</w:t>
      </w:r>
    </w:p>
    <w:p w14:paraId="54280B1F" w14:textId="77777777"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395</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Penas, multas, accesorios y actualizaciones.</w:t>
      </w:r>
    </w:p>
    <w:p w14:paraId="1F3F79AF" w14:textId="77777777"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396</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Otros gastos por responsabilidades.</w:t>
      </w:r>
    </w:p>
    <w:p w14:paraId="612BE4BF" w14:textId="77777777" w:rsidR="009453EB" w:rsidRPr="009453EB" w:rsidRDefault="0041145B" w:rsidP="0041145B">
      <w:pPr>
        <w:spacing w:after="0" w:line="360" w:lineRule="auto"/>
        <w:ind w:left="1276" w:hanging="1276"/>
        <w:jc w:val="both"/>
        <w:rPr>
          <w:rFonts w:ascii="Arial" w:eastAsia="Arial" w:hAnsi="Arial" w:cs="Arial"/>
          <w:sz w:val="24"/>
          <w:szCs w:val="24"/>
          <w:lang w:eastAsia="es-ES"/>
        </w:rPr>
      </w:pPr>
      <w:r>
        <w:rPr>
          <w:rFonts w:ascii="Arial" w:eastAsia="Arial" w:hAnsi="Arial" w:cs="Arial"/>
          <w:sz w:val="24"/>
          <w:szCs w:val="24"/>
          <w:lang w:eastAsia="es-ES"/>
        </w:rPr>
        <w:t>398</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Impuesto sobre nóminas y otros que se deriven de una relación laboral.</w:t>
      </w:r>
    </w:p>
    <w:p w14:paraId="6BF359BD" w14:textId="77777777"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399</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Otros servicios generales.</w:t>
      </w:r>
    </w:p>
    <w:p w14:paraId="71C68624" w14:textId="77777777" w:rsidR="009453EB" w:rsidRPr="009453EB" w:rsidRDefault="009453EB" w:rsidP="009453EB">
      <w:pPr>
        <w:spacing w:after="0" w:line="360" w:lineRule="auto"/>
        <w:jc w:val="both"/>
        <w:rPr>
          <w:rFonts w:ascii="Arial" w:eastAsia="Arial" w:hAnsi="Arial" w:cs="Arial"/>
          <w:sz w:val="24"/>
          <w:szCs w:val="24"/>
          <w:lang w:eastAsia="es-ES"/>
        </w:rPr>
      </w:pPr>
    </w:p>
    <w:p w14:paraId="6815153A" w14:textId="77777777" w:rsidR="009453EB" w:rsidRPr="009453EB" w:rsidRDefault="009453EB" w:rsidP="009453EB">
      <w:pPr>
        <w:spacing w:after="0" w:line="360" w:lineRule="auto"/>
        <w:jc w:val="both"/>
        <w:rPr>
          <w:rFonts w:ascii="Arial" w:eastAsia="Arial" w:hAnsi="Arial" w:cs="Arial"/>
          <w:sz w:val="24"/>
          <w:szCs w:val="24"/>
          <w:lang w:eastAsia="es-ES"/>
        </w:rPr>
      </w:pPr>
      <w:bookmarkStart w:id="0" w:name="_heading=h.gjdgxs" w:colFirst="0" w:colLast="0"/>
      <w:bookmarkEnd w:id="0"/>
      <w:r w:rsidRPr="009453EB">
        <w:rPr>
          <w:rFonts w:ascii="Arial" w:eastAsia="Arial" w:hAnsi="Arial" w:cs="Arial"/>
          <w:sz w:val="24"/>
          <w:szCs w:val="24"/>
          <w:lang w:eastAsia="es-ES"/>
        </w:rPr>
        <w:t>Estas Partidas Específicas serán centralizadas a Sindicatura en coordinación con la Tesorería Municipal. En el caso específico de las partidas 395 y 396, la Coordinación General de Administración e Innovación Gubernamental</w:t>
      </w:r>
      <w:r w:rsidR="00F44DBA">
        <w:rPr>
          <w:rFonts w:ascii="Arial" w:eastAsia="Arial" w:hAnsi="Arial" w:cs="Arial"/>
          <w:sz w:val="24"/>
          <w:szCs w:val="24"/>
          <w:lang w:eastAsia="es-ES"/>
        </w:rPr>
        <w:t xml:space="preserve"> también</w:t>
      </w:r>
      <w:r w:rsidRPr="009453EB">
        <w:rPr>
          <w:rFonts w:ascii="Arial" w:eastAsia="Arial" w:hAnsi="Arial" w:cs="Arial"/>
          <w:sz w:val="24"/>
          <w:szCs w:val="24"/>
          <w:lang w:eastAsia="es-ES"/>
        </w:rPr>
        <w:t xml:space="preserve"> tendrá facultades para ejercerlas.</w:t>
      </w:r>
    </w:p>
    <w:p w14:paraId="0BDC3F8B" w14:textId="77777777" w:rsidR="009453EB" w:rsidRPr="009453EB" w:rsidRDefault="009453EB" w:rsidP="009453EB">
      <w:pPr>
        <w:spacing w:after="0" w:line="360" w:lineRule="auto"/>
        <w:jc w:val="both"/>
        <w:rPr>
          <w:rFonts w:ascii="Arial" w:eastAsia="Arial" w:hAnsi="Arial" w:cs="Arial"/>
          <w:sz w:val="24"/>
          <w:szCs w:val="24"/>
          <w:lang w:eastAsia="es-ES"/>
        </w:rPr>
      </w:pPr>
    </w:p>
    <w:p w14:paraId="1B7E7970" w14:textId="77777777" w:rsidR="009453EB" w:rsidRPr="009453EB" w:rsidRDefault="009453EB" w:rsidP="009453EB">
      <w:pPr>
        <w:spacing w:after="0" w:line="360" w:lineRule="auto"/>
        <w:jc w:val="both"/>
        <w:rPr>
          <w:rFonts w:ascii="Arial" w:eastAsia="Arial" w:hAnsi="Arial" w:cs="Arial"/>
          <w:sz w:val="24"/>
          <w:szCs w:val="24"/>
          <w:lang w:eastAsia="es-ES"/>
        </w:rPr>
      </w:pPr>
    </w:p>
    <w:p w14:paraId="5E056B2B" w14:textId="77777777" w:rsidR="009453EB" w:rsidRPr="009453EB" w:rsidRDefault="009453EB" w:rsidP="009453EB">
      <w:pPr>
        <w:spacing w:after="0" w:line="360" w:lineRule="auto"/>
        <w:ind w:left="2160" w:hanging="216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4000 </w:t>
      </w:r>
      <w:r w:rsidRPr="009453EB">
        <w:rPr>
          <w:rFonts w:ascii="Arial" w:eastAsia="Arial" w:hAnsi="Arial" w:cs="Arial"/>
          <w:b/>
          <w:sz w:val="24"/>
          <w:szCs w:val="24"/>
          <w:lang w:eastAsia="es-ES"/>
        </w:rPr>
        <w:tab/>
        <w:t>TRANSFERENCIAS, ASIGNACIONES, SUBSIDIOS Y OTRAS AYUDAS</w:t>
      </w:r>
    </w:p>
    <w:p w14:paraId="10ED3447" w14:textId="77777777" w:rsidR="009453EB" w:rsidRPr="009453EB" w:rsidRDefault="009453EB" w:rsidP="009453EB">
      <w:pPr>
        <w:spacing w:after="0" w:line="360" w:lineRule="auto"/>
        <w:ind w:left="2160" w:hanging="2160"/>
        <w:jc w:val="both"/>
        <w:rPr>
          <w:rFonts w:ascii="Arial" w:eastAsia="Arial" w:hAnsi="Arial" w:cs="Arial"/>
          <w:b/>
          <w:sz w:val="24"/>
          <w:szCs w:val="24"/>
          <w:lang w:eastAsia="es-ES"/>
        </w:rPr>
      </w:pPr>
    </w:p>
    <w:p w14:paraId="76FB5198"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4100 </w:t>
      </w:r>
      <w:r w:rsidRPr="009453EB">
        <w:rPr>
          <w:rFonts w:ascii="Arial" w:eastAsia="Arial" w:hAnsi="Arial" w:cs="Arial"/>
          <w:b/>
          <w:sz w:val="24"/>
          <w:szCs w:val="24"/>
          <w:lang w:eastAsia="es-ES"/>
        </w:rPr>
        <w:tab/>
        <w:t>TRANSFERENCIAS INTERNAS Y ASIGNACIONES AL SECTOR PÚBLICO</w:t>
      </w:r>
    </w:p>
    <w:p w14:paraId="22763134"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p>
    <w:p w14:paraId="2B4A4A7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Ejecutivo.</w:t>
      </w:r>
    </w:p>
    <w:p w14:paraId="5C17A85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Legislativo.</w:t>
      </w:r>
    </w:p>
    <w:p w14:paraId="12A328F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413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Judicial.</w:t>
      </w:r>
    </w:p>
    <w:p w14:paraId="1868620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 Órganos Autónomos.</w:t>
      </w:r>
    </w:p>
    <w:p w14:paraId="77849002"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415 </w:t>
      </w:r>
      <w:r w:rsidRPr="009453EB">
        <w:rPr>
          <w:rFonts w:ascii="Arial" w:eastAsia="Arial" w:hAnsi="Arial" w:cs="Arial"/>
          <w:sz w:val="24"/>
          <w:szCs w:val="24"/>
          <w:lang w:eastAsia="es-ES"/>
        </w:rPr>
        <w:tab/>
        <w:t>Transferencias internas otorgadas a entidades paraestatales no empresariales y no financieras.</w:t>
      </w:r>
    </w:p>
    <w:p w14:paraId="3395A027"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416 </w:t>
      </w:r>
      <w:r w:rsidRPr="009453EB">
        <w:rPr>
          <w:rFonts w:ascii="Arial" w:eastAsia="Arial" w:hAnsi="Arial" w:cs="Arial"/>
          <w:sz w:val="24"/>
          <w:szCs w:val="24"/>
          <w:lang w:eastAsia="es-ES"/>
        </w:rPr>
        <w:tab/>
        <w:t>Transferencias internas otorgadas a entidades paraestatales empresariales y no financieras.</w:t>
      </w:r>
    </w:p>
    <w:p w14:paraId="0E2DC2BA"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417 </w:t>
      </w:r>
      <w:r w:rsidRPr="009453EB">
        <w:rPr>
          <w:rFonts w:ascii="Arial" w:eastAsia="Arial" w:hAnsi="Arial" w:cs="Arial"/>
          <w:sz w:val="24"/>
          <w:szCs w:val="24"/>
          <w:lang w:eastAsia="es-ES"/>
        </w:rPr>
        <w:tab/>
        <w:t>Transferencias internas otorgadas a fideicomisos públicos empresariales y no financieros.</w:t>
      </w:r>
    </w:p>
    <w:p w14:paraId="0C9402C9"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418 </w:t>
      </w:r>
      <w:r w:rsidRPr="009453EB">
        <w:rPr>
          <w:rFonts w:ascii="Arial" w:eastAsia="Arial" w:hAnsi="Arial" w:cs="Arial"/>
          <w:sz w:val="24"/>
          <w:szCs w:val="24"/>
          <w:lang w:eastAsia="es-ES"/>
        </w:rPr>
        <w:tab/>
        <w:t>Transferencias internas otorgadas a instituciones paraestatales públicas financieras.</w:t>
      </w:r>
    </w:p>
    <w:p w14:paraId="253B88C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internas otorgadas a fideicomisos públicos financieros.</w:t>
      </w:r>
    </w:p>
    <w:p w14:paraId="77F9FC46" w14:textId="77777777" w:rsidR="009453EB" w:rsidRPr="009453EB" w:rsidRDefault="009453EB" w:rsidP="009453EB">
      <w:pPr>
        <w:spacing w:after="0" w:line="360" w:lineRule="auto"/>
        <w:jc w:val="both"/>
        <w:rPr>
          <w:rFonts w:ascii="Arial" w:eastAsia="Arial" w:hAnsi="Arial" w:cs="Arial"/>
          <w:sz w:val="24"/>
          <w:szCs w:val="24"/>
          <w:lang w:eastAsia="es-ES"/>
        </w:rPr>
      </w:pPr>
    </w:p>
    <w:p w14:paraId="4C4FF10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w:t>
      </w:r>
    </w:p>
    <w:p w14:paraId="31DF8805" w14:textId="77777777" w:rsidR="009453EB" w:rsidRPr="009453EB" w:rsidRDefault="009453EB" w:rsidP="009453EB">
      <w:pPr>
        <w:spacing w:after="0" w:line="360" w:lineRule="auto"/>
        <w:jc w:val="both"/>
        <w:rPr>
          <w:rFonts w:ascii="Arial" w:eastAsia="Arial" w:hAnsi="Arial" w:cs="Arial"/>
          <w:sz w:val="24"/>
          <w:szCs w:val="24"/>
          <w:lang w:eastAsia="es-ES"/>
        </w:rPr>
      </w:pPr>
    </w:p>
    <w:p w14:paraId="6771EAC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4200 </w:t>
      </w:r>
      <w:r w:rsidRPr="009453EB">
        <w:rPr>
          <w:rFonts w:ascii="Arial" w:eastAsia="Arial" w:hAnsi="Arial" w:cs="Arial"/>
          <w:b/>
          <w:sz w:val="24"/>
          <w:szCs w:val="24"/>
          <w:lang w:eastAsia="es-ES"/>
        </w:rPr>
        <w:tab/>
        <w:t>TRANSFERENCIAS AL RESTO DEL SECTOR PÚBLICO</w:t>
      </w:r>
    </w:p>
    <w:p w14:paraId="1849A32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C04B920"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421 </w:t>
      </w:r>
      <w:r w:rsidRPr="009453EB">
        <w:rPr>
          <w:rFonts w:ascii="Arial" w:eastAsia="Arial" w:hAnsi="Arial" w:cs="Arial"/>
          <w:sz w:val="24"/>
          <w:szCs w:val="24"/>
          <w:lang w:eastAsia="es-ES"/>
        </w:rPr>
        <w:tab/>
        <w:t>Transferencias otorgadas a entidades paraestatales no empresariales y no financieras.</w:t>
      </w:r>
    </w:p>
    <w:p w14:paraId="3C3EF60A"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p>
    <w:p w14:paraId="5671A94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 y en el caso de Fuerza Metropolitana, la Comisaría General de Seguridad Pública, será la encargada de realizar el trámite.</w:t>
      </w:r>
    </w:p>
    <w:p w14:paraId="61792712" w14:textId="77777777" w:rsidR="009453EB" w:rsidRPr="009453EB" w:rsidRDefault="009453EB" w:rsidP="009453EB">
      <w:pPr>
        <w:spacing w:after="0" w:line="360" w:lineRule="auto"/>
        <w:jc w:val="both"/>
        <w:rPr>
          <w:rFonts w:ascii="Arial" w:eastAsia="Arial" w:hAnsi="Arial" w:cs="Arial"/>
          <w:sz w:val="24"/>
          <w:szCs w:val="24"/>
          <w:lang w:eastAsia="es-ES"/>
        </w:rPr>
      </w:pPr>
    </w:p>
    <w:p w14:paraId="7FDCC28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los Organismos Públicos Descentralizados, el Ayuntamiento será quien autorice el Subsidio y la Tesorería Municipal quien autorice la ministración en los términos del Presupuesto de Egresos Municipal.</w:t>
      </w:r>
    </w:p>
    <w:p w14:paraId="532022A4"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p>
    <w:p w14:paraId="12DDC6D2"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422 </w:t>
      </w:r>
      <w:r w:rsidRPr="009453EB">
        <w:rPr>
          <w:rFonts w:ascii="Arial" w:eastAsia="Arial" w:hAnsi="Arial" w:cs="Arial"/>
          <w:sz w:val="24"/>
          <w:szCs w:val="24"/>
          <w:lang w:eastAsia="es-ES"/>
        </w:rPr>
        <w:tab/>
        <w:t>Transferencias otorgadas para entidades paraestatales empresariales y no financieras.</w:t>
      </w:r>
    </w:p>
    <w:p w14:paraId="61212693"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423 </w:t>
      </w:r>
      <w:r w:rsidRPr="009453EB">
        <w:rPr>
          <w:rFonts w:ascii="Arial" w:eastAsia="Arial" w:hAnsi="Arial" w:cs="Arial"/>
          <w:sz w:val="24"/>
          <w:szCs w:val="24"/>
          <w:lang w:eastAsia="es-ES"/>
        </w:rPr>
        <w:tab/>
        <w:t>Transferencias otorgadas para instituciones paraestatales públicas financieras.</w:t>
      </w:r>
    </w:p>
    <w:p w14:paraId="4FD1CFC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otorgadas a entidades federativas y municipios.</w:t>
      </w:r>
    </w:p>
    <w:p w14:paraId="3F1C371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entidades federativas y municipios.</w:t>
      </w:r>
    </w:p>
    <w:p w14:paraId="38796F1A" w14:textId="77777777" w:rsidR="009453EB" w:rsidRPr="009453EB" w:rsidRDefault="009453EB" w:rsidP="009453EB">
      <w:pPr>
        <w:spacing w:after="0" w:line="360" w:lineRule="auto"/>
        <w:jc w:val="both"/>
        <w:rPr>
          <w:rFonts w:ascii="Arial" w:eastAsia="Arial" w:hAnsi="Arial" w:cs="Arial"/>
          <w:sz w:val="24"/>
          <w:szCs w:val="24"/>
          <w:lang w:eastAsia="es-ES"/>
        </w:rPr>
      </w:pPr>
    </w:p>
    <w:p w14:paraId="25A80FD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y/o Coordinación General de Desarrollo Económico y Combate a la Desigualdad.</w:t>
      </w:r>
    </w:p>
    <w:p w14:paraId="3B73707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la partida 424, la Dirección de Obras Públicas</w:t>
      </w:r>
      <w:r w:rsidR="00F71E5F">
        <w:rPr>
          <w:rFonts w:ascii="Arial" w:eastAsia="Arial" w:hAnsi="Arial" w:cs="Arial"/>
          <w:sz w:val="24"/>
          <w:szCs w:val="24"/>
          <w:lang w:eastAsia="es-ES"/>
        </w:rPr>
        <w:t xml:space="preserve"> e Infraestructura</w:t>
      </w:r>
      <w:r w:rsidRPr="009453EB">
        <w:rPr>
          <w:rFonts w:ascii="Arial" w:eastAsia="Arial" w:hAnsi="Arial" w:cs="Arial"/>
          <w:sz w:val="24"/>
          <w:szCs w:val="24"/>
          <w:lang w:eastAsia="es-ES"/>
        </w:rPr>
        <w:t xml:space="preserve"> estará facultada para realizar los trámites.</w:t>
      </w:r>
    </w:p>
    <w:p w14:paraId="56AE26CC" w14:textId="77777777" w:rsidR="009453EB" w:rsidRPr="009453EB" w:rsidRDefault="009453EB" w:rsidP="009453EB">
      <w:pPr>
        <w:spacing w:after="0" w:line="360" w:lineRule="auto"/>
        <w:jc w:val="both"/>
        <w:rPr>
          <w:rFonts w:ascii="Arial" w:eastAsia="Arial" w:hAnsi="Arial" w:cs="Arial"/>
          <w:sz w:val="24"/>
          <w:szCs w:val="24"/>
          <w:lang w:eastAsia="es-ES"/>
        </w:rPr>
      </w:pPr>
    </w:p>
    <w:p w14:paraId="72134855" w14:textId="77777777" w:rsidR="009453EB" w:rsidRPr="009453EB" w:rsidRDefault="009453EB" w:rsidP="009453EB">
      <w:pPr>
        <w:spacing w:after="0" w:line="360" w:lineRule="auto"/>
        <w:jc w:val="both"/>
        <w:rPr>
          <w:rFonts w:ascii="Arial" w:eastAsia="Arial" w:hAnsi="Arial" w:cs="Arial"/>
          <w:sz w:val="24"/>
          <w:szCs w:val="24"/>
          <w:lang w:eastAsia="es-ES"/>
        </w:rPr>
      </w:pPr>
    </w:p>
    <w:p w14:paraId="68CAD81E"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4300 </w:t>
      </w:r>
      <w:r w:rsidRPr="009453EB">
        <w:rPr>
          <w:rFonts w:ascii="Arial" w:eastAsia="Arial" w:hAnsi="Arial" w:cs="Arial"/>
          <w:b/>
          <w:sz w:val="24"/>
          <w:szCs w:val="24"/>
          <w:lang w:eastAsia="es-ES"/>
        </w:rPr>
        <w:tab/>
        <w:t>SUBSIDIOS Y SUBVENCIONES</w:t>
      </w:r>
    </w:p>
    <w:p w14:paraId="48D1DED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65E1C0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producción.</w:t>
      </w:r>
    </w:p>
    <w:p w14:paraId="5365BDB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distribución.</w:t>
      </w:r>
    </w:p>
    <w:p w14:paraId="012BDD6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inversión.</w:t>
      </w:r>
    </w:p>
    <w:p w14:paraId="0AD9ED6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prestación de servicios públicos.</w:t>
      </w:r>
    </w:p>
    <w:p w14:paraId="6574226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para cubrir diferenciales de tasas de interés.</w:t>
      </w:r>
    </w:p>
    <w:p w14:paraId="3358233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vivienda.</w:t>
      </w:r>
    </w:p>
    <w:p w14:paraId="574CD9A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Subvenciones al consumo.</w:t>
      </w:r>
    </w:p>
    <w:p w14:paraId="3A46336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entidades federativas y municipios.</w:t>
      </w:r>
    </w:p>
    <w:p w14:paraId="322FEE6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Subsidios.</w:t>
      </w:r>
    </w:p>
    <w:p w14:paraId="73D9F7C0" w14:textId="77777777" w:rsidR="009453EB" w:rsidRPr="009453EB" w:rsidRDefault="009453EB" w:rsidP="009453EB">
      <w:pPr>
        <w:spacing w:after="0" w:line="360" w:lineRule="auto"/>
        <w:jc w:val="both"/>
        <w:rPr>
          <w:rFonts w:ascii="Arial" w:eastAsia="Arial" w:hAnsi="Arial" w:cs="Arial"/>
          <w:sz w:val="24"/>
          <w:szCs w:val="24"/>
          <w:lang w:eastAsia="es-ES"/>
        </w:rPr>
      </w:pPr>
    </w:p>
    <w:p w14:paraId="0C02772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 y la Tesorería Municipal.</w:t>
      </w:r>
    </w:p>
    <w:p w14:paraId="55A15341" w14:textId="77777777" w:rsidR="009453EB" w:rsidRPr="009453EB" w:rsidRDefault="009453EB" w:rsidP="009453EB">
      <w:pPr>
        <w:spacing w:after="0" w:line="360" w:lineRule="auto"/>
        <w:jc w:val="both"/>
        <w:rPr>
          <w:rFonts w:ascii="Arial" w:eastAsia="Arial" w:hAnsi="Arial" w:cs="Arial"/>
          <w:sz w:val="24"/>
          <w:szCs w:val="24"/>
          <w:lang w:eastAsia="es-ES"/>
        </w:rPr>
      </w:pPr>
    </w:p>
    <w:p w14:paraId="2903C0C7" w14:textId="77777777" w:rsidR="009453EB" w:rsidRDefault="00FC3665"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disposiciones del Subsidio se entienden</w:t>
      </w:r>
      <w:r w:rsidR="009453EB" w:rsidRPr="009453EB">
        <w:rPr>
          <w:rFonts w:ascii="Arial" w:eastAsia="Arial" w:hAnsi="Arial" w:cs="Arial"/>
          <w:sz w:val="24"/>
          <w:szCs w:val="24"/>
          <w:lang w:eastAsia="es-ES"/>
        </w:rPr>
        <w:t xml:space="preserve"> que serán equivalentes durante el ejercicio fiscal en curso, a no ser que haya sido estipulado en las justificaciones del presupuesto de Egresos.</w:t>
      </w:r>
    </w:p>
    <w:p w14:paraId="100755CE" w14:textId="77777777" w:rsidR="004F1BF6" w:rsidRPr="009453EB" w:rsidRDefault="004F1BF6" w:rsidP="009453EB">
      <w:pPr>
        <w:spacing w:after="0" w:line="360" w:lineRule="auto"/>
        <w:jc w:val="both"/>
        <w:rPr>
          <w:rFonts w:ascii="Arial" w:eastAsia="Arial" w:hAnsi="Arial" w:cs="Arial"/>
          <w:sz w:val="24"/>
          <w:szCs w:val="24"/>
          <w:lang w:eastAsia="es-ES"/>
        </w:rPr>
      </w:pPr>
    </w:p>
    <w:p w14:paraId="04738C91" w14:textId="77777777" w:rsidR="009453EB" w:rsidRPr="009453EB" w:rsidRDefault="009453EB" w:rsidP="009453EB">
      <w:pPr>
        <w:spacing w:after="0" w:line="360" w:lineRule="auto"/>
        <w:jc w:val="both"/>
        <w:rPr>
          <w:rFonts w:ascii="Arial" w:eastAsia="Arial" w:hAnsi="Arial" w:cs="Arial"/>
          <w:sz w:val="24"/>
          <w:szCs w:val="24"/>
          <w:lang w:eastAsia="es-ES"/>
        </w:rPr>
      </w:pPr>
    </w:p>
    <w:p w14:paraId="5FE44A2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4400 </w:t>
      </w:r>
      <w:r w:rsidRPr="009453EB">
        <w:rPr>
          <w:rFonts w:ascii="Arial" w:eastAsia="Arial" w:hAnsi="Arial" w:cs="Arial"/>
          <w:b/>
          <w:sz w:val="24"/>
          <w:szCs w:val="24"/>
          <w:lang w:eastAsia="es-ES"/>
        </w:rPr>
        <w:tab/>
        <w:t>AYUDAS SOCIALES</w:t>
      </w:r>
    </w:p>
    <w:p w14:paraId="53FD8BD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0EA907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personas.</w:t>
      </w:r>
    </w:p>
    <w:p w14:paraId="01B6265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Becas y otras ayudas para programas de capacitación.</w:t>
      </w:r>
    </w:p>
    <w:p w14:paraId="43EA898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de enseñanza.</w:t>
      </w:r>
    </w:p>
    <w:p w14:paraId="17AB3F1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actividades científicas o académicas.</w:t>
      </w:r>
    </w:p>
    <w:p w14:paraId="1FA10D0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sin fines de lucro.</w:t>
      </w:r>
    </w:p>
    <w:p w14:paraId="007EC3E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cooperativas.</w:t>
      </w:r>
    </w:p>
    <w:p w14:paraId="1A2E4B6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por desastres naturales y otros siniestros.</w:t>
      </w:r>
    </w:p>
    <w:p w14:paraId="7D0EDFF7" w14:textId="77777777" w:rsidR="009453EB" w:rsidRPr="009453EB" w:rsidRDefault="009453EB" w:rsidP="009453EB">
      <w:pPr>
        <w:spacing w:after="0" w:line="360" w:lineRule="auto"/>
        <w:jc w:val="both"/>
        <w:rPr>
          <w:rFonts w:ascii="Arial" w:eastAsia="Arial" w:hAnsi="Arial" w:cs="Arial"/>
          <w:sz w:val="24"/>
          <w:szCs w:val="24"/>
          <w:lang w:eastAsia="es-ES"/>
        </w:rPr>
      </w:pPr>
    </w:p>
    <w:p w14:paraId="3EB30B9E" w14:textId="77777777" w:rsidR="009453EB" w:rsidRPr="009453EB" w:rsidRDefault="00554F52" w:rsidP="009453EB">
      <w:pPr>
        <w:spacing w:after="0" w:line="360" w:lineRule="auto"/>
        <w:jc w:val="both"/>
        <w:rPr>
          <w:rFonts w:ascii="Arial" w:eastAsia="Arial" w:hAnsi="Arial" w:cs="Arial"/>
          <w:sz w:val="24"/>
          <w:szCs w:val="24"/>
          <w:lang w:eastAsia="es-ES"/>
        </w:rPr>
      </w:pPr>
      <w:r w:rsidRPr="00554F52">
        <w:rPr>
          <w:rFonts w:ascii="Arial" w:eastAsia="Arial" w:hAnsi="Arial" w:cs="Arial"/>
          <w:sz w:val="24"/>
          <w:szCs w:val="24"/>
          <w:lang w:eastAsia="es-ES"/>
        </w:rPr>
        <w:t>Este concepto es facultad exclusiva de la Presidencia Municipal, así también, por acuerdo de delegación de funciones se facultará a las Coordinaciones o Dependencias que por la naturaleza sean designada para ejercer estas las partidas</w:t>
      </w:r>
      <w:r w:rsidR="009453EB" w:rsidRPr="009453EB">
        <w:rPr>
          <w:rFonts w:ascii="Arial" w:eastAsia="Arial" w:hAnsi="Arial" w:cs="Arial"/>
          <w:sz w:val="24"/>
          <w:szCs w:val="24"/>
          <w:lang w:eastAsia="es-ES"/>
        </w:rPr>
        <w:t>.  En el caso de las partidas 441 y 445, la Coordinación General de Administración e Innovación Gubernamental, estará facultada para ejercerlas. La Coordinación de Construcción de Comunidad también podrá ejercer la partida 441 para el pago de becas de coro y orquesta.</w:t>
      </w:r>
      <w:r w:rsidR="00F44DBA">
        <w:rPr>
          <w:rFonts w:ascii="Arial" w:eastAsia="Arial" w:hAnsi="Arial" w:cs="Arial"/>
          <w:sz w:val="24"/>
          <w:szCs w:val="24"/>
          <w:lang w:eastAsia="es-ES"/>
        </w:rPr>
        <w:t xml:space="preserve"> En el caso de la partida 442, la Comisaría de Seguridad Pública podrá ejercerla para el trámite de becas a aspirantes a policías.</w:t>
      </w:r>
    </w:p>
    <w:p w14:paraId="75D17873" w14:textId="77777777" w:rsidR="009453EB" w:rsidRPr="009453EB" w:rsidRDefault="009453EB" w:rsidP="009453EB">
      <w:pPr>
        <w:spacing w:after="0" w:line="360" w:lineRule="auto"/>
        <w:jc w:val="both"/>
        <w:rPr>
          <w:rFonts w:ascii="Arial" w:eastAsia="Arial" w:hAnsi="Arial" w:cs="Arial"/>
          <w:sz w:val="24"/>
          <w:szCs w:val="24"/>
          <w:lang w:eastAsia="es-ES"/>
        </w:rPr>
      </w:pPr>
    </w:p>
    <w:p w14:paraId="0006BBA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entidades de interés público.</w:t>
      </w:r>
    </w:p>
    <w:p w14:paraId="1D58E00A" w14:textId="77777777" w:rsidR="009453EB" w:rsidRPr="009453EB" w:rsidRDefault="009453EB" w:rsidP="009453EB">
      <w:pPr>
        <w:spacing w:after="0" w:line="360" w:lineRule="auto"/>
        <w:jc w:val="both"/>
        <w:rPr>
          <w:rFonts w:ascii="Arial" w:eastAsia="Arial" w:hAnsi="Arial" w:cs="Arial"/>
          <w:sz w:val="24"/>
          <w:szCs w:val="24"/>
          <w:lang w:eastAsia="es-ES"/>
        </w:rPr>
      </w:pPr>
    </w:p>
    <w:p w14:paraId="75979D3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w:t>
      </w:r>
    </w:p>
    <w:p w14:paraId="5477870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883B9A4"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4500</w:t>
      </w:r>
      <w:r w:rsidRPr="009453EB">
        <w:rPr>
          <w:rFonts w:ascii="Arial" w:eastAsia="Arial" w:hAnsi="Arial" w:cs="Arial"/>
          <w:b/>
          <w:sz w:val="24"/>
          <w:szCs w:val="24"/>
          <w:lang w:eastAsia="es-ES"/>
        </w:rPr>
        <w:tab/>
        <w:t>PENSIONES Y JUBILACIONES</w:t>
      </w:r>
    </w:p>
    <w:p w14:paraId="40756E7E"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41CAE2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Pensiones.</w:t>
      </w:r>
    </w:p>
    <w:p w14:paraId="0B526BA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Jubilaciones.</w:t>
      </w:r>
    </w:p>
    <w:p w14:paraId="73F8E32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pensiones y jubilaciones.</w:t>
      </w:r>
    </w:p>
    <w:p w14:paraId="2E2FF257" w14:textId="77777777" w:rsidR="009453EB" w:rsidRPr="009453EB" w:rsidRDefault="009453EB" w:rsidP="009453EB">
      <w:pPr>
        <w:spacing w:after="0" w:line="360" w:lineRule="auto"/>
        <w:jc w:val="both"/>
        <w:rPr>
          <w:rFonts w:ascii="Arial" w:eastAsia="Arial" w:hAnsi="Arial" w:cs="Arial"/>
          <w:sz w:val="24"/>
          <w:szCs w:val="24"/>
          <w:lang w:eastAsia="es-ES"/>
        </w:rPr>
      </w:pPr>
    </w:p>
    <w:p w14:paraId="0070C80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General de Administración e Innovación Gubernamental, por conducto de la Dirección de Recursos Humanos, será la encargada de administrar y validar el presupuesto de estas Partidas Específicas.</w:t>
      </w:r>
    </w:p>
    <w:p w14:paraId="01B76967" w14:textId="77777777" w:rsidR="009453EB" w:rsidRPr="009453EB" w:rsidRDefault="009453EB" w:rsidP="009453EB">
      <w:pPr>
        <w:spacing w:after="0" w:line="360" w:lineRule="auto"/>
        <w:jc w:val="both"/>
        <w:rPr>
          <w:rFonts w:ascii="Arial" w:eastAsia="Arial" w:hAnsi="Arial" w:cs="Arial"/>
          <w:sz w:val="24"/>
          <w:szCs w:val="24"/>
          <w:lang w:eastAsia="es-ES"/>
        </w:rPr>
      </w:pPr>
    </w:p>
    <w:p w14:paraId="74533D41"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p>
    <w:p w14:paraId="3861CBBA"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4600 </w:t>
      </w:r>
      <w:r w:rsidRPr="009453EB">
        <w:rPr>
          <w:rFonts w:ascii="Arial" w:eastAsia="Arial" w:hAnsi="Arial" w:cs="Arial"/>
          <w:b/>
          <w:sz w:val="24"/>
          <w:szCs w:val="24"/>
          <w:lang w:eastAsia="es-ES"/>
        </w:rPr>
        <w:tab/>
        <w:t>TRANSFERENCIAS A FIDEICOMISOS, MANDATOS Y OTROS ANÁLOGOS</w:t>
      </w:r>
    </w:p>
    <w:p w14:paraId="1AD17976"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p>
    <w:p w14:paraId="712D640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Ejecutivo.</w:t>
      </w:r>
    </w:p>
    <w:p w14:paraId="756266C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Legislativo.</w:t>
      </w:r>
    </w:p>
    <w:p w14:paraId="5B0E009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Judicial.</w:t>
      </w:r>
    </w:p>
    <w:p w14:paraId="43388288"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464 </w:t>
      </w:r>
      <w:r w:rsidRPr="009453EB">
        <w:rPr>
          <w:rFonts w:ascii="Arial" w:eastAsia="Arial" w:hAnsi="Arial" w:cs="Arial"/>
          <w:sz w:val="24"/>
          <w:szCs w:val="24"/>
          <w:lang w:eastAsia="es-ES"/>
        </w:rPr>
        <w:tab/>
        <w:t>Transferencias a fideicomisos públicos de entidades paraestatales no empresariales y no financieras.</w:t>
      </w:r>
    </w:p>
    <w:p w14:paraId="69F47CA9"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465 </w:t>
      </w:r>
      <w:r w:rsidRPr="009453EB">
        <w:rPr>
          <w:rFonts w:ascii="Arial" w:eastAsia="Arial" w:hAnsi="Arial" w:cs="Arial"/>
          <w:sz w:val="24"/>
          <w:szCs w:val="24"/>
          <w:lang w:eastAsia="es-ES"/>
        </w:rPr>
        <w:tab/>
        <w:t>Transferencias a fideicomisos públicos de entidades paraestatales empresariales y no financieras.</w:t>
      </w:r>
    </w:p>
    <w:p w14:paraId="635F56C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instituciones públicas financieras.</w:t>
      </w:r>
    </w:p>
    <w:p w14:paraId="5B901183" w14:textId="77777777" w:rsidR="009453EB" w:rsidRPr="009453EB" w:rsidRDefault="009453EB" w:rsidP="009453EB">
      <w:pPr>
        <w:spacing w:after="0" w:line="360" w:lineRule="auto"/>
        <w:jc w:val="both"/>
        <w:rPr>
          <w:rFonts w:ascii="Arial" w:eastAsia="Arial" w:hAnsi="Arial" w:cs="Arial"/>
          <w:sz w:val="24"/>
          <w:szCs w:val="24"/>
          <w:lang w:eastAsia="es-ES"/>
        </w:rPr>
      </w:pPr>
    </w:p>
    <w:p w14:paraId="40FCC1E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14:paraId="3BA7A9AA" w14:textId="77777777" w:rsidR="009453EB" w:rsidRPr="009453EB" w:rsidRDefault="009453EB" w:rsidP="009453EB">
      <w:pPr>
        <w:spacing w:after="0" w:line="360" w:lineRule="auto"/>
        <w:jc w:val="both"/>
        <w:rPr>
          <w:rFonts w:ascii="Arial" w:eastAsia="Arial" w:hAnsi="Arial" w:cs="Arial"/>
          <w:sz w:val="24"/>
          <w:szCs w:val="24"/>
          <w:lang w:eastAsia="es-ES"/>
        </w:rPr>
      </w:pPr>
    </w:p>
    <w:p w14:paraId="2A24A411"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4800 </w:t>
      </w:r>
      <w:r w:rsidRPr="009453EB">
        <w:rPr>
          <w:rFonts w:ascii="Arial" w:eastAsia="Arial" w:hAnsi="Arial" w:cs="Arial"/>
          <w:b/>
          <w:sz w:val="24"/>
          <w:szCs w:val="24"/>
          <w:lang w:eastAsia="es-ES"/>
        </w:rPr>
        <w:tab/>
        <w:t>DONATIVOS</w:t>
      </w:r>
    </w:p>
    <w:p w14:paraId="5AB6FAB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8BC1BF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Instituciones sin fines de Lucro.</w:t>
      </w:r>
    </w:p>
    <w:p w14:paraId="23898708" w14:textId="77777777" w:rsidR="009453EB" w:rsidRPr="009453EB" w:rsidRDefault="009453EB" w:rsidP="009453EB">
      <w:pPr>
        <w:spacing w:after="0" w:line="360" w:lineRule="auto"/>
        <w:jc w:val="both"/>
        <w:rPr>
          <w:rFonts w:ascii="Arial" w:eastAsia="Arial" w:hAnsi="Arial" w:cs="Arial"/>
          <w:sz w:val="24"/>
          <w:szCs w:val="24"/>
          <w:lang w:eastAsia="es-ES"/>
        </w:rPr>
      </w:pPr>
    </w:p>
    <w:p w14:paraId="6E0E0F8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La Coordinación de Desarrollo Económico</w:t>
      </w:r>
      <w:r w:rsidR="00F71E5F">
        <w:rPr>
          <w:rFonts w:ascii="Arial" w:eastAsia="Arial" w:hAnsi="Arial" w:cs="Arial"/>
          <w:sz w:val="24"/>
          <w:szCs w:val="24"/>
          <w:lang w:eastAsia="es-ES"/>
        </w:rPr>
        <w:t xml:space="preserve"> y Combate a la Desigualdad</w:t>
      </w:r>
      <w:r w:rsidRPr="009453EB">
        <w:rPr>
          <w:rFonts w:ascii="Arial" w:eastAsia="Arial" w:hAnsi="Arial" w:cs="Arial"/>
          <w:sz w:val="24"/>
          <w:szCs w:val="24"/>
          <w:lang w:eastAsia="es-ES"/>
        </w:rPr>
        <w:t xml:space="preserve"> en conjunto con la Presidencia</w:t>
      </w:r>
      <w:r w:rsidR="00F71E5F">
        <w:rPr>
          <w:rFonts w:ascii="Arial" w:eastAsia="Arial" w:hAnsi="Arial" w:cs="Arial"/>
          <w:sz w:val="24"/>
          <w:szCs w:val="24"/>
          <w:lang w:eastAsia="es-ES"/>
        </w:rPr>
        <w:t xml:space="preserve"> Municipal</w:t>
      </w:r>
      <w:r w:rsidRPr="009453EB">
        <w:rPr>
          <w:rFonts w:ascii="Arial" w:eastAsia="Arial" w:hAnsi="Arial" w:cs="Arial"/>
          <w:sz w:val="24"/>
          <w:szCs w:val="24"/>
          <w:lang w:eastAsia="es-ES"/>
        </w:rPr>
        <w:t>.</w:t>
      </w:r>
    </w:p>
    <w:p w14:paraId="2C759A49" w14:textId="77777777" w:rsidR="009453EB" w:rsidRPr="009453EB" w:rsidRDefault="009453EB" w:rsidP="009453EB">
      <w:pPr>
        <w:spacing w:after="0" w:line="360" w:lineRule="auto"/>
        <w:jc w:val="both"/>
        <w:rPr>
          <w:rFonts w:ascii="Arial" w:eastAsia="Arial" w:hAnsi="Arial" w:cs="Arial"/>
          <w:sz w:val="24"/>
          <w:szCs w:val="24"/>
          <w:lang w:eastAsia="es-ES"/>
        </w:rPr>
      </w:pPr>
    </w:p>
    <w:p w14:paraId="36ACB4DE" w14:textId="77777777" w:rsidR="009453EB" w:rsidRPr="009453EB" w:rsidRDefault="009453EB" w:rsidP="009453EB">
      <w:pPr>
        <w:spacing w:after="0" w:line="360" w:lineRule="auto"/>
        <w:jc w:val="both"/>
        <w:rPr>
          <w:rFonts w:ascii="Arial" w:eastAsia="Arial" w:hAnsi="Arial" w:cs="Arial"/>
          <w:sz w:val="24"/>
          <w:szCs w:val="24"/>
          <w:lang w:eastAsia="es-ES"/>
        </w:rPr>
      </w:pPr>
    </w:p>
    <w:p w14:paraId="1AA3740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Entidades Federativas.</w:t>
      </w:r>
    </w:p>
    <w:p w14:paraId="0BA7000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Privados.</w:t>
      </w:r>
    </w:p>
    <w:p w14:paraId="20B9751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Estatales.</w:t>
      </w:r>
    </w:p>
    <w:p w14:paraId="05CEF8E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485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Internacionales.</w:t>
      </w:r>
    </w:p>
    <w:p w14:paraId="702FC388" w14:textId="77777777" w:rsidR="009453EB" w:rsidRPr="009453EB" w:rsidRDefault="009453EB" w:rsidP="009453EB">
      <w:pPr>
        <w:spacing w:after="0" w:line="360" w:lineRule="auto"/>
        <w:jc w:val="both"/>
        <w:rPr>
          <w:rFonts w:ascii="Arial" w:eastAsia="Arial" w:hAnsi="Arial" w:cs="Arial"/>
          <w:sz w:val="24"/>
          <w:szCs w:val="24"/>
          <w:lang w:eastAsia="es-ES"/>
        </w:rPr>
      </w:pPr>
    </w:p>
    <w:p w14:paraId="736D1DC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14:paraId="3C1C78B8" w14:textId="77777777" w:rsidR="009453EB" w:rsidRPr="009453EB" w:rsidRDefault="009453EB" w:rsidP="009453EB">
      <w:pPr>
        <w:spacing w:after="0" w:line="360" w:lineRule="auto"/>
        <w:jc w:val="both"/>
        <w:rPr>
          <w:rFonts w:ascii="Arial" w:eastAsia="Arial" w:hAnsi="Arial" w:cs="Arial"/>
          <w:sz w:val="24"/>
          <w:szCs w:val="24"/>
          <w:lang w:eastAsia="es-ES"/>
        </w:rPr>
      </w:pPr>
    </w:p>
    <w:p w14:paraId="2B4FF673"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4900 </w:t>
      </w:r>
      <w:r w:rsidRPr="009453EB">
        <w:rPr>
          <w:rFonts w:ascii="Arial" w:eastAsia="Arial" w:hAnsi="Arial" w:cs="Arial"/>
          <w:b/>
          <w:sz w:val="24"/>
          <w:szCs w:val="24"/>
          <w:lang w:eastAsia="es-ES"/>
        </w:rPr>
        <w:tab/>
        <w:t>TRANSFERENCIAS AL EXTERIOR</w:t>
      </w:r>
    </w:p>
    <w:p w14:paraId="35AE57D2"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C6BD60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gobiernos extranjeros.</w:t>
      </w:r>
    </w:p>
    <w:p w14:paraId="4FFF847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organismos internacionales.</w:t>
      </w:r>
    </w:p>
    <w:p w14:paraId="188AB29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el sector privado.</w:t>
      </w:r>
    </w:p>
    <w:p w14:paraId="1BF2E689" w14:textId="77777777" w:rsidR="009453EB" w:rsidRPr="009453EB" w:rsidRDefault="009453EB" w:rsidP="009453EB">
      <w:pPr>
        <w:spacing w:after="0" w:line="360" w:lineRule="auto"/>
        <w:jc w:val="both"/>
        <w:rPr>
          <w:rFonts w:ascii="Arial" w:eastAsia="Arial" w:hAnsi="Arial" w:cs="Arial"/>
          <w:sz w:val="24"/>
          <w:szCs w:val="24"/>
          <w:lang w:eastAsia="es-ES"/>
        </w:rPr>
      </w:pPr>
    </w:p>
    <w:p w14:paraId="5082E3C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14:paraId="4868D9C7" w14:textId="77777777" w:rsidR="009453EB" w:rsidRPr="009453EB" w:rsidRDefault="009453EB" w:rsidP="009453EB">
      <w:pPr>
        <w:spacing w:after="0" w:line="360" w:lineRule="auto"/>
        <w:jc w:val="both"/>
        <w:rPr>
          <w:rFonts w:ascii="Arial" w:eastAsia="Arial" w:hAnsi="Arial" w:cs="Arial"/>
          <w:sz w:val="24"/>
          <w:szCs w:val="24"/>
          <w:lang w:eastAsia="es-ES"/>
        </w:rPr>
      </w:pPr>
    </w:p>
    <w:p w14:paraId="79777FA1" w14:textId="77777777" w:rsidR="009453EB" w:rsidRPr="009453EB" w:rsidRDefault="009453EB" w:rsidP="009453EB">
      <w:pPr>
        <w:spacing w:after="0" w:line="360" w:lineRule="auto"/>
        <w:jc w:val="both"/>
        <w:rPr>
          <w:rFonts w:ascii="Arial" w:eastAsia="Arial" w:hAnsi="Arial" w:cs="Arial"/>
          <w:sz w:val="24"/>
          <w:szCs w:val="24"/>
          <w:lang w:eastAsia="es-ES"/>
        </w:rPr>
      </w:pPr>
    </w:p>
    <w:p w14:paraId="7868499B" w14:textId="77777777" w:rsidR="009453EB" w:rsidRPr="009453EB" w:rsidRDefault="009453EB" w:rsidP="009453EB">
      <w:pPr>
        <w:spacing w:after="0" w:line="360" w:lineRule="auto"/>
        <w:jc w:val="both"/>
        <w:rPr>
          <w:rFonts w:ascii="Arial" w:eastAsia="Arial" w:hAnsi="Arial" w:cs="Arial"/>
          <w:sz w:val="24"/>
          <w:szCs w:val="24"/>
          <w:lang w:eastAsia="es-ES"/>
        </w:rPr>
      </w:pPr>
    </w:p>
    <w:p w14:paraId="53DCC4E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5000 </w:t>
      </w:r>
      <w:r w:rsidRPr="009453EB">
        <w:rPr>
          <w:rFonts w:ascii="Arial" w:eastAsia="Arial" w:hAnsi="Arial" w:cs="Arial"/>
          <w:b/>
          <w:sz w:val="24"/>
          <w:szCs w:val="24"/>
          <w:lang w:eastAsia="es-ES"/>
        </w:rPr>
        <w:tab/>
        <w:t>BIENES MUEBLES, INMUEBLES E INTANGIBLES</w:t>
      </w:r>
    </w:p>
    <w:p w14:paraId="577ACD0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D1849BB"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5500 </w:t>
      </w:r>
      <w:r w:rsidRPr="009453EB">
        <w:rPr>
          <w:rFonts w:ascii="Arial" w:eastAsia="Arial" w:hAnsi="Arial" w:cs="Arial"/>
          <w:b/>
          <w:sz w:val="24"/>
          <w:szCs w:val="24"/>
          <w:lang w:eastAsia="es-ES"/>
        </w:rPr>
        <w:tab/>
        <w:t>EQUIPO DE DEFENSA Y SEGURIDAD</w:t>
      </w:r>
    </w:p>
    <w:p w14:paraId="47D149A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303406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defensa y seguridad.</w:t>
      </w:r>
    </w:p>
    <w:p w14:paraId="6ECB1DEA" w14:textId="77777777" w:rsidR="009453EB" w:rsidRPr="009453EB" w:rsidRDefault="009453EB" w:rsidP="009453EB">
      <w:pPr>
        <w:spacing w:after="0" w:line="360" w:lineRule="auto"/>
        <w:jc w:val="both"/>
        <w:rPr>
          <w:rFonts w:ascii="Arial" w:eastAsia="Arial" w:hAnsi="Arial" w:cs="Arial"/>
          <w:sz w:val="24"/>
          <w:szCs w:val="24"/>
          <w:lang w:eastAsia="es-ES"/>
        </w:rPr>
      </w:pPr>
    </w:p>
    <w:p w14:paraId="01477A1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Partida Específica a cargo de la Comisaría General de Seguridad Pública.</w:t>
      </w:r>
      <w:r w:rsidR="00F44DBA">
        <w:rPr>
          <w:rFonts w:ascii="Arial" w:eastAsia="Arial" w:hAnsi="Arial" w:cs="Arial"/>
          <w:sz w:val="24"/>
          <w:szCs w:val="24"/>
          <w:lang w:eastAsia="es-ES"/>
        </w:rPr>
        <w:t xml:space="preserve"> De igual forma requiere del visto bueno de la Unidad de Patrimonio.</w:t>
      </w:r>
    </w:p>
    <w:p w14:paraId="2E22B2EC" w14:textId="77777777" w:rsidR="009453EB" w:rsidRPr="009453EB" w:rsidRDefault="009453EB" w:rsidP="009453EB">
      <w:pPr>
        <w:spacing w:after="0" w:line="360" w:lineRule="auto"/>
        <w:jc w:val="both"/>
        <w:rPr>
          <w:rFonts w:ascii="Arial" w:eastAsia="Arial" w:hAnsi="Arial" w:cs="Arial"/>
          <w:sz w:val="24"/>
          <w:szCs w:val="24"/>
          <w:lang w:eastAsia="es-ES"/>
        </w:rPr>
      </w:pPr>
    </w:p>
    <w:p w14:paraId="0436CBE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5800 </w:t>
      </w:r>
      <w:r w:rsidRPr="009453EB">
        <w:rPr>
          <w:rFonts w:ascii="Arial" w:eastAsia="Arial" w:hAnsi="Arial" w:cs="Arial"/>
          <w:b/>
          <w:sz w:val="24"/>
          <w:szCs w:val="24"/>
          <w:lang w:eastAsia="es-ES"/>
        </w:rPr>
        <w:tab/>
        <w:t>BIENES INMUEBLES</w:t>
      </w:r>
    </w:p>
    <w:p w14:paraId="4539E6F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95DE20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Terrenos.</w:t>
      </w:r>
    </w:p>
    <w:p w14:paraId="01B56F0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Viviendas.</w:t>
      </w:r>
    </w:p>
    <w:p w14:paraId="2872224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Edificios no residenciales.</w:t>
      </w:r>
    </w:p>
    <w:p w14:paraId="3D99245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bienes inmuebles.</w:t>
      </w:r>
    </w:p>
    <w:p w14:paraId="3713A001" w14:textId="77777777" w:rsidR="009453EB" w:rsidRPr="009453EB" w:rsidRDefault="009453EB" w:rsidP="009453EB">
      <w:pPr>
        <w:spacing w:after="0" w:line="360" w:lineRule="auto"/>
        <w:jc w:val="both"/>
        <w:rPr>
          <w:rFonts w:ascii="Arial" w:eastAsia="Arial" w:hAnsi="Arial" w:cs="Arial"/>
          <w:sz w:val="24"/>
          <w:szCs w:val="24"/>
          <w:lang w:eastAsia="es-ES"/>
        </w:rPr>
      </w:pPr>
    </w:p>
    <w:p w14:paraId="06EE190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Estas Partidas Específicas serán centralizadas a Secretaría del Ayuntamiento en coordinación con la Tesorería Municipal y la Coordinación General de Administración e Innovación Gubernamental a través de la Unidad de Patrimonio.</w:t>
      </w:r>
    </w:p>
    <w:p w14:paraId="774248FA" w14:textId="77777777" w:rsidR="009453EB" w:rsidRPr="009453EB" w:rsidRDefault="009453EB" w:rsidP="009453EB">
      <w:pPr>
        <w:spacing w:after="0" w:line="360" w:lineRule="auto"/>
        <w:jc w:val="both"/>
        <w:rPr>
          <w:rFonts w:ascii="Arial" w:eastAsia="Arial" w:hAnsi="Arial" w:cs="Arial"/>
          <w:sz w:val="24"/>
          <w:szCs w:val="24"/>
          <w:lang w:eastAsia="es-ES"/>
        </w:rPr>
      </w:pPr>
    </w:p>
    <w:p w14:paraId="44F68433"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6000 </w:t>
      </w:r>
      <w:r w:rsidRPr="009453EB">
        <w:rPr>
          <w:rFonts w:ascii="Arial" w:eastAsia="Arial" w:hAnsi="Arial" w:cs="Arial"/>
          <w:b/>
          <w:sz w:val="24"/>
          <w:szCs w:val="24"/>
          <w:lang w:eastAsia="es-ES"/>
        </w:rPr>
        <w:tab/>
        <w:t>INVERSIÓN PÚBLICA</w:t>
      </w:r>
    </w:p>
    <w:p w14:paraId="403A693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BE3A19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a cargo de la Dirección de Obras Públicas e Infraestructura, desglosado en las siguientes partidas.</w:t>
      </w:r>
    </w:p>
    <w:p w14:paraId="06BB4805" w14:textId="77777777" w:rsidR="009453EB" w:rsidRPr="009453EB" w:rsidRDefault="009453EB" w:rsidP="009453EB">
      <w:pPr>
        <w:spacing w:after="0" w:line="360" w:lineRule="auto"/>
        <w:jc w:val="both"/>
        <w:rPr>
          <w:rFonts w:ascii="Arial" w:eastAsia="Arial" w:hAnsi="Arial" w:cs="Arial"/>
          <w:sz w:val="24"/>
          <w:szCs w:val="24"/>
          <w:lang w:eastAsia="es-ES"/>
        </w:rPr>
      </w:pPr>
    </w:p>
    <w:p w14:paraId="59C6AEB3" w14:textId="77777777" w:rsidR="009453EB" w:rsidRPr="009453EB" w:rsidRDefault="009453EB" w:rsidP="009453EB">
      <w:pPr>
        <w:spacing w:after="0" w:line="360" w:lineRule="auto"/>
        <w:jc w:val="both"/>
        <w:rPr>
          <w:rFonts w:ascii="Arial" w:eastAsia="Arial" w:hAnsi="Arial" w:cs="Arial"/>
          <w:sz w:val="24"/>
          <w:szCs w:val="24"/>
          <w:lang w:eastAsia="es-ES"/>
        </w:rPr>
      </w:pPr>
    </w:p>
    <w:p w14:paraId="3628DC6C"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6100 </w:t>
      </w:r>
      <w:r w:rsidRPr="009453EB">
        <w:rPr>
          <w:rFonts w:ascii="Arial" w:eastAsia="Arial" w:hAnsi="Arial" w:cs="Arial"/>
          <w:b/>
          <w:sz w:val="24"/>
          <w:szCs w:val="24"/>
          <w:lang w:eastAsia="es-ES"/>
        </w:rPr>
        <w:tab/>
        <w:t>OBRA PÚBLICA EN BIENES DE DOMINIO PÚBLICO</w:t>
      </w:r>
    </w:p>
    <w:p w14:paraId="589CFB71"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967009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14:paraId="1F8E288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14:paraId="2BB47E35"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613 </w:t>
      </w:r>
      <w:r w:rsidRPr="009453EB">
        <w:rPr>
          <w:rFonts w:ascii="Arial" w:eastAsia="Arial" w:hAnsi="Arial" w:cs="Arial"/>
          <w:sz w:val="24"/>
          <w:szCs w:val="24"/>
          <w:lang w:eastAsia="es-ES"/>
        </w:rPr>
        <w:tab/>
        <w:t>Construcción de obras para el abastecimiento de agua, petróleo, gas, electricidad y telecomunicaciones.</w:t>
      </w:r>
    </w:p>
    <w:p w14:paraId="465A8A9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14:paraId="1A8302A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14:paraId="2F09343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14:paraId="0F258F6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14:paraId="2EFC3A3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Trabajos de acabados en edificaciones y otros trabajos especializados.</w:t>
      </w:r>
    </w:p>
    <w:p w14:paraId="1D512B5E" w14:textId="77777777" w:rsidR="009453EB" w:rsidRPr="009453EB" w:rsidRDefault="009453EB" w:rsidP="009453EB">
      <w:pPr>
        <w:spacing w:after="0" w:line="360" w:lineRule="auto"/>
        <w:jc w:val="both"/>
        <w:rPr>
          <w:rFonts w:ascii="Arial" w:eastAsia="Arial" w:hAnsi="Arial" w:cs="Arial"/>
          <w:sz w:val="24"/>
          <w:szCs w:val="24"/>
          <w:lang w:eastAsia="es-ES"/>
        </w:rPr>
      </w:pPr>
    </w:p>
    <w:p w14:paraId="4DF9662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Con respecto a la partida 614 por concepto de bacheo estará a cargo de la Coordinación de Servicios Municipales a través de la Dirección de Pavimentos. </w:t>
      </w:r>
    </w:p>
    <w:p w14:paraId="73D0B81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9322C1C"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6200 </w:t>
      </w:r>
      <w:r w:rsidRPr="009453EB">
        <w:rPr>
          <w:rFonts w:ascii="Arial" w:eastAsia="Arial" w:hAnsi="Arial" w:cs="Arial"/>
          <w:b/>
          <w:sz w:val="24"/>
          <w:szCs w:val="24"/>
          <w:lang w:eastAsia="es-ES"/>
        </w:rPr>
        <w:tab/>
        <w:t>OBRA PÚBLICA EN BIENES PROPIOS</w:t>
      </w:r>
    </w:p>
    <w:p w14:paraId="04D2F00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B4F562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14:paraId="1DA8B13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14:paraId="6BA37AC5"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623 </w:t>
      </w:r>
      <w:r w:rsidRPr="009453EB">
        <w:rPr>
          <w:rFonts w:ascii="Arial" w:eastAsia="Arial" w:hAnsi="Arial" w:cs="Arial"/>
          <w:sz w:val="24"/>
          <w:szCs w:val="24"/>
          <w:lang w:eastAsia="es-ES"/>
        </w:rPr>
        <w:tab/>
        <w:t>Construcción de obras para el abastecimiento de agua, petróleo, gas, electricidad y telecomunicaciones.</w:t>
      </w:r>
    </w:p>
    <w:p w14:paraId="79A9D81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14:paraId="03D2F1C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14:paraId="4E92EF0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14:paraId="75E9E50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14:paraId="2903D11A" w14:textId="77777777" w:rsidR="009453EB" w:rsidRPr="009453EB" w:rsidRDefault="009453EB" w:rsidP="004F1BF6">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629</w:t>
      </w:r>
      <w:r w:rsidRPr="009453EB">
        <w:rPr>
          <w:rFonts w:ascii="Arial" w:eastAsia="Arial" w:hAnsi="Arial" w:cs="Arial"/>
          <w:sz w:val="24"/>
          <w:szCs w:val="24"/>
          <w:lang w:eastAsia="es-ES"/>
        </w:rPr>
        <w:tab/>
        <w:t>Trabajos de acabados en edificaciones y otros trabajos especializados.</w:t>
      </w:r>
    </w:p>
    <w:p w14:paraId="127995A9"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D6F253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6300 </w:t>
      </w:r>
      <w:r w:rsidRPr="009453EB">
        <w:rPr>
          <w:rFonts w:ascii="Arial" w:eastAsia="Arial" w:hAnsi="Arial" w:cs="Arial"/>
          <w:b/>
          <w:sz w:val="24"/>
          <w:szCs w:val="24"/>
          <w:lang w:eastAsia="es-ES"/>
        </w:rPr>
        <w:tab/>
        <w:t>PROYECTOS PRODUCTIVOS Y ACCIONES DE FOMENTO</w:t>
      </w:r>
    </w:p>
    <w:p w14:paraId="0BF4CC3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94B03CA"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631 </w:t>
      </w:r>
      <w:r w:rsidRPr="009453EB">
        <w:rPr>
          <w:rFonts w:ascii="Arial" w:eastAsia="Arial" w:hAnsi="Arial" w:cs="Arial"/>
          <w:sz w:val="24"/>
          <w:szCs w:val="24"/>
          <w:lang w:eastAsia="es-ES"/>
        </w:rPr>
        <w:tab/>
        <w:t>Estudios, formulación y evaluación de proyectos productivos no incluidos en conceptos anteriores a este capítulo.</w:t>
      </w:r>
    </w:p>
    <w:p w14:paraId="5DDD43D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632 </w:t>
      </w:r>
      <w:r w:rsidRPr="009453EB">
        <w:rPr>
          <w:rFonts w:ascii="Arial" w:eastAsia="Arial" w:hAnsi="Arial" w:cs="Arial"/>
          <w:sz w:val="24"/>
          <w:szCs w:val="24"/>
          <w:lang w:eastAsia="es-ES"/>
        </w:rPr>
        <w:tab/>
        <w:t>Ejecución de proyectos productivos no incluidos en conceptos anteriores de este capítulo.</w:t>
      </w:r>
    </w:p>
    <w:p w14:paraId="0C8122D8" w14:textId="77777777" w:rsidR="009453EB" w:rsidRPr="009453EB" w:rsidRDefault="009453EB" w:rsidP="009453EB">
      <w:pPr>
        <w:spacing w:after="0" w:line="360" w:lineRule="auto"/>
        <w:jc w:val="both"/>
        <w:rPr>
          <w:rFonts w:ascii="Arial" w:eastAsia="Arial" w:hAnsi="Arial" w:cs="Arial"/>
          <w:sz w:val="24"/>
          <w:szCs w:val="24"/>
          <w:lang w:eastAsia="es-ES"/>
        </w:rPr>
      </w:pPr>
    </w:p>
    <w:p w14:paraId="51227CB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317D79E"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7000 </w:t>
      </w:r>
      <w:r w:rsidRPr="009453EB">
        <w:rPr>
          <w:rFonts w:ascii="Arial" w:eastAsia="Arial" w:hAnsi="Arial" w:cs="Arial"/>
          <w:b/>
          <w:sz w:val="24"/>
          <w:szCs w:val="24"/>
          <w:lang w:eastAsia="es-ES"/>
        </w:rPr>
        <w:tab/>
        <w:t>INVERSIONES FINANCIERAS Y OTRAS PROVISIONES</w:t>
      </w:r>
    </w:p>
    <w:p w14:paraId="34B79F6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36A94C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por la Tesorería Municipal, integrado por los siguientes conceptos y Partidas Específicas.</w:t>
      </w:r>
    </w:p>
    <w:p w14:paraId="2AD93FED" w14:textId="77777777" w:rsidR="009453EB" w:rsidRPr="009453EB" w:rsidRDefault="009453EB" w:rsidP="009453EB">
      <w:pPr>
        <w:spacing w:after="0" w:line="360" w:lineRule="auto"/>
        <w:jc w:val="both"/>
        <w:rPr>
          <w:rFonts w:ascii="Arial" w:eastAsia="Arial" w:hAnsi="Arial" w:cs="Arial"/>
          <w:sz w:val="24"/>
          <w:szCs w:val="24"/>
          <w:lang w:eastAsia="es-ES"/>
        </w:rPr>
      </w:pPr>
    </w:p>
    <w:p w14:paraId="6B76271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7100 </w:t>
      </w:r>
      <w:r w:rsidRPr="009453EB">
        <w:rPr>
          <w:rFonts w:ascii="Arial" w:eastAsia="Arial" w:hAnsi="Arial" w:cs="Arial"/>
          <w:b/>
          <w:sz w:val="24"/>
          <w:szCs w:val="24"/>
          <w:lang w:eastAsia="es-ES"/>
        </w:rPr>
        <w:tab/>
        <w:t>INVERSIONES PARA EL FOMENTO DE ACTIVIDADES PRODUCTIVAS</w:t>
      </w:r>
    </w:p>
    <w:p w14:paraId="2EC6557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9CA051C"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711 </w:t>
      </w:r>
      <w:r w:rsidRPr="009453EB">
        <w:rPr>
          <w:rFonts w:ascii="Arial" w:eastAsia="Arial" w:hAnsi="Arial" w:cs="Arial"/>
          <w:sz w:val="24"/>
          <w:szCs w:val="24"/>
          <w:lang w:eastAsia="es-ES"/>
        </w:rPr>
        <w:tab/>
        <w:t>Créditos otorgados por entidades federativas y municipios al sector social y privado para el fomento de actividades productivas.</w:t>
      </w:r>
    </w:p>
    <w:p w14:paraId="2632CA35" w14:textId="77777777" w:rsid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712 </w:t>
      </w:r>
      <w:r w:rsidRPr="009453EB">
        <w:rPr>
          <w:rFonts w:ascii="Arial" w:eastAsia="Arial" w:hAnsi="Arial" w:cs="Arial"/>
          <w:sz w:val="24"/>
          <w:szCs w:val="24"/>
          <w:lang w:eastAsia="es-ES"/>
        </w:rPr>
        <w:tab/>
        <w:t>Créditos otorgados por las entidades federativas a municipios para el fomento de actividades productivas.</w:t>
      </w:r>
    </w:p>
    <w:p w14:paraId="05840E3A" w14:textId="77777777" w:rsidR="004F1BF6" w:rsidRPr="009453EB" w:rsidRDefault="004F1BF6" w:rsidP="009453EB">
      <w:pPr>
        <w:spacing w:after="0" w:line="360" w:lineRule="auto"/>
        <w:ind w:left="1440" w:hanging="1440"/>
        <w:jc w:val="both"/>
        <w:rPr>
          <w:rFonts w:ascii="Arial" w:eastAsia="Arial" w:hAnsi="Arial" w:cs="Arial"/>
          <w:sz w:val="24"/>
          <w:szCs w:val="24"/>
          <w:lang w:eastAsia="es-ES"/>
        </w:rPr>
      </w:pPr>
    </w:p>
    <w:p w14:paraId="362278AC" w14:textId="77777777" w:rsidR="009453EB" w:rsidRDefault="009453EB" w:rsidP="009453EB">
      <w:pPr>
        <w:spacing w:after="0" w:line="360" w:lineRule="auto"/>
        <w:jc w:val="both"/>
        <w:rPr>
          <w:rFonts w:ascii="Arial" w:eastAsia="Arial" w:hAnsi="Arial" w:cs="Arial"/>
          <w:sz w:val="24"/>
          <w:szCs w:val="24"/>
          <w:lang w:eastAsia="es-ES"/>
        </w:rPr>
      </w:pPr>
    </w:p>
    <w:p w14:paraId="637C41C3" w14:textId="77777777" w:rsidR="004F1BF6" w:rsidRPr="009453EB" w:rsidRDefault="004F1BF6" w:rsidP="009453EB">
      <w:pPr>
        <w:spacing w:after="0" w:line="360" w:lineRule="auto"/>
        <w:jc w:val="both"/>
        <w:rPr>
          <w:rFonts w:ascii="Arial" w:eastAsia="Arial" w:hAnsi="Arial" w:cs="Arial"/>
          <w:sz w:val="24"/>
          <w:szCs w:val="24"/>
          <w:lang w:eastAsia="es-ES"/>
        </w:rPr>
      </w:pPr>
    </w:p>
    <w:p w14:paraId="30F3C98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7200 </w:t>
      </w:r>
      <w:r w:rsidRPr="009453EB">
        <w:rPr>
          <w:rFonts w:ascii="Arial" w:eastAsia="Arial" w:hAnsi="Arial" w:cs="Arial"/>
          <w:b/>
          <w:sz w:val="24"/>
          <w:szCs w:val="24"/>
          <w:lang w:eastAsia="es-ES"/>
        </w:rPr>
        <w:tab/>
        <w:t>ACCIONES Y PARTICIPACIONES DE CAPITAL</w:t>
      </w:r>
    </w:p>
    <w:p w14:paraId="13872B4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393A6C5" w14:textId="77777777"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721 </w:t>
      </w:r>
      <w:r w:rsidRPr="009453EB">
        <w:rPr>
          <w:rFonts w:ascii="Arial" w:eastAsia="Arial" w:hAnsi="Arial" w:cs="Arial"/>
          <w:sz w:val="24"/>
          <w:szCs w:val="24"/>
          <w:lang w:eastAsia="es-ES"/>
        </w:rPr>
        <w:tab/>
        <w:t>Acciones y participaciones de capital en entidades paraestatales y no financieras con fines de política económica.</w:t>
      </w:r>
    </w:p>
    <w:p w14:paraId="1271AFF5"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722 </w:t>
      </w:r>
      <w:r w:rsidRPr="009453EB">
        <w:rPr>
          <w:rFonts w:ascii="Arial" w:eastAsia="Arial" w:hAnsi="Arial" w:cs="Arial"/>
          <w:sz w:val="24"/>
          <w:szCs w:val="24"/>
          <w:lang w:eastAsia="es-ES"/>
        </w:rPr>
        <w:tab/>
        <w:t>Acciones y participaciones de capital en entidades paraestatales empresariales y no financieras con fines de política económica.</w:t>
      </w:r>
    </w:p>
    <w:p w14:paraId="2E77FC0F"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723 </w:t>
      </w:r>
      <w:r w:rsidRPr="009453EB">
        <w:rPr>
          <w:rFonts w:ascii="Arial" w:eastAsia="Arial" w:hAnsi="Arial" w:cs="Arial"/>
          <w:sz w:val="24"/>
          <w:szCs w:val="24"/>
          <w:lang w:eastAsia="es-ES"/>
        </w:rPr>
        <w:tab/>
        <w:t>Acciones y participaciones de capital en instituciones paraestatales públicas financieras con fines de política económica.</w:t>
      </w:r>
    </w:p>
    <w:p w14:paraId="4C0D8BD0"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724 </w:t>
      </w:r>
      <w:r w:rsidRPr="009453EB">
        <w:rPr>
          <w:rFonts w:ascii="Arial" w:eastAsia="Arial" w:hAnsi="Arial" w:cs="Arial"/>
          <w:sz w:val="24"/>
          <w:szCs w:val="24"/>
          <w:lang w:eastAsia="es-ES"/>
        </w:rPr>
        <w:tab/>
        <w:t>Acciones y participaciones de capital en el sector privado con fines de política económica.</w:t>
      </w:r>
    </w:p>
    <w:p w14:paraId="3EB98587"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725 </w:t>
      </w:r>
      <w:r w:rsidRPr="009453EB">
        <w:rPr>
          <w:rFonts w:ascii="Arial" w:eastAsia="Arial" w:hAnsi="Arial" w:cs="Arial"/>
          <w:sz w:val="24"/>
          <w:szCs w:val="24"/>
          <w:lang w:eastAsia="es-ES"/>
        </w:rPr>
        <w:tab/>
        <w:t>Acciones y participaciones de capital en organismos internacionales con fines de política económica.</w:t>
      </w:r>
    </w:p>
    <w:p w14:paraId="6E445326"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726 </w:t>
      </w:r>
      <w:r w:rsidRPr="009453EB">
        <w:rPr>
          <w:rFonts w:ascii="Arial" w:eastAsia="Arial" w:hAnsi="Arial" w:cs="Arial"/>
          <w:sz w:val="24"/>
          <w:szCs w:val="24"/>
          <w:lang w:eastAsia="es-ES"/>
        </w:rPr>
        <w:tab/>
        <w:t>Acciones y participaciones de capital en el sector externo con fines de política económica.</w:t>
      </w:r>
    </w:p>
    <w:p w14:paraId="4E36C11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727 </w:t>
      </w:r>
      <w:r w:rsidRPr="009453EB">
        <w:rPr>
          <w:rFonts w:ascii="Arial" w:eastAsia="Arial" w:hAnsi="Arial" w:cs="Arial"/>
          <w:sz w:val="24"/>
          <w:szCs w:val="24"/>
          <w:lang w:eastAsia="es-ES"/>
        </w:rPr>
        <w:tab/>
        <w:t>Acciones y participaciones de capital en el sector público con fines de gestión de liquidez.</w:t>
      </w:r>
    </w:p>
    <w:p w14:paraId="259AFCA8"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728 </w:t>
      </w:r>
      <w:r w:rsidRPr="009453EB">
        <w:rPr>
          <w:rFonts w:ascii="Arial" w:eastAsia="Arial" w:hAnsi="Arial" w:cs="Arial"/>
          <w:sz w:val="24"/>
          <w:szCs w:val="24"/>
          <w:lang w:eastAsia="es-ES"/>
        </w:rPr>
        <w:tab/>
        <w:t>Acciones y participaciones de capital en el sector privado con fines de gestión de liquidez.</w:t>
      </w:r>
    </w:p>
    <w:p w14:paraId="45DB7653"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729 </w:t>
      </w:r>
      <w:r w:rsidRPr="009453EB">
        <w:rPr>
          <w:rFonts w:ascii="Arial" w:eastAsia="Arial" w:hAnsi="Arial" w:cs="Arial"/>
          <w:sz w:val="24"/>
          <w:szCs w:val="24"/>
          <w:lang w:eastAsia="es-ES"/>
        </w:rPr>
        <w:tab/>
        <w:t>Acciones y participaciones de capital en el sector externo con fines de gestión de liquidez.</w:t>
      </w:r>
    </w:p>
    <w:p w14:paraId="0F5717F6" w14:textId="77777777" w:rsidR="009453EB" w:rsidRPr="009453EB" w:rsidRDefault="009453EB" w:rsidP="009453EB">
      <w:pPr>
        <w:spacing w:after="0" w:line="360" w:lineRule="auto"/>
        <w:jc w:val="both"/>
        <w:rPr>
          <w:rFonts w:ascii="Arial" w:eastAsia="Arial" w:hAnsi="Arial" w:cs="Arial"/>
          <w:sz w:val="24"/>
          <w:szCs w:val="24"/>
          <w:lang w:eastAsia="es-ES"/>
        </w:rPr>
      </w:pPr>
    </w:p>
    <w:p w14:paraId="1B3EE8A0"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7300 </w:t>
      </w:r>
      <w:r w:rsidRPr="009453EB">
        <w:rPr>
          <w:rFonts w:ascii="Arial" w:eastAsia="Arial" w:hAnsi="Arial" w:cs="Arial"/>
          <w:b/>
          <w:sz w:val="24"/>
          <w:szCs w:val="24"/>
          <w:lang w:eastAsia="es-ES"/>
        </w:rPr>
        <w:tab/>
        <w:t>COMPRA DE TÍTULOS Y VALORES</w:t>
      </w:r>
    </w:p>
    <w:p w14:paraId="576EF4B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6AE682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Bonos.</w:t>
      </w:r>
    </w:p>
    <w:p w14:paraId="7BDF1E19"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732 </w:t>
      </w:r>
      <w:r w:rsidRPr="009453EB">
        <w:rPr>
          <w:rFonts w:ascii="Arial" w:eastAsia="Arial" w:hAnsi="Arial" w:cs="Arial"/>
          <w:sz w:val="24"/>
          <w:szCs w:val="24"/>
          <w:lang w:eastAsia="es-ES"/>
        </w:rPr>
        <w:tab/>
        <w:t>Valores representativos de deuda adquiridos con fines de política económica.</w:t>
      </w:r>
    </w:p>
    <w:p w14:paraId="3992952D"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733 </w:t>
      </w:r>
      <w:r w:rsidRPr="009453EB">
        <w:rPr>
          <w:rFonts w:ascii="Arial" w:eastAsia="Arial" w:hAnsi="Arial" w:cs="Arial"/>
          <w:sz w:val="24"/>
          <w:szCs w:val="24"/>
          <w:lang w:eastAsia="es-ES"/>
        </w:rPr>
        <w:tab/>
        <w:t>Valores representativos de deuda adquiridos con fines de gestión de liquidez.</w:t>
      </w:r>
    </w:p>
    <w:p w14:paraId="4771AEF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política económica.</w:t>
      </w:r>
    </w:p>
    <w:p w14:paraId="6F5349B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gestión de liquidez.</w:t>
      </w:r>
    </w:p>
    <w:p w14:paraId="693F226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valores.</w:t>
      </w:r>
    </w:p>
    <w:p w14:paraId="3618BE0A" w14:textId="77777777" w:rsidR="009453EB" w:rsidRPr="009453EB" w:rsidRDefault="009453EB" w:rsidP="009453EB">
      <w:pPr>
        <w:spacing w:after="0" w:line="360" w:lineRule="auto"/>
        <w:jc w:val="both"/>
        <w:rPr>
          <w:rFonts w:ascii="Arial" w:eastAsia="Arial" w:hAnsi="Arial" w:cs="Arial"/>
          <w:sz w:val="24"/>
          <w:szCs w:val="24"/>
          <w:lang w:eastAsia="es-ES"/>
        </w:rPr>
      </w:pPr>
    </w:p>
    <w:p w14:paraId="6E3F4492"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7400 </w:t>
      </w:r>
      <w:r w:rsidRPr="009453EB">
        <w:rPr>
          <w:rFonts w:ascii="Arial" w:eastAsia="Arial" w:hAnsi="Arial" w:cs="Arial"/>
          <w:b/>
          <w:sz w:val="24"/>
          <w:szCs w:val="24"/>
          <w:lang w:eastAsia="es-ES"/>
        </w:rPr>
        <w:tab/>
        <w:t>CONCESIÓN DE PRÉSTAMOS</w:t>
      </w:r>
    </w:p>
    <w:p w14:paraId="0C36850F"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29B5935"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741 </w:t>
      </w:r>
      <w:r w:rsidRPr="009453EB">
        <w:rPr>
          <w:rFonts w:ascii="Arial" w:eastAsia="Arial" w:hAnsi="Arial" w:cs="Arial"/>
          <w:sz w:val="24"/>
          <w:szCs w:val="24"/>
          <w:lang w:eastAsia="es-ES"/>
        </w:rPr>
        <w:tab/>
        <w:t>Concesión de préstamos a entidades paraestatales no empresariales y no financieras con fines de política económica.</w:t>
      </w:r>
    </w:p>
    <w:p w14:paraId="3CBA080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742 </w:t>
      </w:r>
      <w:r w:rsidRPr="009453EB">
        <w:rPr>
          <w:rFonts w:ascii="Arial" w:eastAsia="Arial" w:hAnsi="Arial" w:cs="Arial"/>
          <w:sz w:val="24"/>
          <w:szCs w:val="24"/>
          <w:lang w:eastAsia="es-ES"/>
        </w:rPr>
        <w:tab/>
        <w:t>Concesión de préstamos a entidades paraestatales empresariales y no financieras con fines de política económica.</w:t>
      </w:r>
    </w:p>
    <w:p w14:paraId="47D353E7"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743 </w:t>
      </w:r>
      <w:r w:rsidRPr="009453EB">
        <w:rPr>
          <w:rFonts w:ascii="Arial" w:eastAsia="Arial" w:hAnsi="Arial" w:cs="Arial"/>
          <w:sz w:val="24"/>
          <w:szCs w:val="24"/>
          <w:lang w:eastAsia="es-ES"/>
        </w:rPr>
        <w:tab/>
        <w:t>Concesión de préstamos a instituciones paraestatales públicas financieras con fines de política económica.</w:t>
      </w:r>
    </w:p>
    <w:p w14:paraId="1146B0D1"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744 </w:t>
      </w:r>
      <w:r w:rsidRPr="009453EB">
        <w:rPr>
          <w:rFonts w:ascii="Arial" w:eastAsia="Arial" w:hAnsi="Arial" w:cs="Arial"/>
          <w:sz w:val="24"/>
          <w:szCs w:val="24"/>
          <w:lang w:eastAsia="es-ES"/>
        </w:rPr>
        <w:tab/>
        <w:t>Concesión de préstamos a entidades federativas y municipios con fines de política económica.</w:t>
      </w:r>
    </w:p>
    <w:p w14:paraId="5FFA0AFB"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745</w:t>
      </w:r>
      <w:r w:rsidRPr="009453EB">
        <w:rPr>
          <w:rFonts w:ascii="Arial" w:eastAsia="Arial" w:hAnsi="Arial" w:cs="Arial"/>
          <w:sz w:val="24"/>
          <w:szCs w:val="24"/>
          <w:lang w:eastAsia="es-ES"/>
        </w:rPr>
        <w:tab/>
        <w:t xml:space="preserve"> Concesión de préstamos al sector privado con fines de política económica.</w:t>
      </w:r>
    </w:p>
    <w:p w14:paraId="16841CD9"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746</w:t>
      </w:r>
      <w:r w:rsidRPr="009453EB">
        <w:rPr>
          <w:rFonts w:ascii="Arial" w:eastAsia="Arial" w:hAnsi="Arial" w:cs="Arial"/>
          <w:sz w:val="24"/>
          <w:szCs w:val="24"/>
          <w:lang w:eastAsia="es-ES"/>
        </w:rPr>
        <w:tab/>
        <w:t xml:space="preserve"> Concesión de préstamos al sector externo con fines de política económica.</w:t>
      </w:r>
    </w:p>
    <w:p w14:paraId="65536641"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747</w:t>
      </w:r>
      <w:r w:rsidRPr="009453EB">
        <w:rPr>
          <w:rFonts w:ascii="Arial" w:eastAsia="Arial" w:hAnsi="Arial" w:cs="Arial"/>
          <w:sz w:val="24"/>
          <w:szCs w:val="24"/>
          <w:lang w:eastAsia="es-ES"/>
        </w:rPr>
        <w:tab/>
        <w:t xml:space="preserve"> Concesión de préstamos al sector público con fines de gestión de liquidez.</w:t>
      </w:r>
    </w:p>
    <w:p w14:paraId="4B86B902"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748</w:t>
      </w:r>
      <w:r w:rsidRPr="009453EB">
        <w:rPr>
          <w:rFonts w:ascii="Arial" w:eastAsia="Arial" w:hAnsi="Arial" w:cs="Arial"/>
          <w:sz w:val="24"/>
          <w:szCs w:val="24"/>
          <w:lang w:eastAsia="es-ES"/>
        </w:rPr>
        <w:tab/>
        <w:t xml:space="preserve"> Concesión de préstamos al sector privado con fines de gestión de liquidez.</w:t>
      </w:r>
    </w:p>
    <w:p w14:paraId="0A746310"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749</w:t>
      </w:r>
      <w:r w:rsidRPr="009453EB">
        <w:rPr>
          <w:rFonts w:ascii="Arial" w:eastAsia="Arial" w:hAnsi="Arial" w:cs="Arial"/>
          <w:sz w:val="24"/>
          <w:szCs w:val="24"/>
          <w:lang w:eastAsia="es-ES"/>
        </w:rPr>
        <w:tab/>
        <w:t xml:space="preserve"> Concesión de préstamos al sector externo con fines de gestión de liquidez.</w:t>
      </w:r>
    </w:p>
    <w:p w14:paraId="2E090E6B" w14:textId="77777777" w:rsidR="009453EB" w:rsidRPr="009453EB" w:rsidRDefault="009453EB" w:rsidP="009453EB">
      <w:pPr>
        <w:spacing w:after="0" w:line="360" w:lineRule="auto"/>
        <w:jc w:val="both"/>
        <w:rPr>
          <w:rFonts w:ascii="Arial" w:eastAsia="Arial" w:hAnsi="Arial" w:cs="Arial"/>
          <w:sz w:val="24"/>
          <w:szCs w:val="24"/>
          <w:lang w:eastAsia="es-ES"/>
        </w:rPr>
      </w:pPr>
    </w:p>
    <w:p w14:paraId="2C7ADBCA"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7500 </w:t>
      </w:r>
      <w:r w:rsidRPr="009453EB">
        <w:rPr>
          <w:rFonts w:ascii="Arial" w:eastAsia="Arial" w:hAnsi="Arial" w:cs="Arial"/>
          <w:b/>
          <w:sz w:val="24"/>
          <w:szCs w:val="24"/>
          <w:lang w:eastAsia="es-ES"/>
        </w:rPr>
        <w:tab/>
        <w:t>INVERSIONES DE FIDEICOMISOS, MANDATOS Y OTROS ANÁLOGOS</w:t>
      </w:r>
    </w:p>
    <w:p w14:paraId="004EA1B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39E87F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Ejecutivo.</w:t>
      </w:r>
    </w:p>
    <w:p w14:paraId="53D358E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Legislativo.</w:t>
      </w:r>
    </w:p>
    <w:p w14:paraId="6E05E73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Judicial.</w:t>
      </w:r>
    </w:p>
    <w:p w14:paraId="7384E2C7"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754</w:t>
      </w:r>
      <w:r w:rsidRPr="009453EB">
        <w:rPr>
          <w:rFonts w:ascii="Arial" w:eastAsia="Arial" w:hAnsi="Arial" w:cs="Arial"/>
          <w:sz w:val="24"/>
          <w:szCs w:val="24"/>
          <w:lang w:eastAsia="es-ES"/>
        </w:rPr>
        <w:tab/>
        <w:t>Inversiones en fideicomisos públicos no empresariales y no financieros.</w:t>
      </w:r>
    </w:p>
    <w:p w14:paraId="4BFCE16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empresariales y no financieros.</w:t>
      </w:r>
    </w:p>
    <w:p w14:paraId="3F60290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financieros.</w:t>
      </w:r>
    </w:p>
    <w:p w14:paraId="6712A7A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757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entidades federativas.</w:t>
      </w:r>
    </w:p>
    <w:p w14:paraId="51B61DF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municipios.</w:t>
      </w:r>
    </w:p>
    <w:p w14:paraId="52A848F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Fideicomisos de empresas privadas y particulares.</w:t>
      </w:r>
    </w:p>
    <w:p w14:paraId="1D0453CC" w14:textId="77777777" w:rsidR="009453EB" w:rsidRPr="009453EB" w:rsidRDefault="009453EB" w:rsidP="009453EB">
      <w:pPr>
        <w:spacing w:after="0" w:line="360" w:lineRule="auto"/>
        <w:jc w:val="both"/>
        <w:rPr>
          <w:rFonts w:ascii="Arial" w:eastAsia="Arial" w:hAnsi="Arial" w:cs="Arial"/>
          <w:sz w:val="24"/>
          <w:szCs w:val="24"/>
          <w:lang w:eastAsia="es-ES"/>
        </w:rPr>
      </w:pPr>
    </w:p>
    <w:p w14:paraId="4A0F7CB2" w14:textId="77777777" w:rsidR="009453EB" w:rsidRPr="009453EB" w:rsidRDefault="009453EB" w:rsidP="009453EB">
      <w:pPr>
        <w:spacing w:after="0" w:line="360" w:lineRule="auto"/>
        <w:jc w:val="both"/>
        <w:rPr>
          <w:rFonts w:ascii="Arial" w:eastAsia="Arial" w:hAnsi="Arial" w:cs="Arial"/>
          <w:sz w:val="24"/>
          <w:szCs w:val="24"/>
          <w:lang w:eastAsia="es-ES"/>
        </w:rPr>
      </w:pPr>
    </w:p>
    <w:p w14:paraId="4F2F8C5C"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7600 </w:t>
      </w:r>
      <w:r w:rsidRPr="009453EB">
        <w:rPr>
          <w:rFonts w:ascii="Arial" w:eastAsia="Arial" w:hAnsi="Arial" w:cs="Arial"/>
          <w:b/>
          <w:sz w:val="24"/>
          <w:szCs w:val="24"/>
          <w:lang w:eastAsia="es-ES"/>
        </w:rPr>
        <w:tab/>
        <w:t>OTRAS INVERSIONES FINANCIERAS</w:t>
      </w:r>
    </w:p>
    <w:p w14:paraId="6E287B23"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208E62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nacional.</w:t>
      </w:r>
    </w:p>
    <w:p w14:paraId="4A712F9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extranjera.</w:t>
      </w:r>
    </w:p>
    <w:p w14:paraId="733AB4A0" w14:textId="77777777" w:rsidR="009453EB" w:rsidRPr="009453EB" w:rsidRDefault="009453EB" w:rsidP="009453EB">
      <w:pPr>
        <w:spacing w:after="0" w:line="360" w:lineRule="auto"/>
        <w:jc w:val="both"/>
        <w:rPr>
          <w:rFonts w:ascii="Arial" w:eastAsia="Arial" w:hAnsi="Arial" w:cs="Arial"/>
          <w:sz w:val="24"/>
          <w:szCs w:val="24"/>
          <w:lang w:eastAsia="es-ES"/>
        </w:rPr>
      </w:pPr>
    </w:p>
    <w:p w14:paraId="2E304DF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7900 </w:t>
      </w:r>
      <w:r w:rsidRPr="009453EB">
        <w:rPr>
          <w:rFonts w:ascii="Arial" w:eastAsia="Arial" w:hAnsi="Arial" w:cs="Arial"/>
          <w:b/>
          <w:sz w:val="24"/>
          <w:szCs w:val="24"/>
          <w:lang w:eastAsia="es-ES"/>
        </w:rPr>
        <w:tab/>
        <w:t>PROVISIONES PARA CONTINGENCIAS Y OTRAS EROGACIONES ESPECIALES</w:t>
      </w:r>
    </w:p>
    <w:p w14:paraId="0E2CEA7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C2B548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por fenómenos naturales.</w:t>
      </w:r>
    </w:p>
    <w:p w14:paraId="5556D0E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socioeconómicas.</w:t>
      </w:r>
    </w:p>
    <w:p w14:paraId="7E9A071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Erogaciones especiales.</w:t>
      </w:r>
    </w:p>
    <w:p w14:paraId="760FB667" w14:textId="77777777" w:rsidR="009453EB" w:rsidRPr="009453EB" w:rsidRDefault="009453EB" w:rsidP="009453EB">
      <w:pPr>
        <w:spacing w:after="0" w:line="360" w:lineRule="auto"/>
        <w:jc w:val="both"/>
        <w:rPr>
          <w:rFonts w:ascii="Arial" w:eastAsia="Arial" w:hAnsi="Arial" w:cs="Arial"/>
          <w:sz w:val="24"/>
          <w:szCs w:val="24"/>
          <w:lang w:eastAsia="es-ES"/>
        </w:rPr>
      </w:pPr>
    </w:p>
    <w:p w14:paraId="53D589B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Con respecto a la partida 791, la Secretaría del Ayuntamiento será la encargada de Gestionar los trámites correspondientes.</w:t>
      </w:r>
    </w:p>
    <w:p w14:paraId="4211653C" w14:textId="77777777" w:rsidR="009453EB" w:rsidRDefault="009453EB" w:rsidP="009453EB">
      <w:pPr>
        <w:spacing w:after="0" w:line="360" w:lineRule="auto"/>
        <w:jc w:val="both"/>
        <w:rPr>
          <w:rFonts w:ascii="Arial" w:eastAsia="Arial" w:hAnsi="Arial" w:cs="Arial"/>
          <w:b/>
          <w:sz w:val="24"/>
          <w:szCs w:val="24"/>
          <w:lang w:eastAsia="es-ES"/>
        </w:rPr>
      </w:pPr>
    </w:p>
    <w:p w14:paraId="30657F45" w14:textId="77777777" w:rsidR="00F250D5" w:rsidRPr="009453EB" w:rsidRDefault="00F250D5" w:rsidP="009453EB">
      <w:pPr>
        <w:spacing w:after="0" w:line="360" w:lineRule="auto"/>
        <w:jc w:val="both"/>
        <w:rPr>
          <w:rFonts w:ascii="Arial" w:eastAsia="Arial" w:hAnsi="Arial" w:cs="Arial"/>
          <w:b/>
          <w:sz w:val="24"/>
          <w:szCs w:val="24"/>
          <w:lang w:eastAsia="es-ES"/>
        </w:rPr>
      </w:pPr>
    </w:p>
    <w:p w14:paraId="40D0570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8000</w:t>
      </w:r>
      <w:r w:rsidRPr="009453EB">
        <w:rPr>
          <w:rFonts w:ascii="Arial" w:eastAsia="Arial" w:hAnsi="Arial" w:cs="Arial"/>
          <w:b/>
          <w:sz w:val="24"/>
          <w:szCs w:val="24"/>
          <w:lang w:eastAsia="es-ES"/>
        </w:rPr>
        <w:tab/>
        <w:t>PARTICIPACIONES Y APORTACCIONES</w:t>
      </w:r>
    </w:p>
    <w:p w14:paraId="13A8778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0FE157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a Secretarí</w:t>
      </w:r>
      <w:r w:rsidR="00F71E5F">
        <w:rPr>
          <w:rFonts w:ascii="Arial" w:eastAsia="Arial" w:hAnsi="Arial" w:cs="Arial"/>
          <w:sz w:val="24"/>
          <w:szCs w:val="24"/>
          <w:lang w:eastAsia="es-ES"/>
        </w:rPr>
        <w:t>a Particular, Secretaría del Ayuntamiento</w:t>
      </w:r>
      <w:r w:rsidRPr="009453EB">
        <w:rPr>
          <w:rFonts w:ascii="Arial" w:eastAsia="Arial" w:hAnsi="Arial" w:cs="Arial"/>
          <w:sz w:val="24"/>
          <w:szCs w:val="24"/>
          <w:lang w:eastAsia="es-ES"/>
        </w:rPr>
        <w:t xml:space="preserve"> y Tesorería Municipal, esta última, será la encargada de administrar el presupuesto y validar las solicitudes con cargo a las partidas de los conceptos que a continuación se enumeran.</w:t>
      </w:r>
    </w:p>
    <w:p w14:paraId="6E8947A5" w14:textId="77777777" w:rsidR="009453EB" w:rsidRPr="009453EB" w:rsidRDefault="009453EB" w:rsidP="009453EB">
      <w:pPr>
        <w:spacing w:after="0" w:line="360" w:lineRule="auto"/>
        <w:jc w:val="both"/>
        <w:rPr>
          <w:rFonts w:ascii="Arial" w:eastAsia="Arial" w:hAnsi="Arial" w:cs="Arial"/>
          <w:sz w:val="24"/>
          <w:szCs w:val="24"/>
          <w:lang w:eastAsia="es-ES"/>
        </w:rPr>
      </w:pPr>
    </w:p>
    <w:p w14:paraId="238E7C9B"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8100 </w:t>
      </w:r>
      <w:r w:rsidRPr="009453EB">
        <w:rPr>
          <w:rFonts w:ascii="Arial" w:eastAsia="Arial" w:hAnsi="Arial" w:cs="Arial"/>
          <w:b/>
          <w:sz w:val="24"/>
          <w:szCs w:val="24"/>
          <w:lang w:eastAsia="es-ES"/>
        </w:rPr>
        <w:tab/>
        <w:t>PARTICIPACIONES</w:t>
      </w:r>
    </w:p>
    <w:p w14:paraId="2C4EFCEF"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D4A204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General de Participaciones.</w:t>
      </w:r>
    </w:p>
    <w:p w14:paraId="4FC4701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812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de Fomento Municipal.</w:t>
      </w:r>
    </w:p>
    <w:p w14:paraId="3E0D4D1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Participaciones de las Entidades Federativas a los Municipios.</w:t>
      </w:r>
    </w:p>
    <w:p w14:paraId="1F54502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 xml:space="preserve">Otros conceptos participables de la Federación a las Entidades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 xml:space="preserve">           Federativas.</w:t>
      </w:r>
    </w:p>
    <w:p w14:paraId="0094340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conceptos participables de la Federación a Municipios.</w:t>
      </w:r>
    </w:p>
    <w:p w14:paraId="509D939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Colaboración Administrativa.</w:t>
      </w:r>
    </w:p>
    <w:p w14:paraId="4832E809" w14:textId="77777777" w:rsidR="009453EB" w:rsidRPr="009453EB" w:rsidRDefault="009453EB" w:rsidP="009453EB">
      <w:pPr>
        <w:spacing w:after="0" w:line="360" w:lineRule="auto"/>
        <w:jc w:val="both"/>
        <w:rPr>
          <w:rFonts w:ascii="Arial" w:eastAsia="Arial" w:hAnsi="Arial" w:cs="Arial"/>
          <w:sz w:val="24"/>
          <w:szCs w:val="24"/>
          <w:lang w:eastAsia="es-ES"/>
        </w:rPr>
      </w:pPr>
    </w:p>
    <w:p w14:paraId="63FC75B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8300 </w:t>
      </w:r>
      <w:r w:rsidRPr="009453EB">
        <w:rPr>
          <w:rFonts w:ascii="Arial" w:eastAsia="Arial" w:hAnsi="Arial" w:cs="Arial"/>
          <w:b/>
          <w:sz w:val="24"/>
          <w:szCs w:val="24"/>
          <w:lang w:eastAsia="es-ES"/>
        </w:rPr>
        <w:tab/>
        <w:t xml:space="preserve">APORTACIONES </w:t>
      </w:r>
    </w:p>
    <w:p w14:paraId="673CBC2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00B19B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las Entidades Federativas.</w:t>
      </w:r>
    </w:p>
    <w:p w14:paraId="64E6F48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Municipios.</w:t>
      </w:r>
    </w:p>
    <w:p w14:paraId="0B4081F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las Entidades Federativas a los Municipios.</w:t>
      </w:r>
    </w:p>
    <w:p w14:paraId="44C7ACAA"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834</w:t>
      </w:r>
      <w:r w:rsidRPr="009453EB">
        <w:rPr>
          <w:rFonts w:ascii="Arial" w:eastAsia="Arial" w:hAnsi="Arial" w:cs="Arial"/>
          <w:sz w:val="24"/>
          <w:szCs w:val="24"/>
          <w:lang w:eastAsia="es-ES"/>
        </w:rPr>
        <w:tab/>
        <w:t>Aportaciones previstas en leyes y decretos al sistema de protección social.</w:t>
      </w:r>
    </w:p>
    <w:p w14:paraId="3B37C2DC" w14:textId="77777777"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835</w:t>
      </w:r>
      <w:r w:rsidRPr="009453EB">
        <w:rPr>
          <w:rFonts w:ascii="Arial" w:eastAsia="Arial" w:hAnsi="Arial" w:cs="Arial"/>
          <w:sz w:val="24"/>
          <w:szCs w:val="24"/>
          <w:lang w:eastAsia="es-ES"/>
        </w:rPr>
        <w:tab/>
        <w:t>Aportaciones previstas en leyes y decretos compensatorias a Entidades Federativas y Municipios.</w:t>
      </w:r>
    </w:p>
    <w:p w14:paraId="653B483D" w14:textId="77777777" w:rsidR="009453EB" w:rsidRPr="009453EB" w:rsidRDefault="009453EB" w:rsidP="009453EB">
      <w:pPr>
        <w:spacing w:after="0" w:line="360" w:lineRule="auto"/>
        <w:jc w:val="both"/>
        <w:rPr>
          <w:rFonts w:ascii="Arial" w:eastAsia="Arial" w:hAnsi="Arial" w:cs="Arial"/>
          <w:sz w:val="24"/>
          <w:szCs w:val="24"/>
          <w:lang w:eastAsia="es-ES"/>
        </w:rPr>
      </w:pPr>
    </w:p>
    <w:p w14:paraId="2E4F2F97"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8500 </w:t>
      </w:r>
      <w:r w:rsidRPr="009453EB">
        <w:rPr>
          <w:rFonts w:ascii="Arial" w:eastAsia="Arial" w:hAnsi="Arial" w:cs="Arial"/>
          <w:b/>
          <w:sz w:val="24"/>
          <w:szCs w:val="24"/>
          <w:lang w:eastAsia="es-ES"/>
        </w:rPr>
        <w:tab/>
        <w:t>CONVENIOS</w:t>
      </w:r>
    </w:p>
    <w:p w14:paraId="2EE18F1F"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E3C54E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Reasignación.</w:t>
      </w:r>
    </w:p>
    <w:p w14:paraId="0B91138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Descentralización.</w:t>
      </w:r>
    </w:p>
    <w:p w14:paraId="57A803E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Convenios.</w:t>
      </w:r>
    </w:p>
    <w:p w14:paraId="63AB9707" w14:textId="77777777" w:rsidR="009453EB" w:rsidRDefault="009453EB" w:rsidP="009453EB">
      <w:pPr>
        <w:spacing w:after="0" w:line="360" w:lineRule="auto"/>
        <w:jc w:val="both"/>
        <w:rPr>
          <w:rFonts w:ascii="Arial" w:eastAsia="Arial" w:hAnsi="Arial" w:cs="Arial"/>
          <w:b/>
          <w:sz w:val="24"/>
          <w:szCs w:val="24"/>
          <w:lang w:eastAsia="es-ES"/>
        </w:rPr>
      </w:pPr>
    </w:p>
    <w:p w14:paraId="48CDD204" w14:textId="77777777" w:rsidR="00F250D5" w:rsidRPr="009453EB" w:rsidRDefault="00F250D5" w:rsidP="009453EB">
      <w:pPr>
        <w:spacing w:after="0" w:line="360" w:lineRule="auto"/>
        <w:jc w:val="both"/>
        <w:rPr>
          <w:rFonts w:ascii="Arial" w:eastAsia="Arial" w:hAnsi="Arial" w:cs="Arial"/>
          <w:b/>
          <w:sz w:val="24"/>
          <w:szCs w:val="24"/>
          <w:lang w:eastAsia="es-ES"/>
        </w:rPr>
      </w:pPr>
    </w:p>
    <w:p w14:paraId="1AFEC191"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9000</w:t>
      </w:r>
      <w:r w:rsidRPr="009453EB">
        <w:rPr>
          <w:rFonts w:ascii="Arial" w:eastAsia="Arial" w:hAnsi="Arial" w:cs="Arial"/>
          <w:b/>
          <w:sz w:val="24"/>
          <w:szCs w:val="24"/>
          <w:lang w:eastAsia="es-ES"/>
        </w:rPr>
        <w:tab/>
        <w:t>DEUDA PÚBLICA</w:t>
      </w:r>
    </w:p>
    <w:p w14:paraId="3A54908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93A1F8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por la Tesorería Municipal, quien será responsable de los gastos con cargo a las Partidas Específicas que a continuación se detallan.</w:t>
      </w:r>
    </w:p>
    <w:p w14:paraId="25D861A0" w14:textId="77777777" w:rsidR="009453EB" w:rsidRDefault="009453EB" w:rsidP="009453EB">
      <w:pPr>
        <w:spacing w:after="0" w:line="360" w:lineRule="auto"/>
        <w:jc w:val="both"/>
        <w:rPr>
          <w:rFonts w:ascii="Arial" w:eastAsia="Arial" w:hAnsi="Arial" w:cs="Arial"/>
          <w:sz w:val="24"/>
          <w:szCs w:val="24"/>
          <w:lang w:eastAsia="es-ES"/>
        </w:rPr>
      </w:pPr>
    </w:p>
    <w:p w14:paraId="7925F9F5" w14:textId="77777777" w:rsidR="00F250D5" w:rsidRDefault="00F250D5" w:rsidP="009453EB">
      <w:pPr>
        <w:spacing w:after="0" w:line="360" w:lineRule="auto"/>
        <w:jc w:val="both"/>
        <w:rPr>
          <w:rFonts w:ascii="Arial" w:eastAsia="Arial" w:hAnsi="Arial" w:cs="Arial"/>
          <w:sz w:val="24"/>
          <w:szCs w:val="24"/>
          <w:lang w:eastAsia="es-ES"/>
        </w:rPr>
      </w:pPr>
    </w:p>
    <w:p w14:paraId="40F32D1B" w14:textId="77777777" w:rsidR="00F250D5" w:rsidRPr="009453EB" w:rsidRDefault="00F250D5" w:rsidP="009453EB">
      <w:pPr>
        <w:spacing w:after="0" w:line="360" w:lineRule="auto"/>
        <w:jc w:val="both"/>
        <w:rPr>
          <w:rFonts w:ascii="Arial" w:eastAsia="Arial" w:hAnsi="Arial" w:cs="Arial"/>
          <w:sz w:val="24"/>
          <w:szCs w:val="24"/>
          <w:lang w:eastAsia="es-ES"/>
        </w:rPr>
      </w:pPr>
    </w:p>
    <w:p w14:paraId="4C163D73"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9100 </w:t>
      </w:r>
      <w:r w:rsidRPr="009453EB">
        <w:rPr>
          <w:rFonts w:ascii="Arial" w:eastAsia="Arial" w:hAnsi="Arial" w:cs="Arial"/>
          <w:b/>
          <w:sz w:val="24"/>
          <w:szCs w:val="24"/>
          <w:lang w:eastAsia="es-ES"/>
        </w:rPr>
        <w:tab/>
        <w:t>AMORTIZACIÓN DE LA DEUDA PÚBLICA</w:t>
      </w:r>
    </w:p>
    <w:p w14:paraId="0C403A0D"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6FFACF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instituciones de crédito.</w:t>
      </w:r>
    </w:p>
    <w:p w14:paraId="699B219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emisión de títulos y valores.</w:t>
      </w:r>
    </w:p>
    <w:p w14:paraId="7F64C85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nacionales.</w:t>
      </w:r>
    </w:p>
    <w:p w14:paraId="5865AE2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con instituciones de crédito.</w:t>
      </w:r>
    </w:p>
    <w:p w14:paraId="4FD80422"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915 </w:t>
      </w:r>
      <w:r w:rsidRPr="009453EB">
        <w:rPr>
          <w:rFonts w:ascii="Arial" w:eastAsia="Arial" w:hAnsi="Arial" w:cs="Arial"/>
          <w:sz w:val="24"/>
          <w:szCs w:val="24"/>
          <w:lang w:eastAsia="es-ES"/>
        </w:rPr>
        <w:tab/>
        <w:t>Amortización de deuda externa con organismos financieros internacionales.</w:t>
      </w:r>
    </w:p>
    <w:p w14:paraId="2D237BF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bilateral.</w:t>
      </w:r>
    </w:p>
    <w:p w14:paraId="4558B1D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por emisión de títulos y valores.</w:t>
      </w:r>
    </w:p>
    <w:p w14:paraId="76AB548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internacionales.</w:t>
      </w:r>
    </w:p>
    <w:p w14:paraId="25D6AD90" w14:textId="77777777" w:rsidR="009453EB" w:rsidRDefault="009453EB" w:rsidP="009453EB">
      <w:pPr>
        <w:spacing w:after="0" w:line="360" w:lineRule="auto"/>
        <w:jc w:val="both"/>
        <w:rPr>
          <w:rFonts w:ascii="Arial" w:eastAsia="Arial" w:hAnsi="Arial" w:cs="Arial"/>
          <w:sz w:val="24"/>
          <w:szCs w:val="24"/>
          <w:lang w:eastAsia="es-ES"/>
        </w:rPr>
      </w:pPr>
    </w:p>
    <w:p w14:paraId="37CD4428" w14:textId="77777777" w:rsidR="00F250D5" w:rsidRPr="009453EB" w:rsidRDefault="00F250D5" w:rsidP="009453EB">
      <w:pPr>
        <w:spacing w:after="0" w:line="360" w:lineRule="auto"/>
        <w:jc w:val="both"/>
        <w:rPr>
          <w:rFonts w:ascii="Arial" w:eastAsia="Arial" w:hAnsi="Arial" w:cs="Arial"/>
          <w:sz w:val="24"/>
          <w:szCs w:val="24"/>
          <w:lang w:eastAsia="es-ES"/>
        </w:rPr>
      </w:pPr>
    </w:p>
    <w:p w14:paraId="58BC7A03"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9200 </w:t>
      </w:r>
      <w:r w:rsidRPr="009453EB">
        <w:rPr>
          <w:rFonts w:ascii="Arial" w:eastAsia="Arial" w:hAnsi="Arial" w:cs="Arial"/>
          <w:b/>
          <w:sz w:val="24"/>
          <w:szCs w:val="24"/>
          <w:lang w:eastAsia="es-ES"/>
        </w:rPr>
        <w:tab/>
        <w:t>INTERESES DE LA DEUDA PÚBLICA</w:t>
      </w:r>
    </w:p>
    <w:p w14:paraId="51A1A9DE"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1FE8F4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interna con instituciones de crédito.</w:t>
      </w:r>
    </w:p>
    <w:p w14:paraId="5DCA6FC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w:t>
      </w:r>
    </w:p>
    <w:p w14:paraId="3A2F03D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nacionales.</w:t>
      </w:r>
    </w:p>
    <w:p w14:paraId="38B3A4E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externa con instituciones de crédito.</w:t>
      </w:r>
    </w:p>
    <w:p w14:paraId="5EC907A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con organismos financieros Internacionales.</w:t>
      </w:r>
    </w:p>
    <w:p w14:paraId="6138840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bilateral.</w:t>
      </w:r>
    </w:p>
    <w:p w14:paraId="502E47B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 en el exterior.</w:t>
      </w:r>
    </w:p>
    <w:p w14:paraId="1A81969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internacionales.</w:t>
      </w:r>
    </w:p>
    <w:p w14:paraId="787ADC4B"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C62275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C8C7624"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9300 </w:t>
      </w:r>
      <w:r w:rsidRPr="009453EB">
        <w:rPr>
          <w:rFonts w:ascii="Arial" w:eastAsia="Arial" w:hAnsi="Arial" w:cs="Arial"/>
          <w:b/>
          <w:sz w:val="24"/>
          <w:szCs w:val="24"/>
          <w:lang w:eastAsia="es-ES"/>
        </w:rPr>
        <w:tab/>
        <w:t>COMISIONES DE LA DEUDA PÚBLICA</w:t>
      </w:r>
    </w:p>
    <w:p w14:paraId="339D4A1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430873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interna.</w:t>
      </w:r>
    </w:p>
    <w:p w14:paraId="44BFEC32" w14:textId="77777777"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externa.</w:t>
      </w:r>
    </w:p>
    <w:p w14:paraId="11D5223E" w14:textId="77777777" w:rsidR="00F250D5" w:rsidRPr="009453EB" w:rsidRDefault="00F250D5" w:rsidP="009453EB">
      <w:pPr>
        <w:spacing w:after="0" w:line="360" w:lineRule="auto"/>
        <w:jc w:val="both"/>
        <w:rPr>
          <w:rFonts w:ascii="Arial" w:eastAsia="Arial" w:hAnsi="Arial" w:cs="Arial"/>
          <w:sz w:val="24"/>
          <w:szCs w:val="24"/>
          <w:lang w:eastAsia="es-ES"/>
        </w:rPr>
      </w:pPr>
    </w:p>
    <w:p w14:paraId="388F6377" w14:textId="77777777" w:rsidR="009453EB" w:rsidRPr="009453EB" w:rsidRDefault="009453EB" w:rsidP="009453EB">
      <w:pPr>
        <w:spacing w:after="0" w:line="360" w:lineRule="auto"/>
        <w:jc w:val="both"/>
        <w:rPr>
          <w:rFonts w:ascii="Arial" w:eastAsia="Arial" w:hAnsi="Arial" w:cs="Arial"/>
          <w:sz w:val="24"/>
          <w:szCs w:val="24"/>
          <w:lang w:eastAsia="es-ES"/>
        </w:rPr>
      </w:pPr>
    </w:p>
    <w:p w14:paraId="6FE795E2"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9400 </w:t>
      </w:r>
      <w:r w:rsidRPr="009453EB">
        <w:rPr>
          <w:rFonts w:ascii="Arial" w:eastAsia="Arial" w:hAnsi="Arial" w:cs="Arial"/>
          <w:b/>
          <w:sz w:val="24"/>
          <w:szCs w:val="24"/>
          <w:lang w:eastAsia="es-ES"/>
        </w:rPr>
        <w:tab/>
        <w:t>GASTOS DE LA DEUDA PÚBLICA</w:t>
      </w:r>
    </w:p>
    <w:p w14:paraId="226DEE2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E55E2C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interna.</w:t>
      </w:r>
    </w:p>
    <w:p w14:paraId="6FE99DE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externa.</w:t>
      </w:r>
    </w:p>
    <w:p w14:paraId="705B3D9E" w14:textId="77777777" w:rsidR="009453EB" w:rsidRPr="009453EB" w:rsidRDefault="009453EB" w:rsidP="009453EB">
      <w:pPr>
        <w:spacing w:after="0" w:line="360" w:lineRule="auto"/>
        <w:jc w:val="both"/>
        <w:rPr>
          <w:rFonts w:ascii="Arial" w:eastAsia="Arial" w:hAnsi="Arial" w:cs="Arial"/>
          <w:sz w:val="24"/>
          <w:szCs w:val="24"/>
          <w:lang w:eastAsia="es-ES"/>
        </w:rPr>
      </w:pPr>
    </w:p>
    <w:p w14:paraId="7757D819"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9500 </w:t>
      </w:r>
      <w:r w:rsidRPr="009453EB">
        <w:rPr>
          <w:rFonts w:ascii="Arial" w:eastAsia="Arial" w:hAnsi="Arial" w:cs="Arial"/>
          <w:b/>
          <w:sz w:val="24"/>
          <w:szCs w:val="24"/>
          <w:lang w:eastAsia="es-ES"/>
        </w:rPr>
        <w:tab/>
        <w:t>COSTO POR COBERTURAS</w:t>
      </w:r>
    </w:p>
    <w:p w14:paraId="000A211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FA4E38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interna.</w:t>
      </w:r>
    </w:p>
    <w:p w14:paraId="13BA4A6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externa.</w:t>
      </w:r>
    </w:p>
    <w:p w14:paraId="6CC61388" w14:textId="77777777" w:rsidR="009453EB" w:rsidRPr="009453EB" w:rsidRDefault="009453EB" w:rsidP="009453EB">
      <w:pPr>
        <w:spacing w:after="0" w:line="360" w:lineRule="auto"/>
        <w:jc w:val="both"/>
        <w:rPr>
          <w:rFonts w:ascii="Arial" w:eastAsia="Arial" w:hAnsi="Arial" w:cs="Arial"/>
          <w:sz w:val="24"/>
          <w:szCs w:val="24"/>
          <w:lang w:eastAsia="es-ES"/>
        </w:rPr>
      </w:pPr>
    </w:p>
    <w:p w14:paraId="05E843BE"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9600 </w:t>
      </w:r>
      <w:r w:rsidRPr="009453EB">
        <w:rPr>
          <w:rFonts w:ascii="Arial" w:eastAsia="Arial" w:hAnsi="Arial" w:cs="Arial"/>
          <w:b/>
          <w:sz w:val="24"/>
          <w:szCs w:val="24"/>
          <w:lang w:eastAsia="es-ES"/>
        </w:rPr>
        <w:tab/>
        <w:t>APOYOS FINANCIEROS</w:t>
      </w:r>
    </w:p>
    <w:p w14:paraId="3A7B82E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F59983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intermediarios financieros.</w:t>
      </w:r>
    </w:p>
    <w:p w14:paraId="1B30FD4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ahorradores y deudores del Sistema Financiero Nacional.</w:t>
      </w:r>
    </w:p>
    <w:p w14:paraId="41704B7A" w14:textId="77777777" w:rsidR="009453EB" w:rsidRPr="009453EB" w:rsidRDefault="009453EB" w:rsidP="009453EB">
      <w:pPr>
        <w:spacing w:after="0" w:line="360" w:lineRule="auto"/>
        <w:jc w:val="both"/>
        <w:rPr>
          <w:rFonts w:ascii="Arial" w:eastAsia="Arial" w:hAnsi="Arial" w:cs="Arial"/>
          <w:i/>
          <w:sz w:val="24"/>
          <w:szCs w:val="24"/>
          <w:lang w:eastAsia="es-ES"/>
        </w:rPr>
      </w:pPr>
    </w:p>
    <w:p w14:paraId="0C0C6F40" w14:textId="77777777"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CON 2DA. AUTORIZACIÓN</w:t>
      </w:r>
    </w:p>
    <w:p w14:paraId="54149B41" w14:textId="77777777" w:rsidR="009453EB" w:rsidRPr="009453EB" w:rsidRDefault="009453EB" w:rsidP="009453EB">
      <w:pPr>
        <w:spacing w:after="0" w:line="360" w:lineRule="auto"/>
        <w:jc w:val="both"/>
        <w:rPr>
          <w:rFonts w:ascii="Arial" w:eastAsia="Arial" w:hAnsi="Arial" w:cs="Arial"/>
          <w:sz w:val="24"/>
          <w:szCs w:val="24"/>
          <w:lang w:eastAsia="es-ES"/>
        </w:rPr>
      </w:pPr>
    </w:p>
    <w:p w14:paraId="3594DE8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A continuación se detallan las partidas con 2da. Autorización, de acuerdo al capítulo que le corresponden:</w:t>
      </w:r>
    </w:p>
    <w:p w14:paraId="2B290F86" w14:textId="77777777" w:rsidR="009453EB" w:rsidRPr="009453EB" w:rsidRDefault="009453EB" w:rsidP="009453EB">
      <w:pPr>
        <w:spacing w:after="0" w:line="360" w:lineRule="auto"/>
        <w:jc w:val="both"/>
        <w:rPr>
          <w:rFonts w:ascii="Arial" w:eastAsia="Arial" w:hAnsi="Arial" w:cs="Arial"/>
          <w:sz w:val="24"/>
          <w:szCs w:val="24"/>
          <w:lang w:eastAsia="es-ES"/>
        </w:rPr>
      </w:pPr>
    </w:p>
    <w:p w14:paraId="6145498A"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14:paraId="3A23266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183F249"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14:paraId="6DF2CA4F" w14:textId="77777777" w:rsidR="009453EB" w:rsidRPr="009453EB" w:rsidRDefault="009453EB" w:rsidP="009453EB">
      <w:pPr>
        <w:spacing w:after="0" w:line="360" w:lineRule="auto"/>
        <w:ind w:left="720" w:hanging="720"/>
        <w:jc w:val="both"/>
        <w:rPr>
          <w:rFonts w:ascii="Arial" w:eastAsia="Arial" w:hAnsi="Arial" w:cs="Arial"/>
          <w:b/>
          <w:sz w:val="24"/>
          <w:szCs w:val="24"/>
          <w:lang w:eastAsia="es-ES"/>
        </w:rPr>
      </w:pPr>
    </w:p>
    <w:p w14:paraId="16483934"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214 </w:t>
      </w:r>
      <w:r w:rsidRPr="009453EB">
        <w:rPr>
          <w:rFonts w:ascii="Arial" w:eastAsia="Arial" w:hAnsi="Arial" w:cs="Arial"/>
          <w:sz w:val="24"/>
          <w:szCs w:val="24"/>
          <w:lang w:eastAsia="es-ES"/>
        </w:rPr>
        <w:tab/>
        <w:t>Materiales, útiles y equipos menores de tecnologías de la información y comunicaciones.</w:t>
      </w:r>
    </w:p>
    <w:p w14:paraId="6BC74725" w14:textId="77777777" w:rsidR="009453EB" w:rsidRPr="009453EB" w:rsidRDefault="009453EB" w:rsidP="009453EB">
      <w:pPr>
        <w:spacing w:after="0" w:line="360" w:lineRule="auto"/>
        <w:jc w:val="both"/>
        <w:rPr>
          <w:rFonts w:ascii="Arial" w:eastAsia="Arial" w:hAnsi="Arial" w:cs="Arial"/>
          <w:sz w:val="24"/>
          <w:szCs w:val="24"/>
          <w:lang w:eastAsia="es-ES"/>
        </w:rPr>
      </w:pPr>
    </w:p>
    <w:p w14:paraId="57014CA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Solamente para la adquisición de Tóner y cartuchos de tinta, la Coordinación General de Administra</w:t>
      </w:r>
      <w:r w:rsidR="00FC3665">
        <w:rPr>
          <w:rFonts w:ascii="Arial" w:eastAsia="Arial" w:hAnsi="Arial" w:cs="Arial"/>
          <w:sz w:val="24"/>
          <w:szCs w:val="24"/>
          <w:lang w:eastAsia="es-ES"/>
        </w:rPr>
        <w:t>ción e Innovación Gubernamental a través de la Dirección de Innovación Gubernamental,</w:t>
      </w:r>
      <w:r w:rsidRPr="009453EB">
        <w:rPr>
          <w:rFonts w:ascii="Arial" w:eastAsia="Arial" w:hAnsi="Arial" w:cs="Arial"/>
          <w:sz w:val="24"/>
          <w:szCs w:val="24"/>
          <w:lang w:eastAsia="es-ES"/>
        </w:rPr>
        <w:t xml:space="preserve"> será la encargada de validar estas partidas.</w:t>
      </w:r>
    </w:p>
    <w:p w14:paraId="67E77AF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66521B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215</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Material impreso e información digital.</w:t>
      </w:r>
    </w:p>
    <w:p w14:paraId="60CAFDA2" w14:textId="77777777" w:rsidR="009453EB" w:rsidRPr="009453EB" w:rsidRDefault="009453EB" w:rsidP="009453EB">
      <w:pPr>
        <w:spacing w:after="0" w:line="360" w:lineRule="auto"/>
        <w:jc w:val="both"/>
        <w:rPr>
          <w:rFonts w:ascii="Arial" w:eastAsia="Arial" w:hAnsi="Arial" w:cs="Arial"/>
          <w:sz w:val="24"/>
          <w:szCs w:val="24"/>
          <w:lang w:eastAsia="es-ES"/>
        </w:rPr>
      </w:pPr>
    </w:p>
    <w:p w14:paraId="66712AB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específico de Impresiones</w:t>
      </w:r>
      <w:r w:rsidR="00F44DBA">
        <w:rPr>
          <w:rFonts w:ascii="Arial" w:eastAsia="Arial" w:hAnsi="Arial" w:cs="Arial"/>
          <w:sz w:val="24"/>
          <w:szCs w:val="24"/>
          <w:lang w:eastAsia="es-ES"/>
        </w:rPr>
        <w:t xml:space="preserve"> con diseño institucional,</w:t>
      </w:r>
      <w:r w:rsidRPr="009453EB">
        <w:rPr>
          <w:rFonts w:ascii="Arial" w:eastAsia="Arial" w:hAnsi="Arial" w:cs="Arial"/>
          <w:sz w:val="24"/>
          <w:szCs w:val="24"/>
          <w:lang w:eastAsia="es-ES"/>
        </w:rPr>
        <w:t xml:space="preserve"> la Jefatura de Gabinete será la encargada de dar el visto bueno a las solicitudes destinadas a esta Partida Específica a través de la </w:t>
      </w:r>
      <w:r w:rsidR="00554F52" w:rsidRPr="00554F52">
        <w:rPr>
          <w:rFonts w:ascii="Arial" w:eastAsia="Arial" w:hAnsi="Arial" w:cs="Arial"/>
          <w:sz w:val="24"/>
          <w:szCs w:val="24"/>
          <w:lang w:eastAsia="es-ES"/>
        </w:rPr>
        <w:t>Coordinación de Análisis Estratégico y Comunicación</w:t>
      </w:r>
      <w:r w:rsidRPr="009453EB">
        <w:rPr>
          <w:rFonts w:ascii="Arial" w:eastAsia="Arial" w:hAnsi="Arial" w:cs="Arial"/>
          <w:sz w:val="24"/>
          <w:szCs w:val="24"/>
          <w:lang w:eastAsia="es-ES"/>
        </w:rPr>
        <w:t xml:space="preserve">. El criterio fundamental para esta partida consiste en la homologación de la imagen institucional y la eliminación de documentos apócrifos. </w:t>
      </w:r>
    </w:p>
    <w:p w14:paraId="1E8143F1"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0183FA1"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D4DDD7B"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14:paraId="4F3670EE"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6972B9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231 </w:t>
      </w:r>
      <w:r w:rsidRPr="009453EB">
        <w:rPr>
          <w:rFonts w:ascii="Arial" w:eastAsia="Arial" w:hAnsi="Arial" w:cs="Arial"/>
          <w:sz w:val="24"/>
          <w:szCs w:val="24"/>
          <w:lang w:eastAsia="es-ES"/>
        </w:rPr>
        <w:tab/>
        <w:t>Productos alimenticios, agropecuarios y forestales adquiridos como materia prima.</w:t>
      </w:r>
    </w:p>
    <w:p w14:paraId="2070CEA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Insumos textiles adquiridos como materia prima.</w:t>
      </w:r>
    </w:p>
    <w:p w14:paraId="22B47B2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de papel, cartón e impresos adquiridos como materia prima.</w:t>
      </w:r>
    </w:p>
    <w:p w14:paraId="00E5D154"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234 </w:t>
      </w:r>
      <w:r w:rsidRPr="009453EB">
        <w:rPr>
          <w:rFonts w:ascii="Arial" w:eastAsia="Arial" w:hAnsi="Arial" w:cs="Arial"/>
          <w:sz w:val="24"/>
          <w:szCs w:val="24"/>
          <w:lang w:eastAsia="es-ES"/>
        </w:rPr>
        <w:tab/>
        <w:t>Combustibles, lubricantes, aditivos, carbón y sus derivados adquiridos como materia prima.</w:t>
      </w:r>
    </w:p>
    <w:p w14:paraId="0B9C398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235</w:t>
      </w:r>
      <w:r w:rsidRPr="009453EB">
        <w:rPr>
          <w:rFonts w:ascii="Arial" w:eastAsia="Arial" w:hAnsi="Arial" w:cs="Arial"/>
          <w:sz w:val="24"/>
          <w:szCs w:val="24"/>
          <w:lang w:eastAsia="es-ES"/>
        </w:rPr>
        <w:tab/>
        <w:t>Producto químico, farmacéutico y de laboratorio adquirido como materia prima.</w:t>
      </w:r>
    </w:p>
    <w:p w14:paraId="03583B8E"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236 </w:t>
      </w:r>
      <w:r w:rsidRPr="009453EB">
        <w:rPr>
          <w:rFonts w:ascii="Arial" w:eastAsia="Arial" w:hAnsi="Arial" w:cs="Arial"/>
          <w:sz w:val="24"/>
          <w:szCs w:val="24"/>
          <w:lang w:eastAsia="es-ES"/>
        </w:rPr>
        <w:tab/>
        <w:t>Productos metálicos y a base de minerales no metálicos adquiridos como materia prima.</w:t>
      </w:r>
    </w:p>
    <w:p w14:paraId="6AF15C16"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237 </w:t>
      </w:r>
      <w:r w:rsidRPr="009453EB">
        <w:rPr>
          <w:rFonts w:ascii="Arial" w:eastAsia="Arial" w:hAnsi="Arial" w:cs="Arial"/>
          <w:sz w:val="24"/>
          <w:szCs w:val="24"/>
          <w:lang w:eastAsia="es-ES"/>
        </w:rPr>
        <w:tab/>
        <w:t>Productos de cuero, piel, plástico y hule adquiridos como materia prima</w:t>
      </w:r>
    </w:p>
    <w:p w14:paraId="4866A19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Mercancías adquiridas para su comercialización.</w:t>
      </w:r>
    </w:p>
    <w:p w14:paraId="24527ED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adquiridos como materia prima.</w:t>
      </w:r>
    </w:p>
    <w:p w14:paraId="0BD9D009" w14:textId="77777777" w:rsidR="009453EB" w:rsidRPr="009453EB" w:rsidRDefault="009453EB" w:rsidP="009453EB">
      <w:pPr>
        <w:spacing w:after="0" w:line="360" w:lineRule="auto"/>
        <w:jc w:val="both"/>
        <w:rPr>
          <w:rFonts w:ascii="Arial" w:eastAsia="Arial" w:hAnsi="Arial" w:cs="Arial"/>
          <w:sz w:val="24"/>
          <w:szCs w:val="24"/>
          <w:lang w:eastAsia="es-ES"/>
        </w:rPr>
      </w:pPr>
    </w:p>
    <w:p w14:paraId="3E0EA46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 estas Partidas Específicas.</w:t>
      </w:r>
    </w:p>
    <w:p w14:paraId="52C54FDE" w14:textId="77777777" w:rsidR="009453EB" w:rsidRDefault="009453EB" w:rsidP="009453EB">
      <w:pPr>
        <w:spacing w:after="0" w:line="360" w:lineRule="auto"/>
        <w:jc w:val="both"/>
        <w:rPr>
          <w:rFonts w:ascii="Arial" w:eastAsia="Arial" w:hAnsi="Arial" w:cs="Arial"/>
          <w:sz w:val="24"/>
          <w:szCs w:val="24"/>
          <w:lang w:eastAsia="es-ES"/>
        </w:rPr>
      </w:pPr>
    </w:p>
    <w:p w14:paraId="7695D2AF" w14:textId="77777777" w:rsidR="0014347B" w:rsidRPr="009453EB" w:rsidRDefault="0014347B" w:rsidP="009453EB">
      <w:pPr>
        <w:spacing w:after="0" w:line="360" w:lineRule="auto"/>
        <w:jc w:val="both"/>
        <w:rPr>
          <w:rFonts w:ascii="Arial" w:eastAsia="Arial" w:hAnsi="Arial" w:cs="Arial"/>
          <w:sz w:val="24"/>
          <w:szCs w:val="24"/>
          <w:lang w:eastAsia="es-ES"/>
        </w:rPr>
      </w:pPr>
    </w:p>
    <w:p w14:paraId="6CC07803"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2600</w:t>
      </w:r>
      <w:r w:rsidRPr="009453EB">
        <w:rPr>
          <w:rFonts w:ascii="Arial" w:eastAsia="Arial" w:hAnsi="Arial" w:cs="Arial"/>
          <w:b/>
          <w:sz w:val="24"/>
          <w:szCs w:val="24"/>
          <w:lang w:eastAsia="es-ES"/>
        </w:rPr>
        <w:tab/>
        <w:t>COMBUSTIBLES, LUBRICANTES Y ADITIVOS.</w:t>
      </w:r>
    </w:p>
    <w:p w14:paraId="2EC8EF6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D95BE1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261</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Combustibles, lubricantes y aditivos.</w:t>
      </w:r>
    </w:p>
    <w:p w14:paraId="24AACA4E" w14:textId="77777777" w:rsidR="009453EB" w:rsidRPr="009453EB" w:rsidRDefault="009453EB" w:rsidP="009453EB">
      <w:pPr>
        <w:spacing w:after="0" w:line="360" w:lineRule="auto"/>
        <w:jc w:val="both"/>
        <w:rPr>
          <w:rFonts w:ascii="Arial" w:eastAsia="Arial" w:hAnsi="Arial" w:cs="Arial"/>
          <w:sz w:val="24"/>
          <w:szCs w:val="24"/>
          <w:lang w:eastAsia="es-ES"/>
        </w:rPr>
      </w:pPr>
    </w:p>
    <w:p w14:paraId="471FEAA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 Partida Específica a través de las Direcciones de Conservación de Inmuebles y </w:t>
      </w:r>
      <w:r w:rsidR="00F44DBA">
        <w:rPr>
          <w:rFonts w:ascii="Arial" w:eastAsia="Arial" w:hAnsi="Arial" w:cs="Arial"/>
          <w:sz w:val="24"/>
          <w:szCs w:val="24"/>
          <w:lang w:eastAsia="es-ES"/>
        </w:rPr>
        <w:t xml:space="preserve">la Unidad de </w:t>
      </w:r>
      <w:r w:rsidRPr="009453EB">
        <w:rPr>
          <w:rFonts w:ascii="Arial" w:eastAsia="Arial" w:hAnsi="Arial" w:cs="Arial"/>
          <w:sz w:val="24"/>
          <w:szCs w:val="24"/>
          <w:lang w:eastAsia="es-ES"/>
        </w:rPr>
        <w:t>Mantenimiento Vehicular</w:t>
      </w:r>
      <w:r w:rsidR="002E3F53">
        <w:rPr>
          <w:rFonts w:ascii="Arial" w:eastAsia="Arial" w:hAnsi="Arial" w:cs="Arial"/>
          <w:sz w:val="24"/>
          <w:szCs w:val="24"/>
          <w:lang w:eastAsia="es-ES"/>
        </w:rPr>
        <w:t>,</w:t>
      </w:r>
      <w:r w:rsidR="002E3F53" w:rsidRPr="002E3F53">
        <w:t xml:space="preserve"> </w:t>
      </w:r>
      <w:r w:rsidR="002E3F53" w:rsidRPr="002E3F53">
        <w:rPr>
          <w:rFonts w:ascii="Arial" w:eastAsia="Arial" w:hAnsi="Arial" w:cs="Arial"/>
          <w:sz w:val="24"/>
          <w:szCs w:val="24"/>
          <w:lang w:eastAsia="es-ES"/>
        </w:rPr>
        <w:t>según la naturaleza del gasto</w:t>
      </w:r>
      <w:r w:rsidR="002E3F53">
        <w:rPr>
          <w:rFonts w:ascii="Arial" w:eastAsia="Arial" w:hAnsi="Arial" w:cs="Arial"/>
          <w:sz w:val="24"/>
          <w:szCs w:val="24"/>
          <w:lang w:eastAsia="es-ES"/>
        </w:rPr>
        <w:t>.</w:t>
      </w:r>
    </w:p>
    <w:p w14:paraId="2E7ACE9B" w14:textId="77777777" w:rsidR="009453EB" w:rsidRPr="009453EB" w:rsidRDefault="009453EB" w:rsidP="009453EB">
      <w:pPr>
        <w:spacing w:after="0" w:line="360" w:lineRule="auto"/>
        <w:jc w:val="both"/>
        <w:rPr>
          <w:rFonts w:ascii="Arial" w:eastAsia="Arial" w:hAnsi="Arial" w:cs="Arial"/>
          <w:sz w:val="24"/>
          <w:szCs w:val="24"/>
          <w:lang w:eastAsia="es-ES"/>
        </w:rPr>
      </w:pPr>
    </w:p>
    <w:p w14:paraId="3854EF65"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14:paraId="2D70BC6D"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8F9670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Vestuario y uniformes.</w:t>
      </w:r>
    </w:p>
    <w:p w14:paraId="72F36C8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seguridad y protección personal.</w:t>
      </w:r>
    </w:p>
    <w:p w14:paraId="7F97A58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deportivos.</w:t>
      </w:r>
    </w:p>
    <w:p w14:paraId="77B6EDB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Blancos y otros productos textiles, excepto prendas de vestir.</w:t>
      </w:r>
    </w:p>
    <w:p w14:paraId="3FCA30B7" w14:textId="77777777" w:rsidR="009453EB" w:rsidRPr="009453EB" w:rsidRDefault="009453EB" w:rsidP="009453EB">
      <w:pPr>
        <w:spacing w:after="0" w:line="360" w:lineRule="auto"/>
        <w:jc w:val="both"/>
        <w:rPr>
          <w:rFonts w:ascii="Arial" w:eastAsia="Arial" w:hAnsi="Arial" w:cs="Arial"/>
          <w:sz w:val="24"/>
          <w:szCs w:val="24"/>
          <w:lang w:eastAsia="es-ES"/>
        </w:rPr>
      </w:pPr>
    </w:p>
    <w:p w14:paraId="4ABBAEF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autorizar las requisiciones de las dependencias mediante la 2da firma para los gastos generados por este concepto.</w:t>
      </w:r>
      <w:r w:rsidR="00F71E5F">
        <w:rPr>
          <w:rFonts w:ascii="Arial" w:eastAsia="Arial" w:hAnsi="Arial" w:cs="Arial"/>
          <w:sz w:val="24"/>
          <w:szCs w:val="24"/>
          <w:lang w:eastAsia="es-ES"/>
        </w:rPr>
        <w:t xml:space="preserve"> De igual forma, la partida 271 solamente podrá ejercerse conforme al Reglamento de Austeridad del Municipio de Zapopan, Jalisco.</w:t>
      </w:r>
    </w:p>
    <w:p w14:paraId="1D348623" w14:textId="77777777" w:rsidR="009453EB" w:rsidRPr="009453EB" w:rsidRDefault="009453EB" w:rsidP="009453EB">
      <w:pPr>
        <w:spacing w:after="0" w:line="360" w:lineRule="auto"/>
        <w:jc w:val="both"/>
        <w:rPr>
          <w:rFonts w:ascii="Arial" w:eastAsia="Arial" w:hAnsi="Arial" w:cs="Arial"/>
          <w:sz w:val="24"/>
          <w:szCs w:val="24"/>
          <w:lang w:eastAsia="es-ES"/>
        </w:rPr>
      </w:pPr>
    </w:p>
    <w:p w14:paraId="030AB3F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CA72755"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14:paraId="439CB37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D9E711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edificios.</w:t>
      </w:r>
    </w:p>
    <w:p w14:paraId="72655F69"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293 </w:t>
      </w:r>
      <w:r w:rsidRPr="009453EB">
        <w:rPr>
          <w:rFonts w:ascii="Arial" w:eastAsia="Arial" w:hAnsi="Arial" w:cs="Arial"/>
          <w:sz w:val="24"/>
          <w:szCs w:val="24"/>
          <w:lang w:eastAsia="es-ES"/>
        </w:rPr>
        <w:tab/>
        <w:t>Refacciones y accesorios menores de mobiliario y equipo de administración, educacional y recreativo.</w:t>
      </w:r>
    </w:p>
    <w:p w14:paraId="360A3A4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equipo de transporte.</w:t>
      </w:r>
    </w:p>
    <w:p w14:paraId="416993E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otros bienes muebles.</w:t>
      </w:r>
    </w:p>
    <w:p w14:paraId="0A5ABE10" w14:textId="77777777" w:rsidR="009453EB" w:rsidRPr="009453EB" w:rsidRDefault="009453EB" w:rsidP="009453EB">
      <w:pPr>
        <w:spacing w:after="0" w:line="360" w:lineRule="auto"/>
        <w:jc w:val="both"/>
        <w:rPr>
          <w:rFonts w:ascii="Arial" w:eastAsia="Arial" w:hAnsi="Arial" w:cs="Arial"/>
          <w:sz w:val="24"/>
          <w:szCs w:val="24"/>
          <w:lang w:eastAsia="es-ES"/>
        </w:rPr>
      </w:pPr>
    </w:p>
    <w:p w14:paraId="563A1C7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estas Partidas Específicas a través de las Direcciones de Conservación de inmuebles y </w:t>
      </w:r>
      <w:r w:rsidR="00F44DBA">
        <w:rPr>
          <w:rFonts w:ascii="Arial" w:eastAsia="Arial" w:hAnsi="Arial" w:cs="Arial"/>
          <w:sz w:val="24"/>
          <w:szCs w:val="24"/>
          <w:lang w:eastAsia="es-ES"/>
        </w:rPr>
        <w:t xml:space="preserve">de la Unidad de </w:t>
      </w:r>
      <w:r w:rsidRPr="009453EB">
        <w:rPr>
          <w:rFonts w:ascii="Arial" w:eastAsia="Arial" w:hAnsi="Arial" w:cs="Arial"/>
          <w:sz w:val="24"/>
          <w:szCs w:val="24"/>
          <w:lang w:eastAsia="es-ES"/>
        </w:rPr>
        <w:t>Mantenimiento Vehicular</w:t>
      </w:r>
      <w:r w:rsidR="002E3F53">
        <w:rPr>
          <w:rFonts w:ascii="Arial" w:eastAsia="Arial" w:hAnsi="Arial" w:cs="Arial"/>
          <w:sz w:val="24"/>
          <w:szCs w:val="24"/>
          <w:lang w:eastAsia="es-ES"/>
        </w:rPr>
        <w:t>,</w:t>
      </w:r>
      <w:r w:rsidR="002E3F53" w:rsidRPr="002E3F53">
        <w:t xml:space="preserve"> </w:t>
      </w:r>
      <w:r w:rsidR="002E3F53" w:rsidRPr="002E3F53">
        <w:rPr>
          <w:rFonts w:ascii="Arial" w:eastAsia="Arial" w:hAnsi="Arial" w:cs="Arial"/>
          <w:sz w:val="24"/>
          <w:szCs w:val="24"/>
          <w:lang w:eastAsia="es-ES"/>
        </w:rPr>
        <w:t>según la naturaleza del gasto</w:t>
      </w:r>
      <w:r w:rsidR="002E3F53">
        <w:rPr>
          <w:rFonts w:ascii="Arial" w:eastAsia="Arial" w:hAnsi="Arial" w:cs="Arial"/>
          <w:sz w:val="24"/>
          <w:szCs w:val="24"/>
          <w:lang w:eastAsia="es-ES"/>
        </w:rPr>
        <w:t>.</w:t>
      </w:r>
    </w:p>
    <w:p w14:paraId="0E61F079" w14:textId="77777777" w:rsidR="009453EB" w:rsidRPr="009453EB" w:rsidRDefault="009453EB" w:rsidP="009453EB">
      <w:pPr>
        <w:spacing w:after="0" w:line="360" w:lineRule="auto"/>
        <w:jc w:val="both"/>
        <w:rPr>
          <w:rFonts w:ascii="Arial" w:eastAsia="Arial" w:hAnsi="Arial" w:cs="Arial"/>
          <w:sz w:val="24"/>
          <w:szCs w:val="24"/>
          <w:lang w:eastAsia="es-ES"/>
        </w:rPr>
      </w:pPr>
    </w:p>
    <w:p w14:paraId="5E530821"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294 </w:t>
      </w:r>
      <w:r w:rsidRPr="009453EB">
        <w:rPr>
          <w:rFonts w:ascii="Arial" w:eastAsia="Arial" w:hAnsi="Arial" w:cs="Arial"/>
          <w:sz w:val="24"/>
          <w:szCs w:val="24"/>
          <w:lang w:eastAsia="es-ES"/>
        </w:rPr>
        <w:tab/>
        <w:t>Refacciones y accesorios menores de equipo de cómputo y tecnologías de la información.</w:t>
      </w:r>
    </w:p>
    <w:p w14:paraId="326BC057" w14:textId="77777777" w:rsidR="009453EB" w:rsidRPr="009453EB" w:rsidRDefault="009453EB" w:rsidP="009453EB">
      <w:pPr>
        <w:spacing w:after="0" w:line="360" w:lineRule="auto"/>
        <w:jc w:val="both"/>
        <w:rPr>
          <w:rFonts w:ascii="Arial" w:eastAsia="Arial" w:hAnsi="Arial" w:cs="Arial"/>
          <w:sz w:val="24"/>
          <w:szCs w:val="24"/>
          <w:lang w:eastAsia="es-ES"/>
        </w:rPr>
      </w:pPr>
    </w:p>
    <w:p w14:paraId="6ABEA81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Dirección de Innovación Gubernamental, será la encargada de administrar estas partidas.</w:t>
      </w:r>
    </w:p>
    <w:p w14:paraId="2F435612" w14:textId="77777777" w:rsidR="009453EB" w:rsidRPr="009453EB" w:rsidRDefault="009453EB" w:rsidP="00B13603">
      <w:pPr>
        <w:spacing w:after="0" w:line="360" w:lineRule="auto"/>
        <w:ind w:left="708" w:hanging="708"/>
        <w:jc w:val="both"/>
        <w:rPr>
          <w:rFonts w:ascii="Arial" w:eastAsia="Arial" w:hAnsi="Arial" w:cs="Arial"/>
          <w:sz w:val="24"/>
          <w:szCs w:val="24"/>
          <w:lang w:eastAsia="es-ES"/>
        </w:rPr>
      </w:pPr>
    </w:p>
    <w:p w14:paraId="4549B09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708E96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3000 SERVICIOS GENERALES</w:t>
      </w:r>
    </w:p>
    <w:p w14:paraId="6BEEC5A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22131BE"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14:paraId="0E7E27F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8CFA4F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e instrumental médico y de laboratorio.</w:t>
      </w:r>
    </w:p>
    <w:p w14:paraId="70F96695" w14:textId="77777777" w:rsidR="009453EB" w:rsidRPr="009453EB" w:rsidRDefault="009453EB" w:rsidP="009453EB">
      <w:pPr>
        <w:spacing w:after="0" w:line="360" w:lineRule="auto"/>
        <w:jc w:val="both"/>
        <w:rPr>
          <w:rFonts w:ascii="Arial" w:eastAsia="Arial" w:hAnsi="Arial" w:cs="Arial"/>
          <w:sz w:val="24"/>
          <w:szCs w:val="24"/>
          <w:lang w:eastAsia="es-ES"/>
        </w:rPr>
      </w:pPr>
    </w:p>
    <w:p w14:paraId="2AE158D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y validar el presupuesto para todas las dependencias del H. Ayuntamiento.</w:t>
      </w:r>
    </w:p>
    <w:p w14:paraId="221918FA" w14:textId="77777777" w:rsidR="009453EB" w:rsidRPr="009453EB" w:rsidRDefault="009453EB" w:rsidP="009453EB">
      <w:pPr>
        <w:spacing w:after="0" w:line="360" w:lineRule="auto"/>
        <w:jc w:val="both"/>
        <w:rPr>
          <w:rFonts w:ascii="Arial" w:eastAsia="Arial" w:hAnsi="Arial" w:cs="Arial"/>
          <w:sz w:val="24"/>
          <w:szCs w:val="24"/>
          <w:lang w:eastAsia="es-ES"/>
        </w:rPr>
      </w:pPr>
    </w:p>
    <w:p w14:paraId="37DFFA8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de transporte.</w:t>
      </w:r>
    </w:p>
    <w:p w14:paraId="2699C583" w14:textId="77777777"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maquinaria, otros equipos y herramientas.</w:t>
      </w:r>
    </w:p>
    <w:p w14:paraId="743AF13A" w14:textId="77777777" w:rsidR="00075DAB" w:rsidRPr="009453EB" w:rsidRDefault="00075DA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w:t>
      </w:r>
      <w:r>
        <w:rPr>
          <w:rFonts w:ascii="Arial" w:eastAsia="Arial" w:hAnsi="Arial" w:cs="Arial"/>
          <w:sz w:val="24"/>
          <w:szCs w:val="24"/>
          <w:lang w:eastAsia="es-ES"/>
        </w:rPr>
        <w:t>damiento de activos intangibles</w:t>
      </w:r>
    </w:p>
    <w:p w14:paraId="1445389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Arrendamientos</w:t>
      </w:r>
    </w:p>
    <w:p w14:paraId="3E985F01" w14:textId="77777777" w:rsidR="009453EB" w:rsidRPr="009453EB" w:rsidRDefault="009453EB" w:rsidP="009453EB">
      <w:pPr>
        <w:spacing w:after="0" w:line="360" w:lineRule="auto"/>
        <w:jc w:val="both"/>
        <w:rPr>
          <w:rFonts w:ascii="Arial" w:eastAsia="Arial" w:hAnsi="Arial" w:cs="Arial"/>
          <w:sz w:val="24"/>
          <w:szCs w:val="24"/>
          <w:lang w:eastAsia="es-ES"/>
        </w:rPr>
      </w:pPr>
    </w:p>
    <w:p w14:paraId="76819003" w14:textId="77777777"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General de Administración e Innovación Gubernamental y la Tesorería Municipal serán las encargadas de administrar y validar el presupuesto para todas las dependencias del H. Ayuntamiento por estas Partidas Específicas.</w:t>
      </w:r>
    </w:p>
    <w:p w14:paraId="637EBD72" w14:textId="77777777" w:rsidR="00075DAB" w:rsidRPr="009453EB" w:rsidRDefault="00075DAB" w:rsidP="009453EB">
      <w:pPr>
        <w:spacing w:after="0" w:line="360" w:lineRule="auto"/>
        <w:jc w:val="both"/>
        <w:rPr>
          <w:rFonts w:ascii="Arial" w:eastAsia="Arial" w:hAnsi="Arial" w:cs="Arial"/>
          <w:sz w:val="24"/>
          <w:szCs w:val="24"/>
          <w:lang w:eastAsia="es-ES"/>
        </w:rPr>
      </w:pPr>
    </w:p>
    <w:p w14:paraId="1036B015" w14:textId="77777777" w:rsidR="009453EB" w:rsidRPr="009453EB" w:rsidRDefault="009453EB" w:rsidP="009453EB">
      <w:pPr>
        <w:spacing w:after="0" w:line="360" w:lineRule="auto"/>
        <w:jc w:val="both"/>
        <w:rPr>
          <w:rFonts w:ascii="Arial" w:eastAsia="Arial" w:hAnsi="Arial" w:cs="Arial"/>
          <w:sz w:val="24"/>
          <w:szCs w:val="24"/>
          <w:lang w:eastAsia="es-ES"/>
        </w:rPr>
      </w:pPr>
    </w:p>
    <w:p w14:paraId="1D0DDE29"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3300 SERVICIOS PROFESIONALES, CIENTÍFICOS, TÉCNICOS Y OTROS SERVICIOS</w:t>
      </w:r>
    </w:p>
    <w:p w14:paraId="38109E2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08F9D5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legales, de contabilidad, auditoría y relacionados.</w:t>
      </w:r>
    </w:p>
    <w:p w14:paraId="50944A1B"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332 </w:t>
      </w:r>
      <w:r w:rsidRPr="009453EB">
        <w:rPr>
          <w:rFonts w:ascii="Arial" w:eastAsia="Arial" w:hAnsi="Arial" w:cs="Arial"/>
          <w:sz w:val="24"/>
          <w:szCs w:val="24"/>
          <w:lang w:eastAsia="es-ES"/>
        </w:rPr>
        <w:tab/>
        <w:t>Servicios de diseño, arquitectura, ingeniería y actividades relacionadas.</w:t>
      </w:r>
    </w:p>
    <w:p w14:paraId="63EBC180"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333 </w:t>
      </w:r>
      <w:r w:rsidRPr="009453EB">
        <w:rPr>
          <w:rFonts w:ascii="Arial" w:eastAsia="Arial" w:hAnsi="Arial" w:cs="Arial"/>
          <w:sz w:val="24"/>
          <w:szCs w:val="24"/>
          <w:lang w:eastAsia="es-ES"/>
        </w:rPr>
        <w:tab/>
        <w:t>Servicios de consultoría administrativa, procesos, técnica y en tecnologías de la información.</w:t>
      </w:r>
    </w:p>
    <w:p w14:paraId="666B479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capacitación.</w:t>
      </w:r>
    </w:p>
    <w:p w14:paraId="3CA5F12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investigación científica y desarrollo.</w:t>
      </w:r>
    </w:p>
    <w:p w14:paraId="45222137" w14:textId="77777777"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336</w:t>
      </w:r>
      <w:r w:rsidRPr="009453EB">
        <w:rPr>
          <w:rFonts w:ascii="Arial" w:eastAsia="Arial" w:hAnsi="Arial" w:cs="Arial"/>
          <w:sz w:val="24"/>
          <w:szCs w:val="24"/>
          <w:lang w:eastAsia="es-ES"/>
        </w:rPr>
        <w:tab/>
        <w:t xml:space="preserve"> Servicios de apoyo administrativo, traducción, fotocopiado e impresión.</w:t>
      </w:r>
    </w:p>
    <w:p w14:paraId="49611AF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protección y seguridad.</w:t>
      </w:r>
    </w:p>
    <w:p w14:paraId="2D54435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vigilancia.</w:t>
      </w:r>
    </w:p>
    <w:p w14:paraId="14A8DAC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profesionales, científicos y técnicos integrales.</w:t>
      </w:r>
    </w:p>
    <w:p w14:paraId="2CDE6454" w14:textId="77777777" w:rsidR="009453EB" w:rsidRPr="009453EB" w:rsidRDefault="009453EB" w:rsidP="009453EB">
      <w:pPr>
        <w:spacing w:after="0" w:line="360" w:lineRule="auto"/>
        <w:jc w:val="both"/>
        <w:rPr>
          <w:rFonts w:ascii="Arial" w:eastAsia="Arial" w:hAnsi="Arial" w:cs="Arial"/>
          <w:sz w:val="24"/>
          <w:szCs w:val="24"/>
          <w:lang w:eastAsia="es-ES"/>
        </w:rPr>
      </w:pPr>
    </w:p>
    <w:p w14:paraId="6ABBC86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14:paraId="4103E1BF" w14:textId="77777777" w:rsidR="009453EB" w:rsidRPr="009453EB" w:rsidRDefault="009453EB" w:rsidP="009453EB">
      <w:pPr>
        <w:spacing w:after="0" w:line="360" w:lineRule="auto"/>
        <w:jc w:val="both"/>
        <w:rPr>
          <w:rFonts w:ascii="Arial" w:eastAsia="Arial" w:hAnsi="Arial" w:cs="Arial"/>
          <w:sz w:val="24"/>
          <w:szCs w:val="24"/>
          <w:lang w:eastAsia="es-ES"/>
        </w:rPr>
      </w:pPr>
    </w:p>
    <w:p w14:paraId="4CF83D6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Es requisito indispensable el visto bueno de la Coordinación General de Administración e Innovación Gubernamental para que la Sindicatura proceda a la </w:t>
      </w:r>
      <w:r w:rsidRPr="009453EB">
        <w:rPr>
          <w:rFonts w:ascii="Arial" w:eastAsia="Arial" w:hAnsi="Arial" w:cs="Arial"/>
          <w:sz w:val="24"/>
          <w:szCs w:val="24"/>
          <w:lang w:eastAsia="es-ES"/>
        </w:rPr>
        <w:lastRenderedPageBreak/>
        <w:t>elaboración de todos los contratos derivados de la prestación de servicios profesionales que se celebren con el Municipio.</w:t>
      </w:r>
    </w:p>
    <w:p w14:paraId="6A591453" w14:textId="77777777" w:rsidR="009453EB" w:rsidRPr="009453EB" w:rsidRDefault="009453EB" w:rsidP="009453EB">
      <w:pPr>
        <w:spacing w:after="0" w:line="360" w:lineRule="auto"/>
        <w:jc w:val="both"/>
        <w:rPr>
          <w:rFonts w:ascii="Arial" w:eastAsia="Arial" w:hAnsi="Arial" w:cs="Arial"/>
          <w:sz w:val="24"/>
          <w:szCs w:val="24"/>
          <w:lang w:eastAsia="es-ES"/>
        </w:rPr>
      </w:pPr>
    </w:p>
    <w:p w14:paraId="766DA7E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En la partida 336, respecto a servicios de impresión folletos, trípticos, dípticos, carteles, mantas, rótulos, y demás servicios de impresión y elaboración de material informativo; Deberá de contar con la autorización de la </w:t>
      </w:r>
      <w:r w:rsidR="002E3F53" w:rsidRPr="002E3F53">
        <w:rPr>
          <w:rFonts w:ascii="Arial" w:eastAsia="Arial" w:hAnsi="Arial" w:cs="Arial"/>
          <w:sz w:val="24"/>
          <w:szCs w:val="24"/>
          <w:lang w:eastAsia="es-ES"/>
        </w:rPr>
        <w:t>Coordinación de Análisis Estratégico y Comunicación</w:t>
      </w:r>
      <w:r w:rsidRPr="009453EB">
        <w:rPr>
          <w:rFonts w:ascii="Arial" w:eastAsia="Arial" w:hAnsi="Arial" w:cs="Arial"/>
          <w:sz w:val="24"/>
          <w:szCs w:val="24"/>
          <w:lang w:eastAsia="es-ES"/>
        </w:rPr>
        <w:t xml:space="preserve">, a través de la unidad de Diseño e Imagen. </w:t>
      </w:r>
    </w:p>
    <w:p w14:paraId="67CFAE32" w14:textId="77777777" w:rsidR="009453EB" w:rsidRPr="009453EB" w:rsidRDefault="009453EB" w:rsidP="009453EB">
      <w:pPr>
        <w:spacing w:after="0" w:line="360" w:lineRule="auto"/>
        <w:jc w:val="both"/>
        <w:rPr>
          <w:rFonts w:ascii="Arial" w:eastAsia="Arial" w:hAnsi="Arial" w:cs="Arial"/>
          <w:sz w:val="24"/>
          <w:szCs w:val="24"/>
          <w:lang w:eastAsia="es-ES"/>
        </w:rPr>
      </w:pPr>
    </w:p>
    <w:p w14:paraId="255AAD7A"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2BDD7B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3500 </w:t>
      </w:r>
      <w:r w:rsidRPr="009453EB">
        <w:rPr>
          <w:rFonts w:ascii="Arial" w:eastAsia="Arial" w:hAnsi="Arial" w:cs="Arial"/>
          <w:b/>
          <w:sz w:val="24"/>
          <w:szCs w:val="24"/>
          <w:lang w:eastAsia="es-ES"/>
        </w:rPr>
        <w:tab/>
        <w:t>SERVICIOS DE INSTALACIÓN, REPARACIÓN, MANTENIMIENTO Y CONSERVACIÓN</w:t>
      </w:r>
    </w:p>
    <w:p w14:paraId="680982BC" w14:textId="77777777" w:rsidR="009453EB" w:rsidRPr="009453EB" w:rsidRDefault="009453EB" w:rsidP="009453EB">
      <w:pPr>
        <w:spacing w:after="0" w:line="360" w:lineRule="auto"/>
        <w:jc w:val="both"/>
        <w:rPr>
          <w:rFonts w:ascii="Arial" w:eastAsia="Arial" w:hAnsi="Arial" w:cs="Arial"/>
          <w:sz w:val="24"/>
          <w:szCs w:val="24"/>
          <w:lang w:eastAsia="es-ES"/>
        </w:rPr>
      </w:pPr>
    </w:p>
    <w:p w14:paraId="4FE95EC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Conservación y mantenimiento menor de inmuebles.</w:t>
      </w:r>
    </w:p>
    <w:p w14:paraId="46E5FB7E"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352 </w:t>
      </w:r>
      <w:r w:rsidRPr="009453EB">
        <w:rPr>
          <w:rFonts w:ascii="Arial" w:eastAsia="Arial" w:hAnsi="Arial" w:cs="Arial"/>
          <w:sz w:val="24"/>
          <w:szCs w:val="24"/>
          <w:lang w:eastAsia="es-ES"/>
        </w:rPr>
        <w:tab/>
        <w:t>Instalación, reparación y mantenimiento de mobiliario y equipo de administración, educacional y recreativo.</w:t>
      </w:r>
    </w:p>
    <w:p w14:paraId="7FEDECA2"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354 </w:t>
      </w:r>
      <w:r w:rsidRPr="009453EB">
        <w:rPr>
          <w:rFonts w:ascii="Arial" w:eastAsia="Arial" w:hAnsi="Arial" w:cs="Arial"/>
          <w:sz w:val="24"/>
          <w:szCs w:val="24"/>
          <w:lang w:eastAsia="es-ES"/>
        </w:rPr>
        <w:tab/>
        <w:t>Instalación, reparación y mantenimiento de equipo e instrumental médico y de laboratorio.</w:t>
      </w:r>
    </w:p>
    <w:p w14:paraId="659BF73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Reparación y mantenimiento de equipo de transporte.</w:t>
      </w:r>
    </w:p>
    <w:p w14:paraId="2B67D64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limpieza y manejo de desechos.</w:t>
      </w:r>
    </w:p>
    <w:p w14:paraId="4993CE0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jardinería y fumigación.</w:t>
      </w:r>
    </w:p>
    <w:p w14:paraId="465324BA" w14:textId="77777777" w:rsidR="009453EB" w:rsidRPr="009453EB" w:rsidRDefault="009453EB" w:rsidP="009453EB">
      <w:pPr>
        <w:spacing w:after="0" w:line="360" w:lineRule="auto"/>
        <w:jc w:val="both"/>
        <w:rPr>
          <w:rFonts w:ascii="Arial" w:eastAsia="Arial" w:hAnsi="Arial" w:cs="Arial"/>
          <w:sz w:val="24"/>
          <w:szCs w:val="24"/>
          <w:lang w:eastAsia="es-ES"/>
        </w:rPr>
      </w:pPr>
    </w:p>
    <w:p w14:paraId="7EB4D30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estas Partidas Específicas a través de las Direcciones de Conservación de inmuebles y </w:t>
      </w:r>
      <w:r w:rsidR="00F71E5F">
        <w:rPr>
          <w:rFonts w:ascii="Arial" w:eastAsia="Arial" w:hAnsi="Arial" w:cs="Arial"/>
          <w:sz w:val="24"/>
          <w:szCs w:val="24"/>
          <w:lang w:eastAsia="es-ES"/>
        </w:rPr>
        <w:t xml:space="preserve">la Unidad de </w:t>
      </w:r>
      <w:r w:rsidRPr="009453EB">
        <w:rPr>
          <w:rFonts w:ascii="Arial" w:eastAsia="Arial" w:hAnsi="Arial" w:cs="Arial"/>
          <w:sz w:val="24"/>
          <w:szCs w:val="24"/>
          <w:lang w:eastAsia="es-ES"/>
        </w:rPr>
        <w:t xml:space="preserve">Mantenimiento Vehicular. En el caso específico de la partida 351, también la Coordinación General de Servicios Municipales a través de la Dirección de Mejoramiento Urbano podrá ejercer esta partida sin segunda autorización de la Coordinación General de Administración e Innovación Gubernamental. </w:t>
      </w:r>
    </w:p>
    <w:p w14:paraId="7A109D1D" w14:textId="77777777" w:rsidR="009453EB" w:rsidRPr="009453EB" w:rsidRDefault="009453EB" w:rsidP="009453EB">
      <w:pPr>
        <w:spacing w:after="0" w:line="360" w:lineRule="auto"/>
        <w:jc w:val="both"/>
        <w:rPr>
          <w:rFonts w:ascii="Arial" w:eastAsia="Arial" w:hAnsi="Arial" w:cs="Arial"/>
          <w:sz w:val="24"/>
          <w:szCs w:val="24"/>
          <w:lang w:eastAsia="es-ES"/>
        </w:rPr>
      </w:pPr>
    </w:p>
    <w:p w14:paraId="6A685F30"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353 </w:t>
      </w:r>
      <w:r w:rsidRPr="009453EB">
        <w:rPr>
          <w:rFonts w:ascii="Arial" w:eastAsia="Arial" w:hAnsi="Arial" w:cs="Arial"/>
          <w:sz w:val="24"/>
          <w:szCs w:val="24"/>
          <w:lang w:eastAsia="es-ES"/>
        </w:rPr>
        <w:tab/>
        <w:t>Instalación, reparación y mantenimiento de equipo de cómputo y tecnología de la información.</w:t>
      </w:r>
    </w:p>
    <w:p w14:paraId="4118A5CE" w14:textId="77777777" w:rsidR="009453EB" w:rsidRPr="009453EB" w:rsidRDefault="009453EB" w:rsidP="009453EB">
      <w:pPr>
        <w:spacing w:after="0" w:line="360" w:lineRule="auto"/>
        <w:jc w:val="both"/>
        <w:rPr>
          <w:rFonts w:ascii="Arial" w:eastAsia="Arial" w:hAnsi="Arial" w:cs="Arial"/>
          <w:sz w:val="24"/>
          <w:szCs w:val="24"/>
          <w:lang w:eastAsia="es-ES"/>
        </w:rPr>
      </w:pPr>
    </w:p>
    <w:p w14:paraId="699DA2D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estas partidas a tr</w:t>
      </w:r>
      <w:r w:rsidR="00210E1A">
        <w:rPr>
          <w:rFonts w:ascii="Arial" w:eastAsia="Arial" w:hAnsi="Arial" w:cs="Arial"/>
          <w:sz w:val="24"/>
          <w:szCs w:val="24"/>
          <w:lang w:eastAsia="es-ES"/>
        </w:rPr>
        <w:t>avés de la Dirección de Innovación Gubernamental</w:t>
      </w:r>
      <w:r w:rsidRPr="009453EB">
        <w:rPr>
          <w:rFonts w:ascii="Arial" w:eastAsia="Arial" w:hAnsi="Arial" w:cs="Arial"/>
          <w:sz w:val="24"/>
          <w:szCs w:val="24"/>
          <w:lang w:eastAsia="es-ES"/>
        </w:rPr>
        <w:t>.</w:t>
      </w:r>
    </w:p>
    <w:p w14:paraId="5F7D8F49" w14:textId="77777777" w:rsidR="009453EB" w:rsidRPr="009453EB" w:rsidRDefault="009453EB" w:rsidP="009453EB">
      <w:pPr>
        <w:spacing w:after="0" w:line="360" w:lineRule="auto"/>
        <w:jc w:val="both"/>
        <w:rPr>
          <w:rFonts w:ascii="Arial" w:eastAsia="Arial" w:hAnsi="Arial" w:cs="Arial"/>
          <w:sz w:val="24"/>
          <w:szCs w:val="24"/>
          <w:lang w:eastAsia="es-ES"/>
        </w:rPr>
      </w:pPr>
    </w:p>
    <w:p w14:paraId="6EEEDAA7"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3700 </w:t>
      </w:r>
      <w:r w:rsidRPr="009453EB">
        <w:rPr>
          <w:rFonts w:ascii="Arial" w:eastAsia="Arial" w:hAnsi="Arial" w:cs="Arial"/>
          <w:b/>
          <w:sz w:val="24"/>
          <w:szCs w:val="24"/>
          <w:lang w:eastAsia="es-ES"/>
        </w:rPr>
        <w:tab/>
        <w:t>SERVICIOS DE TRASLADO Y VIÁTICOS</w:t>
      </w:r>
    </w:p>
    <w:p w14:paraId="5C47318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243E16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aéreos.</w:t>
      </w:r>
    </w:p>
    <w:p w14:paraId="712C2D8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terrestres.</w:t>
      </w:r>
    </w:p>
    <w:p w14:paraId="46DC45F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marítimos, lacustres y fluviales.</w:t>
      </w:r>
    </w:p>
    <w:p w14:paraId="0B7553E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Autotransporte.</w:t>
      </w:r>
    </w:p>
    <w:p w14:paraId="2F1F79D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país.</w:t>
      </w:r>
    </w:p>
    <w:p w14:paraId="6592E3A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extranjero.</w:t>
      </w:r>
    </w:p>
    <w:p w14:paraId="4F35869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instalación y traslado de menaje.</w:t>
      </w:r>
    </w:p>
    <w:p w14:paraId="53793CC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de traslado y viáticos.</w:t>
      </w:r>
    </w:p>
    <w:p w14:paraId="6D1D63A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servicios de traslado y hospedaje.</w:t>
      </w:r>
    </w:p>
    <w:p w14:paraId="1B85C555" w14:textId="77777777" w:rsidR="009453EB" w:rsidRPr="009453EB" w:rsidRDefault="009453EB" w:rsidP="009453EB">
      <w:pPr>
        <w:spacing w:after="0" w:line="360" w:lineRule="auto"/>
        <w:jc w:val="both"/>
        <w:rPr>
          <w:rFonts w:ascii="Arial" w:eastAsia="Arial" w:hAnsi="Arial" w:cs="Arial"/>
          <w:sz w:val="24"/>
          <w:szCs w:val="24"/>
          <w:lang w:eastAsia="es-ES"/>
        </w:rPr>
      </w:pPr>
    </w:p>
    <w:p w14:paraId="75F00D7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14:paraId="15427CC8"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2B9CE9D" w14:textId="77777777" w:rsidR="009453EB" w:rsidRPr="009453EB" w:rsidRDefault="009453EB" w:rsidP="009453EB">
      <w:pPr>
        <w:spacing w:after="0" w:line="360" w:lineRule="auto"/>
        <w:jc w:val="both"/>
        <w:rPr>
          <w:rFonts w:ascii="Arial" w:eastAsia="Arial" w:hAnsi="Arial" w:cs="Arial"/>
          <w:sz w:val="24"/>
          <w:szCs w:val="24"/>
          <w:lang w:eastAsia="es-ES"/>
        </w:rPr>
      </w:pPr>
    </w:p>
    <w:p w14:paraId="1D381B3A"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5000</w:t>
      </w:r>
      <w:r w:rsidRPr="009453EB">
        <w:rPr>
          <w:rFonts w:ascii="Arial" w:eastAsia="Arial" w:hAnsi="Arial" w:cs="Arial"/>
          <w:b/>
          <w:sz w:val="24"/>
          <w:szCs w:val="24"/>
          <w:lang w:eastAsia="es-ES"/>
        </w:rPr>
        <w:tab/>
        <w:t>BIENES MUEBLES, INMUEBLES E INTANGIBLES</w:t>
      </w:r>
    </w:p>
    <w:p w14:paraId="0C7950C6"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51C6119"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5100 </w:t>
      </w:r>
      <w:r w:rsidRPr="009453EB">
        <w:rPr>
          <w:rFonts w:ascii="Arial" w:eastAsia="Arial" w:hAnsi="Arial" w:cs="Arial"/>
          <w:b/>
          <w:sz w:val="24"/>
          <w:szCs w:val="24"/>
          <w:lang w:eastAsia="es-ES"/>
        </w:rPr>
        <w:tab/>
        <w:t>MOBILIARIO Y EQUIPO DE ADMINISTRACIÓN</w:t>
      </w:r>
    </w:p>
    <w:p w14:paraId="4CC5B32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776CC6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de oficina y estantería.</w:t>
      </w:r>
    </w:p>
    <w:p w14:paraId="038CD1E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excepto de oficina y estantería.</w:t>
      </w:r>
    </w:p>
    <w:p w14:paraId="4C5D6B2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Bienes artísticos, culturales y científicos.</w:t>
      </w:r>
    </w:p>
    <w:p w14:paraId="36E38D2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Objetos de valor.</w:t>
      </w:r>
    </w:p>
    <w:p w14:paraId="52AB0BE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519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mobiliarios y equipos de administración.</w:t>
      </w:r>
    </w:p>
    <w:p w14:paraId="06F464A1" w14:textId="77777777" w:rsidR="009453EB" w:rsidRPr="009453EB" w:rsidRDefault="009453EB" w:rsidP="009453EB">
      <w:pPr>
        <w:spacing w:after="0" w:line="360" w:lineRule="auto"/>
        <w:jc w:val="both"/>
        <w:rPr>
          <w:rFonts w:ascii="Arial" w:eastAsia="Arial" w:hAnsi="Arial" w:cs="Arial"/>
          <w:sz w:val="24"/>
          <w:szCs w:val="24"/>
          <w:lang w:eastAsia="es-ES"/>
        </w:rPr>
      </w:pPr>
    </w:p>
    <w:p w14:paraId="68C5217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6DA0EBA7" w14:textId="77777777" w:rsidR="009453EB" w:rsidRPr="009453EB" w:rsidRDefault="009453EB" w:rsidP="009453EB">
      <w:pPr>
        <w:spacing w:after="0" w:line="360" w:lineRule="auto"/>
        <w:jc w:val="both"/>
        <w:rPr>
          <w:rFonts w:ascii="Arial" w:eastAsia="Arial" w:hAnsi="Arial" w:cs="Arial"/>
          <w:sz w:val="24"/>
          <w:szCs w:val="24"/>
          <w:lang w:eastAsia="es-ES"/>
        </w:rPr>
      </w:pPr>
    </w:p>
    <w:p w14:paraId="517D4C5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cómputo y de tecnologías de la información.</w:t>
      </w:r>
    </w:p>
    <w:p w14:paraId="4EE5B9EF" w14:textId="77777777" w:rsidR="009453EB" w:rsidRPr="009453EB" w:rsidRDefault="009453EB" w:rsidP="009453EB">
      <w:pPr>
        <w:spacing w:after="0" w:line="360" w:lineRule="auto"/>
        <w:jc w:val="both"/>
        <w:rPr>
          <w:rFonts w:ascii="Arial" w:eastAsia="Arial" w:hAnsi="Arial" w:cs="Arial"/>
          <w:sz w:val="24"/>
          <w:szCs w:val="24"/>
          <w:lang w:eastAsia="es-ES"/>
        </w:rPr>
      </w:pPr>
    </w:p>
    <w:p w14:paraId="5E1ADEFD"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Dirección de Innovación Gubernamental y la Unidad de Patrimonio serán las encargadas de administrar estas partidas.</w:t>
      </w:r>
    </w:p>
    <w:p w14:paraId="47E96F98" w14:textId="77777777" w:rsidR="009453EB" w:rsidRPr="009453EB" w:rsidRDefault="009453EB" w:rsidP="009453EB">
      <w:pPr>
        <w:spacing w:after="0" w:line="360" w:lineRule="auto"/>
        <w:jc w:val="both"/>
        <w:rPr>
          <w:rFonts w:ascii="Arial" w:eastAsia="Arial" w:hAnsi="Arial" w:cs="Arial"/>
          <w:sz w:val="24"/>
          <w:szCs w:val="24"/>
          <w:lang w:eastAsia="es-ES"/>
        </w:rPr>
      </w:pPr>
    </w:p>
    <w:p w14:paraId="616AF255"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5200 </w:t>
      </w:r>
      <w:r w:rsidRPr="009453EB">
        <w:rPr>
          <w:rFonts w:ascii="Arial" w:eastAsia="Arial" w:hAnsi="Arial" w:cs="Arial"/>
          <w:b/>
          <w:sz w:val="24"/>
          <w:szCs w:val="24"/>
          <w:lang w:eastAsia="es-ES"/>
        </w:rPr>
        <w:tab/>
        <w:t>MOBILIARIO Y EQUIPO EDUCACIONAL Y RECREATIVO</w:t>
      </w:r>
    </w:p>
    <w:p w14:paraId="5EDF9818" w14:textId="77777777" w:rsidR="009453EB" w:rsidRPr="009453EB" w:rsidRDefault="009453EB" w:rsidP="009453EB">
      <w:pPr>
        <w:spacing w:after="0" w:line="360" w:lineRule="auto"/>
        <w:jc w:val="both"/>
        <w:rPr>
          <w:rFonts w:ascii="Arial" w:eastAsia="Arial" w:hAnsi="Arial" w:cs="Arial"/>
          <w:b/>
          <w:sz w:val="24"/>
          <w:szCs w:val="24"/>
          <w:lang w:eastAsia="es-ES"/>
        </w:rPr>
      </w:pPr>
    </w:p>
    <w:p w14:paraId="42DABC2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y aparatos audiovisuales.</w:t>
      </w:r>
    </w:p>
    <w:p w14:paraId="5C71833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Aparatos deportivos.</w:t>
      </w:r>
    </w:p>
    <w:p w14:paraId="09C43E7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Cámaras fotográficas y de video.</w:t>
      </w:r>
    </w:p>
    <w:p w14:paraId="489CE80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 mobiliario y equipo educacional y recreativo.</w:t>
      </w:r>
    </w:p>
    <w:p w14:paraId="467ECA28" w14:textId="77777777" w:rsidR="009453EB" w:rsidRPr="009453EB" w:rsidRDefault="009453EB" w:rsidP="009453EB">
      <w:pPr>
        <w:spacing w:after="0" w:line="360" w:lineRule="auto"/>
        <w:jc w:val="both"/>
        <w:rPr>
          <w:rFonts w:ascii="Arial" w:eastAsia="Arial" w:hAnsi="Arial" w:cs="Arial"/>
          <w:sz w:val="24"/>
          <w:szCs w:val="24"/>
          <w:lang w:eastAsia="es-ES"/>
        </w:rPr>
      </w:pPr>
    </w:p>
    <w:p w14:paraId="091E4A6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6A194481"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6660910"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5300 </w:t>
      </w:r>
      <w:r w:rsidRPr="009453EB">
        <w:rPr>
          <w:rFonts w:ascii="Arial" w:eastAsia="Arial" w:hAnsi="Arial" w:cs="Arial"/>
          <w:b/>
          <w:sz w:val="24"/>
          <w:szCs w:val="24"/>
          <w:lang w:eastAsia="es-ES"/>
        </w:rPr>
        <w:tab/>
        <w:t>EQUIPO E INSTRUMENTAL MÉDICO Y DE LABORATORIO</w:t>
      </w:r>
    </w:p>
    <w:p w14:paraId="7376A2D8"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952383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médico y de laboratorio.</w:t>
      </w:r>
    </w:p>
    <w:p w14:paraId="5243B10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Instrumental médico y de laboratorio.</w:t>
      </w:r>
    </w:p>
    <w:p w14:paraId="09EA6C73" w14:textId="77777777" w:rsidR="00210E1A" w:rsidRDefault="00210E1A" w:rsidP="00210E1A">
      <w:pPr>
        <w:spacing w:after="0" w:line="360" w:lineRule="auto"/>
        <w:jc w:val="both"/>
        <w:rPr>
          <w:rFonts w:ascii="Arial" w:eastAsia="Arial" w:hAnsi="Arial" w:cs="Arial"/>
          <w:sz w:val="24"/>
          <w:szCs w:val="24"/>
          <w:lang w:eastAsia="es-ES"/>
        </w:rPr>
      </w:pPr>
    </w:p>
    <w:p w14:paraId="014F3FA3" w14:textId="77777777" w:rsidR="00210E1A" w:rsidRPr="009453EB" w:rsidRDefault="00210E1A" w:rsidP="00210E1A">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58490B1B" w14:textId="77777777" w:rsidR="009453EB" w:rsidRPr="009453EB" w:rsidRDefault="009453EB" w:rsidP="009453EB">
      <w:pPr>
        <w:spacing w:after="0" w:line="360" w:lineRule="auto"/>
        <w:jc w:val="both"/>
        <w:rPr>
          <w:rFonts w:ascii="Arial" w:eastAsia="Arial" w:hAnsi="Arial" w:cs="Arial"/>
          <w:sz w:val="24"/>
          <w:szCs w:val="24"/>
          <w:lang w:eastAsia="es-ES"/>
        </w:rPr>
      </w:pPr>
    </w:p>
    <w:p w14:paraId="053C022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5400 </w:t>
      </w:r>
      <w:r w:rsidRPr="009453EB">
        <w:rPr>
          <w:rFonts w:ascii="Arial" w:eastAsia="Arial" w:hAnsi="Arial" w:cs="Arial"/>
          <w:b/>
          <w:sz w:val="24"/>
          <w:szCs w:val="24"/>
          <w:lang w:eastAsia="es-ES"/>
        </w:rPr>
        <w:tab/>
        <w:t>VEHÍCULOS Y EQUIPO DE TRANSPORTE</w:t>
      </w:r>
    </w:p>
    <w:p w14:paraId="6A2C1E7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99A665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Automóviles y camiones.</w:t>
      </w:r>
    </w:p>
    <w:p w14:paraId="73551C0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Carrocerías y remolques.</w:t>
      </w:r>
    </w:p>
    <w:p w14:paraId="23202AA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aeroespacial.</w:t>
      </w:r>
    </w:p>
    <w:p w14:paraId="24103B6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ferroviario.</w:t>
      </w:r>
    </w:p>
    <w:p w14:paraId="1DC4B5B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Embarcaciones.</w:t>
      </w:r>
    </w:p>
    <w:p w14:paraId="1E7CF82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 de transporte.</w:t>
      </w:r>
    </w:p>
    <w:p w14:paraId="3B4846CF" w14:textId="77777777" w:rsidR="009453EB" w:rsidRPr="009453EB" w:rsidRDefault="009453EB" w:rsidP="009453EB">
      <w:pPr>
        <w:spacing w:after="0" w:line="360" w:lineRule="auto"/>
        <w:jc w:val="both"/>
        <w:rPr>
          <w:rFonts w:ascii="Arial" w:eastAsia="Arial" w:hAnsi="Arial" w:cs="Arial"/>
          <w:sz w:val="24"/>
          <w:szCs w:val="24"/>
          <w:lang w:eastAsia="es-ES"/>
        </w:rPr>
      </w:pPr>
    </w:p>
    <w:p w14:paraId="5ED142D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1CFE5BE5" w14:textId="77777777" w:rsidR="009453EB" w:rsidRPr="009453EB" w:rsidRDefault="009453EB" w:rsidP="009453EB">
      <w:pPr>
        <w:spacing w:after="0" w:line="360" w:lineRule="auto"/>
        <w:jc w:val="both"/>
        <w:rPr>
          <w:rFonts w:ascii="Arial" w:eastAsia="Arial" w:hAnsi="Arial" w:cs="Arial"/>
          <w:sz w:val="24"/>
          <w:szCs w:val="24"/>
          <w:lang w:eastAsia="es-ES"/>
        </w:rPr>
      </w:pPr>
    </w:p>
    <w:p w14:paraId="65182A9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5600 </w:t>
      </w:r>
      <w:r w:rsidRPr="009453EB">
        <w:rPr>
          <w:rFonts w:ascii="Arial" w:eastAsia="Arial" w:hAnsi="Arial" w:cs="Arial"/>
          <w:b/>
          <w:sz w:val="24"/>
          <w:szCs w:val="24"/>
          <w:lang w:eastAsia="es-ES"/>
        </w:rPr>
        <w:tab/>
        <w:t>MAQUINARIA, OTROS EQUIPOS Y HERRAMIENTAS</w:t>
      </w:r>
    </w:p>
    <w:p w14:paraId="6B26F138"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000CFA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agropecuario.</w:t>
      </w:r>
    </w:p>
    <w:p w14:paraId="4A2C141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industrial.</w:t>
      </w:r>
    </w:p>
    <w:p w14:paraId="180A7917"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de construcción.</w:t>
      </w:r>
    </w:p>
    <w:p w14:paraId="64D42193"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564 </w:t>
      </w:r>
      <w:r w:rsidRPr="009453EB">
        <w:rPr>
          <w:rFonts w:ascii="Arial" w:eastAsia="Arial" w:hAnsi="Arial" w:cs="Arial"/>
          <w:sz w:val="24"/>
          <w:szCs w:val="24"/>
          <w:lang w:eastAsia="es-ES"/>
        </w:rPr>
        <w:tab/>
        <w:t>Sistemas de aire acondicionado, calefacción y de refrigeración industrial y comercial.</w:t>
      </w:r>
    </w:p>
    <w:p w14:paraId="3918E36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comunicación y telecomunicación.</w:t>
      </w:r>
    </w:p>
    <w:p w14:paraId="0AD9194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de generación eléctrica, aparatos y accesorios eléctricos.</w:t>
      </w:r>
    </w:p>
    <w:p w14:paraId="45AB5C0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y máquinas herramienta.</w:t>
      </w:r>
    </w:p>
    <w:p w14:paraId="59F5A0CD" w14:textId="77777777"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569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w:t>
      </w:r>
    </w:p>
    <w:p w14:paraId="3F26BDC7" w14:textId="77777777" w:rsidR="009453EB" w:rsidRPr="009453EB" w:rsidRDefault="009453EB" w:rsidP="009453EB">
      <w:pPr>
        <w:spacing w:after="0" w:line="360" w:lineRule="auto"/>
        <w:jc w:val="both"/>
        <w:rPr>
          <w:rFonts w:ascii="Arial" w:eastAsia="Arial" w:hAnsi="Arial" w:cs="Arial"/>
          <w:sz w:val="24"/>
          <w:szCs w:val="24"/>
          <w:lang w:eastAsia="es-ES"/>
        </w:rPr>
      </w:pPr>
    </w:p>
    <w:p w14:paraId="4C4B44F2" w14:textId="77777777"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7EA0E6F4" w14:textId="77777777" w:rsidR="00210E1A" w:rsidRDefault="00210E1A" w:rsidP="009453EB">
      <w:pPr>
        <w:spacing w:after="0" w:line="360" w:lineRule="auto"/>
        <w:jc w:val="both"/>
        <w:rPr>
          <w:rFonts w:ascii="Arial" w:eastAsia="Arial" w:hAnsi="Arial" w:cs="Arial"/>
          <w:sz w:val="24"/>
          <w:szCs w:val="24"/>
          <w:lang w:eastAsia="es-ES"/>
        </w:rPr>
      </w:pPr>
    </w:p>
    <w:p w14:paraId="7DC9262F" w14:textId="77777777" w:rsidR="00210E1A" w:rsidRPr="009453EB" w:rsidRDefault="00210E1A" w:rsidP="009453EB">
      <w:pPr>
        <w:spacing w:after="0" w:line="360" w:lineRule="auto"/>
        <w:jc w:val="both"/>
        <w:rPr>
          <w:rFonts w:ascii="Arial" w:eastAsia="Arial" w:hAnsi="Arial" w:cs="Arial"/>
          <w:sz w:val="24"/>
          <w:szCs w:val="24"/>
          <w:lang w:eastAsia="es-ES"/>
        </w:rPr>
      </w:pPr>
    </w:p>
    <w:p w14:paraId="28CAC98B" w14:textId="77777777" w:rsidR="009453EB" w:rsidRPr="009453EB" w:rsidRDefault="009453EB" w:rsidP="009453EB">
      <w:pPr>
        <w:spacing w:after="0" w:line="360" w:lineRule="auto"/>
        <w:jc w:val="both"/>
        <w:rPr>
          <w:rFonts w:ascii="Arial" w:eastAsia="Arial" w:hAnsi="Arial" w:cs="Arial"/>
          <w:sz w:val="24"/>
          <w:szCs w:val="24"/>
          <w:lang w:eastAsia="es-ES"/>
        </w:rPr>
      </w:pPr>
    </w:p>
    <w:p w14:paraId="06A2A5B4"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5700 </w:t>
      </w:r>
      <w:r w:rsidRPr="009453EB">
        <w:rPr>
          <w:rFonts w:ascii="Arial" w:eastAsia="Arial" w:hAnsi="Arial" w:cs="Arial"/>
          <w:b/>
          <w:sz w:val="24"/>
          <w:szCs w:val="24"/>
          <w:lang w:eastAsia="es-ES"/>
        </w:rPr>
        <w:tab/>
        <w:t>ACTIVOS BIOLÓGICOS</w:t>
      </w:r>
    </w:p>
    <w:p w14:paraId="28BB937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F14914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Bovinos.</w:t>
      </w:r>
    </w:p>
    <w:p w14:paraId="1316E76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Porcinos.</w:t>
      </w:r>
    </w:p>
    <w:p w14:paraId="70B734C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Aves.</w:t>
      </w:r>
    </w:p>
    <w:p w14:paraId="3F6F92A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Ovinos y caprinos.</w:t>
      </w:r>
    </w:p>
    <w:p w14:paraId="3659CF8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Peces y acuicultura.</w:t>
      </w:r>
    </w:p>
    <w:p w14:paraId="2E7B7D75" w14:textId="77777777"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Equinos.</w:t>
      </w:r>
    </w:p>
    <w:p w14:paraId="5288BE4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Especies menores y de zoológico.</w:t>
      </w:r>
    </w:p>
    <w:p w14:paraId="62F9972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Árboles y plantas.</w:t>
      </w:r>
    </w:p>
    <w:p w14:paraId="1C2833F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biológicos.</w:t>
      </w:r>
    </w:p>
    <w:p w14:paraId="4D5F7109" w14:textId="77777777" w:rsidR="009453EB" w:rsidRPr="009453EB" w:rsidRDefault="009453EB" w:rsidP="009453EB">
      <w:pPr>
        <w:spacing w:after="0" w:line="360" w:lineRule="auto"/>
        <w:jc w:val="both"/>
        <w:rPr>
          <w:rFonts w:ascii="Arial" w:eastAsia="Arial" w:hAnsi="Arial" w:cs="Arial"/>
          <w:sz w:val="24"/>
          <w:szCs w:val="24"/>
          <w:lang w:eastAsia="es-ES"/>
        </w:rPr>
      </w:pPr>
    </w:p>
    <w:p w14:paraId="6180575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14:paraId="13A35BC1" w14:textId="77777777" w:rsidR="009453EB" w:rsidRPr="009453EB" w:rsidRDefault="009453EB" w:rsidP="009453EB">
      <w:pPr>
        <w:spacing w:after="0" w:line="360" w:lineRule="auto"/>
        <w:jc w:val="both"/>
        <w:rPr>
          <w:rFonts w:ascii="Arial" w:eastAsia="Arial" w:hAnsi="Arial" w:cs="Arial"/>
          <w:sz w:val="24"/>
          <w:szCs w:val="24"/>
          <w:lang w:eastAsia="es-ES"/>
        </w:rPr>
      </w:pPr>
    </w:p>
    <w:p w14:paraId="7D03C8F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5900 </w:t>
      </w:r>
      <w:r w:rsidRPr="009453EB">
        <w:rPr>
          <w:rFonts w:ascii="Arial" w:eastAsia="Arial" w:hAnsi="Arial" w:cs="Arial"/>
          <w:b/>
          <w:sz w:val="24"/>
          <w:szCs w:val="24"/>
          <w:lang w:eastAsia="es-ES"/>
        </w:rPr>
        <w:tab/>
        <w:t>ACTIVOS INTANGIBLES</w:t>
      </w:r>
    </w:p>
    <w:p w14:paraId="15417B02"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C18B61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Software.</w:t>
      </w:r>
    </w:p>
    <w:p w14:paraId="2B0EA3A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Patentes.</w:t>
      </w:r>
    </w:p>
    <w:p w14:paraId="6BA98EA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Marcas.</w:t>
      </w:r>
    </w:p>
    <w:p w14:paraId="62D21A4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Derechos.</w:t>
      </w:r>
    </w:p>
    <w:p w14:paraId="3146AA1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Concesiones.</w:t>
      </w:r>
    </w:p>
    <w:p w14:paraId="7EF8638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Franquicias.</w:t>
      </w:r>
    </w:p>
    <w:p w14:paraId="1A0F728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informáticas e intelectuales.</w:t>
      </w:r>
    </w:p>
    <w:p w14:paraId="5DA9BDA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industriales y comerciales y otras.</w:t>
      </w:r>
    </w:p>
    <w:p w14:paraId="53DE496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intangibles.</w:t>
      </w:r>
    </w:p>
    <w:p w14:paraId="11B2A6B3" w14:textId="77777777" w:rsidR="009453EB" w:rsidRPr="009453EB" w:rsidRDefault="009453EB" w:rsidP="009453EB">
      <w:pPr>
        <w:spacing w:after="0" w:line="360" w:lineRule="auto"/>
        <w:jc w:val="both"/>
        <w:rPr>
          <w:rFonts w:ascii="Arial" w:eastAsia="Arial" w:hAnsi="Arial" w:cs="Arial"/>
          <w:sz w:val="24"/>
          <w:szCs w:val="24"/>
          <w:lang w:eastAsia="es-ES"/>
        </w:rPr>
      </w:pPr>
    </w:p>
    <w:p w14:paraId="0DB1CFF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a estas Partidas Específicas, éstas </w:t>
      </w:r>
      <w:r w:rsidRPr="009453EB">
        <w:rPr>
          <w:rFonts w:ascii="Arial" w:eastAsia="Arial" w:hAnsi="Arial" w:cs="Arial"/>
          <w:sz w:val="24"/>
          <w:szCs w:val="24"/>
          <w:lang w:eastAsia="es-ES"/>
        </w:rPr>
        <w:lastRenderedPageBreak/>
        <w:t>deberán llevar de igual manera la autoriz</w:t>
      </w:r>
      <w:r w:rsidR="00F71E5F">
        <w:rPr>
          <w:rFonts w:ascii="Arial" w:eastAsia="Arial" w:hAnsi="Arial" w:cs="Arial"/>
          <w:sz w:val="24"/>
          <w:szCs w:val="24"/>
          <w:lang w:eastAsia="es-ES"/>
        </w:rPr>
        <w:t>ación de la Dirección de Innovación Gubernamental</w:t>
      </w:r>
      <w:r w:rsidRPr="009453EB">
        <w:rPr>
          <w:rFonts w:ascii="Arial" w:eastAsia="Arial" w:hAnsi="Arial" w:cs="Arial"/>
          <w:sz w:val="24"/>
          <w:szCs w:val="24"/>
          <w:lang w:eastAsia="es-ES"/>
        </w:rPr>
        <w:t xml:space="preserve"> y de la Unidad de Patrimonio.</w:t>
      </w:r>
    </w:p>
    <w:p w14:paraId="7982D26C" w14:textId="77777777" w:rsidR="009453EB" w:rsidRPr="009453EB" w:rsidRDefault="009453EB" w:rsidP="009453EB">
      <w:pPr>
        <w:spacing w:after="0" w:line="360" w:lineRule="auto"/>
        <w:jc w:val="both"/>
        <w:rPr>
          <w:rFonts w:ascii="Arial" w:eastAsia="Arial" w:hAnsi="Arial" w:cs="Arial"/>
          <w:sz w:val="24"/>
          <w:szCs w:val="24"/>
          <w:lang w:eastAsia="es-ES"/>
        </w:rPr>
      </w:pPr>
    </w:p>
    <w:p w14:paraId="2ACF67D5"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9900</w:t>
      </w:r>
      <w:r w:rsidRPr="009453EB">
        <w:rPr>
          <w:rFonts w:ascii="Arial" w:eastAsia="Arial" w:hAnsi="Arial" w:cs="Arial"/>
          <w:b/>
          <w:sz w:val="24"/>
          <w:szCs w:val="24"/>
          <w:lang w:eastAsia="es-ES"/>
        </w:rPr>
        <w:tab/>
        <w:t>ADEUDOS DE EJERCICIOS FISCALES ANTERIORES (ADEFAS)</w:t>
      </w:r>
    </w:p>
    <w:p w14:paraId="71CF0DC0"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F4F618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ADEFAS</w:t>
      </w:r>
    </w:p>
    <w:p w14:paraId="135C7B4A" w14:textId="77777777" w:rsidR="00526F7D" w:rsidRDefault="00526F7D" w:rsidP="009453EB">
      <w:pPr>
        <w:spacing w:after="0" w:line="360" w:lineRule="auto"/>
        <w:jc w:val="both"/>
        <w:rPr>
          <w:rFonts w:ascii="Arial" w:eastAsia="Arial" w:hAnsi="Arial" w:cs="Arial"/>
          <w:sz w:val="24"/>
          <w:szCs w:val="24"/>
          <w:lang w:eastAsia="es-ES"/>
        </w:rPr>
      </w:pPr>
    </w:p>
    <w:p w14:paraId="5DF28F29"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 La  Tesorería Municipal será la encargada de dar el visto bueno a las solicitudes de esta partida.</w:t>
      </w:r>
    </w:p>
    <w:p w14:paraId="3D6B0A76" w14:textId="77777777" w:rsidR="009453EB" w:rsidRPr="009453EB" w:rsidRDefault="009453EB" w:rsidP="009453EB">
      <w:pPr>
        <w:spacing w:after="0" w:line="360" w:lineRule="auto"/>
        <w:jc w:val="both"/>
        <w:rPr>
          <w:rFonts w:ascii="Arial" w:eastAsia="Arial" w:hAnsi="Arial" w:cs="Arial"/>
          <w:b/>
          <w:sz w:val="24"/>
          <w:szCs w:val="24"/>
          <w:u w:val="single"/>
          <w:lang w:eastAsia="es-ES"/>
        </w:rPr>
      </w:pPr>
    </w:p>
    <w:p w14:paraId="4E7D204A" w14:textId="77777777"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DESCENTRALIZADAS</w:t>
      </w:r>
    </w:p>
    <w:p w14:paraId="314CA567" w14:textId="77777777" w:rsidR="009453EB" w:rsidRPr="009453EB" w:rsidRDefault="009453EB" w:rsidP="009453EB">
      <w:pPr>
        <w:spacing w:after="0" w:line="360" w:lineRule="auto"/>
        <w:jc w:val="both"/>
        <w:rPr>
          <w:rFonts w:ascii="Arial" w:eastAsia="Arial" w:hAnsi="Arial" w:cs="Arial"/>
          <w:sz w:val="24"/>
          <w:szCs w:val="24"/>
          <w:lang w:eastAsia="es-ES"/>
        </w:rPr>
      </w:pPr>
    </w:p>
    <w:p w14:paraId="6472372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Son aquellas que pueden ejercer directamente las dependencias. A continuación se detallan las partidas descentralizadas de acuerdo a su capítulo correspondiente.</w:t>
      </w:r>
    </w:p>
    <w:p w14:paraId="0CBBECF4" w14:textId="77777777" w:rsidR="009453EB" w:rsidRPr="009453EB" w:rsidRDefault="009453EB" w:rsidP="009453EB">
      <w:pPr>
        <w:spacing w:after="0" w:line="360" w:lineRule="auto"/>
        <w:jc w:val="both"/>
        <w:rPr>
          <w:rFonts w:ascii="Arial" w:eastAsia="Arial" w:hAnsi="Arial" w:cs="Arial"/>
          <w:sz w:val="24"/>
          <w:szCs w:val="24"/>
          <w:lang w:eastAsia="es-ES"/>
        </w:rPr>
      </w:pPr>
    </w:p>
    <w:p w14:paraId="207E0F2E"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14:paraId="1F19169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2083EE74"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14:paraId="005FA4F2"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047925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útiles y equipos menores de oficina.</w:t>
      </w:r>
    </w:p>
    <w:p w14:paraId="04C6A0F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impresión y reproducción.</w:t>
      </w:r>
    </w:p>
    <w:p w14:paraId="531A58A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estadístico y geográfico.</w:t>
      </w:r>
    </w:p>
    <w:p w14:paraId="34C8FE7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de limpieza.</w:t>
      </w:r>
    </w:p>
    <w:p w14:paraId="1DD6698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enseñanza.</w:t>
      </w:r>
    </w:p>
    <w:p w14:paraId="459C3604" w14:textId="77777777" w:rsidR="009453EB" w:rsidRPr="009453EB" w:rsidRDefault="009453EB" w:rsidP="009453EB">
      <w:pPr>
        <w:spacing w:after="0" w:line="360" w:lineRule="auto"/>
        <w:jc w:val="both"/>
        <w:rPr>
          <w:rFonts w:ascii="Arial" w:eastAsia="Arial" w:hAnsi="Arial" w:cs="Arial"/>
          <w:sz w:val="24"/>
          <w:szCs w:val="24"/>
          <w:lang w:eastAsia="es-ES"/>
        </w:rPr>
      </w:pPr>
    </w:p>
    <w:p w14:paraId="14D11198"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14:paraId="339CBB67"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ECE275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alimenticios para personas.</w:t>
      </w:r>
    </w:p>
    <w:p w14:paraId="65C76AE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Utensilios para el servicio de alimentación.</w:t>
      </w:r>
    </w:p>
    <w:p w14:paraId="2E5BF768" w14:textId="77777777" w:rsidR="009453EB" w:rsidRPr="009453EB" w:rsidRDefault="009453EB" w:rsidP="009453EB">
      <w:pPr>
        <w:spacing w:after="0" w:line="360" w:lineRule="auto"/>
        <w:jc w:val="both"/>
        <w:rPr>
          <w:rFonts w:ascii="Arial" w:eastAsia="Arial" w:hAnsi="Arial" w:cs="Arial"/>
          <w:sz w:val="24"/>
          <w:szCs w:val="24"/>
          <w:lang w:eastAsia="es-ES"/>
        </w:rPr>
      </w:pPr>
    </w:p>
    <w:p w14:paraId="192F1711" w14:textId="77777777" w:rsidR="00210E1A" w:rsidRDefault="00210E1A" w:rsidP="009453EB">
      <w:pPr>
        <w:spacing w:after="0" w:line="360" w:lineRule="auto"/>
        <w:jc w:val="both"/>
        <w:rPr>
          <w:rFonts w:ascii="Arial" w:eastAsia="Arial" w:hAnsi="Arial" w:cs="Arial"/>
          <w:b/>
          <w:sz w:val="24"/>
          <w:szCs w:val="24"/>
          <w:lang w:eastAsia="es-ES"/>
        </w:rPr>
      </w:pPr>
    </w:p>
    <w:p w14:paraId="3E94A930" w14:textId="77777777" w:rsidR="00210E1A" w:rsidRDefault="00210E1A" w:rsidP="009453EB">
      <w:pPr>
        <w:spacing w:after="0" w:line="360" w:lineRule="auto"/>
        <w:jc w:val="both"/>
        <w:rPr>
          <w:rFonts w:ascii="Arial" w:eastAsia="Arial" w:hAnsi="Arial" w:cs="Arial"/>
          <w:b/>
          <w:sz w:val="24"/>
          <w:szCs w:val="24"/>
          <w:lang w:eastAsia="es-ES"/>
        </w:rPr>
      </w:pPr>
    </w:p>
    <w:p w14:paraId="682B7140"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14:paraId="65A483C8" w14:textId="77777777" w:rsidR="009453EB" w:rsidRPr="009453EB" w:rsidRDefault="009453EB" w:rsidP="009453EB">
      <w:pPr>
        <w:spacing w:after="0" w:line="360" w:lineRule="auto"/>
        <w:jc w:val="both"/>
        <w:rPr>
          <w:rFonts w:ascii="Arial" w:eastAsia="Arial" w:hAnsi="Arial" w:cs="Arial"/>
          <w:sz w:val="24"/>
          <w:szCs w:val="24"/>
          <w:lang w:eastAsia="es-ES"/>
        </w:rPr>
      </w:pPr>
    </w:p>
    <w:p w14:paraId="73608032"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235 </w:t>
      </w:r>
      <w:r w:rsidRPr="009453EB">
        <w:rPr>
          <w:rFonts w:ascii="Arial" w:eastAsia="Arial" w:hAnsi="Arial" w:cs="Arial"/>
          <w:sz w:val="24"/>
          <w:szCs w:val="24"/>
          <w:lang w:eastAsia="es-ES"/>
        </w:rPr>
        <w:tab/>
        <w:t>Productos químicos, farmacéuticos y de laboratorio adquiridos como materia prima.</w:t>
      </w:r>
    </w:p>
    <w:p w14:paraId="5822F79F" w14:textId="77777777" w:rsidR="009453EB" w:rsidRPr="009453EB" w:rsidRDefault="009453EB" w:rsidP="009453EB">
      <w:pPr>
        <w:spacing w:after="0" w:line="360" w:lineRule="auto"/>
        <w:jc w:val="both"/>
        <w:rPr>
          <w:rFonts w:ascii="Arial" w:eastAsia="Arial" w:hAnsi="Arial" w:cs="Arial"/>
          <w:sz w:val="24"/>
          <w:szCs w:val="24"/>
          <w:lang w:eastAsia="es-ES"/>
        </w:rPr>
      </w:pPr>
    </w:p>
    <w:p w14:paraId="50827989"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2400 </w:t>
      </w:r>
      <w:r w:rsidRPr="009453EB">
        <w:rPr>
          <w:rFonts w:ascii="Arial" w:eastAsia="Arial" w:hAnsi="Arial" w:cs="Arial"/>
          <w:b/>
          <w:sz w:val="24"/>
          <w:szCs w:val="24"/>
          <w:lang w:eastAsia="es-ES"/>
        </w:rPr>
        <w:tab/>
        <w:t>MATERIALES Y ARTÍCULOS DE CONSTRUCCIÓN Y REPARACIÓN</w:t>
      </w:r>
    </w:p>
    <w:p w14:paraId="387D5064" w14:textId="77777777" w:rsidR="009453EB" w:rsidRPr="009453EB" w:rsidRDefault="009453EB" w:rsidP="009453EB">
      <w:pPr>
        <w:spacing w:after="0" w:line="360" w:lineRule="auto"/>
        <w:jc w:val="both"/>
        <w:rPr>
          <w:rFonts w:ascii="Arial" w:eastAsia="Arial" w:hAnsi="Arial" w:cs="Arial"/>
          <w:b/>
          <w:sz w:val="24"/>
          <w:szCs w:val="24"/>
          <w:lang w:eastAsia="es-ES"/>
        </w:rPr>
      </w:pPr>
    </w:p>
    <w:p w14:paraId="3A81DB1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minerales no metálicos.</w:t>
      </w:r>
    </w:p>
    <w:p w14:paraId="22BE646F"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Cemento y productos de concreto.</w:t>
      </w:r>
    </w:p>
    <w:p w14:paraId="7D1FCBD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Cal, yeso y productos de yeso.</w:t>
      </w:r>
    </w:p>
    <w:p w14:paraId="47DAF46E"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Madera y productos de madera.</w:t>
      </w:r>
    </w:p>
    <w:p w14:paraId="35E0023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Vidrio y productos de vidrio.</w:t>
      </w:r>
    </w:p>
    <w:p w14:paraId="6DC0F0A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eléctrico y electrónico.</w:t>
      </w:r>
    </w:p>
    <w:p w14:paraId="1DDD5B9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metálicos para la construcción.</w:t>
      </w:r>
    </w:p>
    <w:p w14:paraId="500F5B6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complementarios.</w:t>
      </w:r>
    </w:p>
    <w:p w14:paraId="7831D34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materiales y artículos de construcción y reparación.</w:t>
      </w:r>
    </w:p>
    <w:p w14:paraId="2A827334" w14:textId="77777777" w:rsidR="009453EB" w:rsidRPr="009453EB" w:rsidRDefault="009453EB" w:rsidP="009453EB">
      <w:pPr>
        <w:spacing w:after="0" w:line="360" w:lineRule="auto"/>
        <w:jc w:val="both"/>
        <w:rPr>
          <w:rFonts w:ascii="Arial" w:eastAsia="Arial" w:hAnsi="Arial" w:cs="Arial"/>
          <w:sz w:val="24"/>
          <w:szCs w:val="24"/>
          <w:lang w:eastAsia="es-ES"/>
        </w:rPr>
      </w:pPr>
    </w:p>
    <w:p w14:paraId="698A5ED7"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2500 </w:t>
      </w:r>
      <w:r w:rsidRPr="009453EB">
        <w:rPr>
          <w:rFonts w:ascii="Arial" w:eastAsia="Arial" w:hAnsi="Arial" w:cs="Arial"/>
          <w:b/>
          <w:sz w:val="24"/>
          <w:szCs w:val="24"/>
          <w:lang w:eastAsia="es-ES"/>
        </w:rPr>
        <w:tab/>
        <w:t>PRODUCTOS QUÍMICOS, FARMACÉUTICOS Y DE LABORATORIO</w:t>
      </w:r>
    </w:p>
    <w:p w14:paraId="7C654CD9" w14:textId="77777777" w:rsidR="009453EB" w:rsidRPr="009453EB" w:rsidRDefault="009453EB" w:rsidP="009453EB">
      <w:pPr>
        <w:spacing w:after="0" w:line="360" w:lineRule="auto"/>
        <w:jc w:val="both"/>
        <w:rPr>
          <w:rFonts w:ascii="Arial" w:eastAsia="Arial" w:hAnsi="Arial" w:cs="Arial"/>
          <w:b/>
          <w:sz w:val="24"/>
          <w:szCs w:val="24"/>
          <w:lang w:eastAsia="es-ES"/>
        </w:rPr>
      </w:pPr>
    </w:p>
    <w:p w14:paraId="55420C81"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químicos básicos.</w:t>
      </w:r>
    </w:p>
    <w:p w14:paraId="61E68B7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Fertilizantes, pesticidas y otros agroquímicos.</w:t>
      </w:r>
    </w:p>
    <w:p w14:paraId="6480ABC4"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Medicinas y productos farmacéuticos.</w:t>
      </w:r>
    </w:p>
    <w:p w14:paraId="374A7B1C"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médicos.</w:t>
      </w:r>
    </w:p>
    <w:p w14:paraId="3F61B32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de laboratorio.</w:t>
      </w:r>
    </w:p>
    <w:p w14:paraId="2222615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Fibras sintéticas, hules, plásticos y derivados.</w:t>
      </w:r>
    </w:p>
    <w:p w14:paraId="1BFD2AB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químicos.</w:t>
      </w:r>
    </w:p>
    <w:p w14:paraId="5A5C555E" w14:textId="77777777" w:rsidR="00210E1A"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262</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Carbón y sus derivados.</w:t>
      </w:r>
    </w:p>
    <w:p w14:paraId="2343DB68" w14:textId="77777777" w:rsidR="00210E1A" w:rsidRDefault="00210E1A" w:rsidP="009453EB">
      <w:pPr>
        <w:spacing w:after="0" w:line="360" w:lineRule="auto"/>
        <w:jc w:val="both"/>
        <w:rPr>
          <w:rFonts w:ascii="Arial" w:eastAsia="Arial" w:hAnsi="Arial" w:cs="Arial"/>
          <w:sz w:val="24"/>
          <w:szCs w:val="24"/>
          <w:lang w:eastAsia="es-ES"/>
        </w:rPr>
      </w:pPr>
    </w:p>
    <w:p w14:paraId="7D44D99A" w14:textId="77777777" w:rsidR="00210E1A" w:rsidRDefault="00210E1A" w:rsidP="009453EB">
      <w:pPr>
        <w:spacing w:after="0" w:line="360" w:lineRule="auto"/>
        <w:jc w:val="both"/>
        <w:rPr>
          <w:rFonts w:ascii="Arial" w:eastAsia="Arial" w:hAnsi="Arial" w:cs="Arial"/>
          <w:sz w:val="24"/>
          <w:szCs w:val="24"/>
          <w:lang w:eastAsia="es-ES"/>
        </w:rPr>
      </w:pPr>
    </w:p>
    <w:p w14:paraId="555CEB52" w14:textId="77777777" w:rsidR="00210E1A" w:rsidRPr="009453EB" w:rsidRDefault="00210E1A" w:rsidP="009453EB">
      <w:pPr>
        <w:spacing w:after="0" w:line="360" w:lineRule="auto"/>
        <w:jc w:val="both"/>
        <w:rPr>
          <w:rFonts w:ascii="Arial" w:eastAsia="Arial" w:hAnsi="Arial" w:cs="Arial"/>
          <w:sz w:val="24"/>
          <w:szCs w:val="24"/>
          <w:lang w:eastAsia="es-ES"/>
        </w:rPr>
      </w:pPr>
    </w:p>
    <w:p w14:paraId="68BC84B9"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14:paraId="233CA88B"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91A8F38"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textiles.</w:t>
      </w:r>
    </w:p>
    <w:p w14:paraId="3AF5566C" w14:textId="77777777" w:rsidR="009453EB" w:rsidRPr="009453EB" w:rsidRDefault="009453EB" w:rsidP="009453EB">
      <w:pPr>
        <w:spacing w:after="0" w:line="360" w:lineRule="auto"/>
        <w:jc w:val="both"/>
        <w:rPr>
          <w:rFonts w:ascii="Arial" w:eastAsia="Arial" w:hAnsi="Arial" w:cs="Arial"/>
          <w:sz w:val="24"/>
          <w:szCs w:val="24"/>
          <w:lang w:eastAsia="es-ES"/>
        </w:rPr>
      </w:pPr>
    </w:p>
    <w:p w14:paraId="71014978" w14:textId="77777777" w:rsidR="00210E1A" w:rsidRDefault="00210E1A" w:rsidP="009453EB">
      <w:pPr>
        <w:spacing w:after="0" w:line="360" w:lineRule="auto"/>
        <w:jc w:val="both"/>
        <w:rPr>
          <w:rFonts w:ascii="Arial" w:eastAsia="Arial" w:hAnsi="Arial" w:cs="Arial"/>
          <w:b/>
          <w:sz w:val="24"/>
          <w:szCs w:val="24"/>
          <w:lang w:eastAsia="es-ES"/>
        </w:rPr>
      </w:pPr>
    </w:p>
    <w:p w14:paraId="596C716F"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14:paraId="30489E72"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CF33D3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menores.</w:t>
      </w:r>
    </w:p>
    <w:p w14:paraId="4A7FB9CC"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295 </w:t>
      </w:r>
      <w:r w:rsidRPr="009453EB">
        <w:rPr>
          <w:rFonts w:ascii="Arial" w:eastAsia="Arial" w:hAnsi="Arial" w:cs="Arial"/>
          <w:sz w:val="24"/>
          <w:szCs w:val="24"/>
          <w:lang w:eastAsia="es-ES"/>
        </w:rPr>
        <w:tab/>
        <w:t>Refacciones y accesorios menores de equipo e instrumental médico y de laboratorio.</w:t>
      </w:r>
    </w:p>
    <w:p w14:paraId="2107B315"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maquinaria y otros equipos.</w:t>
      </w:r>
    </w:p>
    <w:p w14:paraId="3F6DFCA7" w14:textId="77777777" w:rsidR="009453EB" w:rsidRPr="009453EB" w:rsidRDefault="009453EB" w:rsidP="009453EB">
      <w:pPr>
        <w:spacing w:after="0" w:line="360" w:lineRule="auto"/>
        <w:jc w:val="both"/>
        <w:rPr>
          <w:rFonts w:ascii="Arial" w:eastAsia="Arial" w:hAnsi="Arial" w:cs="Arial"/>
          <w:sz w:val="24"/>
          <w:szCs w:val="24"/>
          <w:lang w:eastAsia="es-ES"/>
        </w:rPr>
      </w:pPr>
    </w:p>
    <w:p w14:paraId="79826C34" w14:textId="77777777"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1B7E096B"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3100 </w:t>
      </w:r>
      <w:r w:rsidRPr="009453EB">
        <w:rPr>
          <w:rFonts w:ascii="Arial" w:eastAsia="Arial" w:hAnsi="Arial" w:cs="Arial"/>
          <w:b/>
          <w:sz w:val="24"/>
          <w:szCs w:val="24"/>
          <w:lang w:eastAsia="es-ES"/>
        </w:rPr>
        <w:tab/>
        <w:t>SERVICIOS BÁSICOS</w:t>
      </w:r>
    </w:p>
    <w:p w14:paraId="4D3C1188" w14:textId="77777777" w:rsidR="009453EB" w:rsidRPr="009453EB" w:rsidRDefault="009453EB" w:rsidP="009453EB">
      <w:pPr>
        <w:spacing w:after="0" w:line="360" w:lineRule="auto"/>
        <w:jc w:val="both"/>
        <w:rPr>
          <w:rFonts w:ascii="Arial" w:eastAsia="Arial" w:hAnsi="Arial" w:cs="Arial"/>
          <w:b/>
          <w:sz w:val="24"/>
          <w:szCs w:val="24"/>
          <w:lang w:eastAsia="es-ES"/>
        </w:rPr>
      </w:pPr>
    </w:p>
    <w:p w14:paraId="14796913"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postales y telegráficos.</w:t>
      </w:r>
    </w:p>
    <w:p w14:paraId="10C0A924" w14:textId="77777777" w:rsidR="009453EB" w:rsidRPr="009453EB" w:rsidRDefault="009453EB" w:rsidP="009453EB">
      <w:pPr>
        <w:spacing w:after="0" w:line="360" w:lineRule="auto"/>
        <w:jc w:val="both"/>
        <w:rPr>
          <w:rFonts w:ascii="Arial" w:eastAsia="Arial" w:hAnsi="Arial" w:cs="Arial"/>
          <w:sz w:val="24"/>
          <w:szCs w:val="24"/>
          <w:lang w:eastAsia="es-ES"/>
        </w:rPr>
      </w:pPr>
    </w:p>
    <w:p w14:paraId="4A257623" w14:textId="77777777" w:rsidR="009453EB" w:rsidRPr="009453EB" w:rsidRDefault="009453EB" w:rsidP="009453EB">
      <w:pPr>
        <w:spacing w:after="0" w:line="360" w:lineRule="auto"/>
        <w:jc w:val="both"/>
        <w:rPr>
          <w:rFonts w:ascii="Arial" w:eastAsia="Arial" w:hAnsi="Arial" w:cs="Arial"/>
          <w:sz w:val="24"/>
          <w:szCs w:val="24"/>
          <w:lang w:eastAsia="es-ES"/>
        </w:rPr>
      </w:pPr>
    </w:p>
    <w:p w14:paraId="1A31EF10"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14:paraId="08AD0432" w14:textId="77777777" w:rsidR="009453EB" w:rsidRPr="009453EB" w:rsidRDefault="009453EB" w:rsidP="009453EB">
      <w:pPr>
        <w:spacing w:after="0" w:line="360" w:lineRule="auto"/>
        <w:jc w:val="both"/>
        <w:rPr>
          <w:rFonts w:ascii="Arial" w:eastAsia="Arial" w:hAnsi="Arial" w:cs="Arial"/>
          <w:b/>
          <w:sz w:val="24"/>
          <w:szCs w:val="24"/>
          <w:lang w:eastAsia="es-ES"/>
        </w:rPr>
      </w:pPr>
    </w:p>
    <w:p w14:paraId="70869B4C"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323 </w:t>
      </w:r>
      <w:r w:rsidRPr="009453EB">
        <w:rPr>
          <w:rFonts w:ascii="Arial" w:eastAsia="Arial" w:hAnsi="Arial" w:cs="Arial"/>
          <w:sz w:val="24"/>
          <w:szCs w:val="24"/>
          <w:lang w:eastAsia="es-ES"/>
        </w:rPr>
        <w:tab/>
        <w:t>Arrendamiento de mobiliario y equipo de administración, educacional y recreativo.</w:t>
      </w:r>
    </w:p>
    <w:p w14:paraId="7700A818" w14:textId="77777777" w:rsidR="009453EB" w:rsidRDefault="009453EB" w:rsidP="009453EB">
      <w:pPr>
        <w:spacing w:after="0" w:line="360" w:lineRule="auto"/>
        <w:ind w:left="1440" w:hanging="1440"/>
        <w:jc w:val="both"/>
        <w:rPr>
          <w:rFonts w:ascii="Arial" w:eastAsia="Arial" w:hAnsi="Arial" w:cs="Arial"/>
          <w:sz w:val="24"/>
          <w:szCs w:val="24"/>
          <w:lang w:eastAsia="es-ES"/>
        </w:rPr>
      </w:pPr>
    </w:p>
    <w:p w14:paraId="6F3D99BA" w14:textId="77777777" w:rsidR="00210E1A" w:rsidRPr="009453EB" w:rsidRDefault="00210E1A" w:rsidP="009453EB">
      <w:pPr>
        <w:spacing w:after="0" w:line="360" w:lineRule="auto"/>
        <w:ind w:left="1440" w:hanging="1440"/>
        <w:jc w:val="both"/>
        <w:rPr>
          <w:rFonts w:ascii="Arial" w:eastAsia="Arial" w:hAnsi="Arial" w:cs="Arial"/>
          <w:sz w:val="24"/>
          <w:szCs w:val="24"/>
          <w:lang w:eastAsia="es-ES"/>
        </w:rPr>
      </w:pPr>
    </w:p>
    <w:p w14:paraId="293F5BE6"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14:paraId="7EB54C9C" w14:textId="77777777" w:rsidR="009453EB" w:rsidRPr="009453EB" w:rsidRDefault="009453EB" w:rsidP="009453EB">
      <w:pPr>
        <w:spacing w:after="0" w:line="360" w:lineRule="auto"/>
        <w:jc w:val="both"/>
        <w:rPr>
          <w:rFonts w:ascii="Arial" w:eastAsia="Arial" w:hAnsi="Arial" w:cs="Arial"/>
          <w:b/>
          <w:sz w:val="24"/>
          <w:szCs w:val="24"/>
          <w:lang w:eastAsia="es-ES"/>
        </w:rPr>
      </w:pPr>
    </w:p>
    <w:p w14:paraId="0C48F682"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Almacenaje, envase y embalaje.</w:t>
      </w:r>
    </w:p>
    <w:p w14:paraId="66259A30"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Fletes y maniobras.</w:t>
      </w:r>
    </w:p>
    <w:p w14:paraId="4B990FC9" w14:textId="77777777" w:rsidR="009453EB" w:rsidRPr="009453EB" w:rsidRDefault="009453EB" w:rsidP="009453EB">
      <w:pPr>
        <w:spacing w:after="0" w:line="360" w:lineRule="auto"/>
        <w:jc w:val="both"/>
        <w:rPr>
          <w:rFonts w:ascii="Arial" w:eastAsia="Arial" w:hAnsi="Arial" w:cs="Arial"/>
          <w:sz w:val="24"/>
          <w:szCs w:val="24"/>
          <w:lang w:eastAsia="es-ES"/>
        </w:rPr>
      </w:pPr>
    </w:p>
    <w:p w14:paraId="49FF5E85" w14:textId="77777777" w:rsidR="009453EB" w:rsidRPr="009453EB" w:rsidRDefault="009453EB" w:rsidP="009453EB">
      <w:pPr>
        <w:spacing w:after="0" w:line="360" w:lineRule="auto"/>
        <w:jc w:val="both"/>
        <w:rPr>
          <w:rFonts w:ascii="Arial" w:eastAsia="Arial" w:hAnsi="Arial" w:cs="Arial"/>
          <w:b/>
          <w:sz w:val="24"/>
          <w:szCs w:val="24"/>
          <w:lang w:eastAsia="es-ES"/>
        </w:rPr>
      </w:pPr>
    </w:p>
    <w:p w14:paraId="64D9FF9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14:paraId="1A300813" w14:textId="77777777" w:rsidR="009453EB" w:rsidRPr="009453EB" w:rsidRDefault="009453EB" w:rsidP="009453EB">
      <w:pPr>
        <w:spacing w:after="0" w:line="360" w:lineRule="auto"/>
        <w:jc w:val="both"/>
        <w:rPr>
          <w:rFonts w:ascii="Arial" w:eastAsia="Arial" w:hAnsi="Arial" w:cs="Arial"/>
          <w:sz w:val="24"/>
          <w:szCs w:val="24"/>
          <w:lang w:eastAsia="es-ES"/>
        </w:rPr>
      </w:pPr>
    </w:p>
    <w:p w14:paraId="3FB272CE"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357 </w:t>
      </w:r>
      <w:r w:rsidRPr="009453EB">
        <w:rPr>
          <w:rFonts w:ascii="Arial" w:eastAsia="Arial" w:hAnsi="Arial" w:cs="Arial"/>
          <w:sz w:val="24"/>
          <w:szCs w:val="24"/>
          <w:lang w:eastAsia="es-ES"/>
        </w:rPr>
        <w:tab/>
        <w:t>Instalación, reparación y mantenimiento de maquinaria, otros equipos y herramientas.</w:t>
      </w:r>
    </w:p>
    <w:p w14:paraId="3BEB21A0" w14:textId="77777777" w:rsidR="009453EB" w:rsidRDefault="009453EB" w:rsidP="009453EB">
      <w:pPr>
        <w:spacing w:after="0" w:line="360" w:lineRule="auto"/>
        <w:ind w:left="1440" w:hanging="1440"/>
        <w:jc w:val="both"/>
        <w:rPr>
          <w:rFonts w:ascii="Arial" w:eastAsia="Arial" w:hAnsi="Arial" w:cs="Arial"/>
          <w:sz w:val="24"/>
          <w:szCs w:val="24"/>
          <w:lang w:eastAsia="es-ES"/>
        </w:rPr>
      </w:pPr>
    </w:p>
    <w:p w14:paraId="4675DA54" w14:textId="77777777" w:rsidR="00210E1A" w:rsidRPr="009453EB" w:rsidRDefault="00210E1A" w:rsidP="009453EB">
      <w:pPr>
        <w:spacing w:after="0" w:line="360" w:lineRule="auto"/>
        <w:ind w:left="1440" w:hanging="1440"/>
        <w:jc w:val="both"/>
        <w:rPr>
          <w:rFonts w:ascii="Arial" w:eastAsia="Arial" w:hAnsi="Arial" w:cs="Arial"/>
          <w:sz w:val="24"/>
          <w:szCs w:val="24"/>
          <w:lang w:eastAsia="es-ES"/>
        </w:rPr>
      </w:pPr>
    </w:p>
    <w:p w14:paraId="3245B53D" w14:textId="77777777"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3800 </w:t>
      </w:r>
      <w:r w:rsidRPr="009453EB">
        <w:rPr>
          <w:rFonts w:ascii="Arial" w:eastAsia="Arial" w:hAnsi="Arial" w:cs="Arial"/>
          <w:b/>
          <w:sz w:val="24"/>
          <w:szCs w:val="24"/>
          <w:lang w:eastAsia="es-ES"/>
        </w:rPr>
        <w:tab/>
        <w:t>SERVICIOS OFICIALES</w:t>
      </w:r>
    </w:p>
    <w:p w14:paraId="3746AE24" w14:textId="77777777" w:rsidR="009453EB" w:rsidRPr="009453EB" w:rsidRDefault="009453EB" w:rsidP="00B13603">
      <w:pPr>
        <w:spacing w:after="0" w:line="360" w:lineRule="auto"/>
        <w:ind w:left="708" w:hanging="708"/>
        <w:jc w:val="both"/>
        <w:rPr>
          <w:rFonts w:ascii="Arial" w:eastAsia="Arial" w:hAnsi="Arial" w:cs="Arial"/>
          <w:b/>
          <w:sz w:val="24"/>
          <w:szCs w:val="24"/>
          <w:lang w:eastAsia="es-ES"/>
        </w:rPr>
      </w:pPr>
    </w:p>
    <w:p w14:paraId="2D9371C6"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ceremonial.</w:t>
      </w:r>
    </w:p>
    <w:p w14:paraId="0C80727A"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orden social y cultural.</w:t>
      </w:r>
    </w:p>
    <w:p w14:paraId="36B478FB" w14:textId="77777777"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Congresos y convenciones.</w:t>
      </w:r>
    </w:p>
    <w:p w14:paraId="4491F3AD" w14:textId="77777777"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Exposiciones</w:t>
      </w:r>
    </w:p>
    <w:p w14:paraId="2E3DFA0F" w14:textId="77777777"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representación.</w:t>
      </w:r>
    </w:p>
    <w:p w14:paraId="1AAECC7F" w14:textId="77777777" w:rsidR="009453EB" w:rsidRDefault="009453EB" w:rsidP="009453EB">
      <w:pPr>
        <w:spacing w:after="0" w:line="360" w:lineRule="auto"/>
        <w:ind w:left="1440" w:hanging="1440"/>
        <w:jc w:val="both"/>
        <w:rPr>
          <w:rFonts w:ascii="Arial" w:eastAsia="Arial" w:hAnsi="Arial" w:cs="Arial"/>
          <w:sz w:val="24"/>
          <w:szCs w:val="24"/>
          <w:lang w:eastAsia="es-ES"/>
        </w:rPr>
      </w:pPr>
    </w:p>
    <w:p w14:paraId="3EE7DCB5" w14:textId="77777777" w:rsidR="00210E1A" w:rsidRPr="009453EB" w:rsidRDefault="00210E1A" w:rsidP="009453EB">
      <w:pPr>
        <w:spacing w:after="0" w:line="360" w:lineRule="auto"/>
        <w:ind w:left="1440" w:hanging="1440"/>
        <w:jc w:val="both"/>
        <w:rPr>
          <w:rFonts w:ascii="Arial" w:eastAsia="Arial" w:hAnsi="Arial" w:cs="Arial"/>
          <w:sz w:val="24"/>
          <w:szCs w:val="24"/>
          <w:lang w:eastAsia="es-ES"/>
        </w:rPr>
      </w:pPr>
    </w:p>
    <w:p w14:paraId="600AEAE9" w14:textId="77777777" w:rsidR="009453EB" w:rsidRPr="009453EB" w:rsidRDefault="00210E1A"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3900 </w:t>
      </w:r>
      <w:r w:rsidRPr="009453EB">
        <w:rPr>
          <w:rFonts w:ascii="Arial" w:eastAsia="Arial" w:hAnsi="Arial" w:cs="Arial"/>
          <w:b/>
          <w:sz w:val="24"/>
          <w:szCs w:val="24"/>
          <w:lang w:eastAsia="es-ES"/>
        </w:rPr>
        <w:tab/>
      </w:r>
      <w:r w:rsidR="009453EB" w:rsidRPr="009453EB">
        <w:rPr>
          <w:rFonts w:ascii="Arial" w:eastAsia="Arial" w:hAnsi="Arial" w:cs="Arial"/>
          <w:b/>
          <w:sz w:val="24"/>
          <w:szCs w:val="24"/>
          <w:lang w:eastAsia="es-ES"/>
        </w:rPr>
        <w:tab/>
        <w:t>OTROS SERVICIOS GENERALES</w:t>
      </w:r>
    </w:p>
    <w:p w14:paraId="1DE2E0B6"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p>
    <w:p w14:paraId="23D36775" w14:textId="77777777"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392</w:t>
      </w:r>
      <w:r w:rsidRPr="009453EB">
        <w:rPr>
          <w:rFonts w:ascii="Arial" w:eastAsia="Arial" w:hAnsi="Arial" w:cs="Arial"/>
          <w:sz w:val="24"/>
          <w:szCs w:val="24"/>
          <w:lang w:eastAsia="es-ES"/>
        </w:rPr>
        <w:tab/>
        <w:t>Impuestos y Derechos.</w:t>
      </w:r>
    </w:p>
    <w:p w14:paraId="0034B5F8" w14:textId="77777777" w:rsid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0135A2FF" w14:textId="77777777" w:rsidR="00210E1A" w:rsidRPr="009453EB" w:rsidRDefault="00210E1A"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01BAB116" w14:textId="77777777"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72284D6D" w14:textId="77777777" w:rsidR="009453EB" w:rsidRDefault="009453EB" w:rsidP="001A1E51">
      <w:pPr>
        <w:pBdr>
          <w:top w:val="nil"/>
          <w:left w:val="nil"/>
          <w:bottom w:val="nil"/>
          <w:right w:val="nil"/>
          <w:between w:val="nil"/>
        </w:pBdr>
        <w:spacing w:after="0" w:line="259"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5. ADECUACIONES PRESUPUESTALES</w:t>
      </w:r>
    </w:p>
    <w:p w14:paraId="0F2F491C" w14:textId="77777777" w:rsidR="00210E1A" w:rsidRPr="009453EB" w:rsidRDefault="00210E1A" w:rsidP="001A1E51">
      <w:pPr>
        <w:pBdr>
          <w:top w:val="nil"/>
          <w:left w:val="nil"/>
          <w:bottom w:val="nil"/>
          <w:right w:val="nil"/>
          <w:between w:val="nil"/>
        </w:pBdr>
        <w:spacing w:after="0" w:line="259" w:lineRule="auto"/>
        <w:jc w:val="both"/>
        <w:rPr>
          <w:rFonts w:ascii="Arial" w:eastAsia="Arial" w:hAnsi="Arial" w:cs="Arial"/>
          <w:b/>
          <w:color w:val="000000"/>
          <w:sz w:val="24"/>
          <w:szCs w:val="24"/>
          <w:lang w:eastAsia="es-ES"/>
        </w:rPr>
      </w:pPr>
    </w:p>
    <w:p w14:paraId="241480FA" w14:textId="77777777" w:rsidR="009453EB" w:rsidRPr="009453EB" w:rsidRDefault="009453EB" w:rsidP="009453EB">
      <w:pPr>
        <w:pBdr>
          <w:top w:val="nil"/>
          <w:left w:val="nil"/>
          <w:bottom w:val="nil"/>
          <w:right w:val="nil"/>
          <w:between w:val="nil"/>
        </w:pBdr>
        <w:spacing w:after="0" w:line="259" w:lineRule="auto"/>
        <w:ind w:left="142"/>
        <w:jc w:val="both"/>
        <w:rPr>
          <w:rFonts w:ascii="Arial" w:eastAsia="Arial" w:hAnsi="Arial" w:cs="Arial"/>
          <w:b/>
          <w:color w:val="000000"/>
          <w:sz w:val="24"/>
          <w:szCs w:val="24"/>
          <w:lang w:eastAsia="es-ES"/>
        </w:rPr>
      </w:pPr>
    </w:p>
    <w:p w14:paraId="41A4CD70"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Claves Presupuestales Existentes</w:t>
      </w:r>
    </w:p>
    <w:p w14:paraId="6A6A1AA0"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038C5D45"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con claves existentes debe utilizarse el formato de oficio de modificación presupuestal (ver anexos), donde debe especificarse la clave de origen y la clave de destino del recurso, así como el monto y la justificación del gasto. Debe contener lo descrito en las generalidades de las Políticas.</w:t>
      </w:r>
    </w:p>
    <w:p w14:paraId="3AE2DE2F"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2C727ACE"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3EDE007C"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Nuevas Claves Presupuestales</w:t>
      </w:r>
    </w:p>
    <w:p w14:paraId="65C5721B"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62B76693"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sin claves existente debe utilizarse el formato de oficio de creación de cadena presupuestal (ver anexos), donde debe especificarse la clave de origen y la clave de destino del recurso de manera vertical especificando cada uno de los elementos presupuestales, así como el monto y la justificación del gasto. Debe contener lo descrito en las generalidades de las Políticas.</w:t>
      </w:r>
    </w:p>
    <w:p w14:paraId="30E6FD67"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289436C1"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590557E3"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Recalendarizaciones</w:t>
      </w:r>
    </w:p>
    <w:p w14:paraId="3D098E22" w14:textId="77777777" w:rsidR="009453EB" w:rsidRPr="009453EB"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p>
    <w:p w14:paraId="329E930E" w14:textId="77777777" w:rsidR="009453EB" w:rsidRPr="00054872" w:rsidRDefault="009453EB" w:rsidP="001A1E51">
      <w:pPr>
        <w:pBdr>
          <w:top w:val="nil"/>
          <w:left w:val="nil"/>
          <w:bottom w:val="nil"/>
          <w:right w:val="nil"/>
          <w:between w:val="nil"/>
        </w:pBdr>
        <w:spacing w:after="0" w:line="259"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las recalendarizaciones, deberán solicitarse mediante correo electrónico al enlace presupuestal con copia al Jefe de la Unidad de Presupuesto y a la Directora de Presupuesto y Egresos, especificando la cadena o cadenas a recalendarizar, el monto y el mes de destino, así como la justificación del Gasto.</w:t>
      </w:r>
    </w:p>
    <w:p w14:paraId="087C5EB9" w14:textId="77777777"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264AA27F" w14:textId="77777777"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6. GLOSARIO</w:t>
      </w:r>
    </w:p>
    <w:p w14:paraId="184899F6" w14:textId="77777777"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14:paraId="34473235" w14:textId="77777777"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Para efectos del presente documento, se entenderá por:</w:t>
      </w:r>
    </w:p>
    <w:p w14:paraId="2A5DEBCE" w14:textId="77777777"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p>
    <w:p w14:paraId="702BFB6D"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Actividad institucional:</w:t>
      </w:r>
      <w:r w:rsidRPr="009453EB">
        <w:rPr>
          <w:rFonts w:ascii="Arial" w:eastAsia="Arial" w:hAnsi="Arial" w:cs="Arial"/>
          <w:color w:val="000000"/>
          <w:sz w:val="24"/>
          <w:szCs w:val="24"/>
          <w:lang w:eastAsia="es-ES"/>
        </w:rPr>
        <w:t xml:space="preserve"> Son acciones sustantivas o de apoyo que realizan los ejecutores de gasto con el fin de dar cumplimiento a las actividades inherentes de sus responsabilidades y atribuciones. </w:t>
      </w:r>
    </w:p>
    <w:p w14:paraId="62596A46"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Adecuaciones Presupuestarias:</w:t>
      </w:r>
      <w:r w:rsidRPr="009453EB">
        <w:rPr>
          <w:rFonts w:ascii="Arial" w:eastAsia="Arial" w:hAnsi="Arial" w:cs="Arial"/>
          <w:color w:val="000000"/>
          <w:sz w:val="24"/>
          <w:szCs w:val="24"/>
          <w:lang w:eastAsia="es-ES"/>
        </w:rPr>
        <w:t xml:space="preserve"> Las modificaciones a los calendarios de ministraciones presupuestales; las ampliaciones y reducciones al Presupuesto de Egresos municipal se determinarán con los lineamientos que se emitan para tal efecto. </w:t>
      </w:r>
    </w:p>
    <w:p w14:paraId="1B4EEC01"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Ahorros Presupuestarios:</w:t>
      </w:r>
      <w:r w:rsidRPr="009453EB">
        <w:rPr>
          <w:rFonts w:ascii="Arial" w:eastAsia="Arial" w:hAnsi="Arial" w:cs="Arial"/>
          <w:color w:val="000000"/>
          <w:sz w:val="24"/>
          <w:szCs w:val="24"/>
          <w:lang w:eastAsia="es-ES"/>
        </w:rPr>
        <w:t xml:space="preserve"> Son los remanentes de recursos generados durante el periodo de vigencia del Presupuesto de Egresos, una vez que se ha ejercido el gasto al final del ejercicio. </w:t>
      </w:r>
    </w:p>
    <w:p w14:paraId="3DC09D68"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Amortización de la Deuda y Disminución de Pasivos:</w:t>
      </w:r>
      <w:r w:rsidRPr="009453EB">
        <w:rPr>
          <w:rFonts w:ascii="Arial" w:eastAsia="Arial" w:hAnsi="Arial" w:cs="Arial"/>
          <w:color w:val="000000"/>
          <w:sz w:val="24"/>
          <w:szCs w:val="24"/>
          <w:lang w:eastAsia="es-ES"/>
        </w:rPr>
        <w:t xml:space="preserve"> Representa el pago mediante el cual se disminuye la obligación principal de los pasivos contraídos por el municipio de Zapopan. </w:t>
      </w:r>
    </w:p>
    <w:p w14:paraId="21637DB8"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Asignaciones Presupuestales:</w:t>
      </w:r>
      <w:r w:rsidRPr="009453EB">
        <w:rPr>
          <w:rFonts w:ascii="Arial" w:eastAsia="Arial" w:hAnsi="Arial" w:cs="Arial"/>
          <w:color w:val="000000"/>
          <w:sz w:val="24"/>
          <w:szCs w:val="24"/>
          <w:lang w:eastAsia="es-ES"/>
        </w:rPr>
        <w:t xml:space="preserve"> Son  las ministraciones destinadas a las unidades ejecutoras de gasto, mediante el Presupuesto de Egresos aprobado a través de la Tesorería</w:t>
      </w:r>
    </w:p>
    <w:p w14:paraId="00DAB4A5"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ASF:</w:t>
      </w:r>
      <w:r w:rsidRPr="009453EB">
        <w:rPr>
          <w:rFonts w:ascii="Arial" w:eastAsia="Arial" w:hAnsi="Arial" w:cs="Arial"/>
          <w:color w:val="000000"/>
          <w:sz w:val="24"/>
          <w:szCs w:val="24"/>
          <w:lang w:eastAsia="es-ES"/>
        </w:rPr>
        <w:t xml:space="preserve"> La Auditoria Superior de la Federación </w:t>
      </w:r>
    </w:p>
    <w:p w14:paraId="6150C547"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ASEJ:</w:t>
      </w:r>
      <w:r w:rsidRPr="009453EB">
        <w:rPr>
          <w:rFonts w:ascii="Arial" w:eastAsia="Arial" w:hAnsi="Arial" w:cs="Arial"/>
          <w:color w:val="000000"/>
          <w:sz w:val="24"/>
          <w:szCs w:val="24"/>
          <w:lang w:eastAsia="es-ES"/>
        </w:rPr>
        <w:t xml:space="preserve"> La Auditoría Superior del Estado de Jalisco</w:t>
      </w:r>
    </w:p>
    <w:p w14:paraId="72AD1C7E"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Ayudas:</w:t>
      </w:r>
      <w:r w:rsidRPr="009453EB">
        <w:rPr>
          <w:rFonts w:ascii="Arial" w:eastAsia="Arial" w:hAnsi="Arial" w:cs="Arial"/>
          <w:color w:val="000000"/>
          <w:sz w:val="24"/>
          <w:szCs w:val="24"/>
          <w:lang w:eastAsia="es-ES"/>
        </w:rPr>
        <w:t xml:space="preserve"> Son transferencias y aportaciones de recursos públicos otorgadas por el Gobierno Municipal, a través de las Unidades Ejecutoras de Gasto a personas, instituciones y diversos sectores de la población para propósitos sociales </w:t>
      </w:r>
    </w:p>
    <w:p w14:paraId="762B020F"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Clasificaciones del Presupuesto: </w:t>
      </w:r>
      <w:r w:rsidRPr="009453EB">
        <w:rPr>
          <w:rFonts w:ascii="Arial" w:eastAsia="Arial" w:hAnsi="Arial" w:cs="Arial"/>
          <w:color w:val="000000"/>
          <w:sz w:val="24"/>
          <w:szCs w:val="24"/>
          <w:lang w:eastAsia="es-ES"/>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p>
    <w:p w14:paraId="6AFAF60D"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Administrativa:</w:t>
      </w:r>
      <w:r w:rsidRPr="009453EB">
        <w:rPr>
          <w:rFonts w:ascii="Arial" w:eastAsia="Arial" w:hAnsi="Arial" w:cs="Arial"/>
          <w:color w:val="000000"/>
          <w:sz w:val="24"/>
          <w:szCs w:val="24"/>
          <w:lang w:eastAsia="es-ES"/>
        </w:rPr>
        <w:t xml:space="preserve"> Aquella que tiene como propósito básico identificar las unidades administrativas a través de las cuales se realiza la asignación, gestión y rendición de los recursos financieros públicos</w:t>
      </w:r>
    </w:p>
    <w:p w14:paraId="38BE53A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por Tipo de Gasto:</w:t>
      </w:r>
      <w:r w:rsidRPr="009453EB">
        <w:rPr>
          <w:rFonts w:ascii="Arial" w:eastAsia="Arial" w:hAnsi="Arial" w:cs="Arial"/>
          <w:color w:val="000000"/>
          <w:sz w:val="24"/>
          <w:szCs w:val="24"/>
          <w:lang w:eastAsia="es-ES"/>
        </w:rPr>
        <w:t xml:space="preserve"> Son las transacciones públicas que generan gastos presentándolos en Gasto Corriente, Gasto de Capital, Amortización de la Deuda y Disminución de Pasivos </w:t>
      </w:r>
    </w:p>
    <w:p w14:paraId="789AE13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Clasificación Funcional: </w:t>
      </w:r>
      <w:r w:rsidRPr="009453EB">
        <w:rPr>
          <w:rFonts w:ascii="Arial" w:eastAsia="Arial" w:hAnsi="Arial" w:cs="Arial"/>
          <w:color w:val="000000"/>
          <w:sz w:val="24"/>
          <w:szCs w:val="24"/>
          <w:lang w:eastAsia="es-ES"/>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14:paraId="68BDD3E3"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Programática:</w:t>
      </w:r>
      <w:r w:rsidRPr="009453EB">
        <w:rPr>
          <w:rFonts w:ascii="Arial" w:eastAsia="Arial" w:hAnsi="Arial" w:cs="Arial"/>
          <w:color w:val="000000"/>
          <w:sz w:val="24"/>
          <w:szCs w:val="24"/>
          <w:lang w:eastAsia="es-ES"/>
        </w:rPr>
        <w:t xml:space="preserve"> Ordena el Presupuesto de Egresos con la relación que tienen las erogaciones con los programas a cargo de los Ejecutores de Gasto</w:t>
      </w:r>
    </w:p>
    <w:p w14:paraId="5576A991" w14:textId="77777777" w:rsidR="009453EB" w:rsidRPr="009453EB" w:rsidRDefault="009453EB" w:rsidP="001250CA">
      <w:pPr>
        <w:numPr>
          <w:ilvl w:val="0"/>
          <w:numId w:val="15"/>
        </w:numPr>
        <w:pBdr>
          <w:top w:val="nil"/>
          <w:left w:val="nil"/>
          <w:bottom w:val="nil"/>
          <w:right w:val="nil"/>
          <w:between w:val="nil"/>
        </w:pBdr>
        <w:spacing w:after="20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Clasificador:</w:t>
      </w:r>
      <w:r w:rsidRPr="009453EB">
        <w:rPr>
          <w:rFonts w:ascii="Arial" w:eastAsia="Arial" w:hAnsi="Arial" w:cs="Arial"/>
          <w:color w:val="000000"/>
          <w:sz w:val="24"/>
          <w:szCs w:val="24"/>
          <w:lang w:eastAsia="es-ES"/>
        </w:rPr>
        <w:t xml:space="preserve"> El Clasificador por Objeto de Gasto para la Administración Pública municipal que permite registrar los gastos que se realizan en el proceso presupuestario. Resume, ordena y presenta los gastos programados </w:t>
      </w:r>
      <w:r w:rsidRPr="009453EB">
        <w:rPr>
          <w:rFonts w:ascii="Arial" w:eastAsia="Arial" w:hAnsi="Arial" w:cs="Arial"/>
          <w:color w:val="000000"/>
          <w:sz w:val="24"/>
          <w:szCs w:val="24"/>
          <w:lang w:eastAsia="es-ES"/>
        </w:rPr>
        <w:lastRenderedPageBreak/>
        <w:t xml:space="preserve">en el presupuesto, de acuerdo con la naturaleza de los bienes, servicios, activos y pasivos financieros </w:t>
      </w:r>
    </w:p>
    <w:p w14:paraId="4454146A"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Clave presupuestaria:</w:t>
      </w:r>
      <w:r w:rsidRPr="009453EB">
        <w:rPr>
          <w:rFonts w:ascii="Arial" w:eastAsia="Arial" w:hAnsi="Arial" w:cs="Arial"/>
          <w:color w:val="000000"/>
          <w:sz w:val="24"/>
          <w:szCs w:val="24"/>
          <w:lang w:eastAsia="es-ES"/>
        </w:rPr>
        <w:t xml:space="preserve"> Es una clave alfanumérica que ordena y clasifica las acciones de los ejecutores de gasto para determinar la aplicación del gasto y permite ubicar la utilización de los recursos públicos con los diferentes tipos de clasificaciones  </w:t>
      </w:r>
    </w:p>
    <w:p w14:paraId="68A00032"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Coordinación General de Administración e Innovación Gubernamental (CGAIG): </w:t>
      </w:r>
      <w:r w:rsidRPr="009453EB">
        <w:rPr>
          <w:rFonts w:ascii="Arial" w:eastAsia="Arial" w:hAnsi="Arial" w:cs="Arial"/>
          <w:color w:val="000000"/>
          <w:sz w:val="24"/>
          <w:szCs w:val="24"/>
          <w:lang w:eastAsia="es-ES"/>
        </w:rPr>
        <w:t>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p>
    <w:p w14:paraId="5D346843"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Construcción de la Comunidad (CGCC),</w:t>
      </w:r>
      <w:r w:rsidRPr="009453EB">
        <w:rPr>
          <w:rFonts w:ascii="Arial" w:eastAsia="Arial" w:hAnsi="Arial" w:cs="Arial"/>
          <w:color w:val="000000"/>
          <w:sz w:val="24"/>
          <w:szCs w:val="24"/>
          <w:lang w:eastAsia="es-ES"/>
        </w:rPr>
        <w:t xml:space="preserve"> Se encarga de agrupar acciones para detonar el uso del espacio público y la reconstrucción del tejido social a través de la cultura, el deporte, la recreación y la salud.</w:t>
      </w:r>
    </w:p>
    <w:p w14:paraId="3E90B3F9"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Coordinación General de Desarrollo Económico y Combate a la Desigualdad (CGDECD): </w:t>
      </w:r>
      <w:r w:rsidRPr="009453EB">
        <w:rPr>
          <w:rFonts w:ascii="Arial" w:eastAsia="Arial" w:hAnsi="Arial" w:cs="Arial"/>
          <w:color w:val="000000"/>
          <w:sz w:val="24"/>
          <w:szCs w:val="24"/>
          <w:lang w:eastAsia="es-ES"/>
        </w:rPr>
        <w:t>Es la dependencia que coordina las acciones de atracción de inversión y de reducción de la pobreza, para apostar por el desarrollo económico mediante la construcción de oportunidades.</w:t>
      </w:r>
    </w:p>
    <w:p w14:paraId="505524EF"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Gestión Integral de la Ciudad (CGGIC):</w:t>
      </w:r>
      <w:r w:rsidRPr="009453EB">
        <w:rPr>
          <w:rFonts w:ascii="Arial" w:eastAsia="Arial" w:hAnsi="Arial" w:cs="Arial"/>
          <w:color w:val="000000"/>
          <w:sz w:val="24"/>
          <w:szCs w:val="24"/>
          <w:lang w:eastAsia="es-ES"/>
        </w:rPr>
        <w:t xml:space="preserve"> Se encarga de asumir la tarea de recuperar la grandeza de la ciudad con orden y visión a futuro, anteponiendo el interés público por encima del privado.</w:t>
      </w:r>
    </w:p>
    <w:p w14:paraId="6D76B79E"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Coordinación General de Servicios Municipales (CGSM): </w:t>
      </w:r>
      <w:r w:rsidRPr="009453EB">
        <w:rPr>
          <w:rFonts w:ascii="Arial" w:eastAsia="Arial" w:hAnsi="Arial" w:cs="Arial"/>
          <w:color w:val="000000"/>
          <w:sz w:val="24"/>
          <w:szCs w:val="24"/>
          <w:lang w:eastAsia="es-ES"/>
        </w:rPr>
        <w:t>Es la dependencia que tiene por objeto promover y ejecutar la prestación de los servicios públicos del Municipio.</w:t>
      </w:r>
    </w:p>
    <w:p w14:paraId="7E6F1D95"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Comisaría General de Seguridad Pública (CGSP): </w:t>
      </w:r>
      <w:r w:rsidRPr="009453EB">
        <w:rPr>
          <w:rFonts w:ascii="Arial" w:eastAsia="Arial" w:hAnsi="Arial" w:cs="Arial"/>
          <w:color w:val="000000"/>
          <w:sz w:val="24"/>
          <w:szCs w:val="24"/>
          <w:lang w:eastAsia="es-ES"/>
        </w:rPr>
        <w:t>Organiza, establece y ejecuta las medidas que garanticen la seguridad de la población y del territorio municipal.</w:t>
      </w:r>
    </w:p>
    <w:p w14:paraId="07CEE0A2"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CONAC:</w:t>
      </w:r>
      <w:r w:rsidRPr="009453EB">
        <w:rPr>
          <w:rFonts w:ascii="Arial" w:eastAsia="Arial" w:hAnsi="Arial" w:cs="Arial"/>
          <w:color w:val="000000"/>
          <w:sz w:val="24"/>
          <w:szCs w:val="24"/>
          <w:lang w:eastAsia="es-ES"/>
        </w:rPr>
        <w:t xml:space="preserve"> Consejo Nacional de Armonización Contable. </w:t>
      </w:r>
    </w:p>
    <w:p w14:paraId="268C51F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 xml:space="preserve">Contraloría: </w:t>
      </w:r>
      <w:r w:rsidRPr="009453EB">
        <w:rPr>
          <w:rFonts w:ascii="Arial" w:eastAsia="Arial" w:hAnsi="Arial" w:cs="Arial"/>
          <w:color w:val="000000"/>
          <w:sz w:val="24"/>
          <w:szCs w:val="24"/>
          <w:lang w:eastAsia="es-ES"/>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14:paraId="703028AB"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210E1A">
        <w:rPr>
          <w:rFonts w:ascii="Arial" w:eastAsia="Arial" w:hAnsi="Arial" w:cs="Arial"/>
          <w:b/>
          <w:color w:val="000000"/>
          <w:sz w:val="24"/>
          <w:szCs w:val="24"/>
          <w:lang w:eastAsia="es-ES"/>
        </w:rPr>
        <w:t>Convenios de Desempeño para Resultados:</w:t>
      </w:r>
      <w:r w:rsidRPr="009453EB">
        <w:rPr>
          <w:rFonts w:ascii="Arial" w:eastAsia="Arial" w:hAnsi="Arial" w:cs="Arial"/>
          <w:color w:val="000000"/>
          <w:sz w:val="24"/>
          <w:szCs w:val="24"/>
          <w:lang w:eastAsia="es-ES"/>
        </w:rPr>
        <w:t xml:space="preserve"> Es el documento mediante el cual se comprometen las Unidades Ejecutoras de Gasto con el </w:t>
      </w:r>
      <w:r w:rsidR="00210E1A" w:rsidRPr="009453EB">
        <w:rPr>
          <w:rFonts w:ascii="Arial" w:eastAsia="Arial" w:hAnsi="Arial" w:cs="Arial"/>
          <w:color w:val="000000"/>
          <w:sz w:val="24"/>
          <w:szCs w:val="24"/>
          <w:lang w:eastAsia="es-ES"/>
        </w:rPr>
        <w:t>Presidente Municipal</w:t>
      </w:r>
      <w:r w:rsidRPr="009453EB">
        <w:rPr>
          <w:rFonts w:ascii="Arial" w:eastAsia="Arial" w:hAnsi="Arial" w:cs="Arial"/>
          <w:color w:val="000000"/>
          <w:sz w:val="24"/>
          <w:szCs w:val="24"/>
          <w:lang w:eastAsia="es-ES"/>
        </w:rPr>
        <w:t xml:space="preserve"> 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14:paraId="02952914"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Cuenta Pública:</w:t>
      </w:r>
      <w:r w:rsidRPr="009453EB">
        <w:rPr>
          <w:rFonts w:ascii="Arial" w:eastAsia="Arial" w:hAnsi="Arial" w:cs="Arial"/>
          <w:color w:val="000000"/>
          <w:sz w:val="24"/>
          <w:szCs w:val="24"/>
          <w:lang w:eastAsia="es-ES"/>
        </w:rPr>
        <w:t xml:space="preserve"> Cuenta Pública Municipal. </w:t>
      </w:r>
    </w:p>
    <w:p w14:paraId="2F55889B"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Déficit Presupuestario:</w:t>
      </w:r>
      <w:r w:rsidRPr="009453EB">
        <w:rPr>
          <w:rFonts w:ascii="Arial" w:eastAsia="Arial" w:hAnsi="Arial" w:cs="Arial"/>
          <w:color w:val="000000"/>
          <w:sz w:val="24"/>
          <w:szCs w:val="24"/>
          <w:lang w:eastAsia="es-ES"/>
        </w:rPr>
        <w:t xml:space="preserve"> Corresponde al financiamiento que cubre la diferencia entre los montos previstos en la Ley de Ingresos y el Presupuesto de Egresos. </w:t>
      </w:r>
    </w:p>
    <w:p w14:paraId="7F667FD1"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Disponibilidad Presupuestaria:</w:t>
      </w:r>
      <w:r w:rsidRPr="009453EB">
        <w:rPr>
          <w:rFonts w:ascii="Arial" w:eastAsia="Arial" w:hAnsi="Arial" w:cs="Arial"/>
          <w:color w:val="000000"/>
          <w:sz w:val="24"/>
          <w:szCs w:val="24"/>
          <w:lang w:eastAsia="es-ES"/>
        </w:rPr>
        <w:t xml:space="preserve"> Son los Recursos Públicos del Presupuesto de Egresos de los que disponen las Unidades Ejecutoras del Gasto conforme a las ministraciones de los mismos, hasta que son devengados. </w:t>
      </w:r>
    </w:p>
    <w:p w14:paraId="1A428025"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Economías:</w:t>
      </w:r>
      <w:r w:rsidRPr="009453EB">
        <w:rPr>
          <w:rFonts w:ascii="Arial" w:eastAsia="Arial" w:hAnsi="Arial" w:cs="Arial"/>
          <w:color w:val="000000"/>
          <w:sz w:val="24"/>
          <w:szCs w:val="24"/>
          <w:lang w:eastAsia="es-ES"/>
        </w:rPr>
        <w:t xml:space="preserve"> Remanentes de recursos no devengados del presupuesto. </w:t>
      </w:r>
    </w:p>
    <w:p w14:paraId="043AD1CE"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Estructura Programática</w:t>
      </w:r>
      <w:r w:rsidRPr="009453EB">
        <w:rPr>
          <w:rFonts w:ascii="Arial" w:eastAsia="Arial" w:hAnsi="Arial" w:cs="Arial"/>
          <w:color w:val="000000"/>
          <w:sz w:val="24"/>
          <w:szCs w:val="24"/>
          <w:lang w:eastAsia="es-ES"/>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14:paraId="5F8F6E74"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Fondos de Aportaciones Federales:</w:t>
      </w:r>
      <w:r w:rsidRPr="009453EB">
        <w:rPr>
          <w:rFonts w:ascii="Arial" w:eastAsia="Arial" w:hAnsi="Arial" w:cs="Arial"/>
          <w:color w:val="000000"/>
          <w:sz w:val="24"/>
          <w:szCs w:val="24"/>
          <w:lang w:eastAsia="es-ES"/>
        </w:rPr>
        <w:t xml:space="preserve"> Son los recursos provenientes del Fondo de Fortalecimiento Municipal (FORTAMUN) y el Fondo de Infraestructura Social Municipal (FISIM) provenientes del Ramo Federal Presupuestario 33. </w:t>
      </w:r>
    </w:p>
    <w:p w14:paraId="1C8D2ED6"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Gasto total:</w:t>
      </w:r>
      <w:r w:rsidRPr="009453EB">
        <w:rPr>
          <w:rFonts w:ascii="Arial" w:eastAsia="Arial" w:hAnsi="Arial" w:cs="Arial"/>
          <w:color w:val="000000"/>
          <w:sz w:val="24"/>
          <w:szCs w:val="24"/>
          <w:lang w:eastAsia="es-ES"/>
        </w:rPr>
        <w:t xml:space="preserve"> Totalidad de las erogaciones aprobadas en el Presupuesto de Egresos con cargo a los ingresos previstos en la Ley de Ingresos y adicionales que se tuvieran durante el ejercicio fiscal. </w:t>
      </w:r>
    </w:p>
    <w:p w14:paraId="6F4A8149"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programable:</w:t>
      </w:r>
      <w:r w:rsidRPr="009453EB">
        <w:rPr>
          <w:rFonts w:ascii="Arial" w:eastAsia="Arial" w:hAnsi="Arial" w:cs="Arial"/>
          <w:color w:val="000000"/>
          <w:sz w:val="24"/>
          <w:szCs w:val="24"/>
          <w:lang w:eastAsia="es-ES"/>
        </w:rPr>
        <w:t xml:space="preserve"> Son las erogaciones municipales que se determinan en cumplimiento de las atribuciones conforme a los programas para proveer bienes y servicios públicos a la población.</w:t>
      </w:r>
    </w:p>
    <w:p w14:paraId="184EBA8B"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No Programable:</w:t>
      </w:r>
      <w:r w:rsidRPr="009453EB">
        <w:rPr>
          <w:rFonts w:ascii="Arial" w:eastAsia="Arial" w:hAnsi="Arial" w:cs="Arial"/>
          <w:color w:val="000000"/>
          <w:sz w:val="24"/>
          <w:szCs w:val="24"/>
          <w:lang w:eastAsia="es-ES"/>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14:paraId="1F57251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Estatal:</w:t>
      </w:r>
      <w:r w:rsidRPr="009453EB">
        <w:rPr>
          <w:rFonts w:ascii="Arial" w:eastAsia="Arial" w:hAnsi="Arial" w:cs="Arial"/>
          <w:color w:val="000000"/>
          <w:sz w:val="24"/>
          <w:szCs w:val="24"/>
          <w:lang w:eastAsia="es-ES"/>
        </w:rPr>
        <w:t xml:space="preserve"> Gobierno del Estado de Jalisco.</w:t>
      </w:r>
    </w:p>
    <w:p w14:paraId="6D35A3FC"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Gobierno Federal: </w:t>
      </w:r>
      <w:r w:rsidRPr="009453EB">
        <w:rPr>
          <w:rFonts w:ascii="Arial" w:eastAsia="Arial" w:hAnsi="Arial" w:cs="Arial"/>
          <w:color w:val="000000"/>
          <w:sz w:val="24"/>
          <w:szCs w:val="24"/>
          <w:lang w:eastAsia="es-ES"/>
        </w:rPr>
        <w:t>Gobierno Federal de los Estados Unidos Mexicanos.</w:t>
      </w:r>
    </w:p>
    <w:p w14:paraId="3DE0FE32"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Municipal:</w:t>
      </w:r>
      <w:r w:rsidRPr="009453EB">
        <w:rPr>
          <w:rFonts w:ascii="Arial" w:eastAsia="Arial" w:hAnsi="Arial" w:cs="Arial"/>
          <w:color w:val="000000"/>
          <w:sz w:val="24"/>
          <w:szCs w:val="24"/>
          <w:lang w:eastAsia="es-ES"/>
        </w:rPr>
        <w:t xml:space="preserve"> Gobierno Municipal de Zapopan. </w:t>
      </w:r>
    </w:p>
    <w:p w14:paraId="7B84A38B"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Impacto Presupuestal</w:t>
      </w:r>
      <w:r w:rsidRPr="009453EB">
        <w:rPr>
          <w:rFonts w:ascii="Arial" w:eastAsia="Arial" w:hAnsi="Arial" w:cs="Arial"/>
          <w:color w:val="000000"/>
          <w:sz w:val="24"/>
          <w:szCs w:val="24"/>
          <w:lang w:eastAsia="es-ES"/>
        </w:rPr>
        <w:t>: Es el costo que generaría para el erario la aplicación de nuevas leyes, decretos, reglamentos, convenios y demás documentos que deba suscribir el municipio.</w:t>
      </w:r>
    </w:p>
    <w:p w14:paraId="2A831477"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Indicadores: </w:t>
      </w:r>
      <w:r w:rsidRPr="009453EB">
        <w:rPr>
          <w:rFonts w:ascii="Arial" w:eastAsia="Arial" w:hAnsi="Arial" w:cs="Arial"/>
          <w:color w:val="000000"/>
          <w:sz w:val="24"/>
          <w:szCs w:val="24"/>
          <w:lang w:eastAsia="es-ES"/>
        </w:rPr>
        <w:t>Es la</w:t>
      </w:r>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14:paraId="01B4F492"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excedentes:</w:t>
      </w:r>
      <w:r w:rsidRPr="009453EB">
        <w:rPr>
          <w:rFonts w:ascii="Arial" w:eastAsia="Arial" w:hAnsi="Arial" w:cs="Arial"/>
          <w:color w:val="000000"/>
          <w:sz w:val="24"/>
          <w:szCs w:val="24"/>
          <w:lang w:eastAsia="es-ES"/>
        </w:rPr>
        <w:t xml:space="preserve"> Son los recursos que durante el ejercicio fiscal se obtienen en exceso de los aprobados en la Ley de Ingresos.</w:t>
      </w:r>
    </w:p>
    <w:p w14:paraId="161748A1"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propios:</w:t>
      </w:r>
      <w:r w:rsidRPr="009453EB">
        <w:rPr>
          <w:rFonts w:ascii="Arial" w:eastAsia="Arial" w:hAnsi="Arial" w:cs="Arial"/>
          <w:color w:val="000000"/>
          <w:sz w:val="24"/>
          <w:szCs w:val="24"/>
          <w:lang w:eastAsia="es-ES"/>
        </w:rPr>
        <w:t xml:space="preserve"> Recursos de naturaleza municipal estipulados en la Ley de Ingresos: impuestos, derechos, productos, aprovechamientos y contribuciones de mejora. </w:t>
      </w:r>
    </w:p>
    <w:p w14:paraId="1649F5D3"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Jefatura de Gabinete:</w:t>
      </w:r>
      <w:r w:rsidRPr="009453EB">
        <w:rPr>
          <w:rFonts w:ascii="Arial" w:eastAsia="Arial" w:hAnsi="Arial" w:cs="Arial"/>
          <w:color w:val="000000"/>
          <w:sz w:val="24"/>
          <w:szCs w:val="24"/>
          <w:lang w:eastAsia="es-ES"/>
        </w:rPr>
        <w:t xml:space="preserve"> Es la instancia institucional para acordar, presentar avances sistemáticos y rendir informes, relativos a las coordinaciones.</w:t>
      </w:r>
    </w:p>
    <w:p w14:paraId="2E686603"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Ley de Ingresos:</w:t>
      </w:r>
      <w:r w:rsidRPr="009453EB">
        <w:rPr>
          <w:rFonts w:ascii="Arial" w:eastAsia="Arial" w:hAnsi="Arial" w:cs="Arial"/>
          <w:color w:val="000000"/>
          <w:sz w:val="24"/>
          <w:szCs w:val="24"/>
          <w:lang w:eastAsia="es-ES"/>
        </w:rPr>
        <w:t xml:space="preserve"> Es la normatividad que regula la Ley de Ingresos del municipio para el ejercicio fiscal 2021. </w:t>
      </w:r>
    </w:p>
    <w:p w14:paraId="761E4A11"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 xml:space="preserve">Organismos Públicos Descentralizados: </w:t>
      </w:r>
      <w:r w:rsidRPr="009453EB">
        <w:rPr>
          <w:rFonts w:ascii="Arial" w:eastAsia="Arial" w:hAnsi="Arial" w:cs="Arial"/>
          <w:color w:val="000000"/>
          <w:sz w:val="24"/>
          <w:szCs w:val="24"/>
          <w:lang w:eastAsia="es-ES"/>
        </w:rPr>
        <w:t>Los OPDS que forman parte del municipio son: Instituto de las Consejo Municipal del Deporte (COMUDE), Sistema Integral de la Familia (DIF municipal) y Servicios de Salud (Hospital municipal),  Instituto de la Mujer.</w:t>
      </w:r>
    </w:p>
    <w:p w14:paraId="030C6B3C"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Participaciones: </w:t>
      </w:r>
      <w:r w:rsidRPr="009453EB">
        <w:rPr>
          <w:rFonts w:ascii="Arial" w:eastAsia="Arial" w:hAnsi="Arial" w:cs="Arial"/>
          <w:color w:val="000000"/>
          <w:sz w:val="24"/>
          <w:szCs w:val="24"/>
          <w:lang w:eastAsia="es-ES"/>
        </w:rPr>
        <w:t>Son recursos que provienen de las participaciones estatales y federales que estipula la Ley de Coordinación Fiscal en función del Ramo Presupuestario 28.</w:t>
      </w:r>
      <w:r w:rsidRPr="009453EB">
        <w:rPr>
          <w:rFonts w:ascii="Arial" w:eastAsia="Arial" w:hAnsi="Arial" w:cs="Arial"/>
          <w:b/>
          <w:color w:val="000000"/>
          <w:sz w:val="24"/>
          <w:szCs w:val="24"/>
          <w:lang w:eastAsia="es-ES"/>
        </w:rPr>
        <w:t xml:space="preserve"> </w:t>
      </w:r>
    </w:p>
    <w:p w14:paraId="0E7A966C"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Presidencia Municipal:</w:t>
      </w:r>
      <w:r w:rsidRPr="009453EB">
        <w:rPr>
          <w:rFonts w:ascii="Arial" w:eastAsia="Arial" w:hAnsi="Arial" w:cs="Arial"/>
          <w:color w:val="000000"/>
          <w:sz w:val="24"/>
          <w:szCs w:val="24"/>
          <w:lang w:eastAsia="es-ES"/>
        </w:rPr>
        <w:t xml:space="preserve"> Presidencia del Municipio de Zapopan. </w:t>
      </w:r>
    </w:p>
    <w:p w14:paraId="0FE95481"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Presupuesto de Egresos:</w:t>
      </w:r>
      <w:r w:rsidRPr="009453EB">
        <w:rPr>
          <w:rFonts w:ascii="Arial" w:eastAsia="Arial" w:hAnsi="Arial" w:cs="Arial"/>
          <w:color w:val="000000"/>
          <w:sz w:val="24"/>
          <w:szCs w:val="24"/>
          <w:lang w:eastAsia="es-ES"/>
        </w:rPr>
        <w:t xml:space="preserve"> El Presupuesto de Egresos del municipio para el ejercicio fiscal correspondiente, incluyendo el decreto, los anexos y tomos. </w:t>
      </w:r>
    </w:p>
    <w:p w14:paraId="055B83E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Regidores: </w:t>
      </w:r>
      <w:r w:rsidRPr="009453EB">
        <w:rPr>
          <w:rFonts w:ascii="Arial" w:eastAsia="Arial" w:hAnsi="Arial" w:cs="Arial"/>
          <w:color w:val="000000"/>
          <w:sz w:val="24"/>
          <w:szCs w:val="24"/>
          <w:lang w:eastAsia="es-ES"/>
        </w:rPr>
        <w:t xml:space="preserve">Son los representantes populares de los distintos partidos políticos que integran Ayuntamiento de Zapopan. </w:t>
      </w:r>
    </w:p>
    <w:p w14:paraId="22DEE5E5" w14:textId="77777777" w:rsidR="009453EB" w:rsidRPr="009453EB" w:rsidRDefault="009453EB" w:rsidP="001250CA">
      <w:pPr>
        <w:numPr>
          <w:ilvl w:val="0"/>
          <w:numId w:val="15"/>
        </w:numPr>
        <w:pBdr>
          <w:top w:val="nil"/>
          <w:left w:val="nil"/>
          <w:bottom w:val="nil"/>
          <w:right w:val="nil"/>
          <w:between w:val="nil"/>
        </w:pBdr>
        <w:spacing w:after="12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Reglas de operación:</w:t>
      </w:r>
      <w:r w:rsidRPr="009453EB">
        <w:rPr>
          <w:rFonts w:ascii="Arial" w:eastAsia="Arial" w:hAnsi="Arial" w:cs="Arial"/>
          <w:color w:val="000000"/>
          <w:sz w:val="24"/>
          <w:szCs w:val="24"/>
          <w:lang w:eastAsia="es-ES"/>
        </w:rPr>
        <w:t xml:space="preserve"> Las disposiciones a las cuales se sujetan determinados programas y fondos con el objeto de otorgar transparencia y asegurar la aplicación eficiente, eficaz y oportuna de los recursos públicos.</w:t>
      </w:r>
    </w:p>
    <w:p w14:paraId="5C263A89"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Remuneraciones:</w:t>
      </w:r>
      <w:r w:rsidRPr="009453EB">
        <w:rPr>
          <w:rFonts w:ascii="Arial" w:eastAsia="Arial" w:hAnsi="Arial" w:cs="Arial"/>
          <w:color w:val="000000"/>
          <w:sz w:val="24"/>
          <w:szCs w:val="24"/>
          <w:lang w:eastAsia="es-ES"/>
        </w:rPr>
        <w:t xml:space="preserve"> La retribución económica que corresponda a los servidores públicos por concepto de percepciones. </w:t>
      </w:r>
    </w:p>
    <w:p w14:paraId="41A08A63"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Secretaría del Ayuntamiento: </w:t>
      </w:r>
      <w:r w:rsidRPr="009453EB">
        <w:rPr>
          <w:rFonts w:ascii="Arial" w:eastAsia="Arial" w:hAnsi="Arial" w:cs="Arial"/>
          <w:color w:val="000000"/>
          <w:sz w:val="24"/>
          <w:szCs w:val="24"/>
          <w:lang w:eastAsia="es-ES"/>
        </w:rPr>
        <w:t>La Secretaría, revisa la normatividad, funciones y los asuntos de Presidencia.</w:t>
      </w:r>
      <w:r w:rsidRPr="009453EB">
        <w:rPr>
          <w:rFonts w:ascii="Arial" w:eastAsia="Arial" w:hAnsi="Arial" w:cs="Arial"/>
          <w:b/>
          <w:color w:val="000000"/>
          <w:sz w:val="24"/>
          <w:szCs w:val="24"/>
          <w:lang w:eastAsia="es-ES"/>
        </w:rPr>
        <w:t xml:space="preserve"> </w:t>
      </w:r>
    </w:p>
    <w:p w14:paraId="46E9D207"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Secretaría Particular: </w:t>
      </w:r>
      <w:r w:rsidRPr="009453EB">
        <w:rPr>
          <w:rFonts w:ascii="Arial" w:eastAsia="Arial" w:hAnsi="Arial" w:cs="Arial"/>
          <w:color w:val="000000"/>
          <w:sz w:val="24"/>
          <w:szCs w:val="24"/>
          <w:lang w:eastAsia="es-ES"/>
        </w:rPr>
        <w:t xml:space="preserve">Es la instancia que auxilia las labores de la Presidencia municipal. </w:t>
      </w:r>
    </w:p>
    <w:p w14:paraId="132B3D1F"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Sindicatura: </w:t>
      </w:r>
      <w:r w:rsidRPr="009453EB">
        <w:rPr>
          <w:rFonts w:ascii="Arial" w:eastAsia="Arial" w:hAnsi="Arial" w:cs="Arial"/>
          <w:color w:val="000000"/>
          <w:sz w:val="24"/>
          <w:szCs w:val="24"/>
          <w:lang w:eastAsia="es-ES"/>
        </w:rPr>
        <w:t>Es la oficina encargada de representar legalmente al Municipio en los contratos y convenios que suscriba, en todo acto en que el Ayuntamiento ordene su intervención, en los litigios de los que sea parte, así como procurar y defender los intereses municipales.</w:t>
      </w:r>
    </w:p>
    <w:p w14:paraId="7CD49B49"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Sistema de Evaluación del Desempeño:</w:t>
      </w:r>
      <w:r w:rsidRPr="009453EB">
        <w:rPr>
          <w:rFonts w:ascii="Arial" w:eastAsia="Arial" w:hAnsi="Arial" w:cs="Arial"/>
          <w:color w:val="000000"/>
          <w:sz w:val="24"/>
          <w:szCs w:val="24"/>
          <w:lang w:eastAsia="es-ES"/>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14:paraId="0356353C"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Suficiencia Presupuestaria</w:t>
      </w:r>
      <w:r w:rsidRPr="009453EB">
        <w:rPr>
          <w:rFonts w:ascii="Arial" w:eastAsia="Arial" w:hAnsi="Arial" w:cs="Arial"/>
          <w:color w:val="000000"/>
          <w:sz w:val="24"/>
          <w:szCs w:val="24"/>
          <w:lang w:eastAsia="es-ES"/>
        </w:rPr>
        <w:t xml:space="preserve">: Es la capacidad de Recursos Públicos que tiene una Unidad Ejecutora del Gasto en función de las Asignaciones Presupuestales autorizadas en el Presupuesto. </w:t>
      </w:r>
    </w:p>
    <w:p w14:paraId="1D450010"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Tesorería: </w:t>
      </w:r>
      <w:r w:rsidRPr="009453EB">
        <w:rPr>
          <w:rFonts w:ascii="Arial" w:eastAsia="Arial" w:hAnsi="Arial" w:cs="Arial"/>
          <w:color w:val="000000"/>
          <w:sz w:val="24"/>
          <w:szCs w:val="24"/>
          <w:lang w:eastAsia="es-ES"/>
        </w:rPr>
        <w:t xml:space="preserve">La Tesorería Municipal, es la dependencia encargada de la Hacienda Pública del Municipio a través de sus diversas direcciones y unidades que la integran. </w:t>
      </w:r>
    </w:p>
    <w:p w14:paraId="7B20214D"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Unidades Ejecutoras de Gasto: </w:t>
      </w:r>
      <w:r w:rsidRPr="009453EB">
        <w:rPr>
          <w:rFonts w:ascii="Arial" w:eastAsia="Arial" w:hAnsi="Arial" w:cs="Arial"/>
          <w:color w:val="000000"/>
          <w:sz w:val="24"/>
          <w:szCs w:val="24"/>
          <w:lang w:eastAsia="es-ES"/>
        </w:rPr>
        <w:t>Son las Coordinaciones Generales; la Comisaría General de Seguridad Pública; La Tesorería Municipal; Contraloría; Secretaría del Ayuntamiento; Sindicatura; Dirección de Obra Pública e Infraestructura, Jefatura de Gabinete y Presidencia.</w:t>
      </w:r>
    </w:p>
    <w:p w14:paraId="1AAA8FB8"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Subejercicio de Gasto</w:t>
      </w:r>
      <w:r w:rsidRPr="009453EB">
        <w:rPr>
          <w:rFonts w:ascii="Arial" w:eastAsia="Arial" w:hAnsi="Arial" w:cs="Arial"/>
          <w:color w:val="000000"/>
          <w:sz w:val="24"/>
          <w:szCs w:val="24"/>
          <w:lang w:eastAsia="es-ES"/>
        </w:rPr>
        <w:t xml:space="preserve">: Son las disponibilidades presupuestarias que resultan, con base en el calendario de presupuesto. </w:t>
      </w:r>
    </w:p>
    <w:p w14:paraId="1C584C5B"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Subsidios:</w:t>
      </w:r>
      <w:r w:rsidRPr="009453EB">
        <w:rPr>
          <w:rFonts w:ascii="Arial" w:eastAsia="Arial" w:hAnsi="Arial" w:cs="Arial"/>
          <w:color w:val="000000"/>
          <w:sz w:val="24"/>
          <w:szCs w:val="24"/>
          <w:lang w:eastAsia="es-ES"/>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0275EF9E"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Transferencias:</w:t>
      </w:r>
      <w:r w:rsidRPr="009453EB">
        <w:rPr>
          <w:rFonts w:ascii="Arial" w:eastAsia="Arial" w:hAnsi="Arial" w:cs="Arial"/>
          <w:color w:val="000000"/>
          <w:sz w:val="24"/>
          <w:szCs w:val="24"/>
          <w:lang w:eastAsia="es-ES"/>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0176287D" w14:textId="77777777"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Unidad responsable</w:t>
      </w:r>
      <w:r w:rsidRPr="009453EB">
        <w:rPr>
          <w:rFonts w:ascii="Arial" w:eastAsia="Arial" w:hAnsi="Arial" w:cs="Arial"/>
          <w:color w:val="000000"/>
          <w:sz w:val="24"/>
          <w:szCs w:val="24"/>
          <w:lang w:eastAsia="es-ES"/>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14:paraId="2CFBFDB5" w14:textId="77777777" w:rsidR="009453EB" w:rsidRPr="009453EB" w:rsidRDefault="009453EB" w:rsidP="009453EB">
      <w:pPr>
        <w:pBdr>
          <w:top w:val="nil"/>
          <w:left w:val="nil"/>
          <w:bottom w:val="nil"/>
          <w:right w:val="nil"/>
          <w:between w:val="nil"/>
        </w:pBdr>
        <w:spacing w:after="0" w:line="360" w:lineRule="auto"/>
        <w:ind w:firstLine="288"/>
        <w:jc w:val="both"/>
        <w:rPr>
          <w:rFonts w:ascii="Arial" w:eastAsia="Arial" w:hAnsi="Arial" w:cs="Arial"/>
          <w:b/>
          <w:color w:val="000000"/>
          <w:sz w:val="24"/>
          <w:szCs w:val="24"/>
          <w:lang w:eastAsia="es-ES"/>
        </w:rPr>
      </w:pPr>
    </w:p>
    <w:p w14:paraId="5A40DF5D" w14:textId="77777777" w:rsidR="009453EB" w:rsidRPr="009453EB" w:rsidRDefault="009453EB" w:rsidP="00054872">
      <w:pPr>
        <w:spacing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7.  ANEXOS</w:t>
      </w:r>
    </w:p>
    <w:p w14:paraId="05C5DEF3" w14:textId="77777777" w:rsidR="009453EB" w:rsidRPr="009453EB" w:rsidRDefault="009453EB" w:rsidP="009453EB">
      <w:pPr>
        <w:rPr>
          <w:rFonts w:ascii="Arial" w:eastAsia="Arial" w:hAnsi="Arial" w:cs="Arial"/>
          <w:i/>
          <w:sz w:val="24"/>
          <w:szCs w:val="24"/>
          <w:u w:val="single"/>
          <w:lang w:eastAsia="es-ES"/>
        </w:rPr>
      </w:pPr>
      <w:r w:rsidRPr="009453EB">
        <w:rPr>
          <w:rFonts w:ascii="Arial" w:eastAsia="Arial" w:hAnsi="Arial" w:cs="Arial"/>
          <w:i/>
          <w:sz w:val="24"/>
          <w:szCs w:val="24"/>
          <w:u w:val="single"/>
          <w:lang w:eastAsia="es-ES"/>
        </w:rPr>
        <w:br w:type="page"/>
      </w:r>
    </w:p>
    <w:p w14:paraId="1306B824" w14:textId="77777777"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lastRenderedPageBreak/>
        <w:t>Oficio Número: XXXXX</w:t>
      </w:r>
    </w:p>
    <w:p w14:paraId="03D308D6" w14:textId="77777777"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Asunto: Solicitud de Modificación Presupuestal</w:t>
      </w:r>
    </w:p>
    <w:p w14:paraId="52069F5B" w14:textId="77777777"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Zapopa</w:t>
      </w:r>
      <w:r w:rsidR="00A3411A">
        <w:rPr>
          <w:rFonts w:ascii="Arial" w:eastAsia="Arial" w:hAnsi="Arial" w:cs="Arial"/>
          <w:sz w:val="24"/>
          <w:szCs w:val="24"/>
          <w:lang w:eastAsia="es-ES"/>
        </w:rPr>
        <w:t>n, Jalisc</w:t>
      </w:r>
      <w:r w:rsidR="00210E1A">
        <w:rPr>
          <w:rFonts w:ascii="Arial" w:eastAsia="Arial" w:hAnsi="Arial" w:cs="Arial"/>
          <w:sz w:val="24"/>
          <w:szCs w:val="24"/>
          <w:lang w:eastAsia="es-ES"/>
        </w:rPr>
        <w:t>o a 06 de Enero de 2024</w:t>
      </w:r>
    </w:p>
    <w:p w14:paraId="631C46F0" w14:textId="77777777" w:rsidR="009453EB" w:rsidRPr="009453EB" w:rsidRDefault="009453EB" w:rsidP="009453EB">
      <w:pPr>
        <w:tabs>
          <w:tab w:val="center" w:pos="4419"/>
          <w:tab w:val="right" w:pos="8838"/>
        </w:tabs>
        <w:spacing w:after="0" w:line="240" w:lineRule="auto"/>
        <w:ind w:left="426" w:right="20"/>
        <w:jc w:val="center"/>
        <w:rPr>
          <w:rFonts w:ascii="Calibri" w:eastAsia="Calibri" w:hAnsi="Calibri" w:cs="Calibri"/>
          <w:sz w:val="24"/>
          <w:szCs w:val="24"/>
          <w:lang w:eastAsia="es-ES"/>
        </w:rPr>
      </w:pPr>
    </w:p>
    <w:p w14:paraId="4EDA6012" w14:textId="77777777" w:rsidR="009453EB" w:rsidRPr="009453EB" w:rsidRDefault="009453EB" w:rsidP="009453EB">
      <w:pPr>
        <w:tabs>
          <w:tab w:val="center" w:pos="4419"/>
          <w:tab w:val="right" w:pos="8838"/>
        </w:tabs>
        <w:spacing w:after="0" w:line="240" w:lineRule="auto"/>
        <w:ind w:left="426" w:right="20"/>
        <w:jc w:val="center"/>
        <w:rPr>
          <w:rFonts w:ascii="Arial" w:eastAsia="Calibri" w:hAnsi="Arial" w:cs="Arial"/>
          <w:sz w:val="24"/>
          <w:szCs w:val="24"/>
          <w:lang w:eastAsia="es-ES"/>
        </w:rPr>
      </w:pPr>
      <w:r w:rsidRPr="009453EB">
        <w:rPr>
          <w:rFonts w:ascii="Calibri" w:eastAsia="Calibri" w:hAnsi="Calibri" w:cs="Calibri"/>
          <w:sz w:val="24"/>
          <w:szCs w:val="24"/>
          <w:lang w:eastAsia="es-ES"/>
        </w:rPr>
        <w:t xml:space="preserve">                                                                  </w:t>
      </w:r>
    </w:p>
    <w:p w14:paraId="2AA4682F" w14:textId="2A216FAC" w:rsidR="009453EB" w:rsidRPr="009453EB" w:rsidRDefault="009453EB" w:rsidP="009453EB">
      <w:pPr>
        <w:tabs>
          <w:tab w:val="left" w:pos="8985"/>
        </w:tabs>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w:t>
      </w:r>
      <w:r w:rsidR="00C32206">
        <w:rPr>
          <w:rFonts w:ascii="Arial" w:eastAsia="Calibri" w:hAnsi="Arial" w:cs="Arial"/>
          <w:b/>
          <w:sz w:val="24"/>
          <w:szCs w:val="24"/>
          <w:lang w:eastAsia="es-ES"/>
        </w:rPr>
        <w:t>Dr</w:t>
      </w:r>
      <w:r w:rsidRPr="009453EB">
        <w:rPr>
          <w:rFonts w:ascii="Arial" w:eastAsia="Calibri" w:hAnsi="Arial" w:cs="Arial"/>
          <w:b/>
          <w:sz w:val="24"/>
          <w:szCs w:val="24"/>
          <w:lang w:eastAsia="es-ES"/>
        </w:rPr>
        <w:t>a. Adriana Romo López.</w:t>
      </w:r>
    </w:p>
    <w:p w14:paraId="003D9E28" w14:textId="77777777" w:rsidR="009453EB" w:rsidRPr="009453EB" w:rsidRDefault="009453EB" w:rsidP="009453EB">
      <w:pPr>
        <w:spacing w:after="0" w:line="240" w:lineRule="auto"/>
        <w:ind w:firstLine="426"/>
        <w:rPr>
          <w:rFonts w:ascii="Arial" w:eastAsia="Calibri" w:hAnsi="Arial" w:cs="Arial"/>
          <w:b/>
          <w:sz w:val="24"/>
          <w:szCs w:val="24"/>
          <w:lang w:eastAsia="es-ES"/>
        </w:rPr>
      </w:pPr>
      <w:r w:rsidRPr="009453EB">
        <w:rPr>
          <w:rFonts w:ascii="Arial" w:eastAsia="Calibri" w:hAnsi="Arial" w:cs="Arial"/>
          <w:b/>
          <w:sz w:val="24"/>
          <w:szCs w:val="24"/>
          <w:lang w:eastAsia="es-ES"/>
        </w:rPr>
        <w:t>Tesorera Municipal.</w:t>
      </w:r>
    </w:p>
    <w:p w14:paraId="56E91828" w14:textId="77777777" w:rsidR="009453EB" w:rsidRPr="009453EB" w:rsidRDefault="009453EB" w:rsidP="009453EB">
      <w:pPr>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P r e s e n t e. </w:t>
      </w:r>
    </w:p>
    <w:p w14:paraId="47509624"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14:paraId="799CC29C"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Por medio de la presente me permito enviarle un cordial saludo, ocasión que aprovecho para solicitarle su apoyo para que sean realizadas las siguientes adecuaciones presupuestales.</w:t>
      </w:r>
    </w:p>
    <w:p w14:paraId="0DE2CB38"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14:paraId="509AD03A" w14:textId="77777777"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tbl>
      <w:tblPr>
        <w:tblW w:w="9595" w:type="dxa"/>
        <w:tblInd w:w="421" w:type="dxa"/>
        <w:tblCellMar>
          <w:left w:w="70" w:type="dxa"/>
          <w:right w:w="70" w:type="dxa"/>
        </w:tblCellMar>
        <w:tblLook w:val="04A0" w:firstRow="1" w:lastRow="0" w:firstColumn="1" w:lastColumn="0" w:noHBand="0" w:noVBand="1"/>
      </w:tblPr>
      <w:tblGrid>
        <w:gridCol w:w="857"/>
        <w:gridCol w:w="3544"/>
        <w:gridCol w:w="3543"/>
        <w:gridCol w:w="1664"/>
      </w:tblGrid>
      <w:tr w:rsidR="009453EB" w:rsidRPr="009453EB" w14:paraId="240C0DA7" w14:textId="77777777" w:rsidTr="00E03B20">
        <w:trPr>
          <w:trHeight w:val="315"/>
        </w:trPr>
        <w:tc>
          <w:tcPr>
            <w:tcW w:w="8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E331357" w14:textId="77777777"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Clave Presupuestal</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DB60" w14:textId="77777777"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Origen</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25E1EBDC" w14:textId="77777777"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Destino</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14:paraId="672225AB" w14:textId="77777777"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 xml:space="preserve"> Monto </w:t>
            </w:r>
          </w:p>
        </w:tc>
      </w:tr>
      <w:tr w:rsidR="009453EB" w:rsidRPr="009453EB" w14:paraId="171B044E" w14:textId="77777777" w:rsidTr="00E03B20">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14:paraId="7D749528" w14:textId="77777777"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C8B2965"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1004-221-E-0754-13-3-97-61401-2-517-43</w:t>
            </w:r>
          </w:p>
        </w:tc>
        <w:tc>
          <w:tcPr>
            <w:tcW w:w="3543" w:type="dxa"/>
            <w:tcBorders>
              <w:top w:val="nil"/>
              <w:left w:val="nil"/>
              <w:bottom w:val="single" w:sz="4" w:space="0" w:color="auto"/>
              <w:right w:val="single" w:sz="4" w:space="0" w:color="auto"/>
            </w:tcBorders>
            <w:shd w:val="clear" w:color="auto" w:fill="auto"/>
            <w:noWrap/>
            <w:vAlign w:val="bottom"/>
            <w:hideMark/>
          </w:tcPr>
          <w:p w14:paraId="01C0104A"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1004-221-E-0812-13-3-97-61401-2-117-21</w:t>
            </w:r>
          </w:p>
        </w:tc>
        <w:tc>
          <w:tcPr>
            <w:tcW w:w="1664" w:type="dxa"/>
            <w:tcBorders>
              <w:top w:val="nil"/>
              <w:left w:val="nil"/>
              <w:bottom w:val="single" w:sz="4" w:space="0" w:color="auto"/>
              <w:right w:val="single" w:sz="4" w:space="0" w:color="auto"/>
            </w:tcBorders>
            <w:shd w:val="clear" w:color="auto" w:fill="auto"/>
            <w:noWrap/>
            <w:vAlign w:val="bottom"/>
            <w:hideMark/>
          </w:tcPr>
          <w:p w14:paraId="403D9F74"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100,000.00 </w:t>
            </w:r>
          </w:p>
        </w:tc>
      </w:tr>
      <w:tr w:rsidR="009453EB" w:rsidRPr="009453EB" w14:paraId="28E5A450" w14:textId="77777777" w:rsidTr="00E03B20">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14:paraId="0280E2AE" w14:textId="77777777"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84E57C"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1004-221-E-0844-13-3-97-61401-2-617-14</w:t>
            </w:r>
          </w:p>
        </w:tc>
        <w:tc>
          <w:tcPr>
            <w:tcW w:w="3543" w:type="dxa"/>
            <w:tcBorders>
              <w:top w:val="nil"/>
              <w:left w:val="nil"/>
              <w:bottom w:val="single" w:sz="4" w:space="0" w:color="auto"/>
              <w:right w:val="single" w:sz="4" w:space="0" w:color="auto"/>
            </w:tcBorders>
            <w:shd w:val="clear" w:color="auto" w:fill="auto"/>
            <w:noWrap/>
            <w:vAlign w:val="bottom"/>
            <w:hideMark/>
          </w:tcPr>
          <w:p w14:paraId="76648955"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1004-221-E-0844-13-3-97-61401-2-617-21</w:t>
            </w:r>
          </w:p>
        </w:tc>
        <w:tc>
          <w:tcPr>
            <w:tcW w:w="1664" w:type="dxa"/>
            <w:tcBorders>
              <w:top w:val="nil"/>
              <w:left w:val="nil"/>
              <w:bottom w:val="single" w:sz="4" w:space="0" w:color="auto"/>
              <w:right w:val="single" w:sz="4" w:space="0" w:color="auto"/>
            </w:tcBorders>
            <w:shd w:val="clear" w:color="auto" w:fill="auto"/>
            <w:noWrap/>
            <w:vAlign w:val="bottom"/>
            <w:hideMark/>
          </w:tcPr>
          <w:p w14:paraId="09F57712" w14:textId="77777777"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25,000.00 </w:t>
            </w:r>
          </w:p>
        </w:tc>
      </w:tr>
    </w:tbl>
    <w:p w14:paraId="0CDD6270" w14:textId="77777777"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p w14:paraId="24162035"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14:paraId="7FDE4999"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Lo anterior</w:t>
      </w:r>
      <w:r w:rsidR="001A1E51">
        <w:rPr>
          <w:rFonts w:ascii="Arial" w:eastAsia="Times New Roman" w:hAnsi="Arial" w:cs="Arial"/>
          <w:sz w:val="24"/>
          <w:szCs w:val="24"/>
          <w:lang w:val="es-ES_tradnl" w:eastAsia="es-ES"/>
        </w:rPr>
        <w:t>,</w:t>
      </w:r>
      <w:r w:rsidRPr="009453EB">
        <w:rPr>
          <w:rFonts w:ascii="Arial" w:eastAsia="Times New Roman" w:hAnsi="Arial" w:cs="Arial"/>
          <w:sz w:val="24"/>
          <w:szCs w:val="24"/>
          <w:lang w:val="es-ES_tradnl" w:eastAsia="es-ES"/>
        </w:rPr>
        <w:t xml:space="preserve"> </w:t>
      </w:r>
      <w:r w:rsidR="001A1E51">
        <w:rPr>
          <w:rFonts w:ascii="Arial" w:eastAsia="Times New Roman" w:hAnsi="Arial" w:cs="Arial"/>
          <w:sz w:val="24"/>
          <w:szCs w:val="24"/>
          <w:lang w:val="es-ES_tradnl" w:eastAsia="es-ES"/>
        </w:rPr>
        <w:t xml:space="preserve">para efectuar la adquisición y/o servicio de XXXXXXXXXXX, </w:t>
      </w:r>
      <w:r w:rsidRPr="009453EB">
        <w:rPr>
          <w:rFonts w:ascii="Arial" w:eastAsia="Times New Roman" w:hAnsi="Arial" w:cs="Arial"/>
          <w:sz w:val="24"/>
          <w:szCs w:val="24"/>
          <w:lang w:val="es-ES_tradnl" w:eastAsia="es-ES"/>
        </w:rPr>
        <w:t xml:space="preserve">con la finalidad de dar cumplimiento a la actividad </w:t>
      </w:r>
      <w:r w:rsidR="00210E1A" w:rsidRPr="009453EB">
        <w:rPr>
          <w:rFonts w:ascii="Arial" w:eastAsia="Times New Roman" w:hAnsi="Arial" w:cs="Arial"/>
          <w:sz w:val="24"/>
          <w:szCs w:val="24"/>
          <w:lang w:val="es-ES_tradnl" w:eastAsia="es-ES"/>
        </w:rPr>
        <w:t>de</w:t>
      </w:r>
      <w:r w:rsidR="00210E1A">
        <w:rPr>
          <w:rFonts w:ascii="Arial" w:eastAsia="Times New Roman" w:hAnsi="Arial" w:cs="Arial"/>
          <w:sz w:val="24"/>
          <w:szCs w:val="24"/>
          <w:lang w:val="es-ES_tradnl" w:eastAsia="es-ES"/>
        </w:rPr>
        <w:t xml:space="preserve"> </w:t>
      </w:r>
      <w:r w:rsidR="00210E1A" w:rsidRPr="009453EB">
        <w:rPr>
          <w:rFonts w:ascii="Arial" w:eastAsia="Times New Roman" w:hAnsi="Arial" w:cs="Arial"/>
          <w:sz w:val="24"/>
          <w:szCs w:val="24"/>
          <w:lang w:val="es-ES_tradnl" w:eastAsia="es-ES"/>
        </w:rPr>
        <w:t>xxxxxxxxxxxxxxxxxxxxxxxxxx</w:t>
      </w:r>
      <w:r w:rsidRPr="009453EB">
        <w:rPr>
          <w:rFonts w:ascii="Arial" w:eastAsia="Times New Roman" w:hAnsi="Arial" w:cs="Arial"/>
          <w:sz w:val="24"/>
          <w:szCs w:val="24"/>
          <w:lang w:val="es-ES_tradnl" w:eastAsia="es-ES"/>
        </w:rPr>
        <w:t>.</w:t>
      </w:r>
    </w:p>
    <w:p w14:paraId="0DBA6334" w14:textId="77777777"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14:paraId="427C75AB" w14:textId="77777777" w:rsidR="009453EB" w:rsidRPr="009453EB" w:rsidRDefault="009453EB" w:rsidP="009453EB">
      <w:pPr>
        <w:spacing w:line="240" w:lineRule="auto"/>
        <w:ind w:left="426"/>
        <w:jc w:val="both"/>
        <w:rPr>
          <w:rFonts w:ascii="Arial" w:eastAsia="Calibri" w:hAnsi="Arial" w:cs="Arial"/>
          <w:sz w:val="24"/>
          <w:szCs w:val="24"/>
          <w:lang w:eastAsia="es-ES"/>
        </w:rPr>
      </w:pPr>
      <w:r w:rsidRPr="009453EB">
        <w:rPr>
          <w:rFonts w:ascii="Arial" w:eastAsia="Calibri" w:hAnsi="Arial" w:cs="Arial"/>
          <w:sz w:val="24"/>
          <w:szCs w:val="24"/>
          <w:lang w:eastAsia="es-ES"/>
        </w:rPr>
        <w:t>Sin más por el momento y agradeciendo de antemano la atención brindada al presente, quedo a sus órdenes para cualquier duda y/o aclaración al respecto.</w:t>
      </w:r>
    </w:p>
    <w:p w14:paraId="3BBAE84E" w14:textId="77777777" w:rsidR="009453EB" w:rsidRPr="009453EB" w:rsidRDefault="009453EB" w:rsidP="009453EB">
      <w:pPr>
        <w:spacing w:line="240" w:lineRule="auto"/>
        <w:ind w:left="426"/>
        <w:jc w:val="both"/>
        <w:rPr>
          <w:rFonts w:ascii="Arial" w:eastAsia="Calibri" w:hAnsi="Arial" w:cs="Arial"/>
          <w:sz w:val="24"/>
          <w:szCs w:val="24"/>
          <w:lang w:eastAsia="es-ES"/>
        </w:rPr>
      </w:pPr>
    </w:p>
    <w:p w14:paraId="0C6EC13F" w14:textId="77777777" w:rsidR="009453EB" w:rsidRPr="009453EB" w:rsidRDefault="009453EB" w:rsidP="009453EB">
      <w:pPr>
        <w:spacing w:line="240" w:lineRule="auto"/>
        <w:ind w:left="426"/>
        <w:jc w:val="center"/>
        <w:rPr>
          <w:rFonts w:ascii="Arial" w:eastAsia="Calibri" w:hAnsi="Arial" w:cs="Arial"/>
          <w:b/>
          <w:szCs w:val="18"/>
          <w:lang w:eastAsia="es-ES"/>
        </w:rPr>
      </w:pPr>
      <w:r w:rsidRPr="009453EB">
        <w:rPr>
          <w:rFonts w:ascii="Arial" w:eastAsia="Calibri" w:hAnsi="Arial" w:cs="Arial"/>
          <w:b/>
          <w:szCs w:val="18"/>
          <w:lang w:eastAsia="es-ES"/>
        </w:rPr>
        <w:t>Atentamente.</w:t>
      </w:r>
    </w:p>
    <w:p w14:paraId="0FF83740" w14:textId="77777777" w:rsidR="009453EB" w:rsidRPr="009453EB" w:rsidRDefault="009453EB" w:rsidP="009453EB">
      <w:pPr>
        <w:tabs>
          <w:tab w:val="left" w:pos="6840"/>
          <w:tab w:val="right" w:pos="8504"/>
        </w:tabs>
        <w:spacing w:line="240" w:lineRule="auto"/>
        <w:ind w:left="426" w:right="20"/>
        <w:jc w:val="center"/>
        <w:rPr>
          <w:rFonts w:ascii="Arial" w:eastAsia="Calibri" w:hAnsi="Arial" w:cs="Arial"/>
          <w:b/>
          <w:iCs/>
          <w:szCs w:val="18"/>
          <w:lang w:eastAsia="es-ES"/>
        </w:rPr>
      </w:pPr>
      <w:r w:rsidRPr="009453EB">
        <w:rPr>
          <w:rFonts w:ascii="Arial" w:eastAsia="Calibri" w:hAnsi="Arial" w:cs="Arial"/>
          <w:b/>
          <w:iCs/>
          <w:szCs w:val="18"/>
          <w:lang w:eastAsia="es-ES"/>
        </w:rPr>
        <w:t xml:space="preserve"> “Zapopan, Tierra de Amistad, Trabajo y Respeto”</w:t>
      </w:r>
    </w:p>
    <w:p w14:paraId="406C4FEB" w14:textId="77777777" w:rsidR="009453EB" w:rsidRPr="009453EB" w:rsidRDefault="00210E1A" w:rsidP="009453EB">
      <w:pPr>
        <w:shd w:val="clear" w:color="auto" w:fill="FFFFFF"/>
        <w:spacing w:after="0" w:line="240" w:lineRule="auto"/>
        <w:ind w:left="426"/>
        <w:jc w:val="center"/>
        <w:rPr>
          <w:rFonts w:ascii="Arial" w:eastAsia="Times New Roman" w:hAnsi="Arial" w:cs="Arial"/>
          <w:b/>
          <w:color w:val="000000"/>
          <w:sz w:val="20"/>
          <w:szCs w:val="18"/>
          <w:lang w:eastAsia="es-MX"/>
        </w:rPr>
      </w:pPr>
      <w:r>
        <w:rPr>
          <w:rFonts w:ascii="Arial" w:eastAsia="Times New Roman" w:hAnsi="Arial" w:cs="Arial"/>
          <w:b/>
          <w:bCs/>
          <w:color w:val="000000"/>
          <w:sz w:val="20"/>
          <w:szCs w:val="18"/>
          <w:lang w:eastAsia="es-MX"/>
        </w:rPr>
        <w:t>"2024</w:t>
      </w:r>
      <w:r w:rsidR="009453EB" w:rsidRPr="009453EB">
        <w:rPr>
          <w:rFonts w:ascii="Arial" w:eastAsia="Times New Roman" w:hAnsi="Arial" w:cs="Arial"/>
          <w:b/>
          <w:bCs/>
          <w:color w:val="000000"/>
          <w:sz w:val="20"/>
          <w:szCs w:val="18"/>
          <w:lang w:eastAsia="es-MX"/>
        </w:rPr>
        <w:t>, Año de xxxxx".</w:t>
      </w:r>
    </w:p>
    <w:p w14:paraId="1642B0A8" w14:textId="77777777" w:rsidR="009453EB" w:rsidRPr="009453EB" w:rsidRDefault="009453EB" w:rsidP="009453EB">
      <w:pPr>
        <w:shd w:val="clear" w:color="auto" w:fill="FFFFFF"/>
        <w:spacing w:after="0" w:line="240" w:lineRule="auto"/>
        <w:ind w:left="426"/>
        <w:jc w:val="both"/>
        <w:rPr>
          <w:rFonts w:ascii="Arial" w:eastAsia="Times New Roman" w:hAnsi="Arial" w:cs="Arial"/>
          <w:iCs/>
          <w:sz w:val="24"/>
          <w:szCs w:val="18"/>
          <w:lang w:eastAsia="es-ES"/>
        </w:rPr>
      </w:pPr>
      <w:r w:rsidRPr="009453EB">
        <w:rPr>
          <w:rFonts w:ascii="Calibri" w:eastAsia="Times New Roman" w:hAnsi="Calibri" w:cs="Times New Roman"/>
          <w:color w:val="000000"/>
          <w:sz w:val="24"/>
          <w:szCs w:val="18"/>
          <w:lang w:eastAsia="es-MX"/>
        </w:rPr>
        <w:t> </w:t>
      </w:r>
    </w:p>
    <w:p w14:paraId="177FDF0C" w14:textId="77777777" w:rsidR="009453EB" w:rsidRPr="009453EB" w:rsidRDefault="009453EB" w:rsidP="009453EB">
      <w:pPr>
        <w:tabs>
          <w:tab w:val="left" w:pos="6840"/>
          <w:tab w:val="right" w:pos="8504"/>
        </w:tabs>
        <w:ind w:left="426" w:right="20"/>
        <w:rPr>
          <w:rFonts w:ascii="Arial" w:eastAsia="Calibri" w:hAnsi="Arial" w:cs="Arial"/>
          <w:iCs/>
          <w:szCs w:val="18"/>
          <w:lang w:eastAsia="es-ES"/>
        </w:rPr>
      </w:pPr>
    </w:p>
    <w:p w14:paraId="1F9C83D0" w14:textId="77777777" w:rsidR="009453EB" w:rsidRPr="009453EB" w:rsidRDefault="009453EB" w:rsidP="009453EB">
      <w:pPr>
        <w:spacing w:line="240" w:lineRule="auto"/>
        <w:ind w:left="426"/>
        <w:jc w:val="center"/>
        <w:rPr>
          <w:rFonts w:ascii="Arial" w:eastAsia="Arial" w:hAnsi="Arial" w:cs="Arial"/>
          <w:b/>
          <w:bCs/>
          <w:sz w:val="24"/>
          <w:szCs w:val="24"/>
          <w:lang w:eastAsia="es-ES"/>
        </w:rPr>
      </w:pPr>
      <w:r w:rsidRPr="009453EB">
        <w:rPr>
          <w:rFonts w:ascii="Arial" w:eastAsia="Arial" w:hAnsi="Arial" w:cs="Arial"/>
          <w:b/>
          <w:bCs/>
          <w:sz w:val="24"/>
          <w:szCs w:val="24"/>
          <w:lang w:eastAsia="es-ES"/>
        </w:rPr>
        <w:t xml:space="preserve">XXXXXXXXXXXXX. </w:t>
      </w:r>
    </w:p>
    <w:p w14:paraId="52797BBB" w14:textId="77777777" w:rsidR="009453EB" w:rsidRPr="009453EB" w:rsidRDefault="009453EB" w:rsidP="009453EB">
      <w:pPr>
        <w:spacing w:line="240" w:lineRule="auto"/>
        <w:ind w:left="426"/>
        <w:jc w:val="center"/>
        <w:rPr>
          <w:rFonts w:ascii="Arial" w:eastAsia="Calibri" w:hAnsi="Arial" w:cs="Arial"/>
          <w:iCs/>
          <w:sz w:val="18"/>
          <w:szCs w:val="18"/>
          <w:lang w:eastAsia="es-ES"/>
        </w:rPr>
      </w:pPr>
      <w:r w:rsidRPr="009453EB">
        <w:rPr>
          <w:rFonts w:ascii="Arial" w:eastAsia="Arial" w:hAnsi="Arial" w:cs="Arial"/>
          <w:b/>
          <w:bCs/>
          <w:sz w:val="24"/>
          <w:szCs w:val="24"/>
          <w:lang w:eastAsia="es-ES"/>
        </w:rPr>
        <w:t>XXXXXXXXXX.</w:t>
      </w:r>
    </w:p>
    <w:p w14:paraId="198CA57B" w14:textId="77777777" w:rsidR="009453EB" w:rsidRPr="009453EB" w:rsidRDefault="009453EB" w:rsidP="009453EB">
      <w:pPr>
        <w:tabs>
          <w:tab w:val="left" w:pos="6840"/>
          <w:tab w:val="right" w:pos="8504"/>
        </w:tabs>
        <w:ind w:left="426" w:right="20"/>
        <w:rPr>
          <w:rFonts w:ascii="Arial" w:eastAsia="Calibri" w:hAnsi="Arial" w:cs="Arial"/>
          <w:iCs/>
          <w:sz w:val="16"/>
          <w:szCs w:val="18"/>
          <w:lang w:eastAsia="es-ES"/>
        </w:rPr>
      </w:pPr>
      <w:r w:rsidRPr="009453EB">
        <w:rPr>
          <w:rFonts w:ascii="Arial" w:eastAsia="Calibri" w:hAnsi="Arial" w:cs="Arial"/>
          <w:iCs/>
          <w:sz w:val="16"/>
          <w:szCs w:val="18"/>
          <w:lang w:eastAsia="es-ES"/>
        </w:rPr>
        <w:t>C.c.p. Archivo.</w:t>
      </w:r>
    </w:p>
    <w:p w14:paraId="43B50C6A" w14:textId="77777777" w:rsidR="00A3411A" w:rsidRDefault="00A3411A" w:rsidP="009453EB">
      <w:pPr>
        <w:spacing w:after="0" w:line="240" w:lineRule="auto"/>
        <w:ind w:left="426"/>
        <w:jc w:val="right"/>
        <w:rPr>
          <w:rFonts w:ascii="Arial" w:eastAsia="Arial" w:hAnsi="Arial" w:cs="Arial"/>
          <w:szCs w:val="24"/>
          <w:lang w:val="es-ES_tradnl" w:eastAsia="es-ES"/>
        </w:rPr>
      </w:pPr>
    </w:p>
    <w:p w14:paraId="13AA2935" w14:textId="77777777"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lastRenderedPageBreak/>
        <w:t>Oficio Número: XXXXX</w:t>
      </w:r>
    </w:p>
    <w:p w14:paraId="01FBA2E9" w14:textId="77777777"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Asunto: XXXXXXXXXXX</w:t>
      </w:r>
    </w:p>
    <w:p w14:paraId="2DA57127" w14:textId="77777777"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Zapopa</w:t>
      </w:r>
      <w:r w:rsidR="00D9683F">
        <w:rPr>
          <w:rFonts w:ascii="Arial" w:eastAsia="Arial" w:hAnsi="Arial" w:cs="Arial"/>
          <w:szCs w:val="24"/>
          <w:lang w:val="es-ES_tradnl" w:eastAsia="es-ES"/>
        </w:rPr>
        <w:t>n, Jalisco a XX de Enero de 2024</w:t>
      </w:r>
    </w:p>
    <w:p w14:paraId="3EF2BAF7" w14:textId="77777777" w:rsidR="009453EB" w:rsidRPr="009453EB" w:rsidRDefault="009453EB" w:rsidP="009453EB">
      <w:pPr>
        <w:tabs>
          <w:tab w:val="center" w:pos="4252"/>
          <w:tab w:val="right" w:pos="8504"/>
        </w:tabs>
        <w:spacing w:after="0" w:line="240" w:lineRule="auto"/>
        <w:ind w:left="426" w:right="20"/>
        <w:jc w:val="center"/>
        <w:rPr>
          <w:rFonts w:ascii="Arial" w:eastAsia="Times New Roman" w:hAnsi="Arial" w:cs="Arial"/>
          <w:szCs w:val="18"/>
          <w:lang w:val="es-ES_tradnl" w:eastAsia="es-ES"/>
        </w:rPr>
      </w:pPr>
      <w:r w:rsidRPr="009453EB">
        <w:rPr>
          <w:rFonts w:ascii="Times New Roman" w:eastAsia="Times New Roman" w:hAnsi="Times New Roman" w:cs="Times New Roman"/>
          <w:szCs w:val="18"/>
          <w:lang w:val="es-ES_tradnl" w:eastAsia="es-ES"/>
        </w:rPr>
        <w:t xml:space="preserve">                                                                  </w:t>
      </w:r>
    </w:p>
    <w:p w14:paraId="00FB5F64" w14:textId="0D8286FD" w:rsidR="009453EB" w:rsidRPr="009453EB" w:rsidRDefault="00C32206" w:rsidP="009453EB">
      <w:pPr>
        <w:tabs>
          <w:tab w:val="left" w:pos="8985"/>
        </w:tabs>
        <w:spacing w:after="0" w:line="240" w:lineRule="auto"/>
        <w:ind w:left="426"/>
        <w:rPr>
          <w:rFonts w:ascii="Arial" w:eastAsia="Times New Roman" w:hAnsi="Arial" w:cs="Arial"/>
          <w:b/>
          <w:szCs w:val="18"/>
          <w:lang w:val="es-ES_tradnl" w:eastAsia="es-ES"/>
        </w:rPr>
      </w:pPr>
      <w:r>
        <w:rPr>
          <w:rFonts w:ascii="Arial" w:eastAsia="Times New Roman" w:hAnsi="Arial" w:cs="Arial"/>
          <w:b/>
          <w:szCs w:val="18"/>
          <w:lang w:val="es-ES_tradnl" w:eastAsia="es-ES"/>
        </w:rPr>
        <w:t>Dr</w:t>
      </w:r>
      <w:r w:rsidR="009453EB" w:rsidRPr="009453EB">
        <w:rPr>
          <w:rFonts w:ascii="Arial" w:eastAsia="Times New Roman" w:hAnsi="Arial" w:cs="Arial"/>
          <w:b/>
          <w:szCs w:val="18"/>
          <w:lang w:val="es-ES_tradnl" w:eastAsia="es-ES"/>
        </w:rPr>
        <w:t>a. Adriana Romo López.</w:t>
      </w:r>
    </w:p>
    <w:p w14:paraId="468721A5" w14:textId="77777777"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Tesorera Municipal.</w:t>
      </w:r>
    </w:p>
    <w:p w14:paraId="49229820" w14:textId="77777777"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 xml:space="preserve">P r e s e n t e. </w:t>
      </w:r>
    </w:p>
    <w:p w14:paraId="4F32D91E"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p w14:paraId="6CC03767"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Por medio de la presente me permito enviarle un cordial saludo, ocasión que aprovecho para solicitarle su apoyo para que sea creada y realizada la siguiente adecuación presupuestal.</w:t>
      </w:r>
    </w:p>
    <w:p w14:paraId="251A4CA7"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tbl>
      <w:tblPr>
        <w:tblW w:w="8409" w:type="dxa"/>
        <w:tblInd w:w="421" w:type="dxa"/>
        <w:tblCellMar>
          <w:left w:w="70" w:type="dxa"/>
          <w:right w:w="70" w:type="dxa"/>
        </w:tblCellMar>
        <w:tblLook w:val="04A0" w:firstRow="1" w:lastRow="0" w:firstColumn="1" w:lastColumn="0" w:noHBand="0" w:noVBand="1"/>
      </w:tblPr>
      <w:tblGrid>
        <w:gridCol w:w="1318"/>
        <w:gridCol w:w="4210"/>
        <w:gridCol w:w="1914"/>
        <w:gridCol w:w="967"/>
      </w:tblGrid>
      <w:tr w:rsidR="009453EB" w:rsidRPr="009453EB" w14:paraId="3F2CDFDA" w14:textId="77777777" w:rsidTr="00E03B20">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B5B3C" w14:textId="77777777" w:rsidR="009453EB" w:rsidRPr="009453EB" w:rsidRDefault="009453EB" w:rsidP="009453EB">
            <w:pPr>
              <w:spacing w:after="0" w:line="240" w:lineRule="auto"/>
              <w:ind w:left="426"/>
              <w:rPr>
                <w:rFonts w:ascii="Calibri" w:eastAsia="Times New Roman" w:hAnsi="Calibri" w:cs="Times New Roman"/>
                <w:color w:val="000000"/>
                <w:sz w:val="14"/>
                <w:lang w:eastAsia="es-MX"/>
              </w:rPr>
            </w:pPr>
            <w:r w:rsidRPr="009453EB">
              <w:rPr>
                <w:rFonts w:ascii="Calibri" w:eastAsia="Times New Roman" w:hAnsi="Calibri" w:cs="Times New Roman"/>
                <w:color w:val="000000"/>
                <w:sz w:val="14"/>
                <w:lang w:eastAsia="es-MX"/>
              </w:rPr>
              <w:t> </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14:paraId="51E81251" w14:textId="77777777"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Origen</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13A1A4" w14:textId="77777777"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Destino</w:t>
            </w:r>
          </w:p>
        </w:tc>
      </w:tr>
      <w:tr w:rsidR="009453EB" w:rsidRPr="009453EB" w14:paraId="757EB441" w14:textId="77777777" w:rsidTr="00E03B20">
        <w:trPr>
          <w:trHeight w:val="315"/>
        </w:trPr>
        <w:tc>
          <w:tcPr>
            <w:tcW w:w="131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7948EC7" w14:textId="77777777" w:rsidR="009453EB" w:rsidRPr="009453EB" w:rsidRDefault="009453EB" w:rsidP="009453EB">
            <w:pPr>
              <w:spacing w:after="0" w:line="240" w:lineRule="auto"/>
              <w:ind w:left="426"/>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Clave Presupuestal</w:t>
            </w:r>
          </w:p>
        </w:tc>
        <w:tc>
          <w:tcPr>
            <w:tcW w:w="4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36474D" w14:textId="77777777" w:rsidR="009453EB" w:rsidRPr="009453EB" w:rsidRDefault="009453EB" w:rsidP="009453EB">
            <w:pPr>
              <w:spacing w:after="0" w:line="240" w:lineRule="auto"/>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18"/>
                <w:szCs w:val="24"/>
                <w:lang w:eastAsia="es-MX"/>
              </w:rPr>
              <w:t>0502-172-4-6-17-20-09-N-024-929-91-1-21401-1101-19-13-3 (EJEMPLO)</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A3B1A"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UNIDAD EJECUTORA</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A9A1E07"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eastAsia="es-MX"/>
              </w:rPr>
            </w:pPr>
            <w:r w:rsidRPr="009453EB">
              <w:rPr>
                <w:rFonts w:ascii="Calibri" w:eastAsia="Times New Roman" w:hAnsi="Calibri" w:cs="Times New Roman"/>
                <w:bCs/>
                <w:color w:val="000000"/>
                <w:sz w:val="20"/>
                <w:szCs w:val="20"/>
                <w:lang w:val="es-ES_tradnl" w:eastAsia="es-ES"/>
              </w:rPr>
              <w:t>0707</w:t>
            </w:r>
          </w:p>
        </w:tc>
      </w:tr>
      <w:tr w:rsidR="009453EB" w:rsidRPr="009453EB" w14:paraId="7DD2FBDB"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18D606EB"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65D42F06"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181CE83A"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SUB-FUNCION</w:t>
            </w:r>
          </w:p>
        </w:tc>
        <w:tc>
          <w:tcPr>
            <w:tcW w:w="967" w:type="dxa"/>
            <w:tcBorders>
              <w:top w:val="nil"/>
              <w:left w:val="nil"/>
              <w:bottom w:val="single" w:sz="4" w:space="0" w:color="auto"/>
              <w:right w:val="single" w:sz="4" w:space="0" w:color="auto"/>
            </w:tcBorders>
            <w:shd w:val="clear" w:color="auto" w:fill="auto"/>
            <w:noWrap/>
            <w:vAlign w:val="center"/>
          </w:tcPr>
          <w:p w14:paraId="2805B3E4"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14:paraId="068C8143"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2214EC15"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17B1AE49"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1677D308" w14:textId="0925A13B" w:rsidR="009453EB" w:rsidRPr="009453EB" w:rsidRDefault="003A43DD" w:rsidP="009453EB">
            <w:pPr>
              <w:spacing w:after="0" w:line="240" w:lineRule="auto"/>
              <w:ind w:left="-70"/>
              <w:rPr>
                <w:rFonts w:ascii="Calibri" w:eastAsia="Times New Roman" w:hAnsi="Calibri" w:cs="Times New Roman"/>
                <w:b/>
                <w:bCs/>
                <w:color w:val="000000"/>
                <w:sz w:val="14"/>
                <w:lang w:eastAsia="es-MX"/>
              </w:rPr>
            </w:pPr>
            <w:r>
              <w:rPr>
                <w:rFonts w:ascii="Calibri" w:eastAsia="Times New Roman" w:hAnsi="Calibri" w:cs="Times New Roman"/>
                <w:b/>
                <w:bCs/>
                <w:color w:val="000000"/>
                <w:sz w:val="14"/>
                <w:lang w:eastAsia="es-MX"/>
              </w:rPr>
              <w:t>TEMA</w:t>
            </w:r>
          </w:p>
        </w:tc>
        <w:tc>
          <w:tcPr>
            <w:tcW w:w="967" w:type="dxa"/>
            <w:tcBorders>
              <w:top w:val="nil"/>
              <w:left w:val="nil"/>
              <w:bottom w:val="single" w:sz="4" w:space="0" w:color="auto"/>
              <w:right w:val="single" w:sz="4" w:space="0" w:color="auto"/>
            </w:tcBorders>
            <w:shd w:val="clear" w:color="auto" w:fill="auto"/>
            <w:noWrap/>
            <w:vAlign w:val="center"/>
          </w:tcPr>
          <w:p w14:paraId="0DE78957"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14:paraId="3FDBCE59"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574792B9"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6FD4A390"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4B93BBC8" w14:textId="77777777"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PMD</w:t>
            </w:r>
          </w:p>
        </w:tc>
        <w:tc>
          <w:tcPr>
            <w:tcW w:w="967" w:type="dxa"/>
            <w:tcBorders>
              <w:top w:val="nil"/>
              <w:left w:val="nil"/>
              <w:bottom w:val="single" w:sz="4" w:space="0" w:color="auto"/>
              <w:right w:val="single" w:sz="4" w:space="0" w:color="auto"/>
            </w:tcBorders>
            <w:shd w:val="clear" w:color="auto" w:fill="auto"/>
            <w:noWrap/>
            <w:vAlign w:val="center"/>
            <w:hideMark/>
          </w:tcPr>
          <w:p w14:paraId="7D97B3DB"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14:paraId="53A63530"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6E87F47C"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70BB362D"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591A435F" w14:textId="7B227F4C"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OBJETIVO OD</w:t>
            </w:r>
            <w:r w:rsidR="003A43DD">
              <w:rPr>
                <w:rFonts w:ascii="Calibri" w:eastAsia="Times New Roman" w:hAnsi="Calibri" w:cs="Times New Roman"/>
                <w:b/>
                <w:bCs/>
                <w:color w:val="000000"/>
                <w:sz w:val="14"/>
                <w:lang w:eastAsia="es-MX"/>
              </w:rPr>
              <w:t>S</w:t>
            </w:r>
          </w:p>
        </w:tc>
        <w:tc>
          <w:tcPr>
            <w:tcW w:w="967" w:type="dxa"/>
            <w:tcBorders>
              <w:top w:val="nil"/>
              <w:left w:val="nil"/>
              <w:bottom w:val="single" w:sz="4" w:space="0" w:color="auto"/>
              <w:right w:val="single" w:sz="4" w:space="0" w:color="auto"/>
            </w:tcBorders>
            <w:shd w:val="clear" w:color="auto" w:fill="auto"/>
            <w:noWrap/>
            <w:vAlign w:val="center"/>
            <w:hideMark/>
          </w:tcPr>
          <w:p w14:paraId="5F978A6C"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14:paraId="1DAB121E"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2A53581E"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5A683D08"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6BFA3658" w14:textId="5E083F9F" w:rsidR="009453EB" w:rsidRPr="009453EB" w:rsidRDefault="003A43DD" w:rsidP="003A43DD">
            <w:pPr>
              <w:spacing w:after="0" w:line="240" w:lineRule="auto"/>
              <w:rPr>
                <w:rFonts w:ascii="Calibri" w:eastAsia="Times New Roman" w:hAnsi="Calibri" w:cs="Times New Roman"/>
                <w:b/>
                <w:bCs/>
                <w:color w:val="000000"/>
                <w:sz w:val="14"/>
                <w:lang w:eastAsia="es-MX"/>
              </w:rPr>
            </w:pPr>
            <w:r>
              <w:rPr>
                <w:rFonts w:ascii="Calibri" w:eastAsia="Times New Roman" w:hAnsi="Calibri" w:cs="Times New Roman"/>
                <w:b/>
                <w:bCs/>
                <w:color w:val="000000"/>
                <w:sz w:val="14"/>
                <w:lang w:eastAsia="es-MX"/>
              </w:rPr>
              <w:t>OBJETIVO</w:t>
            </w:r>
          </w:p>
        </w:tc>
        <w:tc>
          <w:tcPr>
            <w:tcW w:w="967" w:type="dxa"/>
            <w:tcBorders>
              <w:top w:val="nil"/>
              <w:left w:val="nil"/>
              <w:bottom w:val="single" w:sz="4" w:space="0" w:color="auto"/>
              <w:right w:val="single" w:sz="4" w:space="0" w:color="auto"/>
            </w:tcBorders>
            <w:shd w:val="clear" w:color="auto" w:fill="auto"/>
            <w:noWrap/>
            <w:vAlign w:val="center"/>
            <w:hideMark/>
          </w:tcPr>
          <w:p w14:paraId="7903B105"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14:paraId="52774BA4"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46E2C1C5"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0430773D"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525B1C60"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PRESUPUESTARIO</w:t>
            </w:r>
          </w:p>
        </w:tc>
        <w:tc>
          <w:tcPr>
            <w:tcW w:w="967" w:type="dxa"/>
            <w:tcBorders>
              <w:top w:val="nil"/>
              <w:left w:val="nil"/>
              <w:bottom w:val="single" w:sz="4" w:space="0" w:color="auto"/>
              <w:right w:val="single" w:sz="4" w:space="0" w:color="auto"/>
            </w:tcBorders>
            <w:shd w:val="clear" w:color="auto" w:fill="auto"/>
            <w:noWrap/>
            <w:vAlign w:val="center"/>
            <w:hideMark/>
          </w:tcPr>
          <w:p w14:paraId="0C5C7814"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14:paraId="409ED1C8" w14:textId="77777777" w:rsidTr="00E03B20">
        <w:trPr>
          <w:trHeight w:val="306"/>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459DAB25"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4CBB78BE"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4F13E3BE"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CONAC</w:t>
            </w:r>
          </w:p>
        </w:tc>
        <w:tc>
          <w:tcPr>
            <w:tcW w:w="967" w:type="dxa"/>
            <w:tcBorders>
              <w:top w:val="nil"/>
              <w:left w:val="nil"/>
              <w:bottom w:val="single" w:sz="4" w:space="0" w:color="auto"/>
              <w:right w:val="single" w:sz="4" w:space="0" w:color="auto"/>
            </w:tcBorders>
            <w:shd w:val="clear" w:color="auto" w:fill="auto"/>
            <w:noWrap/>
            <w:vAlign w:val="center"/>
            <w:hideMark/>
          </w:tcPr>
          <w:p w14:paraId="4914DE3E"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14:paraId="74BB78D6" w14:textId="77777777" w:rsidTr="00E03B20">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27E2B6A8"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3F860C12"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1489DB7E"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COMPONENTE</w:t>
            </w:r>
          </w:p>
        </w:tc>
        <w:tc>
          <w:tcPr>
            <w:tcW w:w="967" w:type="dxa"/>
            <w:tcBorders>
              <w:top w:val="nil"/>
              <w:left w:val="nil"/>
              <w:bottom w:val="single" w:sz="4" w:space="0" w:color="auto"/>
              <w:right w:val="single" w:sz="4" w:space="0" w:color="auto"/>
            </w:tcBorders>
            <w:shd w:val="clear" w:color="auto" w:fill="auto"/>
            <w:noWrap/>
            <w:vAlign w:val="center"/>
            <w:hideMark/>
          </w:tcPr>
          <w:p w14:paraId="07B63928"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14:paraId="62EDFD96" w14:textId="77777777" w:rsidTr="00E03B20">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tcPr>
          <w:p w14:paraId="5717AA9E"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tcPr>
          <w:p w14:paraId="41F9596C"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tcPr>
          <w:p w14:paraId="15E85EE7"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ACTIVIDAD</w:t>
            </w:r>
          </w:p>
        </w:tc>
        <w:tc>
          <w:tcPr>
            <w:tcW w:w="967" w:type="dxa"/>
            <w:tcBorders>
              <w:top w:val="nil"/>
              <w:left w:val="nil"/>
              <w:bottom w:val="single" w:sz="4" w:space="0" w:color="auto"/>
              <w:right w:val="single" w:sz="4" w:space="0" w:color="auto"/>
            </w:tcBorders>
            <w:shd w:val="clear" w:color="auto" w:fill="auto"/>
            <w:noWrap/>
            <w:vAlign w:val="center"/>
          </w:tcPr>
          <w:p w14:paraId="0E8D6F28"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14:paraId="2934301F"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5F265C33"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5DAC0244"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2ADFE091"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BENEFICIARIO</w:t>
            </w:r>
          </w:p>
        </w:tc>
        <w:tc>
          <w:tcPr>
            <w:tcW w:w="967" w:type="dxa"/>
            <w:tcBorders>
              <w:top w:val="nil"/>
              <w:left w:val="nil"/>
              <w:bottom w:val="single" w:sz="4" w:space="0" w:color="auto"/>
              <w:right w:val="single" w:sz="4" w:space="0" w:color="auto"/>
            </w:tcBorders>
            <w:shd w:val="clear" w:color="auto" w:fill="auto"/>
            <w:noWrap/>
            <w:vAlign w:val="center"/>
            <w:hideMark/>
          </w:tcPr>
          <w:p w14:paraId="69B6E9CC"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91</w:t>
            </w:r>
          </w:p>
        </w:tc>
      </w:tr>
      <w:tr w:rsidR="009453EB" w:rsidRPr="009453EB" w14:paraId="1D58D30D"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5226D626"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36F2552F"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09BABCB3"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TIPO DE GASTO</w:t>
            </w:r>
          </w:p>
        </w:tc>
        <w:tc>
          <w:tcPr>
            <w:tcW w:w="967" w:type="dxa"/>
            <w:tcBorders>
              <w:top w:val="nil"/>
              <w:left w:val="nil"/>
              <w:bottom w:val="single" w:sz="4" w:space="0" w:color="auto"/>
              <w:right w:val="single" w:sz="4" w:space="0" w:color="auto"/>
            </w:tcBorders>
            <w:shd w:val="clear" w:color="auto" w:fill="auto"/>
            <w:noWrap/>
            <w:vAlign w:val="center"/>
            <w:hideMark/>
          </w:tcPr>
          <w:p w14:paraId="5BE5E396"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w:t>
            </w:r>
          </w:p>
        </w:tc>
      </w:tr>
      <w:tr w:rsidR="009453EB" w:rsidRPr="009453EB" w14:paraId="27CD8A10"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73A5603A"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2A698E5A"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2E86E126"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PARTIDA ESPECIFICA</w:t>
            </w:r>
          </w:p>
        </w:tc>
        <w:tc>
          <w:tcPr>
            <w:tcW w:w="967" w:type="dxa"/>
            <w:tcBorders>
              <w:top w:val="nil"/>
              <w:left w:val="nil"/>
              <w:bottom w:val="single" w:sz="4" w:space="0" w:color="auto"/>
              <w:right w:val="single" w:sz="4" w:space="0" w:color="auto"/>
            </w:tcBorders>
            <w:shd w:val="clear" w:color="auto" w:fill="auto"/>
            <w:noWrap/>
            <w:vAlign w:val="center"/>
            <w:hideMark/>
          </w:tcPr>
          <w:p w14:paraId="0778291A"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XXXXX</w:t>
            </w:r>
          </w:p>
        </w:tc>
      </w:tr>
      <w:tr w:rsidR="009453EB" w:rsidRPr="009453EB" w14:paraId="72312F54"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13364375"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23C6A976"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175FD20F"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FUENTE DE FINANCIAMIENTO ANUAL</w:t>
            </w:r>
          </w:p>
        </w:tc>
        <w:tc>
          <w:tcPr>
            <w:tcW w:w="967" w:type="dxa"/>
            <w:tcBorders>
              <w:top w:val="nil"/>
              <w:left w:val="nil"/>
              <w:bottom w:val="single" w:sz="4" w:space="0" w:color="auto"/>
              <w:right w:val="single" w:sz="4" w:space="0" w:color="auto"/>
            </w:tcBorders>
            <w:shd w:val="clear" w:color="auto" w:fill="auto"/>
            <w:noWrap/>
            <w:vAlign w:val="center"/>
            <w:hideMark/>
          </w:tcPr>
          <w:p w14:paraId="520A5A25"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1101</w:t>
            </w:r>
          </w:p>
        </w:tc>
      </w:tr>
      <w:tr w:rsidR="009453EB" w:rsidRPr="009453EB" w14:paraId="085D97D6" w14:textId="77777777"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63F1AD50"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4992C362"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1E5E60F8"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AÑO FUENTE FINANCIAMIENTO</w:t>
            </w:r>
          </w:p>
        </w:tc>
        <w:tc>
          <w:tcPr>
            <w:tcW w:w="967" w:type="dxa"/>
            <w:tcBorders>
              <w:top w:val="nil"/>
              <w:left w:val="nil"/>
              <w:bottom w:val="single" w:sz="4" w:space="0" w:color="auto"/>
              <w:right w:val="single" w:sz="4" w:space="0" w:color="auto"/>
            </w:tcBorders>
            <w:shd w:val="clear" w:color="auto" w:fill="auto"/>
            <w:noWrap/>
            <w:vAlign w:val="center"/>
            <w:hideMark/>
          </w:tcPr>
          <w:p w14:paraId="25BABFD2"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20</w:t>
            </w:r>
          </w:p>
        </w:tc>
      </w:tr>
      <w:tr w:rsidR="009453EB" w:rsidRPr="009453EB" w14:paraId="56619002" w14:textId="77777777" w:rsidTr="00E03B20">
        <w:trPr>
          <w:trHeight w:val="228"/>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0996973B"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71346588"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02280DF8"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TERRITORIO</w:t>
            </w:r>
          </w:p>
        </w:tc>
        <w:tc>
          <w:tcPr>
            <w:tcW w:w="967" w:type="dxa"/>
            <w:tcBorders>
              <w:top w:val="nil"/>
              <w:left w:val="nil"/>
              <w:bottom w:val="single" w:sz="4" w:space="0" w:color="auto"/>
              <w:right w:val="single" w:sz="4" w:space="0" w:color="auto"/>
            </w:tcBorders>
            <w:shd w:val="clear" w:color="auto" w:fill="auto"/>
            <w:noWrap/>
            <w:vAlign w:val="center"/>
            <w:hideMark/>
          </w:tcPr>
          <w:p w14:paraId="55AC8470"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14:paraId="5D69674C" w14:textId="77777777" w:rsidTr="00E03B20">
        <w:trPr>
          <w:trHeight w:val="303"/>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77DE8CF7"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14:paraId="2FD2E3AE" w14:textId="77777777"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14:paraId="48755F1B" w14:textId="77777777"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GÉNERO</w:t>
            </w:r>
          </w:p>
        </w:tc>
        <w:tc>
          <w:tcPr>
            <w:tcW w:w="967" w:type="dxa"/>
            <w:tcBorders>
              <w:top w:val="nil"/>
              <w:left w:val="nil"/>
              <w:bottom w:val="single" w:sz="4" w:space="0" w:color="auto"/>
              <w:right w:val="single" w:sz="4" w:space="0" w:color="auto"/>
            </w:tcBorders>
            <w:shd w:val="clear" w:color="auto" w:fill="auto"/>
            <w:noWrap/>
            <w:vAlign w:val="center"/>
            <w:hideMark/>
          </w:tcPr>
          <w:p w14:paraId="59CE60EE" w14:textId="77777777"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14:paraId="3BFBD352" w14:textId="77777777" w:rsidTr="00E03B20">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AA79" w14:textId="77777777" w:rsidR="009453EB" w:rsidRPr="009453EB" w:rsidRDefault="009453EB" w:rsidP="009453EB">
            <w:pPr>
              <w:spacing w:after="0" w:line="240" w:lineRule="auto"/>
              <w:ind w:left="-70"/>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Monto</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14:paraId="0E14B1F6" w14:textId="77777777" w:rsidR="009453EB" w:rsidRPr="009453EB" w:rsidRDefault="009453EB" w:rsidP="009453EB">
            <w:pPr>
              <w:spacing w:after="0" w:line="240" w:lineRule="auto"/>
              <w:ind w:left="-113"/>
              <w:jc w:val="center"/>
              <w:rPr>
                <w:rFonts w:ascii="Calibri" w:eastAsia="Times New Roman" w:hAnsi="Calibri" w:cs="Times New Roman"/>
                <w:b/>
                <w:color w:val="000000"/>
                <w:sz w:val="14"/>
                <w:lang w:eastAsia="es-MX"/>
              </w:rPr>
            </w:pPr>
            <w:r w:rsidRPr="009453EB">
              <w:rPr>
                <w:rFonts w:ascii="Calibri" w:eastAsia="Times New Roman" w:hAnsi="Calibri" w:cs="Times New Roman"/>
                <w:b/>
                <w:color w:val="000000"/>
                <w:sz w:val="20"/>
                <w:lang w:eastAsia="es-MX"/>
              </w:rPr>
              <w:t>$ XXX</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FBE137" w14:textId="77777777" w:rsidR="009453EB" w:rsidRPr="009453EB" w:rsidRDefault="009453EB" w:rsidP="009453EB">
            <w:pPr>
              <w:spacing w:after="0" w:line="240" w:lineRule="auto"/>
              <w:ind w:left="426"/>
              <w:jc w:val="center"/>
              <w:rPr>
                <w:rFonts w:ascii="Calibri" w:eastAsia="Times New Roman" w:hAnsi="Calibri" w:cs="Times New Roman"/>
                <w:color w:val="000000"/>
                <w:sz w:val="14"/>
                <w:lang w:eastAsia="es-MX"/>
              </w:rPr>
            </w:pPr>
            <w:r w:rsidRPr="009453EB">
              <w:rPr>
                <w:rFonts w:ascii="Calibri" w:eastAsia="Times New Roman" w:hAnsi="Calibri" w:cs="Times New Roman"/>
                <w:b/>
                <w:color w:val="000000"/>
                <w:sz w:val="20"/>
                <w:lang w:eastAsia="es-MX"/>
              </w:rPr>
              <w:t>$ XXX</w:t>
            </w:r>
            <w:r w:rsidRPr="009453EB">
              <w:rPr>
                <w:rFonts w:ascii="Calibri" w:eastAsia="Times New Roman" w:hAnsi="Calibri" w:cs="Times New Roman"/>
                <w:color w:val="000000"/>
                <w:sz w:val="14"/>
                <w:lang w:eastAsia="es-MX"/>
              </w:rPr>
              <w:t> </w:t>
            </w:r>
          </w:p>
        </w:tc>
      </w:tr>
    </w:tbl>
    <w:p w14:paraId="46E6D08C"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p w14:paraId="1FDB69F2"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p w14:paraId="3F7C2FA6" w14:textId="77777777" w:rsidR="009453EB" w:rsidRPr="009453EB" w:rsidRDefault="001A1E51"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 w:val="24"/>
          <w:szCs w:val="24"/>
          <w:lang w:val="es-ES_tradnl" w:eastAsia="es-ES"/>
        </w:rPr>
        <w:t>Lo anterior</w:t>
      </w:r>
      <w:r>
        <w:rPr>
          <w:rFonts w:ascii="Arial" w:eastAsia="Times New Roman" w:hAnsi="Arial" w:cs="Arial"/>
          <w:sz w:val="24"/>
          <w:szCs w:val="24"/>
          <w:lang w:val="es-ES_tradnl" w:eastAsia="es-ES"/>
        </w:rPr>
        <w:t>,</w:t>
      </w:r>
      <w:r w:rsidRPr="009453EB">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 xml:space="preserve">para efectuar la adquisición y/o servicio de XXXXXXXXXXX, </w:t>
      </w:r>
      <w:r w:rsidRPr="009453EB">
        <w:rPr>
          <w:rFonts w:ascii="Arial" w:eastAsia="Times New Roman" w:hAnsi="Arial" w:cs="Arial"/>
          <w:sz w:val="24"/>
          <w:szCs w:val="24"/>
          <w:lang w:val="es-ES_tradnl" w:eastAsia="es-ES"/>
        </w:rPr>
        <w:t xml:space="preserve">con la finalidad de dar cumplimiento a la actividad </w:t>
      </w:r>
      <w:r w:rsidR="00D9683F" w:rsidRPr="009453EB">
        <w:rPr>
          <w:rFonts w:ascii="Arial" w:eastAsia="Times New Roman" w:hAnsi="Arial" w:cs="Arial"/>
          <w:sz w:val="24"/>
          <w:szCs w:val="24"/>
          <w:lang w:val="es-ES_tradnl" w:eastAsia="es-ES"/>
        </w:rPr>
        <w:t>de</w:t>
      </w:r>
      <w:r w:rsidR="00D9683F">
        <w:rPr>
          <w:rFonts w:ascii="Arial" w:eastAsia="Times New Roman" w:hAnsi="Arial" w:cs="Arial"/>
          <w:sz w:val="24"/>
          <w:szCs w:val="24"/>
          <w:lang w:val="es-ES_tradnl" w:eastAsia="es-ES"/>
        </w:rPr>
        <w:t xml:space="preserve"> </w:t>
      </w:r>
      <w:r w:rsidR="00D9683F" w:rsidRPr="009453EB">
        <w:rPr>
          <w:rFonts w:ascii="Arial" w:eastAsia="Times New Roman" w:hAnsi="Arial" w:cs="Arial"/>
          <w:sz w:val="24"/>
          <w:szCs w:val="24"/>
          <w:lang w:val="es-ES_tradnl" w:eastAsia="es-ES"/>
        </w:rPr>
        <w:t>xxxxxxxxxxxxxxxxxxxxxxxxxx</w:t>
      </w:r>
      <w:r w:rsidRPr="009453EB">
        <w:rPr>
          <w:rFonts w:ascii="Arial" w:eastAsia="Times New Roman" w:hAnsi="Arial" w:cs="Arial"/>
          <w:sz w:val="24"/>
          <w:szCs w:val="24"/>
          <w:lang w:val="es-ES_tradnl" w:eastAsia="es-ES"/>
        </w:rPr>
        <w:t>.</w:t>
      </w:r>
    </w:p>
    <w:p w14:paraId="1A3CB8C4"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p w14:paraId="2688F94B"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Sin más por el momento y agradeciendo de antemano la atención brindada al presente, quedo a sus órdenes para cualquier duda y/o aclaración al respecto.</w:t>
      </w:r>
    </w:p>
    <w:p w14:paraId="6FD06DA9" w14:textId="77777777" w:rsidR="009453EB" w:rsidRPr="009453EB" w:rsidRDefault="009453EB" w:rsidP="009453EB">
      <w:pPr>
        <w:spacing w:after="0" w:line="240" w:lineRule="auto"/>
        <w:ind w:left="426"/>
        <w:jc w:val="both"/>
        <w:rPr>
          <w:rFonts w:ascii="Arial" w:eastAsia="Times New Roman" w:hAnsi="Arial" w:cs="Arial"/>
          <w:szCs w:val="18"/>
          <w:lang w:val="es-ES_tradnl" w:eastAsia="es-ES"/>
        </w:rPr>
      </w:pPr>
    </w:p>
    <w:p w14:paraId="2A0BEE2C" w14:textId="77777777" w:rsidR="009453EB" w:rsidRPr="009453EB" w:rsidRDefault="009453EB" w:rsidP="009453EB">
      <w:pPr>
        <w:spacing w:after="0" w:line="240" w:lineRule="auto"/>
        <w:ind w:left="426"/>
        <w:jc w:val="center"/>
        <w:rPr>
          <w:rFonts w:ascii="Arial" w:eastAsia="Times New Roman" w:hAnsi="Arial" w:cs="Arial"/>
          <w:b/>
          <w:sz w:val="18"/>
          <w:szCs w:val="18"/>
          <w:lang w:val="es-ES_tradnl" w:eastAsia="es-ES"/>
        </w:rPr>
      </w:pPr>
      <w:r w:rsidRPr="009453EB">
        <w:rPr>
          <w:rFonts w:ascii="Arial" w:eastAsia="Times New Roman" w:hAnsi="Arial" w:cs="Arial"/>
          <w:b/>
          <w:sz w:val="18"/>
          <w:szCs w:val="18"/>
          <w:lang w:val="es-ES_tradnl" w:eastAsia="es-ES"/>
        </w:rPr>
        <w:t>Atentamente.</w:t>
      </w:r>
    </w:p>
    <w:p w14:paraId="26BCD88A" w14:textId="77777777" w:rsidR="009453EB" w:rsidRPr="009453EB" w:rsidRDefault="009453EB" w:rsidP="009453EB">
      <w:pPr>
        <w:tabs>
          <w:tab w:val="left" w:pos="6840"/>
          <w:tab w:val="right" w:pos="8504"/>
        </w:tabs>
        <w:spacing w:after="0" w:line="240" w:lineRule="auto"/>
        <w:ind w:left="426" w:right="20"/>
        <w:jc w:val="center"/>
        <w:rPr>
          <w:rFonts w:ascii="Arial" w:eastAsia="Times New Roman" w:hAnsi="Arial" w:cs="Arial"/>
          <w:b/>
          <w:iCs/>
          <w:sz w:val="18"/>
          <w:szCs w:val="18"/>
          <w:lang w:val="es-ES_tradnl" w:eastAsia="es-ES"/>
        </w:rPr>
      </w:pPr>
      <w:r w:rsidRPr="009453EB">
        <w:rPr>
          <w:rFonts w:ascii="Arial" w:eastAsia="Times New Roman" w:hAnsi="Arial" w:cs="Arial"/>
          <w:b/>
          <w:iCs/>
          <w:sz w:val="18"/>
          <w:szCs w:val="18"/>
          <w:lang w:val="es-ES_tradnl" w:eastAsia="es-ES"/>
        </w:rPr>
        <w:t xml:space="preserve"> “Zapopan, Tierra de Amistad, Trabajo y Respeto”</w:t>
      </w:r>
    </w:p>
    <w:p w14:paraId="35CBF5B5" w14:textId="77777777" w:rsidR="009453EB" w:rsidRPr="009453EB" w:rsidRDefault="009453EB" w:rsidP="009453EB">
      <w:pPr>
        <w:shd w:val="clear" w:color="auto" w:fill="FFFFFF"/>
        <w:spacing w:after="0" w:line="240" w:lineRule="auto"/>
        <w:ind w:left="426"/>
        <w:jc w:val="both"/>
        <w:rPr>
          <w:rFonts w:ascii="Arial" w:eastAsia="Times New Roman" w:hAnsi="Arial" w:cs="Arial"/>
          <w:iCs/>
          <w:szCs w:val="18"/>
          <w:lang w:eastAsia="es-ES"/>
        </w:rPr>
      </w:pPr>
      <w:r w:rsidRPr="009453EB">
        <w:rPr>
          <w:rFonts w:ascii="Calibri" w:eastAsia="Times New Roman" w:hAnsi="Calibri" w:cs="Times New Roman"/>
          <w:color w:val="000000"/>
          <w:szCs w:val="18"/>
          <w:lang w:eastAsia="es-MX"/>
        </w:rPr>
        <w:t> </w:t>
      </w:r>
    </w:p>
    <w:p w14:paraId="6C9DF6D8" w14:textId="77777777"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14:paraId="0313B15C" w14:textId="77777777"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14:paraId="2587D7B0" w14:textId="77777777"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r w:rsidRPr="009453EB">
        <w:rPr>
          <w:rFonts w:ascii="Arial" w:eastAsia="Arial" w:hAnsi="Arial" w:cs="Arial"/>
          <w:b/>
          <w:bCs/>
          <w:sz w:val="20"/>
          <w:szCs w:val="24"/>
          <w:lang w:val="es-ES_tradnl" w:eastAsia="es-ES"/>
        </w:rPr>
        <w:t xml:space="preserve">XXXXXXXXXXXXX. </w:t>
      </w:r>
    </w:p>
    <w:p w14:paraId="676A366E" w14:textId="77777777" w:rsidR="009453EB" w:rsidRPr="009453EB" w:rsidRDefault="009453EB" w:rsidP="009453EB">
      <w:pPr>
        <w:spacing w:after="0" w:line="240" w:lineRule="auto"/>
        <w:ind w:left="426"/>
        <w:jc w:val="center"/>
        <w:rPr>
          <w:rFonts w:ascii="Arial" w:eastAsia="Times New Roman" w:hAnsi="Arial" w:cs="Arial"/>
          <w:iCs/>
          <w:sz w:val="14"/>
          <w:szCs w:val="18"/>
          <w:lang w:val="es-ES_tradnl" w:eastAsia="es-ES"/>
        </w:rPr>
      </w:pPr>
      <w:r w:rsidRPr="009453EB">
        <w:rPr>
          <w:rFonts w:ascii="Arial" w:eastAsia="Arial" w:hAnsi="Arial" w:cs="Arial"/>
          <w:b/>
          <w:bCs/>
          <w:sz w:val="20"/>
          <w:szCs w:val="24"/>
          <w:lang w:val="es-ES_tradnl" w:eastAsia="es-ES"/>
        </w:rPr>
        <w:t>XXXXXXXXXX.</w:t>
      </w:r>
    </w:p>
    <w:p w14:paraId="70B71358" w14:textId="77777777" w:rsidR="009453EB" w:rsidRPr="009453EB" w:rsidRDefault="009453EB" w:rsidP="009453EB">
      <w:pPr>
        <w:tabs>
          <w:tab w:val="left" w:pos="6840"/>
          <w:tab w:val="right" w:pos="8504"/>
        </w:tabs>
        <w:spacing w:after="0" w:line="240" w:lineRule="auto"/>
        <w:ind w:left="426" w:right="20"/>
        <w:rPr>
          <w:rFonts w:ascii="Arial" w:eastAsia="Times New Roman" w:hAnsi="Arial" w:cs="Arial"/>
          <w:iCs/>
          <w:sz w:val="14"/>
          <w:szCs w:val="18"/>
          <w:lang w:val="es-ES_tradnl" w:eastAsia="es-ES"/>
        </w:rPr>
      </w:pPr>
      <w:r w:rsidRPr="009453EB">
        <w:rPr>
          <w:rFonts w:ascii="Arial" w:eastAsia="Times New Roman" w:hAnsi="Arial" w:cs="Arial"/>
          <w:iCs/>
          <w:sz w:val="14"/>
          <w:szCs w:val="18"/>
          <w:lang w:val="es-ES_tradnl" w:eastAsia="es-ES"/>
        </w:rPr>
        <w:t>C.c.p. Archivo.</w:t>
      </w:r>
    </w:p>
    <w:p w14:paraId="3A6DFAB3" w14:textId="77777777" w:rsidR="009453EB" w:rsidRPr="009453EB" w:rsidRDefault="009453EB" w:rsidP="009453EB">
      <w:pPr>
        <w:spacing w:line="360" w:lineRule="auto"/>
        <w:jc w:val="both"/>
        <w:rPr>
          <w:rFonts w:ascii="Arial" w:eastAsia="Arial" w:hAnsi="Arial" w:cs="Arial"/>
          <w:i/>
          <w:sz w:val="24"/>
          <w:szCs w:val="24"/>
          <w:u w:val="single"/>
          <w:lang w:eastAsia="es-ES"/>
        </w:rPr>
      </w:pPr>
    </w:p>
    <w:p w14:paraId="283775E0" w14:textId="77777777" w:rsidR="00DC388D" w:rsidRDefault="00DC388D" w:rsidP="009453EB">
      <w:pPr>
        <w:spacing w:line="360" w:lineRule="auto"/>
        <w:jc w:val="both"/>
        <w:rPr>
          <w:rFonts w:ascii="Arial" w:eastAsia="Arial" w:hAnsi="Arial" w:cs="Arial"/>
          <w:i/>
          <w:sz w:val="24"/>
          <w:szCs w:val="24"/>
          <w:lang w:eastAsia="es-ES"/>
        </w:rPr>
      </w:pPr>
    </w:p>
    <w:p w14:paraId="72B1EBD6" w14:textId="77777777" w:rsidR="009453EB" w:rsidRPr="009453EB" w:rsidRDefault="009453EB" w:rsidP="009453EB">
      <w:pPr>
        <w:spacing w:line="360" w:lineRule="auto"/>
        <w:jc w:val="both"/>
        <w:rPr>
          <w:rFonts w:ascii="Arial" w:eastAsia="Arial" w:hAnsi="Arial" w:cs="Arial"/>
          <w:i/>
          <w:sz w:val="24"/>
          <w:szCs w:val="24"/>
          <w:u w:val="single"/>
          <w:lang w:eastAsia="es-ES"/>
        </w:rPr>
      </w:pPr>
      <w:r w:rsidRPr="009453EB">
        <w:rPr>
          <w:rFonts w:ascii="Arial" w:eastAsia="Arial" w:hAnsi="Arial" w:cs="Arial"/>
          <w:i/>
          <w:sz w:val="24"/>
          <w:szCs w:val="24"/>
          <w:lang w:eastAsia="es-ES"/>
        </w:rPr>
        <w:t xml:space="preserve">NINGÚN GASTO PODRÁ EFECTUARSE SIN QUE EXISTA PARTIDA EXPRESA DEL GASTO PÚBLICO QUE LA AUTORICE. TODA EROGACIÓN DEBERÁ AJUSTARSE ESTRICTAMENTE AL TEXTO DE LA PARTIDA QUE RECIBA EL CARGO. </w:t>
      </w:r>
      <w:r w:rsidRPr="009453EB">
        <w:rPr>
          <w:rFonts w:ascii="Arial" w:eastAsia="Arial" w:hAnsi="Arial" w:cs="Arial"/>
          <w:i/>
          <w:sz w:val="24"/>
          <w:szCs w:val="24"/>
          <w:u w:val="single"/>
          <w:lang w:eastAsia="es-ES"/>
        </w:rPr>
        <w:t>EN LOS CASOS DE DUDA, LA TESORERA MUNICIPAL RESOLVERÁ LO CONVENIENTE.</w:t>
      </w:r>
    </w:p>
    <w:p w14:paraId="2EB16C4D" w14:textId="77777777" w:rsidR="009453EB" w:rsidRPr="009453EB" w:rsidRDefault="009453EB" w:rsidP="009453EB">
      <w:pPr>
        <w:spacing w:line="360" w:lineRule="auto"/>
        <w:jc w:val="center"/>
        <w:rPr>
          <w:rFonts w:ascii="Arial" w:eastAsia="Arial" w:hAnsi="Arial" w:cs="Arial"/>
          <w:b/>
          <w:sz w:val="24"/>
          <w:szCs w:val="24"/>
          <w:lang w:eastAsia="es-ES"/>
        </w:rPr>
      </w:pPr>
    </w:p>
    <w:p w14:paraId="67948DAD" w14:textId="77777777" w:rsidR="009453EB" w:rsidRPr="009453EB" w:rsidRDefault="009453EB" w:rsidP="009453EB">
      <w:pPr>
        <w:spacing w:line="360" w:lineRule="auto"/>
        <w:jc w:val="center"/>
        <w:rPr>
          <w:rFonts w:ascii="Arial" w:eastAsia="Arial" w:hAnsi="Arial" w:cs="Arial"/>
          <w:b/>
          <w:sz w:val="24"/>
          <w:szCs w:val="24"/>
          <w:lang w:eastAsia="es-ES"/>
        </w:rPr>
      </w:pPr>
    </w:p>
    <w:p w14:paraId="490C1F88" w14:textId="77777777" w:rsidR="009453EB" w:rsidRPr="009453EB" w:rsidRDefault="009453EB" w:rsidP="009453EB">
      <w:pPr>
        <w:spacing w:line="36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ATENTAMENTE </w:t>
      </w:r>
    </w:p>
    <w:p w14:paraId="71227DA5" w14:textId="77777777" w:rsidR="009453EB" w:rsidRPr="009453EB" w:rsidRDefault="009453EB" w:rsidP="009453EB">
      <w:pPr>
        <w:spacing w:line="360" w:lineRule="auto"/>
        <w:jc w:val="center"/>
        <w:rPr>
          <w:rFonts w:ascii="Arial" w:eastAsia="Arial" w:hAnsi="Arial" w:cs="Arial"/>
          <w:b/>
          <w:sz w:val="24"/>
          <w:szCs w:val="24"/>
          <w:lang w:eastAsia="es-ES"/>
        </w:rPr>
      </w:pPr>
    </w:p>
    <w:p w14:paraId="533B0998" w14:textId="77777777" w:rsidR="009453EB" w:rsidRPr="009453EB" w:rsidRDefault="009453EB" w:rsidP="009453EB">
      <w:pPr>
        <w:spacing w:line="360" w:lineRule="auto"/>
        <w:jc w:val="center"/>
        <w:rPr>
          <w:rFonts w:ascii="Arial" w:eastAsia="Arial" w:hAnsi="Arial" w:cs="Arial"/>
          <w:b/>
          <w:sz w:val="24"/>
          <w:szCs w:val="24"/>
          <w:lang w:eastAsia="es-ES"/>
        </w:rPr>
      </w:pPr>
    </w:p>
    <w:p w14:paraId="1AEBE05E" w14:textId="2D5B57CB" w:rsidR="009453EB" w:rsidRPr="009453EB" w:rsidRDefault="00C32206" w:rsidP="00A3411A">
      <w:pPr>
        <w:spacing w:after="0" w:line="240" w:lineRule="auto"/>
        <w:jc w:val="center"/>
        <w:rPr>
          <w:rFonts w:ascii="Arial" w:eastAsia="Arial" w:hAnsi="Arial" w:cs="Arial"/>
          <w:sz w:val="24"/>
          <w:szCs w:val="24"/>
          <w:lang w:eastAsia="es-ES"/>
        </w:rPr>
      </w:pPr>
      <w:r>
        <w:rPr>
          <w:rFonts w:ascii="Arial" w:eastAsia="Arial" w:hAnsi="Arial" w:cs="Arial"/>
          <w:sz w:val="24"/>
          <w:szCs w:val="24"/>
          <w:lang w:eastAsia="es-ES"/>
        </w:rPr>
        <w:t>DR</w:t>
      </w:r>
      <w:r w:rsidR="00C353A2">
        <w:rPr>
          <w:rFonts w:ascii="Arial" w:eastAsia="Arial" w:hAnsi="Arial" w:cs="Arial"/>
          <w:sz w:val="24"/>
          <w:szCs w:val="24"/>
          <w:lang w:eastAsia="es-ES"/>
        </w:rPr>
        <w:t xml:space="preserve">A. </w:t>
      </w:r>
      <w:r w:rsidR="00A3411A">
        <w:rPr>
          <w:rFonts w:ascii="Arial" w:eastAsia="Arial" w:hAnsi="Arial" w:cs="Arial"/>
          <w:sz w:val="24"/>
          <w:szCs w:val="24"/>
          <w:lang w:eastAsia="es-ES"/>
        </w:rPr>
        <w:t>ADRIANA ROMO LÓPEZ</w:t>
      </w:r>
    </w:p>
    <w:p w14:paraId="660B28F3" w14:textId="77777777" w:rsidR="009453EB" w:rsidRPr="009453EB" w:rsidRDefault="009453EB" w:rsidP="00A3411A">
      <w:pPr>
        <w:spacing w:after="0" w:line="24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TESORERA MUNICIPAL </w:t>
      </w:r>
    </w:p>
    <w:p w14:paraId="552ED1F6" w14:textId="77777777"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C5032" w14:textId="77777777" w:rsidR="00CB5445" w:rsidRDefault="00CB5445" w:rsidP="00FD2A4B">
      <w:pPr>
        <w:spacing w:after="0" w:line="240" w:lineRule="auto"/>
      </w:pPr>
      <w:r>
        <w:separator/>
      </w:r>
    </w:p>
  </w:endnote>
  <w:endnote w:type="continuationSeparator" w:id="0">
    <w:p w14:paraId="5DF99274" w14:textId="77777777" w:rsidR="00CB5445" w:rsidRDefault="00CB5445"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NIIJ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ACAD" w14:textId="77777777" w:rsidR="00FC3665" w:rsidRPr="00FD2A4B" w:rsidRDefault="00FC3665">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D9683F" w:rsidRPr="00D9683F">
      <w:rPr>
        <w:b/>
        <w:noProof/>
        <w:sz w:val="24"/>
        <w:lang w:val="es-ES"/>
      </w:rPr>
      <w:t>87</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D9683F" w:rsidRPr="00D9683F">
      <w:rPr>
        <w:b/>
        <w:noProof/>
        <w:sz w:val="24"/>
        <w:lang w:val="es-ES"/>
      </w:rPr>
      <w:t>87</w:t>
    </w:r>
    <w:r w:rsidRPr="00FD2A4B">
      <w:rPr>
        <w:b/>
        <w:sz w:val="24"/>
      </w:rPr>
      <w:fldChar w:fldCharType="end"/>
    </w:r>
  </w:p>
  <w:p w14:paraId="61015F28" w14:textId="77777777" w:rsidR="00FC3665" w:rsidRPr="00A52E20" w:rsidRDefault="00FC3665"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1594C" w14:textId="77777777" w:rsidR="00CB5445" w:rsidRDefault="00CB5445" w:rsidP="00FD2A4B">
      <w:pPr>
        <w:spacing w:after="0" w:line="240" w:lineRule="auto"/>
      </w:pPr>
      <w:r>
        <w:separator/>
      </w:r>
    </w:p>
  </w:footnote>
  <w:footnote w:type="continuationSeparator" w:id="0">
    <w:p w14:paraId="666A95D7" w14:textId="77777777" w:rsidR="00CB5445" w:rsidRDefault="00CB5445" w:rsidP="00FD2A4B">
      <w:pPr>
        <w:spacing w:after="0" w:line="240" w:lineRule="auto"/>
      </w:pPr>
      <w:r>
        <w:continuationSeparator/>
      </w:r>
    </w:p>
  </w:footnote>
  <w:footnote w:id="1">
    <w:p w14:paraId="1A8C19C3" w14:textId="77777777" w:rsidR="00FC3665" w:rsidRDefault="00FC3665" w:rsidP="00FD2A4B">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14:paraId="0BC50909" w14:textId="1C0ED5E6" w:rsidR="00FC3665" w:rsidRDefault="00FC3665" w:rsidP="00FD2A4B">
      <w:pPr>
        <w:pStyle w:val="Textonotapie"/>
      </w:pPr>
      <w:r>
        <w:rPr>
          <w:rStyle w:val="Refdenotaalpie"/>
        </w:rPr>
        <w:footnoteRef/>
      </w:r>
      <w:r>
        <w:t xml:space="preserve"> Introducción a la Gestión para Resultados (GPR), Presupuesto Basado en Resultados (PbR) y Sistema de Evaluación del Desempeño (SED).  </w:t>
      </w:r>
      <w:hyperlink r:id="rId1" w:history="1">
        <w:r w:rsidR="00246C71" w:rsidRPr="00246C71">
          <w:rPr>
            <w:rStyle w:val="Hipervnculo"/>
          </w:rPr>
          <w:t>http://www.transparenciapresupuestaria.gob.mx/work/models/PTP/Capacitacion/introduccion_PbR_SED.pdf</w:t>
        </w:r>
      </w:hyperlink>
      <w:r w:rsidR="00246C71" w:rsidRPr="00246C71">
        <w:t>.</w:t>
      </w:r>
    </w:p>
  </w:footnote>
  <w:footnote w:id="3">
    <w:p w14:paraId="20F864C7" w14:textId="313C718B" w:rsidR="00FC3665" w:rsidRDefault="00FC3665" w:rsidP="00FD2A4B">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hyperlink r:id="rId2" w:history="1">
        <w:r w:rsidR="00246C71" w:rsidRPr="00246C71">
          <w:rPr>
            <w:rStyle w:val="Hipervnculo"/>
            <w:sz w:val="18"/>
          </w:rPr>
          <w:t>http://www.hacienda.gob.mx/EGRESOS/sitio_pbr/Documents/Pbr_Mex_02072012.pdf</w:t>
        </w:r>
      </w:hyperlink>
      <w:r w:rsidR="00246C71" w:rsidRPr="00246C71">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DBD6" w14:textId="77777777" w:rsidR="00FC3665" w:rsidRPr="005A2134" w:rsidRDefault="00FC3665" w:rsidP="003477CF">
    <w:pPr>
      <w:pStyle w:val="Encabezado"/>
      <w:jc w:val="center"/>
      <w:rPr>
        <w:rFonts w:ascii="Arial" w:hAnsi="Arial" w:cs="Arial"/>
        <w:sz w:val="20"/>
      </w:rPr>
    </w:pPr>
    <w:r>
      <w:rPr>
        <w:noProof/>
        <w:lang w:eastAsia="es-MX"/>
      </w:rPr>
      <w:drawing>
        <wp:anchor distT="0" distB="0" distL="114300" distR="114300" simplePos="0" relativeHeight="251659264" behindDoc="1" locked="0" layoutInCell="1" allowOverlap="1" wp14:anchorId="41EA7FFB" wp14:editId="5C3C90CE">
          <wp:simplePos x="0" y="0"/>
          <wp:positionH relativeFrom="column">
            <wp:posOffset>-439420</wp:posOffset>
          </wp:positionH>
          <wp:positionV relativeFrom="paragraph">
            <wp:posOffset>20955</wp:posOffset>
          </wp:positionV>
          <wp:extent cx="1970405" cy="4629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popan.gob.mx/wp-content/uploads/2017/07/zapopanInicio-300x70.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040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134">
      <w:rPr>
        <w:rFonts w:ascii="Arial" w:hAnsi="Arial" w:cs="Arial"/>
        <w:sz w:val="20"/>
      </w:rPr>
      <w:t>PROYECT</w:t>
    </w:r>
    <w:r>
      <w:rPr>
        <w:rFonts w:ascii="Arial" w:hAnsi="Arial" w:cs="Arial"/>
        <w:sz w:val="20"/>
      </w:rPr>
      <w:t>O DE PRESUPUESTO DE EGRESOS 2024</w:t>
    </w:r>
  </w:p>
  <w:p w14:paraId="15478B12" w14:textId="77777777" w:rsidR="00FC3665" w:rsidRPr="008B0EA7" w:rsidRDefault="00FC3665" w:rsidP="00FD2A4B">
    <w:pPr>
      <w:pStyle w:val="Encabezado"/>
      <w:jc w:val="center"/>
      <w:rPr>
        <w:sz w:val="20"/>
      </w:rPr>
    </w:pPr>
    <w:r w:rsidRPr="008B0EA7">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6763FA"/>
    <w:multiLevelType w:val="multilevel"/>
    <w:tmpl w:val="76949720"/>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581DAA"/>
    <w:multiLevelType w:val="multilevel"/>
    <w:tmpl w:val="98100A2E"/>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13"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13"/>
  </w:num>
  <w:num w:numId="5">
    <w:abstractNumId w:val="7"/>
  </w:num>
  <w:num w:numId="6">
    <w:abstractNumId w:val="9"/>
  </w:num>
  <w:num w:numId="7">
    <w:abstractNumId w:val="14"/>
  </w:num>
  <w:num w:numId="8">
    <w:abstractNumId w:val="12"/>
  </w:num>
  <w:num w:numId="9">
    <w:abstractNumId w:val="10"/>
  </w:num>
  <w:num w:numId="10">
    <w:abstractNumId w:val="8"/>
  </w:num>
  <w:num w:numId="11">
    <w:abstractNumId w:val="15"/>
  </w:num>
  <w:num w:numId="12">
    <w:abstractNumId w:val="5"/>
  </w:num>
  <w:num w:numId="13">
    <w:abstractNumId w:val="6"/>
  </w:num>
  <w:num w:numId="14">
    <w:abstractNumId w:val="4"/>
  </w:num>
  <w:num w:numId="15">
    <w:abstractNumId w:val="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4B"/>
    <w:rsid w:val="00032082"/>
    <w:rsid w:val="00054872"/>
    <w:rsid w:val="000609EE"/>
    <w:rsid w:val="000635B2"/>
    <w:rsid w:val="000755C8"/>
    <w:rsid w:val="00075DAB"/>
    <w:rsid w:val="00085795"/>
    <w:rsid w:val="000878ED"/>
    <w:rsid w:val="00092D5E"/>
    <w:rsid w:val="000A1FEE"/>
    <w:rsid w:val="000B767B"/>
    <w:rsid w:val="000C1955"/>
    <w:rsid w:val="000C3745"/>
    <w:rsid w:val="000D4CE4"/>
    <w:rsid w:val="000E2467"/>
    <w:rsid w:val="000E33A1"/>
    <w:rsid w:val="000E7D1D"/>
    <w:rsid w:val="001131B8"/>
    <w:rsid w:val="00113C10"/>
    <w:rsid w:val="001250CA"/>
    <w:rsid w:val="00135ED0"/>
    <w:rsid w:val="00141C5B"/>
    <w:rsid w:val="0014347B"/>
    <w:rsid w:val="0015785A"/>
    <w:rsid w:val="001643A7"/>
    <w:rsid w:val="00180512"/>
    <w:rsid w:val="00183521"/>
    <w:rsid w:val="001A1E51"/>
    <w:rsid w:val="001C433F"/>
    <w:rsid w:val="001D476B"/>
    <w:rsid w:val="001D72C1"/>
    <w:rsid w:val="001F2446"/>
    <w:rsid w:val="0020160B"/>
    <w:rsid w:val="00210E1A"/>
    <w:rsid w:val="002449FD"/>
    <w:rsid w:val="00246C71"/>
    <w:rsid w:val="00253B2D"/>
    <w:rsid w:val="002551FA"/>
    <w:rsid w:val="00256037"/>
    <w:rsid w:val="00256BC9"/>
    <w:rsid w:val="00270F71"/>
    <w:rsid w:val="00274422"/>
    <w:rsid w:val="00287F12"/>
    <w:rsid w:val="002963A3"/>
    <w:rsid w:val="002B15FE"/>
    <w:rsid w:val="002C1924"/>
    <w:rsid w:val="002C5B6C"/>
    <w:rsid w:val="002D132B"/>
    <w:rsid w:val="002D55DC"/>
    <w:rsid w:val="002E3F53"/>
    <w:rsid w:val="003046CE"/>
    <w:rsid w:val="0030504F"/>
    <w:rsid w:val="00315179"/>
    <w:rsid w:val="00322856"/>
    <w:rsid w:val="003477CF"/>
    <w:rsid w:val="00352691"/>
    <w:rsid w:val="00380B01"/>
    <w:rsid w:val="003A04AB"/>
    <w:rsid w:val="003A43DD"/>
    <w:rsid w:val="003C3542"/>
    <w:rsid w:val="003E0D1C"/>
    <w:rsid w:val="003F56D4"/>
    <w:rsid w:val="0040698B"/>
    <w:rsid w:val="0041145B"/>
    <w:rsid w:val="00464259"/>
    <w:rsid w:val="00465EFD"/>
    <w:rsid w:val="00473B6A"/>
    <w:rsid w:val="00475659"/>
    <w:rsid w:val="004C37DF"/>
    <w:rsid w:val="004D13D1"/>
    <w:rsid w:val="004E430F"/>
    <w:rsid w:val="004F1BF6"/>
    <w:rsid w:val="00511184"/>
    <w:rsid w:val="00522D4B"/>
    <w:rsid w:val="00526F7D"/>
    <w:rsid w:val="00534C10"/>
    <w:rsid w:val="0053502C"/>
    <w:rsid w:val="00535E26"/>
    <w:rsid w:val="00546F37"/>
    <w:rsid w:val="00554F52"/>
    <w:rsid w:val="00556A23"/>
    <w:rsid w:val="00580411"/>
    <w:rsid w:val="00597ECD"/>
    <w:rsid w:val="005B1EAC"/>
    <w:rsid w:val="005B79CE"/>
    <w:rsid w:val="005C6AE0"/>
    <w:rsid w:val="005F3CC7"/>
    <w:rsid w:val="0060585A"/>
    <w:rsid w:val="00614802"/>
    <w:rsid w:val="006326AC"/>
    <w:rsid w:val="0066767B"/>
    <w:rsid w:val="006A7C4C"/>
    <w:rsid w:val="006F6803"/>
    <w:rsid w:val="007141BE"/>
    <w:rsid w:val="00721C92"/>
    <w:rsid w:val="00752F55"/>
    <w:rsid w:val="00780933"/>
    <w:rsid w:val="00785D1B"/>
    <w:rsid w:val="007A0399"/>
    <w:rsid w:val="007C1172"/>
    <w:rsid w:val="007C4C57"/>
    <w:rsid w:val="007D7446"/>
    <w:rsid w:val="00802F5D"/>
    <w:rsid w:val="008145D5"/>
    <w:rsid w:val="00830641"/>
    <w:rsid w:val="0085415D"/>
    <w:rsid w:val="00866FCD"/>
    <w:rsid w:val="00883435"/>
    <w:rsid w:val="008D0396"/>
    <w:rsid w:val="008E475E"/>
    <w:rsid w:val="008E783F"/>
    <w:rsid w:val="009236EF"/>
    <w:rsid w:val="009453EB"/>
    <w:rsid w:val="00986F67"/>
    <w:rsid w:val="009A5070"/>
    <w:rsid w:val="009B5DD7"/>
    <w:rsid w:val="009C3B9E"/>
    <w:rsid w:val="009D0955"/>
    <w:rsid w:val="009D10B7"/>
    <w:rsid w:val="009D3997"/>
    <w:rsid w:val="009E50E3"/>
    <w:rsid w:val="009F6822"/>
    <w:rsid w:val="00A0207F"/>
    <w:rsid w:val="00A03406"/>
    <w:rsid w:val="00A145CE"/>
    <w:rsid w:val="00A17648"/>
    <w:rsid w:val="00A208FA"/>
    <w:rsid w:val="00A22546"/>
    <w:rsid w:val="00A23352"/>
    <w:rsid w:val="00A3411A"/>
    <w:rsid w:val="00A46890"/>
    <w:rsid w:val="00A62425"/>
    <w:rsid w:val="00A91073"/>
    <w:rsid w:val="00AD2962"/>
    <w:rsid w:val="00AE14CE"/>
    <w:rsid w:val="00AE58DD"/>
    <w:rsid w:val="00B00F19"/>
    <w:rsid w:val="00B12DE2"/>
    <w:rsid w:val="00B13603"/>
    <w:rsid w:val="00B16BA4"/>
    <w:rsid w:val="00B34D6A"/>
    <w:rsid w:val="00B53CB9"/>
    <w:rsid w:val="00B64C9D"/>
    <w:rsid w:val="00B743E5"/>
    <w:rsid w:val="00B77175"/>
    <w:rsid w:val="00B86A70"/>
    <w:rsid w:val="00B90695"/>
    <w:rsid w:val="00B91485"/>
    <w:rsid w:val="00BB7309"/>
    <w:rsid w:val="00BC2BAC"/>
    <w:rsid w:val="00BC4401"/>
    <w:rsid w:val="00BD0F26"/>
    <w:rsid w:val="00BD2455"/>
    <w:rsid w:val="00C05B15"/>
    <w:rsid w:val="00C14FA9"/>
    <w:rsid w:val="00C30297"/>
    <w:rsid w:val="00C31004"/>
    <w:rsid w:val="00C32206"/>
    <w:rsid w:val="00C353A2"/>
    <w:rsid w:val="00C437ED"/>
    <w:rsid w:val="00C54E55"/>
    <w:rsid w:val="00C74CA5"/>
    <w:rsid w:val="00C8275A"/>
    <w:rsid w:val="00C8639E"/>
    <w:rsid w:val="00CB0B13"/>
    <w:rsid w:val="00CB1647"/>
    <w:rsid w:val="00CB3B22"/>
    <w:rsid w:val="00CB5445"/>
    <w:rsid w:val="00CC3435"/>
    <w:rsid w:val="00CD47BD"/>
    <w:rsid w:val="00CF361A"/>
    <w:rsid w:val="00D4237C"/>
    <w:rsid w:val="00D43756"/>
    <w:rsid w:val="00D46FF8"/>
    <w:rsid w:val="00D66577"/>
    <w:rsid w:val="00D9683F"/>
    <w:rsid w:val="00DA087C"/>
    <w:rsid w:val="00DC388D"/>
    <w:rsid w:val="00DD521F"/>
    <w:rsid w:val="00E03B20"/>
    <w:rsid w:val="00E41E06"/>
    <w:rsid w:val="00E46A8C"/>
    <w:rsid w:val="00E509D5"/>
    <w:rsid w:val="00E83D14"/>
    <w:rsid w:val="00E92066"/>
    <w:rsid w:val="00E922FB"/>
    <w:rsid w:val="00EF6665"/>
    <w:rsid w:val="00EF7E6B"/>
    <w:rsid w:val="00F250D5"/>
    <w:rsid w:val="00F41C66"/>
    <w:rsid w:val="00F44DBA"/>
    <w:rsid w:val="00F65FEC"/>
    <w:rsid w:val="00F71E5F"/>
    <w:rsid w:val="00F7260F"/>
    <w:rsid w:val="00F85CA4"/>
    <w:rsid w:val="00FA6B47"/>
    <w:rsid w:val="00FC0066"/>
    <w:rsid w:val="00FC3665"/>
    <w:rsid w:val="00FC3AF5"/>
    <w:rsid w:val="00FD2A4B"/>
    <w:rsid w:val="00FF3D6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55281"/>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A4B"/>
  </w:style>
  <w:style w:type="paragraph" w:styleId="Ttulo1">
    <w:name w:val="heading 1"/>
    <w:basedOn w:val="Normal"/>
    <w:next w:val="Normal"/>
    <w:link w:val="Ttulo1Car"/>
    <w:uiPriority w:val="9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paragraph" w:styleId="Ttulo2">
    <w:name w:val="heading 2"/>
    <w:basedOn w:val="Normal"/>
    <w:next w:val="Normal"/>
    <w:link w:val="Ttulo2Car"/>
    <w:rsid w:val="009453EB"/>
    <w:pPr>
      <w:keepNext/>
      <w:keepLines/>
      <w:spacing w:before="360" w:after="80"/>
      <w:outlineLvl w:val="1"/>
    </w:pPr>
    <w:rPr>
      <w:rFonts w:ascii="Calibri" w:eastAsia="Calibri" w:hAnsi="Calibri" w:cs="Calibri"/>
      <w:b/>
      <w:sz w:val="36"/>
      <w:szCs w:val="36"/>
      <w:lang w:eastAsia="es-ES"/>
    </w:rPr>
  </w:style>
  <w:style w:type="paragraph" w:styleId="Ttulo3">
    <w:name w:val="heading 3"/>
    <w:basedOn w:val="Normal"/>
    <w:next w:val="Normal"/>
    <w:link w:val="Ttulo3Car"/>
    <w:rsid w:val="009453EB"/>
    <w:pPr>
      <w:keepNext/>
      <w:keepLines/>
      <w:spacing w:before="280" w:after="80"/>
      <w:outlineLvl w:val="2"/>
    </w:pPr>
    <w:rPr>
      <w:rFonts w:ascii="Calibri" w:eastAsia="Calibri" w:hAnsi="Calibri" w:cs="Calibri"/>
      <w:b/>
      <w:sz w:val="28"/>
      <w:szCs w:val="28"/>
      <w:lang w:eastAsia="es-ES"/>
    </w:rPr>
  </w:style>
  <w:style w:type="paragraph" w:styleId="Ttulo4">
    <w:name w:val="heading 4"/>
    <w:basedOn w:val="Normal"/>
    <w:next w:val="Normal"/>
    <w:link w:val="Ttulo4Car"/>
    <w:rsid w:val="009453EB"/>
    <w:pPr>
      <w:keepNext/>
      <w:keepLines/>
      <w:spacing w:before="240" w:after="40"/>
      <w:outlineLvl w:val="3"/>
    </w:pPr>
    <w:rPr>
      <w:rFonts w:ascii="Calibri" w:eastAsia="Calibri" w:hAnsi="Calibri" w:cs="Calibri"/>
      <w:b/>
      <w:sz w:val="24"/>
      <w:szCs w:val="24"/>
      <w:lang w:eastAsia="es-ES"/>
    </w:rPr>
  </w:style>
  <w:style w:type="paragraph" w:styleId="Ttulo5">
    <w:name w:val="heading 5"/>
    <w:basedOn w:val="Normal"/>
    <w:next w:val="Normal"/>
    <w:link w:val="Ttulo5Car"/>
    <w:rsid w:val="009453EB"/>
    <w:pPr>
      <w:keepNext/>
      <w:keepLines/>
      <w:spacing w:before="220" w:after="40"/>
      <w:outlineLvl w:val="4"/>
    </w:pPr>
    <w:rPr>
      <w:rFonts w:ascii="Calibri" w:eastAsia="Calibri" w:hAnsi="Calibri" w:cs="Calibri"/>
      <w:b/>
      <w:lang w:eastAsia="es-ES"/>
    </w:rPr>
  </w:style>
  <w:style w:type="paragraph" w:styleId="Ttulo6">
    <w:name w:val="heading 6"/>
    <w:basedOn w:val="Normal"/>
    <w:next w:val="Normal"/>
    <w:link w:val="Ttulo6Car"/>
    <w:rsid w:val="009453EB"/>
    <w:pPr>
      <w:keepNext/>
      <w:keepLines/>
      <w:spacing w:before="200" w:after="40"/>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 w:type="character" w:customStyle="1" w:styleId="Ttulo2Car">
    <w:name w:val="Título 2 Car"/>
    <w:basedOn w:val="Fuentedeprrafopredeter"/>
    <w:link w:val="Ttulo2"/>
    <w:rsid w:val="009453EB"/>
    <w:rPr>
      <w:rFonts w:ascii="Calibri" w:eastAsia="Calibri" w:hAnsi="Calibri" w:cs="Calibri"/>
      <w:b/>
      <w:sz w:val="36"/>
      <w:szCs w:val="36"/>
      <w:lang w:eastAsia="es-ES"/>
    </w:rPr>
  </w:style>
  <w:style w:type="character" w:customStyle="1" w:styleId="Ttulo3Car">
    <w:name w:val="Título 3 Car"/>
    <w:basedOn w:val="Fuentedeprrafopredeter"/>
    <w:link w:val="Ttulo3"/>
    <w:rsid w:val="009453EB"/>
    <w:rPr>
      <w:rFonts w:ascii="Calibri" w:eastAsia="Calibri" w:hAnsi="Calibri" w:cs="Calibri"/>
      <w:b/>
      <w:sz w:val="28"/>
      <w:szCs w:val="28"/>
      <w:lang w:eastAsia="es-ES"/>
    </w:rPr>
  </w:style>
  <w:style w:type="character" w:customStyle="1" w:styleId="Ttulo4Car">
    <w:name w:val="Título 4 Car"/>
    <w:basedOn w:val="Fuentedeprrafopredeter"/>
    <w:link w:val="Ttulo4"/>
    <w:rsid w:val="009453EB"/>
    <w:rPr>
      <w:rFonts w:ascii="Calibri" w:eastAsia="Calibri" w:hAnsi="Calibri" w:cs="Calibri"/>
      <w:b/>
      <w:sz w:val="24"/>
      <w:szCs w:val="24"/>
      <w:lang w:eastAsia="es-ES"/>
    </w:rPr>
  </w:style>
  <w:style w:type="character" w:customStyle="1" w:styleId="Ttulo5Car">
    <w:name w:val="Título 5 Car"/>
    <w:basedOn w:val="Fuentedeprrafopredeter"/>
    <w:link w:val="Ttulo5"/>
    <w:rsid w:val="009453EB"/>
    <w:rPr>
      <w:rFonts w:ascii="Calibri" w:eastAsia="Calibri" w:hAnsi="Calibri" w:cs="Calibri"/>
      <w:b/>
      <w:lang w:eastAsia="es-ES"/>
    </w:rPr>
  </w:style>
  <w:style w:type="character" w:customStyle="1" w:styleId="Ttulo6Car">
    <w:name w:val="Título 6 Car"/>
    <w:basedOn w:val="Fuentedeprrafopredeter"/>
    <w:link w:val="Ttulo6"/>
    <w:rsid w:val="009453EB"/>
    <w:rPr>
      <w:rFonts w:ascii="Calibri" w:eastAsia="Calibri" w:hAnsi="Calibri" w:cs="Calibri"/>
      <w:b/>
      <w:sz w:val="20"/>
      <w:szCs w:val="20"/>
      <w:lang w:eastAsia="es-ES"/>
    </w:rPr>
  </w:style>
  <w:style w:type="numbering" w:customStyle="1" w:styleId="Sinlista1">
    <w:name w:val="Sin lista1"/>
    <w:next w:val="Sinlista"/>
    <w:uiPriority w:val="99"/>
    <w:semiHidden/>
    <w:unhideWhenUsed/>
    <w:rsid w:val="009453EB"/>
  </w:style>
  <w:style w:type="table" w:customStyle="1" w:styleId="TableNormal">
    <w:name w:val="Table Normal"/>
    <w:rsid w:val="009453EB"/>
    <w:rPr>
      <w:rFonts w:ascii="Calibri" w:eastAsia="Calibri" w:hAnsi="Calibri" w:cs="Calibri"/>
      <w:lang w:eastAsia="es-ES"/>
    </w:rPr>
    <w:tblPr>
      <w:tblCellMar>
        <w:top w:w="0" w:type="dxa"/>
        <w:left w:w="0" w:type="dxa"/>
        <w:bottom w:w="0" w:type="dxa"/>
        <w:right w:w="0" w:type="dxa"/>
      </w:tblCellMar>
    </w:tblPr>
  </w:style>
  <w:style w:type="paragraph" w:styleId="Ttulo">
    <w:name w:val="Title"/>
    <w:basedOn w:val="Normal"/>
    <w:next w:val="Normal"/>
    <w:link w:val="TtuloCar"/>
    <w:rsid w:val="009453EB"/>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9453EB"/>
    <w:rPr>
      <w:rFonts w:ascii="Calibri" w:eastAsia="Calibri" w:hAnsi="Calibri" w:cs="Calibri"/>
      <w:b/>
      <w:sz w:val="72"/>
      <w:szCs w:val="72"/>
      <w:lang w:eastAsia="es-ES"/>
    </w:rPr>
  </w:style>
  <w:style w:type="table" w:customStyle="1" w:styleId="Tablaconcuadrcula1">
    <w:name w:val="Tabla con cuadrícula1"/>
    <w:basedOn w:val="Tablanormal"/>
    <w:next w:val="Tablaconcuadrcula"/>
    <w:uiPriority w:val="39"/>
    <w:rsid w:val="009453EB"/>
    <w:pPr>
      <w:spacing w:after="0" w:line="240" w:lineRule="auto"/>
    </w:pPr>
    <w:rPr>
      <w:rFonts w:ascii="Calibri" w:eastAsia="Calibri" w:hAnsi="Calibri" w:cs="Calibri"/>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9453EB"/>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9453EB"/>
    <w:rPr>
      <w:rFonts w:ascii="Georgia" w:eastAsia="Georgia" w:hAnsi="Georgia" w:cs="Georgia"/>
      <w:i/>
      <w:color w:val="666666"/>
      <w:sz w:val="48"/>
      <w:szCs w:val="48"/>
      <w:lang w:eastAsia="es-ES"/>
    </w:rPr>
  </w:style>
  <w:style w:type="paragraph" w:styleId="Lista">
    <w:name w:val="List"/>
    <w:basedOn w:val="Normal"/>
    <w:uiPriority w:val="99"/>
    <w:rsid w:val="009453EB"/>
    <w:pPr>
      <w:spacing w:after="200" w:line="276" w:lineRule="auto"/>
      <w:ind w:left="283" w:hanging="283"/>
    </w:pPr>
    <w:rPr>
      <w:rFonts w:ascii="Calibri" w:eastAsia="Calibri" w:hAnsi="Calibri" w:cs="Times New Roman"/>
      <w:lang w:val="es-ES"/>
    </w:rPr>
  </w:style>
  <w:style w:type="paragraph" w:customStyle="1" w:styleId="xmsonormal">
    <w:name w:val="x_msonormal"/>
    <w:basedOn w:val="Normal"/>
    <w:rsid w:val="009453E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 Id="rId20" Type="http://schemas.openxmlformats.org/officeDocument/2006/relationships/diagramLayout" Target="diagrams/layout3.xml"/><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diagramLayout" Target="diagrams/layout1.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http://www.hacienda.gob.mx/EGRESOS/sitio_pbr/Documents/Pbr_Mex_02072012.pdf" TargetMode="External"/><Relationship Id="rId1" Type="http://schemas.openxmlformats.org/officeDocument/2006/relationships/hyperlink" Target="http://www.transparenciapresupuestaria.gob.mx/work/models/PTP/Capacitacion/introduccion_PbR_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pt>
  </dgm:ptLst>
  <dgm:cxnLst>
    <dgm:cxn modelId="{48344D18-4931-4CC3-B830-AAACD3E6D11A}" type="presOf" srcId="{0D306B19-BAF3-42FB-ADF9-0497E2B71F52}" destId="{5488C77D-60C5-4189-81A8-42EE54439A4D}"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1E760B77-74EA-4E38-B703-03A82FE91562}" type="presOf" srcId="{EDC8CCDC-D073-4382-92BE-3BE16CC5E134}" destId="{84402D13-C134-455B-8C53-3D956A01846A}"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E9D48BD6-A3B4-4868-AE0B-1E16BA025E60}" type="presOf" srcId="{BF90A52F-2400-48C2-A87C-9A3FEF69B75D}" destId="{4DEA99E9-96A6-409D-8BDA-AB33EADB15EB}" srcOrd="0" destOrd="0" presId="urn:microsoft.com/office/officeart/2009/layout/CircleArrowProcess"/>
    <dgm:cxn modelId="{CCE678E1-4098-4F7C-9F66-A243E81C3CE5}" type="presParOf" srcId="{84402D13-C134-455B-8C53-3D956A01846A}" destId="{F2CD94A7-53C0-4CCB-A28F-1409F90E1373}" srcOrd="0" destOrd="0" presId="urn:microsoft.com/office/officeart/2009/layout/CircleArrowProcess"/>
    <dgm:cxn modelId="{F7731C04-55D8-4940-9003-31DBBFC3A611}" type="presParOf" srcId="{F2CD94A7-53C0-4CCB-A28F-1409F90E1373}" destId="{A9594EF4-BCCC-4DDC-BBEF-B2E81AEAB3CF}" srcOrd="0" destOrd="0" presId="urn:microsoft.com/office/officeart/2009/layout/CircleArrowProcess"/>
    <dgm:cxn modelId="{406970EA-64E3-4322-AE31-2C88766E9A70}" type="presParOf" srcId="{84402D13-C134-455B-8C53-3D956A01846A}" destId="{5488C77D-60C5-4189-81A8-42EE54439A4D}" srcOrd="1" destOrd="0" presId="urn:microsoft.com/office/officeart/2009/layout/CircleArrowProcess"/>
    <dgm:cxn modelId="{DF42EE24-D96B-41BE-B4BA-5A3A69CE67FD}" type="presParOf" srcId="{84402D13-C134-455B-8C53-3D956A01846A}" destId="{BE902142-AD8D-4218-AF64-B5DE05EE0844}" srcOrd="2" destOrd="0" presId="urn:microsoft.com/office/officeart/2009/layout/CircleArrowProcess"/>
    <dgm:cxn modelId="{BC44D986-AC71-4E47-B3E1-C7AEB19EA1B3}" type="presParOf" srcId="{BE902142-AD8D-4218-AF64-B5DE05EE0844}" destId="{5428BA15-347E-43C6-9B99-6E2CF0C0F22A}" srcOrd="0" destOrd="0" presId="urn:microsoft.com/office/officeart/2009/layout/CircleArrowProcess"/>
    <dgm:cxn modelId="{5FB5386B-0C52-4180-AEBA-9667CF496858}"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pt>
  </dgm:ptLst>
  <dgm:cxnLst>
    <dgm:cxn modelId="{3038574B-0C57-46EB-8B3A-787F9C96C469}" srcId="{FD09FF27-3E70-41D3-A1F7-8C4B20E14E81}" destId="{538561FC-D701-4F41-97B4-7555D0DD6E51}" srcOrd="1" destOrd="0" parTransId="{16FFC6A9-FD32-4892-8ECD-48480697274E}" sibTransId="{113AE4D6-111E-4511-9496-04CC7294E0DF}"/>
    <dgm:cxn modelId="{48411084-8349-4DBC-855C-7A9CB4159C4A}" srcId="{FD09FF27-3E70-41D3-A1F7-8C4B20E14E81}" destId="{CCA69780-19AE-47BE-949E-65C7145CC1DB}" srcOrd="0" destOrd="0" parTransId="{B230FDB9-775E-4439-A530-C9FCD87FF74E}" sibTransId="{DEFCA270-916C-4B9A-A05C-34F10FC54323}"/>
    <dgm:cxn modelId="{34F6219F-CC3F-4093-A0D1-6D82BDF0409B}" type="presOf" srcId="{538561FC-D701-4F41-97B4-7555D0DD6E51}" destId="{EB406879-A348-4E83-9D61-B25B3D226901}" srcOrd="0" destOrd="0" presId="urn:microsoft.com/office/officeart/2009/layout/CircleArrowProcess"/>
    <dgm:cxn modelId="{21D230A0-33DD-4427-BC05-2AFA9F6EE4B9}" srcId="{FD09FF27-3E70-41D3-A1F7-8C4B20E14E81}" destId="{15AADA0B-34ED-41EB-8F3A-FDB56B8C146F}" srcOrd="2" destOrd="0" parTransId="{4B04D7D1-45BA-4D41-A774-A9D6C7FD2CF6}" sibTransId="{8E4D5452-49C2-4A2B-ACD3-41F401086FE8}"/>
    <dgm:cxn modelId="{07A0C9A8-3844-4FA7-A152-1FDA05F5BA2D}" type="presOf" srcId="{CCA69780-19AE-47BE-949E-65C7145CC1DB}" destId="{C05DF993-8C86-44D8-B605-D73269AECD2A}" srcOrd="0" destOrd="0" presId="urn:microsoft.com/office/officeart/2009/layout/CircleArrowProcess"/>
    <dgm:cxn modelId="{B0BF97D2-E6E5-4709-A2CF-6EF015AEF858}" type="presOf" srcId="{15AADA0B-34ED-41EB-8F3A-FDB56B8C146F}" destId="{44A5DCC1-B7F8-49B6-BBFC-ADBB2ADA5928}" srcOrd="0" destOrd="0" presId="urn:microsoft.com/office/officeart/2009/layout/CircleArrowProcess"/>
    <dgm:cxn modelId="{9EA4C5D5-AFE8-4786-9DC3-9B0E9B853516}" type="presOf" srcId="{FD09FF27-3E70-41D3-A1F7-8C4B20E14E81}" destId="{A6399EA2-73D7-45A5-93CB-805AD514AE10}" srcOrd="0" destOrd="0" presId="urn:microsoft.com/office/officeart/2009/layout/CircleArrowProcess"/>
    <dgm:cxn modelId="{3C824DF2-6FDC-4561-BB94-39A5A88C6F79}" type="presParOf" srcId="{A6399EA2-73D7-45A5-93CB-805AD514AE10}" destId="{6E56A7C7-7FF8-4506-AA1F-43E8CAF45465}" srcOrd="0" destOrd="0" presId="urn:microsoft.com/office/officeart/2009/layout/CircleArrowProcess"/>
    <dgm:cxn modelId="{49E0D722-24B5-4B7C-BF89-33FDF584957F}" type="presParOf" srcId="{6E56A7C7-7FF8-4506-AA1F-43E8CAF45465}" destId="{1A3CA7F3-E9A3-4637-A213-32A61D58583C}" srcOrd="0" destOrd="0" presId="urn:microsoft.com/office/officeart/2009/layout/CircleArrowProcess"/>
    <dgm:cxn modelId="{12D4E292-0345-4272-9DE6-531D844EBFFF}" type="presParOf" srcId="{A6399EA2-73D7-45A5-93CB-805AD514AE10}" destId="{C05DF993-8C86-44D8-B605-D73269AECD2A}" srcOrd="1" destOrd="0" presId="urn:microsoft.com/office/officeart/2009/layout/CircleArrowProcess"/>
    <dgm:cxn modelId="{00A80394-5C94-4740-B0B2-43CE39AC4478}" type="presParOf" srcId="{A6399EA2-73D7-45A5-93CB-805AD514AE10}" destId="{535478CA-08D1-4023-97F1-235130112332}" srcOrd="2" destOrd="0" presId="urn:microsoft.com/office/officeart/2009/layout/CircleArrowProcess"/>
    <dgm:cxn modelId="{4084A37C-A11A-4AB2-AA65-B050ABC42162}" type="presParOf" srcId="{535478CA-08D1-4023-97F1-235130112332}" destId="{4D86B07F-C8AF-43E3-90E7-5859361532DE}" srcOrd="0" destOrd="0" presId="urn:microsoft.com/office/officeart/2009/layout/CircleArrowProcess"/>
    <dgm:cxn modelId="{65EE85D9-F8BB-450D-AB32-45B4FA166073}" type="presParOf" srcId="{A6399EA2-73D7-45A5-93CB-805AD514AE10}" destId="{EB406879-A348-4E83-9D61-B25B3D226901}" srcOrd="3" destOrd="0" presId="urn:microsoft.com/office/officeart/2009/layout/CircleArrowProcess"/>
    <dgm:cxn modelId="{6FDEE64F-29BA-49B7-8125-CD332B9653B3}" type="presParOf" srcId="{A6399EA2-73D7-45A5-93CB-805AD514AE10}" destId="{59728751-0390-4A99-A69A-CD2129A8F0D3}" srcOrd="4" destOrd="0" presId="urn:microsoft.com/office/officeart/2009/layout/CircleArrowProcess"/>
    <dgm:cxn modelId="{17C5DD08-2078-4C80-8276-D94194ED64A3}" type="presParOf" srcId="{59728751-0390-4A99-A69A-CD2129A8F0D3}" destId="{B2201782-F085-47CD-8B82-23B40B3BE266}" srcOrd="0" destOrd="0" presId="urn:microsoft.com/office/officeart/2009/layout/CircleArrowProcess"/>
    <dgm:cxn modelId="{AECC3870-8C14-47B0-9AB9-AC9E9F8031A3}"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a:solidFill>
          <a:srgbClr val="FF3399"/>
        </a:solidFill>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a:solidFill>
          <a:srgbClr val="00B0F0"/>
        </a:solidFill>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pt>
  </dgm:ptLst>
  <dgm:cxnLst>
    <dgm:cxn modelId="{D2D10307-804B-4E13-BA5D-81917D6691C6}" srcId="{35CF56BF-745C-4948-841C-D404231F930C}" destId="{A3F092D8-B38E-4BE7-852B-42B9BDF7A8CD}" srcOrd="1" destOrd="0" parTransId="{9A65DBA7-EB8B-434D-ADB0-037834D91FE0}" sibTransId="{47B238D1-AA37-4ED9-B19A-42C0CFB315C5}"/>
    <dgm:cxn modelId="{EF952519-4379-42F2-A8C5-DBA1CED10F6C}" type="presOf" srcId="{35CF56BF-745C-4948-841C-D404231F930C}" destId="{8AF46E50-7CB9-4ADC-8440-7748377E9DB8}" srcOrd="0" destOrd="0" presId="urn:microsoft.com/office/officeart/2005/8/layout/lProcess3"/>
    <dgm:cxn modelId="{39E90C2C-471C-4137-A6E0-3B3E46D9F9E0}" type="presOf" srcId="{D224E890-AF46-45F7-9843-F30F0FD33489}" destId="{C0B28A34-32BC-4F99-AFFD-A4A8E2DEB6C8}" srcOrd="0" destOrd="0" presId="urn:microsoft.com/office/officeart/2005/8/layout/lProcess3"/>
    <dgm:cxn modelId="{F7D9F72C-E3D2-4C78-9EE1-C8AF807D4263}" type="presOf" srcId="{B7BDD15D-BEFB-469A-8E47-B97148203A24}" destId="{5FD88733-FEA8-4639-9387-794146960940}" srcOrd="0" destOrd="0" presId="urn:microsoft.com/office/officeart/2005/8/layout/lProcess3"/>
    <dgm:cxn modelId="{C1D7EC2E-7752-4C7C-93C8-02B20ABB1F25}" srcId="{BB894E92-AC9F-42EC-99EA-0A0884EBA2A8}" destId="{81771913-94CC-427D-83FC-80D5E5A57AC0}" srcOrd="0" destOrd="0" parTransId="{BA1D4DEB-B330-4A7C-8096-3378EB8F831E}" sibTransId="{657DC464-52F0-47DD-86BE-7E0885157DF3}"/>
    <dgm:cxn modelId="{3BA83241-9B3B-4ED8-BE5B-DF6609F0D9CF}" srcId="{3504495B-56E4-471A-95A7-3A7F5644C4C0}" destId="{BB894E92-AC9F-42EC-99EA-0A0884EBA2A8}" srcOrd="0" destOrd="0" parTransId="{BB4EABAB-0553-464C-851B-C611938DA9B8}" sibTransId="{A3668335-FA63-42F3-8050-492D7B52668B}"/>
    <dgm:cxn modelId="{00C19246-C92A-4EAE-9C1C-9BD1770F7EE1}" srcId="{BB894E92-AC9F-42EC-99EA-0A0884EBA2A8}" destId="{B7BDD15D-BEFB-469A-8E47-B97148203A24}" srcOrd="1" destOrd="0" parTransId="{B4568F56-4409-4142-B709-16D7F9557F79}" sibTransId="{38B7BAFD-1D75-4225-BA81-DBABC3C4F8D6}"/>
    <dgm:cxn modelId="{4F06746F-9578-493D-989A-B6121477C7DE}" srcId="{7B11E57F-23D0-4A66-8987-2C7B6E31DD28}" destId="{D224E890-AF46-45F7-9843-F30F0FD33489}" srcOrd="1" destOrd="0" parTransId="{AF4D71E1-EDDE-420F-9947-15553865849B}" sibTransId="{68D70F30-10E0-418C-A355-B186B67159FC}"/>
    <dgm:cxn modelId="{BD51997C-4F1D-44AB-8E96-7BD0EC38BAAA}" type="presOf" srcId="{81771913-94CC-427D-83FC-80D5E5A57AC0}" destId="{21606431-2BC2-4F2C-BBBD-8E6AD79F51B9}" srcOrd="0" destOrd="0" presId="urn:microsoft.com/office/officeart/2005/8/layout/lProcess3"/>
    <dgm:cxn modelId="{08A4C07E-A7D4-4E1E-99AA-4ECBDE151AEB}" type="presOf" srcId="{BB894E92-AC9F-42EC-99EA-0A0884EBA2A8}" destId="{37B92A6F-2D48-4702-9C94-32C69800E11B}" srcOrd="0" destOrd="0" presId="urn:microsoft.com/office/officeart/2005/8/layout/lProcess3"/>
    <dgm:cxn modelId="{38A0648A-A84B-4DB0-8203-14CC33421A1E}" srcId="{7B11E57F-23D0-4A66-8987-2C7B6E31DD28}" destId="{14A4ECB4-AA97-4F91-9C29-AB767CD3B884}" srcOrd="0" destOrd="0" parTransId="{B4DE55F3-5AFF-487D-853D-3F1F71B794ED}" sibTransId="{A1ECE44F-650D-4A77-BDFA-683205DD6BC3}"/>
    <dgm:cxn modelId="{1A75C790-60CA-4F54-A1B6-932F34FE26C3}" srcId="{35CF56BF-745C-4948-841C-D404231F930C}" destId="{8C9594C0-65E0-443B-B061-A97D226A96C0}" srcOrd="0" destOrd="0" parTransId="{75C61EE4-7132-46A1-B35D-C72F4936DD66}" sibTransId="{1ED4C0C2-3F9E-4F55-9C9A-2D535AE11FC3}"/>
    <dgm:cxn modelId="{12FC519F-DA84-45DC-982C-25B6F254C392}" srcId="{3504495B-56E4-471A-95A7-3A7F5644C4C0}" destId="{35CF56BF-745C-4948-841C-D404231F930C}" srcOrd="2" destOrd="0" parTransId="{63009766-1FB7-4E7F-8411-479CFE7A5215}" sibTransId="{8BCA9AAE-2F1B-496E-AA84-4BC8A99BC9A9}"/>
    <dgm:cxn modelId="{F5DF60A2-2DEB-4883-A95E-14DAC37F18BB}" type="presOf" srcId="{8C9594C0-65E0-443B-B061-A97D226A96C0}" destId="{2D2A9D57-5BE6-4DD4-B0BC-27B09D4BC25D}"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201218B6-D5C6-4782-AF66-44D621AFCB0F}" type="presOf" srcId="{14A4ECB4-AA97-4F91-9C29-AB767CD3B884}" destId="{E681A2BB-F0F1-46B1-A233-ECA4A6C38727}" srcOrd="0" destOrd="0" presId="urn:microsoft.com/office/officeart/2005/8/layout/lProcess3"/>
    <dgm:cxn modelId="{E05892B7-9314-4F06-A4FB-03C5C066D8C4}" type="presOf" srcId="{A3F092D8-B38E-4BE7-852B-42B9BDF7A8CD}" destId="{484607E0-3C24-47A5-98D0-18E828591E5A}" srcOrd="0" destOrd="0" presId="urn:microsoft.com/office/officeart/2005/8/layout/lProcess3"/>
    <dgm:cxn modelId="{6D8A6ED1-2E09-4D60-A6E5-22EA3FC66050}" type="presOf" srcId="{7B11E57F-23D0-4A66-8987-2C7B6E31DD28}" destId="{D8B16E11-1164-4D4E-81C2-A5E0E29E3832}" srcOrd="0" destOrd="0" presId="urn:microsoft.com/office/officeart/2005/8/layout/lProcess3"/>
    <dgm:cxn modelId="{40661FF5-31CD-4ECE-9531-8BD6ACEABCF0}" type="presOf" srcId="{3504495B-56E4-471A-95A7-3A7F5644C4C0}" destId="{36637E1D-0E8F-4949-9956-A674D8AE61CD}" srcOrd="0" destOrd="0" presId="urn:microsoft.com/office/officeart/2005/8/layout/lProcess3"/>
    <dgm:cxn modelId="{69FE9C01-4F7B-4742-875C-E6A1AF5D6D53}" type="presParOf" srcId="{36637E1D-0E8F-4949-9956-A674D8AE61CD}" destId="{A5E0F148-5045-4212-A35A-B0881ECE33FD}" srcOrd="0" destOrd="0" presId="urn:microsoft.com/office/officeart/2005/8/layout/lProcess3"/>
    <dgm:cxn modelId="{CE10DE66-1AE9-49F2-A1B5-48A459CF6D60}" type="presParOf" srcId="{A5E0F148-5045-4212-A35A-B0881ECE33FD}" destId="{37B92A6F-2D48-4702-9C94-32C69800E11B}" srcOrd="0" destOrd="0" presId="urn:microsoft.com/office/officeart/2005/8/layout/lProcess3"/>
    <dgm:cxn modelId="{D509960C-8D69-4870-857C-B388C44A0823}" type="presParOf" srcId="{A5E0F148-5045-4212-A35A-B0881ECE33FD}" destId="{B8272D19-338A-43B5-8BF8-FDE05A285D10}" srcOrd="1" destOrd="0" presId="urn:microsoft.com/office/officeart/2005/8/layout/lProcess3"/>
    <dgm:cxn modelId="{4A649883-6BCD-4209-B50E-0EC13C12A638}" type="presParOf" srcId="{A5E0F148-5045-4212-A35A-B0881ECE33FD}" destId="{21606431-2BC2-4F2C-BBBD-8E6AD79F51B9}" srcOrd="2" destOrd="0" presId="urn:microsoft.com/office/officeart/2005/8/layout/lProcess3"/>
    <dgm:cxn modelId="{8B8D1002-83B8-4520-9208-B3635E23A6CA}" type="presParOf" srcId="{A5E0F148-5045-4212-A35A-B0881ECE33FD}" destId="{7C19ADD1-23DD-4996-84AF-D3B38E7CE934}" srcOrd="3" destOrd="0" presId="urn:microsoft.com/office/officeart/2005/8/layout/lProcess3"/>
    <dgm:cxn modelId="{0C09AC26-550E-4A6B-96FF-F20C6DB3CAD9}" type="presParOf" srcId="{A5E0F148-5045-4212-A35A-B0881ECE33FD}" destId="{5FD88733-FEA8-4639-9387-794146960940}" srcOrd="4" destOrd="0" presId="urn:microsoft.com/office/officeart/2005/8/layout/lProcess3"/>
    <dgm:cxn modelId="{00E37942-2163-408F-B6D1-C01C1C146917}" type="presParOf" srcId="{36637E1D-0E8F-4949-9956-A674D8AE61CD}" destId="{6E12175F-EBA9-4C0E-A49E-3435841ED54D}" srcOrd="1" destOrd="0" presId="urn:microsoft.com/office/officeart/2005/8/layout/lProcess3"/>
    <dgm:cxn modelId="{22F10E56-4270-4C30-A39B-3B176A653AF3}" type="presParOf" srcId="{36637E1D-0E8F-4949-9956-A674D8AE61CD}" destId="{E76F538E-9520-4365-AEC4-49A7ECDBC86D}" srcOrd="2" destOrd="0" presId="urn:microsoft.com/office/officeart/2005/8/layout/lProcess3"/>
    <dgm:cxn modelId="{33A03797-BE2E-4704-AAF7-756A0A18D9EA}" type="presParOf" srcId="{E76F538E-9520-4365-AEC4-49A7ECDBC86D}" destId="{D8B16E11-1164-4D4E-81C2-A5E0E29E3832}" srcOrd="0" destOrd="0" presId="urn:microsoft.com/office/officeart/2005/8/layout/lProcess3"/>
    <dgm:cxn modelId="{330A164C-9FD2-4C13-8EBF-96AEF10E7175}" type="presParOf" srcId="{E76F538E-9520-4365-AEC4-49A7ECDBC86D}" destId="{CD9468CF-5E34-49E9-9926-F443AD9A492B}" srcOrd="1" destOrd="0" presId="urn:microsoft.com/office/officeart/2005/8/layout/lProcess3"/>
    <dgm:cxn modelId="{00B44C0B-4BE2-4BC4-B56B-6ACBDA104CD0}" type="presParOf" srcId="{E76F538E-9520-4365-AEC4-49A7ECDBC86D}" destId="{E681A2BB-F0F1-46B1-A233-ECA4A6C38727}" srcOrd="2" destOrd="0" presId="urn:microsoft.com/office/officeart/2005/8/layout/lProcess3"/>
    <dgm:cxn modelId="{757C4777-0229-424E-A168-ABA303EF83DF}" type="presParOf" srcId="{E76F538E-9520-4365-AEC4-49A7ECDBC86D}" destId="{5C8E74CE-7061-4035-ABE4-DF9123FA3167}" srcOrd="3" destOrd="0" presId="urn:microsoft.com/office/officeart/2005/8/layout/lProcess3"/>
    <dgm:cxn modelId="{624B875D-438F-4273-9704-D15695151704}" type="presParOf" srcId="{E76F538E-9520-4365-AEC4-49A7ECDBC86D}" destId="{C0B28A34-32BC-4F99-AFFD-A4A8E2DEB6C8}" srcOrd="4" destOrd="0" presId="urn:microsoft.com/office/officeart/2005/8/layout/lProcess3"/>
    <dgm:cxn modelId="{C62C80AC-1A1E-41D8-B5FC-8404297F6ECE}" type="presParOf" srcId="{36637E1D-0E8F-4949-9956-A674D8AE61CD}" destId="{6C89E6BB-34D6-4D86-BA28-674DEF73E35B}" srcOrd="3" destOrd="0" presId="urn:microsoft.com/office/officeart/2005/8/layout/lProcess3"/>
    <dgm:cxn modelId="{37CD841A-9066-4229-98A0-E5CA0AAF092B}" type="presParOf" srcId="{36637E1D-0E8F-4949-9956-A674D8AE61CD}" destId="{41A8DD52-B205-46B2-9999-D3B9F090279A}" srcOrd="4" destOrd="0" presId="urn:microsoft.com/office/officeart/2005/8/layout/lProcess3"/>
    <dgm:cxn modelId="{08F78A81-CBBB-40B5-AA8D-4B5E9F50DC24}" type="presParOf" srcId="{41A8DD52-B205-46B2-9999-D3B9F090279A}" destId="{8AF46E50-7CB9-4ADC-8440-7748377E9DB8}" srcOrd="0" destOrd="0" presId="urn:microsoft.com/office/officeart/2005/8/layout/lProcess3"/>
    <dgm:cxn modelId="{0F9E78C9-BC2E-4974-A634-2D726B37002B}" type="presParOf" srcId="{41A8DD52-B205-46B2-9999-D3B9F090279A}" destId="{6E7DE176-8775-4E05-8FB6-6A2628B20898}" srcOrd="1" destOrd="0" presId="urn:microsoft.com/office/officeart/2005/8/layout/lProcess3"/>
    <dgm:cxn modelId="{6265FDDA-6A1E-46D2-8383-786D7EF480A9}" type="presParOf" srcId="{41A8DD52-B205-46B2-9999-D3B9F090279A}" destId="{2D2A9D57-5BE6-4DD4-B0BC-27B09D4BC25D}" srcOrd="2" destOrd="0" presId="urn:microsoft.com/office/officeart/2005/8/layout/lProcess3"/>
    <dgm:cxn modelId="{DC78FF40-F516-4B04-8AF5-660F8840B0CD}" type="presParOf" srcId="{41A8DD52-B205-46B2-9999-D3B9F090279A}" destId="{7F3D2F5B-8349-477D-90D9-120EFFE6E8A1}" srcOrd="3" destOrd="0" presId="urn:microsoft.com/office/officeart/2005/8/layout/lProcess3"/>
    <dgm:cxn modelId="{DF661508-F6AF-480F-95F5-3FCFA9EB23CA}"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 Municipal</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9962A370-F6CD-4673-9C81-9AC8989CA025}">
      <dgm:prSet phldrT="[Texto]"/>
      <dgm:spPr/>
      <dgm:t>
        <a:bodyPr/>
        <a:lstStyle/>
        <a:p>
          <a:r>
            <a:rPr lang="es-MX"/>
            <a:t>14. Coordinación General de Cercanía Ciudadana</a:t>
          </a:r>
        </a:p>
      </dgm:t>
    </dgm:pt>
    <dgm:pt modelId="{9BA6C72A-C5C0-45DF-9915-8823E32D6A11}" type="parTrans" cxnId="{2B2EB5D5-8682-4B9D-A63B-9D323D69175C}">
      <dgm:prSet/>
      <dgm:spPr/>
      <dgm:t>
        <a:bodyPr/>
        <a:lstStyle/>
        <a:p>
          <a:endParaRPr lang="es-ES"/>
        </a:p>
      </dgm:t>
    </dgm:pt>
    <dgm:pt modelId="{748D2075-A2BD-4B5F-B53C-2BE248C1CF9C}" type="sibTrans" cxnId="{2B2EB5D5-8682-4B9D-A63B-9D323D69175C}">
      <dgm:prSet/>
      <dgm:spPr/>
      <dgm:t>
        <a:bodyPr/>
        <a:lstStyle/>
        <a:p>
          <a:endParaRPr lang="es-ES"/>
        </a:p>
      </dgm:t>
    </dgm:pt>
    <dgm:pt modelId="{1BB0948F-718C-476B-8CAC-6C22746407D4}" type="pres">
      <dgm:prSet presAssocID="{2ABB64FE-1B75-468B-AD45-2DC86B232158}" presName="linear" presStyleCnt="0">
        <dgm:presLayoutVars>
          <dgm:dir/>
          <dgm:animLvl val="lvl"/>
          <dgm:resizeHandles val="exact"/>
        </dgm:presLayoutVars>
      </dgm:prSet>
      <dgm:spPr/>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4"/>
      <dgm:spPr/>
    </dgm:pt>
    <dgm:pt modelId="{F9FBF840-F19F-4745-8275-9609C986C242}" type="pres">
      <dgm:prSet presAssocID="{6455303B-3D61-4460-BCBA-DF54727FAF23}" presName="parentText" presStyleLbl="node1" presStyleIdx="0" presStyleCnt="14">
        <dgm:presLayoutVars>
          <dgm:chMax val="0"/>
          <dgm:bulletEnabled val="1"/>
        </dgm:presLayoutVars>
      </dgm:prSet>
      <dgm:spPr/>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4">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4"/>
      <dgm:spPr/>
    </dgm:pt>
    <dgm:pt modelId="{65AAF69C-DE30-4A6E-8CB0-A1CBD8824370}" type="pres">
      <dgm:prSet presAssocID="{015FDE5F-6991-4C87-A10B-3C81C1A5EA91}" presName="parentText" presStyleLbl="node1" presStyleIdx="1" presStyleCnt="14" custLinFactNeighborY="17600">
        <dgm:presLayoutVars>
          <dgm:chMax val="0"/>
          <dgm:bulletEnabled val="1"/>
        </dgm:presLayoutVars>
      </dgm:prSet>
      <dgm:spPr/>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4">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4"/>
      <dgm:spPr/>
    </dgm:pt>
    <dgm:pt modelId="{E3D4399E-8305-4AA8-AEAD-61B0F0AE0358}" type="pres">
      <dgm:prSet presAssocID="{0DD6EC02-BFBE-41B4-9FE4-0C2EE34EC303}" presName="parentText" presStyleLbl="node1" presStyleIdx="2" presStyleCnt="14">
        <dgm:presLayoutVars>
          <dgm:chMax val="0"/>
          <dgm:bulletEnabled val="1"/>
        </dgm:presLayoutVars>
      </dgm:prSet>
      <dgm:spPr/>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4">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4"/>
      <dgm:spPr/>
    </dgm:pt>
    <dgm:pt modelId="{8CEF0D8B-0199-48AE-90EB-62CE744FD9A4}" type="pres">
      <dgm:prSet presAssocID="{1C40740A-ECA0-4422-B3E6-22C17A17BC68}" presName="parentText" presStyleLbl="node1" presStyleIdx="3" presStyleCnt="14">
        <dgm:presLayoutVars>
          <dgm:chMax val="0"/>
          <dgm:bulletEnabled val="1"/>
        </dgm:presLayoutVars>
      </dgm:prSet>
      <dgm:spPr/>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4">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4"/>
      <dgm:spPr/>
    </dgm:pt>
    <dgm:pt modelId="{3107E4A3-499D-4B07-8CA3-3243BD20418C}" type="pres">
      <dgm:prSet presAssocID="{1A73F552-4976-432A-A46C-666FC8B3C61B}" presName="parentText" presStyleLbl="node1" presStyleIdx="4" presStyleCnt="14">
        <dgm:presLayoutVars>
          <dgm:chMax val="0"/>
          <dgm:bulletEnabled val="1"/>
        </dgm:presLayoutVars>
      </dgm:prSet>
      <dgm:spPr/>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4">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4"/>
      <dgm:spPr/>
    </dgm:pt>
    <dgm:pt modelId="{FB6D6524-5A0C-4A81-AE63-E336B0C3A94E}" type="pres">
      <dgm:prSet presAssocID="{4068BB04-F464-4716-A76A-E943EF2B3C2C}" presName="parentText" presStyleLbl="node1" presStyleIdx="5" presStyleCnt="14">
        <dgm:presLayoutVars>
          <dgm:chMax val="0"/>
          <dgm:bulletEnabled val="1"/>
        </dgm:presLayoutVars>
      </dgm:prSet>
      <dgm:spPr/>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4">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4"/>
      <dgm:spPr/>
    </dgm:pt>
    <dgm:pt modelId="{F5116FFD-2E3E-469D-B6DE-FEC1F7CDA086}" type="pres">
      <dgm:prSet presAssocID="{CA7BACFD-6C9F-4766-BD43-EB4BE58A0963}" presName="parentText" presStyleLbl="node1" presStyleIdx="6" presStyleCnt="14">
        <dgm:presLayoutVars>
          <dgm:chMax val="0"/>
          <dgm:bulletEnabled val="1"/>
        </dgm:presLayoutVars>
      </dgm:prSet>
      <dgm:spPr/>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4">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4"/>
      <dgm:spPr/>
    </dgm:pt>
    <dgm:pt modelId="{EEA5E172-7E26-4B1D-99C3-C879BB703384}" type="pres">
      <dgm:prSet presAssocID="{311F6606-56DF-4194-AC93-2BACDAC9F72F}" presName="parentText" presStyleLbl="node1" presStyleIdx="7" presStyleCnt="14">
        <dgm:presLayoutVars>
          <dgm:chMax val="0"/>
          <dgm:bulletEnabled val="1"/>
        </dgm:presLayoutVars>
      </dgm:prSet>
      <dgm:spPr/>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4">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4"/>
      <dgm:spPr/>
    </dgm:pt>
    <dgm:pt modelId="{BB4780DD-D741-4CB8-934F-CC2412844915}" type="pres">
      <dgm:prSet presAssocID="{A8DC49D2-8AE9-48F1-94FA-185E6BA4FAE8}" presName="parentText" presStyleLbl="node1" presStyleIdx="8" presStyleCnt="14">
        <dgm:presLayoutVars>
          <dgm:chMax val="0"/>
          <dgm:bulletEnabled val="1"/>
        </dgm:presLayoutVars>
      </dgm:prSet>
      <dgm:spPr/>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4">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4"/>
      <dgm:spPr/>
    </dgm:pt>
    <dgm:pt modelId="{109F6ED6-9C2C-498F-86CE-C9625AFD9156}" type="pres">
      <dgm:prSet presAssocID="{F5B93268-09C3-4981-9E9D-95E0C1CEC7E6}" presName="parentText" presStyleLbl="node1" presStyleIdx="9" presStyleCnt="14">
        <dgm:presLayoutVars>
          <dgm:chMax val="0"/>
          <dgm:bulletEnabled val="1"/>
        </dgm:presLayoutVars>
      </dgm:prSet>
      <dgm:spPr/>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4">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4"/>
      <dgm:spPr/>
    </dgm:pt>
    <dgm:pt modelId="{8A39D711-7014-4340-B4BF-1818A8B00008}" type="pres">
      <dgm:prSet presAssocID="{C249DCF7-D85C-46F1-96DE-5005CE1A4813}" presName="parentText" presStyleLbl="node1" presStyleIdx="10" presStyleCnt="14">
        <dgm:presLayoutVars>
          <dgm:chMax val="0"/>
          <dgm:bulletEnabled val="1"/>
        </dgm:presLayoutVars>
      </dgm:prSet>
      <dgm:spPr/>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4">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4"/>
      <dgm:spPr/>
    </dgm:pt>
    <dgm:pt modelId="{73FA53C7-F4B4-4622-92EB-25858D284445}" type="pres">
      <dgm:prSet presAssocID="{E0201016-7BDF-4EF6-BE90-E298CF451DE3}" presName="parentText" presStyleLbl="node1" presStyleIdx="11" presStyleCnt="14">
        <dgm:presLayoutVars>
          <dgm:chMax val="0"/>
          <dgm:bulletEnabled val="1"/>
        </dgm:presLayoutVars>
      </dgm:prSet>
      <dgm:spPr/>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4">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4"/>
      <dgm:spPr/>
    </dgm:pt>
    <dgm:pt modelId="{E530B28E-B57F-4D51-87BA-21E6632048F1}" type="pres">
      <dgm:prSet presAssocID="{50D0FE83-B1C5-4438-B5E4-1129EBB1154E}" presName="parentText" presStyleLbl="node1" presStyleIdx="12" presStyleCnt="14">
        <dgm:presLayoutVars>
          <dgm:chMax val="0"/>
          <dgm:bulletEnabled val="1"/>
        </dgm:presLayoutVars>
      </dgm:prSet>
      <dgm:spPr/>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4">
        <dgm:presLayoutVars>
          <dgm:bulletEnabled val="1"/>
        </dgm:presLayoutVars>
      </dgm:prSet>
      <dgm:spPr/>
    </dgm:pt>
    <dgm:pt modelId="{25031645-FFD8-4B45-89EF-C43B212C5C0F}" type="pres">
      <dgm:prSet presAssocID="{5AD8AE58-03B1-4D37-B003-70A0953E5D81}" presName="spaceBetweenRectangles" presStyleCnt="0"/>
      <dgm:spPr/>
    </dgm:pt>
    <dgm:pt modelId="{A28EE524-2427-418B-B7D9-A3CC98F8E922}" type="pres">
      <dgm:prSet presAssocID="{9962A370-F6CD-4673-9C81-9AC8989CA025}" presName="parentLin" presStyleCnt="0"/>
      <dgm:spPr/>
    </dgm:pt>
    <dgm:pt modelId="{3FC56DD0-9609-4D42-B632-8B79B79312D6}" type="pres">
      <dgm:prSet presAssocID="{9962A370-F6CD-4673-9C81-9AC8989CA025}" presName="parentLeftMargin" presStyleLbl="node1" presStyleIdx="12" presStyleCnt="14"/>
      <dgm:spPr/>
    </dgm:pt>
    <dgm:pt modelId="{DAF41BFF-1F62-4C53-B538-88576EE20B6E}" type="pres">
      <dgm:prSet presAssocID="{9962A370-F6CD-4673-9C81-9AC8989CA025}" presName="parentText" presStyleLbl="node1" presStyleIdx="13" presStyleCnt="14">
        <dgm:presLayoutVars>
          <dgm:chMax val="0"/>
          <dgm:bulletEnabled val="1"/>
        </dgm:presLayoutVars>
      </dgm:prSet>
      <dgm:spPr/>
    </dgm:pt>
    <dgm:pt modelId="{D4342B30-839F-4FAA-A3BC-5AC390EEF7A6}" type="pres">
      <dgm:prSet presAssocID="{9962A370-F6CD-4673-9C81-9AC8989CA025}" presName="negativeSpace" presStyleCnt="0"/>
      <dgm:spPr/>
    </dgm:pt>
    <dgm:pt modelId="{C9DBB474-53C6-4E2F-B310-2984F2D4FF4A}" type="pres">
      <dgm:prSet presAssocID="{9962A370-F6CD-4673-9C81-9AC8989CA025}" presName="childText" presStyleLbl="conFgAcc1" presStyleIdx="13" presStyleCnt="14">
        <dgm:presLayoutVars>
          <dgm:bulletEnabled val="1"/>
        </dgm:presLayoutVars>
      </dgm:prSet>
      <dgm:spPr/>
    </dgm:pt>
  </dgm:ptLst>
  <dgm:cxnLst>
    <dgm:cxn modelId="{0CF8B900-48ED-4409-AACF-2B4508C07FE7}" srcId="{2ABB64FE-1B75-468B-AD45-2DC86B232158}" destId="{6455303B-3D61-4460-BCBA-DF54727FAF23}" srcOrd="0" destOrd="0" parTransId="{8FE0888F-9F7D-4802-B631-5BECB04C0DD8}" sibTransId="{037D2D02-E5DE-4574-8792-6ECC55399EB5}"/>
    <dgm:cxn modelId="{9617AD06-EB2A-41B2-AA4F-0878E19535A9}" type="presOf" srcId="{015FDE5F-6991-4C87-A10B-3C81C1A5EA91}" destId="{65AAF69C-DE30-4A6E-8CB0-A1CBD8824370}" srcOrd="1" destOrd="0" presId="urn:microsoft.com/office/officeart/2005/8/layout/list1"/>
    <dgm:cxn modelId="{1FF20809-39F1-47B0-9655-067AE4881745}" type="presOf" srcId="{1C40740A-ECA0-4422-B3E6-22C17A17BC68}" destId="{0B32B59B-0CAE-485B-81C6-3DA8414AB9B3}" srcOrd="0" destOrd="0" presId="urn:microsoft.com/office/officeart/2005/8/layout/list1"/>
    <dgm:cxn modelId="{4974DD09-13ED-4247-97E4-1244F18762A0}" type="presOf" srcId="{50D0FE83-B1C5-4438-B5E4-1129EBB1154E}" destId="{E530B28E-B57F-4D51-87BA-21E6632048F1}" srcOrd="1" destOrd="0" presId="urn:microsoft.com/office/officeart/2005/8/layout/list1"/>
    <dgm:cxn modelId="{797D650E-572D-4BC0-B1F2-59A4BC3C0ACA}" type="presOf" srcId="{A8DC49D2-8AE9-48F1-94FA-185E6BA4FAE8}" destId="{BB4780DD-D741-4CB8-934F-CC2412844915}" srcOrd="1" destOrd="0" presId="urn:microsoft.com/office/officeart/2005/8/layout/list1"/>
    <dgm:cxn modelId="{49C9AD13-339A-4A34-A296-3CCA7C47B6E8}" type="presOf" srcId="{6455303B-3D61-4460-BCBA-DF54727FAF23}" destId="{F9FBF840-F19F-4745-8275-9609C986C242}" srcOrd="1" destOrd="0" presId="urn:microsoft.com/office/officeart/2005/8/layout/list1"/>
    <dgm:cxn modelId="{9B2E571C-541E-4790-9859-D830B11A0453}" type="presOf" srcId="{311F6606-56DF-4194-AC93-2BACDAC9F72F}" destId="{EEA5E172-7E26-4B1D-99C3-C879BB703384}" srcOrd="1" destOrd="0" presId="urn:microsoft.com/office/officeart/2005/8/layout/list1"/>
    <dgm:cxn modelId="{0DD97B21-4DDE-4701-9E5A-0BBBCE3113F7}" type="presOf" srcId="{1C40740A-ECA0-4422-B3E6-22C17A17BC68}" destId="{8CEF0D8B-0199-48AE-90EB-62CE744FD9A4}" srcOrd="1" destOrd="0" presId="urn:microsoft.com/office/officeart/2005/8/layout/list1"/>
    <dgm:cxn modelId="{452AD624-2D43-410A-924A-602240F605F5}" srcId="{2ABB64FE-1B75-468B-AD45-2DC86B232158}" destId="{E0201016-7BDF-4EF6-BE90-E298CF451DE3}" srcOrd="11" destOrd="0" parTransId="{8E7AC2B9-222A-4151-B4F9-32CFF5EE1C60}" sibTransId="{A809F9B3-D805-4F0E-9F15-F6A0C1682597}"/>
    <dgm:cxn modelId="{24327326-FFC9-4CBC-902A-22E8C8D44E62}" type="presOf" srcId="{E0201016-7BDF-4EF6-BE90-E298CF451DE3}" destId="{73FA53C7-F4B4-4622-92EB-25858D284445}" srcOrd="1" destOrd="0" presId="urn:microsoft.com/office/officeart/2005/8/layout/list1"/>
    <dgm:cxn modelId="{6AA6C926-8B67-4F1E-8396-5C4200C39A89}" srcId="{2ABB64FE-1B75-468B-AD45-2DC86B232158}" destId="{50D0FE83-B1C5-4438-B5E4-1129EBB1154E}" srcOrd="12" destOrd="0" parTransId="{2A42F16E-D1BD-4E14-9486-BB8B0122F102}" sibTransId="{5AD8AE58-03B1-4D37-B003-70A0953E5D81}"/>
    <dgm:cxn modelId="{B995B032-4E09-4C31-9876-C9F80D9FE4E9}" srcId="{2ABB64FE-1B75-468B-AD45-2DC86B232158}" destId="{0DD6EC02-BFBE-41B4-9FE4-0C2EE34EC303}" srcOrd="2" destOrd="0" parTransId="{187EF716-AC4A-4246-8110-D7AFFE6092B7}" sibTransId="{3B2AA338-7FE6-4C16-9AA7-43A1AFF3F90A}"/>
    <dgm:cxn modelId="{816FB938-16E3-43DE-8DF6-6B532A0D14DF}" type="presOf" srcId="{C249DCF7-D85C-46F1-96DE-5005CE1A4813}" destId="{9C5AF7EE-7EC1-422F-9651-F1A8AF29C65B}" srcOrd="0"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F1D7DE64-B0E0-4545-AF70-A4BB21EE07B2}" srcId="{2ABB64FE-1B75-468B-AD45-2DC86B232158}" destId="{C249DCF7-D85C-46F1-96DE-5005CE1A4813}" srcOrd="10" destOrd="0" parTransId="{9CE7B988-241E-4386-B08F-2E217986D77F}" sibTransId="{30C57D9C-0DF9-4D87-97F4-F0EC80EC66D5}"/>
    <dgm:cxn modelId="{4F11B845-3960-4712-97D5-6992B1E5EEFB}" srcId="{2ABB64FE-1B75-468B-AD45-2DC86B232158}" destId="{1C40740A-ECA0-4422-B3E6-22C17A17BC68}" srcOrd="3" destOrd="0" parTransId="{B31140CB-DB00-456F-BB49-553B3398D4E4}" sibTransId="{56B4E1FC-338E-411D-8A8A-4AE61054AC85}"/>
    <dgm:cxn modelId="{EF8FBF45-EA03-48F4-A6AF-8018D5B768BD}" srcId="{2ABB64FE-1B75-468B-AD45-2DC86B232158}" destId="{4068BB04-F464-4716-A76A-E943EF2B3C2C}" srcOrd="5" destOrd="0" parTransId="{E707CFBA-8AAA-40A4-B8FD-DFEC5A71109A}" sibTransId="{62DBB1CF-1D0A-4FAF-B71B-3DE6C51F9538}"/>
    <dgm:cxn modelId="{5F20DD4B-9DC7-416A-A54A-5E2CADE14275}" srcId="{2ABB64FE-1B75-468B-AD45-2DC86B232158}" destId="{1A73F552-4976-432A-A46C-666FC8B3C61B}" srcOrd="4" destOrd="0" parTransId="{AF6668B4-D211-4F98-8267-DD913B5661F5}" sibTransId="{FB6D7985-7F3E-4188-8829-3E2C67030A41}"/>
    <dgm:cxn modelId="{D67B4C76-F887-4188-84AB-3AAD91D8D657}" type="presOf" srcId="{9962A370-F6CD-4673-9C81-9AC8989CA025}" destId="{3FC56DD0-9609-4D42-B632-8B79B79312D6}" srcOrd="0" destOrd="0" presId="urn:microsoft.com/office/officeart/2005/8/layout/list1"/>
    <dgm:cxn modelId="{14E2B980-9309-4FBB-B2DD-CEC64F3C07E1}" type="presOf" srcId="{50D0FE83-B1C5-4438-B5E4-1129EBB1154E}" destId="{0CC0B9C6-4571-4440-9C46-9AD76232B57C}" srcOrd="0" destOrd="0" presId="urn:microsoft.com/office/officeart/2005/8/layout/list1"/>
    <dgm:cxn modelId="{75592081-FCED-450C-9892-1F3873022D5C}" type="presOf" srcId="{9962A370-F6CD-4673-9C81-9AC8989CA025}" destId="{DAF41BFF-1F62-4C53-B538-88576EE20B6E}" srcOrd="1" destOrd="0" presId="urn:microsoft.com/office/officeart/2005/8/layout/list1"/>
    <dgm:cxn modelId="{2381DB89-7D49-4514-8D39-6350004C0FF8}" type="presOf" srcId="{311F6606-56DF-4194-AC93-2BACDAC9F72F}" destId="{C30CEBF4-1753-42E9-86EA-F2A21F54ED96}" srcOrd="0" destOrd="0" presId="urn:microsoft.com/office/officeart/2005/8/layout/list1"/>
    <dgm:cxn modelId="{B0ADEE89-3FBB-4A84-B4F2-F4ED9F6C9391}" type="presOf" srcId="{015FDE5F-6991-4C87-A10B-3C81C1A5EA91}" destId="{AE02CF8D-14EB-47B4-B2FB-FCB6B80921A2}" srcOrd="0" destOrd="0" presId="urn:microsoft.com/office/officeart/2005/8/layout/list1"/>
    <dgm:cxn modelId="{C09DE891-EE14-4C16-9357-194986A705DE}" type="presOf" srcId="{6455303B-3D61-4460-BCBA-DF54727FAF23}" destId="{E82537AC-EF97-49B9-BB1F-CA95F97BF4AD}" srcOrd="0" destOrd="0" presId="urn:microsoft.com/office/officeart/2005/8/layout/list1"/>
    <dgm:cxn modelId="{FA296F93-C533-43B2-ABAE-BE160DCE8E72}" type="presOf" srcId="{CA7BACFD-6C9F-4766-BD43-EB4BE58A0963}" destId="{C0118468-F0CB-40FF-A9AC-51C324ABAF4C}" srcOrd="0" destOrd="0" presId="urn:microsoft.com/office/officeart/2005/8/layout/list1"/>
    <dgm:cxn modelId="{210ED493-D10F-45F0-84E4-23D9BE5AB504}" type="presOf" srcId="{1A73F552-4976-432A-A46C-666FC8B3C61B}" destId="{79E360B5-36D4-4192-A91B-BABA45DD8E53}" srcOrd="0" destOrd="0" presId="urn:microsoft.com/office/officeart/2005/8/layout/list1"/>
    <dgm:cxn modelId="{F62C1F96-59D1-4A46-BAD6-298DB14F6710}" type="presOf" srcId="{2ABB64FE-1B75-468B-AD45-2DC86B232158}" destId="{1BB0948F-718C-476B-8CAC-6C22746407D4}"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902C639E-6F97-4B45-A561-4C5C528D41A3}" type="presOf" srcId="{CA7BACFD-6C9F-4766-BD43-EB4BE58A0963}" destId="{F5116FFD-2E3E-469D-B6DE-FEC1F7CDA086}" srcOrd="1" destOrd="0" presId="urn:microsoft.com/office/officeart/2005/8/layout/list1"/>
    <dgm:cxn modelId="{B99BC3A3-02CA-4178-B084-D20E52B196EF}" type="presOf" srcId="{0DD6EC02-BFBE-41B4-9FE4-0C2EE34EC303}" destId="{E3D4399E-8305-4AA8-AEAD-61B0F0AE0358}" srcOrd="1"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2F08B2A5-498C-436E-A81D-7A0E8DBCF01F}" type="presOf" srcId="{0DD6EC02-BFBE-41B4-9FE4-0C2EE34EC303}" destId="{6E3961C2-96E3-4D42-9A89-AA259E451DDB}" srcOrd="0"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40F43CBE-84BD-4DBF-9DB5-7F769A46A95E}" type="presOf" srcId="{A8DC49D2-8AE9-48F1-94FA-185E6BA4FAE8}" destId="{ABB27FCC-3C6F-4F97-A1EE-7738237B0C1E}" srcOrd="0" destOrd="0" presId="urn:microsoft.com/office/officeart/2005/8/layout/list1"/>
    <dgm:cxn modelId="{79CC10C3-2142-4768-8BC9-F6008ED4ECDB}" type="presOf" srcId="{F5B93268-09C3-4981-9E9D-95E0C1CEC7E6}" destId="{109F6ED6-9C2C-498F-86CE-C9625AFD9156}" srcOrd="1"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ED311EC4-447A-4571-B7FC-7CF5E24B453A}" type="presOf" srcId="{E0201016-7BDF-4EF6-BE90-E298CF451DE3}" destId="{423F8F5E-BD2F-446C-A5FE-0BD7C87D661D}" srcOrd="0" destOrd="0" presId="urn:microsoft.com/office/officeart/2005/8/layout/list1"/>
    <dgm:cxn modelId="{20DABCC6-A426-4FD1-A356-2B6336CA4F6F}" type="presOf" srcId="{4068BB04-F464-4716-A76A-E943EF2B3C2C}" destId="{FB6D6524-5A0C-4A81-AE63-E336B0C3A94E}" srcOrd="1" destOrd="0" presId="urn:microsoft.com/office/officeart/2005/8/layout/list1"/>
    <dgm:cxn modelId="{37EA7FC8-D761-4547-B0C8-3C4F827EADEC}" type="presOf" srcId="{C249DCF7-D85C-46F1-96DE-5005CE1A4813}" destId="{8A39D711-7014-4340-B4BF-1818A8B00008}" srcOrd="1" destOrd="0" presId="urn:microsoft.com/office/officeart/2005/8/layout/list1"/>
    <dgm:cxn modelId="{E278FACB-FB55-4307-AB9F-3893F6E487B8}" type="presOf" srcId="{4068BB04-F464-4716-A76A-E943EF2B3C2C}" destId="{9BEA9845-7B9A-45B5-9B92-58BEA297FACF}" srcOrd="0" destOrd="0" presId="urn:microsoft.com/office/officeart/2005/8/layout/list1"/>
    <dgm:cxn modelId="{2B2EB5D5-8682-4B9D-A63B-9D323D69175C}" srcId="{2ABB64FE-1B75-468B-AD45-2DC86B232158}" destId="{9962A370-F6CD-4673-9C81-9AC8989CA025}" srcOrd="13" destOrd="0" parTransId="{9BA6C72A-C5C0-45DF-9915-8823E32D6A11}" sibTransId="{748D2075-A2BD-4B5F-B53C-2BE248C1CF9C}"/>
    <dgm:cxn modelId="{21121AD6-8619-4E37-AF5F-0BA758F7CE87}" type="presOf" srcId="{1A73F552-4976-432A-A46C-666FC8B3C61B}" destId="{3107E4A3-499D-4B07-8CA3-3243BD20418C}" srcOrd="1" destOrd="0" presId="urn:microsoft.com/office/officeart/2005/8/layout/list1"/>
    <dgm:cxn modelId="{E7F7BEED-FA8F-4A17-A565-7D9B4B6CB75F}" type="presOf" srcId="{F5B93268-09C3-4981-9E9D-95E0C1CEC7E6}" destId="{292106B8-1F6C-4CAC-BB95-67C4A8B6675D}" srcOrd="0" destOrd="0" presId="urn:microsoft.com/office/officeart/2005/8/layout/list1"/>
    <dgm:cxn modelId="{94D5EE6B-F37B-4A44-BDAC-BF0A2264FE52}" type="presParOf" srcId="{1BB0948F-718C-476B-8CAC-6C22746407D4}" destId="{E2092640-6084-4645-B5CC-8CB9E86A7AF0}" srcOrd="0" destOrd="0" presId="urn:microsoft.com/office/officeart/2005/8/layout/list1"/>
    <dgm:cxn modelId="{21CA1741-8C64-4504-BB0E-16B813261FA4}" type="presParOf" srcId="{E2092640-6084-4645-B5CC-8CB9E86A7AF0}" destId="{E82537AC-EF97-49B9-BB1F-CA95F97BF4AD}" srcOrd="0" destOrd="0" presId="urn:microsoft.com/office/officeart/2005/8/layout/list1"/>
    <dgm:cxn modelId="{39C1046F-3E02-4BE0-9265-20B9FBFC1579}" type="presParOf" srcId="{E2092640-6084-4645-B5CC-8CB9E86A7AF0}" destId="{F9FBF840-F19F-4745-8275-9609C986C242}" srcOrd="1" destOrd="0" presId="urn:microsoft.com/office/officeart/2005/8/layout/list1"/>
    <dgm:cxn modelId="{4A1140CE-A91E-4860-A9F8-6EDAA978D0FC}" type="presParOf" srcId="{1BB0948F-718C-476B-8CAC-6C22746407D4}" destId="{9C28353E-4787-4A59-97AB-FEBF1EBF04EF}" srcOrd="1" destOrd="0" presId="urn:microsoft.com/office/officeart/2005/8/layout/list1"/>
    <dgm:cxn modelId="{744157F4-4D8E-4FC8-A908-D1B3839AC012}" type="presParOf" srcId="{1BB0948F-718C-476B-8CAC-6C22746407D4}" destId="{88ED29A2-E9B0-408A-93A6-316961FE92B8}" srcOrd="2" destOrd="0" presId="urn:microsoft.com/office/officeart/2005/8/layout/list1"/>
    <dgm:cxn modelId="{1799B86A-6C28-4A67-A1C6-4E4D76BCEFD2}" type="presParOf" srcId="{1BB0948F-718C-476B-8CAC-6C22746407D4}" destId="{3B6E6028-9952-4363-8069-87A6069CD324}" srcOrd="3" destOrd="0" presId="urn:microsoft.com/office/officeart/2005/8/layout/list1"/>
    <dgm:cxn modelId="{C9AEB0F5-562D-433F-A116-DDE507732F1F}" type="presParOf" srcId="{1BB0948F-718C-476B-8CAC-6C22746407D4}" destId="{B5063EB3-C55C-4A2D-BA5B-585B3FC7D4CA}" srcOrd="4" destOrd="0" presId="urn:microsoft.com/office/officeart/2005/8/layout/list1"/>
    <dgm:cxn modelId="{6B7EBCFD-73FE-44BD-A8BE-6E9D939260FE}" type="presParOf" srcId="{B5063EB3-C55C-4A2D-BA5B-585B3FC7D4CA}" destId="{AE02CF8D-14EB-47B4-B2FB-FCB6B80921A2}" srcOrd="0" destOrd="0" presId="urn:microsoft.com/office/officeart/2005/8/layout/list1"/>
    <dgm:cxn modelId="{8D42679C-B8B4-4BA9-B63A-AACE1E4472AC}" type="presParOf" srcId="{B5063EB3-C55C-4A2D-BA5B-585B3FC7D4CA}" destId="{65AAF69C-DE30-4A6E-8CB0-A1CBD8824370}" srcOrd="1" destOrd="0" presId="urn:microsoft.com/office/officeart/2005/8/layout/list1"/>
    <dgm:cxn modelId="{D3E057C2-CC56-4545-B61B-727DCC1478AC}" type="presParOf" srcId="{1BB0948F-718C-476B-8CAC-6C22746407D4}" destId="{CDCF6D14-61BB-41AA-82C5-9E7B2CB8777B}" srcOrd="5" destOrd="0" presId="urn:microsoft.com/office/officeart/2005/8/layout/list1"/>
    <dgm:cxn modelId="{262A603F-43D2-4528-8F34-9091E5634B2D}" type="presParOf" srcId="{1BB0948F-718C-476B-8CAC-6C22746407D4}" destId="{50AA0838-487D-4526-A7FC-A49354985F41}" srcOrd="6" destOrd="0" presId="urn:microsoft.com/office/officeart/2005/8/layout/list1"/>
    <dgm:cxn modelId="{057001C8-C5AD-468D-BB22-771BA89B823C}" type="presParOf" srcId="{1BB0948F-718C-476B-8CAC-6C22746407D4}" destId="{04CF0A57-33B9-4A6E-987C-BBA0BAB253EB}" srcOrd="7" destOrd="0" presId="urn:microsoft.com/office/officeart/2005/8/layout/list1"/>
    <dgm:cxn modelId="{1D102DEF-2FA9-467E-9675-7DF071CD6DBE}" type="presParOf" srcId="{1BB0948F-718C-476B-8CAC-6C22746407D4}" destId="{3B1D59B1-0E63-48C4-8CBB-C1BDDBD4EB78}" srcOrd="8" destOrd="0" presId="urn:microsoft.com/office/officeart/2005/8/layout/list1"/>
    <dgm:cxn modelId="{890BD9EA-FBB2-453C-9051-9E9705FAAF85}" type="presParOf" srcId="{3B1D59B1-0E63-48C4-8CBB-C1BDDBD4EB78}" destId="{6E3961C2-96E3-4D42-9A89-AA259E451DDB}" srcOrd="0" destOrd="0" presId="urn:microsoft.com/office/officeart/2005/8/layout/list1"/>
    <dgm:cxn modelId="{37A422B5-521D-4603-A8AD-5AE07AEE86ED}" type="presParOf" srcId="{3B1D59B1-0E63-48C4-8CBB-C1BDDBD4EB78}" destId="{E3D4399E-8305-4AA8-AEAD-61B0F0AE0358}" srcOrd="1" destOrd="0" presId="urn:microsoft.com/office/officeart/2005/8/layout/list1"/>
    <dgm:cxn modelId="{4C18C0F7-38C6-479F-A68B-C8FF15994779}" type="presParOf" srcId="{1BB0948F-718C-476B-8CAC-6C22746407D4}" destId="{F176E96E-0DE4-46D8-888C-40831A1B6224}" srcOrd="9" destOrd="0" presId="urn:microsoft.com/office/officeart/2005/8/layout/list1"/>
    <dgm:cxn modelId="{BEAFBF23-47BF-4D11-96D8-9B80BBB51FBE}" type="presParOf" srcId="{1BB0948F-718C-476B-8CAC-6C22746407D4}" destId="{6F20B386-0AE6-4923-888E-80AB17088F09}" srcOrd="10" destOrd="0" presId="urn:microsoft.com/office/officeart/2005/8/layout/list1"/>
    <dgm:cxn modelId="{DD4A9F27-60DE-4E59-AE4A-9C7C07EA3023}" type="presParOf" srcId="{1BB0948F-718C-476B-8CAC-6C22746407D4}" destId="{267DE006-992A-4F12-975E-ADDFCA2C37B3}" srcOrd="11" destOrd="0" presId="urn:microsoft.com/office/officeart/2005/8/layout/list1"/>
    <dgm:cxn modelId="{ABB9A8D3-C61B-4B25-9EAB-AD6139CA987A}" type="presParOf" srcId="{1BB0948F-718C-476B-8CAC-6C22746407D4}" destId="{63D07034-D9E5-4AFC-80E7-47E1DD9BCD0B}" srcOrd="12" destOrd="0" presId="urn:microsoft.com/office/officeart/2005/8/layout/list1"/>
    <dgm:cxn modelId="{7E589025-A120-4F75-8FAC-2DCDB06E63BA}" type="presParOf" srcId="{63D07034-D9E5-4AFC-80E7-47E1DD9BCD0B}" destId="{0B32B59B-0CAE-485B-81C6-3DA8414AB9B3}" srcOrd="0" destOrd="0" presId="urn:microsoft.com/office/officeart/2005/8/layout/list1"/>
    <dgm:cxn modelId="{50BB3319-4AAE-4C41-AF35-2A5F71B258E1}" type="presParOf" srcId="{63D07034-D9E5-4AFC-80E7-47E1DD9BCD0B}" destId="{8CEF0D8B-0199-48AE-90EB-62CE744FD9A4}" srcOrd="1" destOrd="0" presId="urn:microsoft.com/office/officeart/2005/8/layout/list1"/>
    <dgm:cxn modelId="{3F0017BA-4045-49D7-8910-90D672B80E1B}" type="presParOf" srcId="{1BB0948F-718C-476B-8CAC-6C22746407D4}" destId="{8688856A-BB6C-4223-93B1-BE42F02665FC}" srcOrd="13" destOrd="0" presId="urn:microsoft.com/office/officeart/2005/8/layout/list1"/>
    <dgm:cxn modelId="{CC7696A3-22A0-4E15-97E0-7732BDBF3916}" type="presParOf" srcId="{1BB0948F-718C-476B-8CAC-6C22746407D4}" destId="{5706D26A-FD42-44AC-BF0D-EB8F4C3DEB9F}" srcOrd="14" destOrd="0" presId="urn:microsoft.com/office/officeart/2005/8/layout/list1"/>
    <dgm:cxn modelId="{720B2D42-2655-4ED9-91AC-8FE5C17543C3}" type="presParOf" srcId="{1BB0948F-718C-476B-8CAC-6C22746407D4}" destId="{95F68488-A47A-4690-A1EB-B7CBAEEF6828}" srcOrd="15" destOrd="0" presId="urn:microsoft.com/office/officeart/2005/8/layout/list1"/>
    <dgm:cxn modelId="{96AAF554-BC5D-48B9-94B5-0D29E27FB10A}" type="presParOf" srcId="{1BB0948F-718C-476B-8CAC-6C22746407D4}" destId="{B9831934-CE6A-4D0A-8A52-2E363DADD760}" srcOrd="16" destOrd="0" presId="urn:microsoft.com/office/officeart/2005/8/layout/list1"/>
    <dgm:cxn modelId="{F27F0BA9-F5CC-4727-B385-519AACCD1EAC}" type="presParOf" srcId="{B9831934-CE6A-4D0A-8A52-2E363DADD760}" destId="{79E360B5-36D4-4192-A91B-BABA45DD8E53}" srcOrd="0" destOrd="0" presId="urn:microsoft.com/office/officeart/2005/8/layout/list1"/>
    <dgm:cxn modelId="{95F813F5-A564-4909-9469-1C4603C963E8}" type="presParOf" srcId="{B9831934-CE6A-4D0A-8A52-2E363DADD760}" destId="{3107E4A3-499D-4B07-8CA3-3243BD20418C}" srcOrd="1" destOrd="0" presId="urn:microsoft.com/office/officeart/2005/8/layout/list1"/>
    <dgm:cxn modelId="{FE2091E3-1A41-4484-8EBF-E34236469E3A}" type="presParOf" srcId="{1BB0948F-718C-476B-8CAC-6C22746407D4}" destId="{484D9188-47F2-495F-A123-7B121614252A}" srcOrd="17" destOrd="0" presId="urn:microsoft.com/office/officeart/2005/8/layout/list1"/>
    <dgm:cxn modelId="{7D534820-1444-41FB-AC0A-00D4DCEADFA6}" type="presParOf" srcId="{1BB0948F-718C-476B-8CAC-6C22746407D4}" destId="{B184BB5F-637F-4B13-9F6A-C2627B5BC164}" srcOrd="18" destOrd="0" presId="urn:microsoft.com/office/officeart/2005/8/layout/list1"/>
    <dgm:cxn modelId="{1E09A9AF-5840-48FD-BC75-4FD593E50DC4}" type="presParOf" srcId="{1BB0948F-718C-476B-8CAC-6C22746407D4}" destId="{FA275788-2E01-40D7-BF9C-2D2D1C825844}" srcOrd="19" destOrd="0" presId="urn:microsoft.com/office/officeart/2005/8/layout/list1"/>
    <dgm:cxn modelId="{78A354EC-486E-4960-8146-D873F84B8584}" type="presParOf" srcId="{1BB0948F-718C-476B-8CAC-6C22746407D4}" destId="{D6BEA536-5ACC-4E8F-98F0-AD5AB42CBC9C}" srcOrd="20" destOrd="0" presId="urn:microsoft.com/office/officeart/2005/8/layout/list1"/>
    <dgm:cxn modelId="{78A0964D-BDB3-43A5-86FC-6883531F0E62}" type="presParOf" srcId="{D6BEA536-5ACC-4E8F-98F0-AD5AB42CBC9C}" destId="{9BEA9845-7B9A-45B5-9B92-58BEA297FACF}" srcOrd="0" destOrd="0" presId="urn:microsoft.com/office/officeart/2005/8/layout/list1"/>
    <dgm:cxn modelId="{CE5D6598-72A3-44C5-99EF-92AEB3EC0EFE}" type="presParOf" srcId="{D6BEA536-5ACC-4E8F-98F0-AD5AB42CBC9C}" destId="{FB6D6524-5A0C-4A81-AE63-E336B0C3A94E}" srcOrd="1" destOrd="0" presId="urn:microsoft.com/office/officeart/2005/8/layout/list1"/>
    <dgm:cxn modelId="{AD2821CB-AEEE-40DD-A224-73BC63412598}" type="presParOf" srcId="{1BB0948F-718C-476B-8CAC-6C22746407D4}" destId="{4B26DBC0-2D73-4BA5-B806-A5353AFB6845}" srcOrd="21" destOrd="0" presId="urn:microsoft.com/office/officeart/2005/8/layout/list1"/>
    <dgm:cxn modelId="{B5762049-4110-4D78-83F0-7F8558B529C5}" type="presParOf" srcId="{1BB0948F-718C-476B-8CAC-6C22746407D4}" destId="{3D1992C4-6A7D-4FB5-8E7B-4AB91FB83E03}" srcOrd="22" destOrd="0" presId="urn:microsoft.com/office/officeart/2005/8/layout/list1"/>
    <dgm:cxn modelId="{FDA9128A-B5FE-44CF-8837-D2AB9BB2F58A}" type="presParOf" srcId="{1BB0948F-718C-476B-8CAC-6C22746407D4}" destId="{A2569AE7-91B9-42F6-B3E9-14F5A9002740}" srcOrd="23" destOrd="0" presId="urn:microsoft.com/office/officeart/2005/8/layout/list1"/>
    <dgm:cxn modelId="{D7213E35-CBAA-4B30-B026-371D78F5CAEE}" type="presParOf" srcId="{1BB0948F-718C-476B-8CAC-6C22746407D4}" destId="{D28DE2CA-4922-4C98-B9B5-6A332E79C90C}" srcOrd="24" destOrd="0" presId="urn:microsoft.com/office/officeart/2005/8/layout/list1"/>
    <dgm:cxn modelId="{69EF6F83-398C-4EBE-A117-5A3CB0221E84}" type="presParOf" srcId="{D28DE2CA-4922-4C98-B9B5-6A332E79C90C}" destId="{C0118468-F0CB-40FF-A9AC-51C324ABAF4C}" srcOrd="0" destOrd="0" presId="urn:microsoft.com/office/officeart/2005/8/layout/list1"/>
    <dgm:cxn modelId="{B7BCA7E1-99BE-4D7E-B0B8-8D2080D8F9A8}" type="presParOf" srcId="{D28DE2CA-4922-4C98-B9B5-6A332E79C90C}" destId="{F5116FFD-2E3E-469D-B6DE-FEC1F7CDA086}" srcOrd="1" destOrd="0" presId="urn:microsoft.com/office/officeart/2005/8/layout/list1"/>
    <dgm:cxn modelId="{174C305D-910D-4CDF-A96B-0733511E70F0}" type="presParOf" srcId="{1BB0948F-718C-476B-8CAC-6C22746407D4}" destId="{21D818E4-406C-454A-A658-06221B87D9EA}" srcOrd="25" destOrd="0" presId="urn:microsoft.com/office/officeart/2005/8/layout/list1"/>
    <dgm:cxn modelId="{E43161FA-5390-4C65-AB9D-6288340904CF}" type="presParOf" srcId="{1BB0948F-718C-476B-8CAC-6C22746407D4}" destId="{FA464A4E-64C2-4F35-B567-D1D7C4276FD0}" srcOrd="26" destOrd="0" presId="urn:microsoft.com/office/officeart/2005/8/layout/list1"/>
    <dgm:cxn modelId="{CC29AB6B-4641-4A5E-8B20-47FCF3D314CA}" type="presParOf" srcId="{1BB0948F-718C-476B-8CAC-6C22746407D4}" destId="{69D0FFA3-29C5-41CB-97C0-AB557F4203C1}" srcOrd="27" destOrd="0" presId="urn:microsoft.com/office/officeart/2005/8/layout/list1"/>
    <dgm:cxn modelId="{E4AB0FE6-C085-4251-ACA1-01C2104DB5D2}" type="presParOf" srcId="{1BB0948F-718C-476B-8CAC-6C22746407D4}" destId="{2C796092-9157-4AE3-9A18-F9101006D390}" srcOrd="28" destOrd="0" presId="urn:microsoft.com/office/officeart/2005/8/layout/list1"/>
    <dgm:cxn modelId="{DEE1D27A-D0D4-4ACF-B1B1-1555CA6E27A0}" type="presParOf" srcId="{2C796092-9157-4AE3-9A18-F9101006D390}" destId="{C30CEBF4-1753-42E9-86EA-F2A21F54ED96}" srcOrd="0" destOrd="0" presId="urn:microsoft.com/office/officeart/2005/8/layout/list1"/>
    <dgm:cxn modelId="{00E8391E-2F98-4A47-B8EA-B947231FB03C}" type="presParOf" srcId="{2C796092-9157-4AE3-9A18-F9101006D390}" destId="{EEA5E172-7E26-4B1D-99C3-C879BB703384}" srcOrd="1" destOrd="0" presId="urn:microsoft.com/office/officeart/2005/8/layout/list1"/>
    <dgm:cxn modelId="{954C94DE-0BBF-4265-9242-E2D76140B93A}" type="presParOf" srcId="{1BB0948F-718C-476B-8CAC-6C22746407D4}" destId="{2B8A3D86-EB68-45D9-961B-3BA0BA1ECCAF}" srcOrd="29" destOrd="0" presId="urn:microsoft.com/office/officeart/2005/8/layout/list1"/>
    <dgm:cxn modelId="{6E09E608-D705-4FE6-B7F1-5BA8D5A8B9A5}" type="presParOf" srcId="{1BB0948F-718C-476B-8CAC-6C22746407D4}" destId="{B025F199-5469-499D-9CB4-BD80ACB14251}" srcOrd="30" destOrd="0" presId="urn:microsoft.com/office/officeart/2005/8/layout/list1"/>
    <dgm:cxn modelId="{A278B302-89F1-498F-9E71-0323864C4F58}" type="presParOf" srcId="{1BB0948F-718C-476B-8CAC-6C22746407D4}" destId="{44F95E6E-652C-40A5-9A94-8EBA3A53ECFA}" srcOrd="31" destOrd="0" presId="urn:microsoft.com/office/officeart/2005/8/layout/list1"/>
    <dgm:cxn modelId="{1D5DBAA8-A0BC-4636-A320-B3F012F4B768}" type="presParOf" srcId="{1BB0948F-718C-476B-8CAC-6C22746407D4}" destId="{9107521D-1BA9-4E2A-988C-3240D1CDF17D}" srcOrd="32" destOrd="0" presId="urn:microsoft.com/office/officeart/2005/8/layout/list1"/>
    <dgm:cxn modelId="{EE16FBCA-8F12-486E-90FC-A804956FC517}" type="presParOf" srcId="{9107521D-1BA9-4E2A-988C-3240D1CDF17D}" destId="{ABB27FCC-3C6F-4F97-A1EE-7738237B0C1E}" srcOrd="0" destOrd="0" presId="urn:microsoft.com/office/officeart/2005/8/layout/list1"/>
    <dgm:cxn modelId="{72B8ACB2-5619-4998-B713-84ECF8620B05}" type="presParOf" srcId="{9107521D-1BA9-4E2A-988C-3240D1CDF17D}" destId="{BB4780DD-D741-4CB8-934F-CC2412844915}" srcOrd="1" destOrd="0" presId="urn:microsoft.com/office/officeart/2005/8/layout/list1"/>
    <dgm:cxn modelId="{9E9DDEB4-0099-4F3C-ADCC-D95F086A1EF2}" type="presParOf" srcId="{1BB0948F-718C-476B-8CAC-6C22746407D4}" destId="{D521CEE5-FE40-417D-AF30-72B895663E1C}" srcOrd="33" destOrd="0" presId="urn:microsoft.com/office/officeart/2005/8/layout/list1"/>
    <dgm:cxn modelId="{7CAEE782-B4C3-45FC-961D-BFA20C9041E8}" type="presParOf" srcId="{1BB0948F-718C-476B-8CAC-6C22746407D4}" destId="{1267A4FE-661F-4A18-BB52-EC780EF930B2}" srcOrd="34" destOrd="0" presId="urn:microsoft.com/office/officeart/2005/8/layout/list1"/>
    <dgm:cxn modelId="{1EEB36A1-6C92-4D37-A6C6-73BD4CC860E7}" type="presParOf" srcId="{1BB0948F-718C-476B-8CAC-6C22746407D4}" destId="{7F040328-535D-4E71-BA93-DD0374459C5E}" srcOrd="35" destOrd="0" presId="urn:microsoft.com/office/officeart/2005/8/layout/list1"/>
    <dgm:cxn modelId="{528E0BF1-D87B-4B32-BD34-F5B6474CA85D}" type="presParOf" srcId="{1BB0948F-718C-476B-8CAC-6C22746407D4}" destId="{4BF83D47-AA13-4BC8-8C92-24BD06C6310A}" srcOrd="36" destOrd="0" presId="urn:microsoft.com/office/officeart/2005/8/layout/list1"/>
    <dgm:cxn modelId="{FE99ECF0-5D06-4048-8D28-0191B28AAAA9}" type="presParOf" srcId="{4BF83D47-AA13-4BC8-8C92-24BD06C6310A}" destId="{292106B8-1F6C-4CAC-BB95-67C4A8B6675D}" srcOrd="0" destOrd="0" presId="urn:microsoft.com/office/officeart/2005/8/layout/list1"/>
    <dgm:cxn modelId="{BC6AD8FF-FEC0-4C0C-A247-26E0061AFD71}" type="presParOf" srcId="{4BF83D47-AA13-4BC8-8C92-24BD06C6310A}" destId="{109F6ED6-9C2C-498F-86CE-C9625AFD9156}" srcOrd="1" destOrd="0" presId="urn:microsoft.com/office/officeart/2005/8/layout/list1"/>
    <dgm:cxn modelId="{0B0B1A42-A40D-4043-835C-BD24D320CDDE}" type="presParOf" srcId="{1BB0948F-718C-476B-8CAC-6C22746407D4}" destId="{DE5F2C71-C187-438C-BF05-228329D30C9E}" srcOrd="37" destOrd="0" presId="urn:microsoft.com/office/officeart/2005/8/layout/list1"/>
    <dgm:cxn modelId="{68559B0D-FB35-4F26-BBD4-488B6B066513}" type="presParOf" srcId="{1BB0948F-718C-476B-8CAC-6C22746407D4}" destId="{C451CE18-6EB9-4F40-851B-E60842F45EA0}" srcOrd="38" destOrd="0" presId="urn:microsoft.com/office/officeart/2005/8/layout/list1"/>
    <dgm:cxn modelId="{A9175CE1-ADFA-4295-BBF1-286A701C8696}" type="presParOf" srcId="{1BB0948F-718C-476B-8CAC-6C22746407D4}" destId="{90C86071-F2F7-41FD-8630-BFF7B0312CF4}" srcOrd="39" destOrd="0" presId="urn:microsoft.com/office/officeart/2005/8/layout/list1"/>
    <dgm:cxn modelId="{6529430E-2AE2-4075-9C4E-591C523180B8}" type="presParOf" srcId="{1BB0948F-718C-476B-8CAC-6C22746407D4}" destId="{A4479EEC-7B33-416D-9A7F-1D36E26BCC24}" srcOrd="40" destOrd="0" presId="urn:microsoft.com/office/officeart/2005/8/layout/list1"/>
    <dgm:cxn modelId="{2FC44EBA-9FAF-4DF6-8787-00C9D2C4ED3A}" type="presParOf" srcId="{A4479EEC-7B33-416D-9A7F-1D36E26BCC24}" destId="{9C5AF7EE-7EC1-422F-9651-F1A8AF29C65B}" srcOrd="0" destOrd="0" presId="urn:microsoft.com/office/officeart/2005/8/layout/list1"/>
    <dgm:cxn modelId="{79E272A8-C0C1-4A44-9178-DF46E7A51801}" type="presParOf" srcId="{A4479EEC-7B33-416D-9A7F-1D36E26BCC24}" destId="{8A39D711-7014-4340-B4BF-1818A8B00008}" srcOrd="1" destOrd="0" presId="urn:microsoft.com/office/officeart/2005/8/layout/list1"/>
    <dgm:cxn modelId="{7B5072F9-EBA9-4D57-B434-D1F581D5D973}" type="presParOf" srcId="{1BB0948F-718C-476B-8CAC-6C22746407D4}" destId="{C97A1365-FC24-44C4-BC8A-030FA0569FA9}" srcOrd="41" destOrd="0" presId="urn:microsoft.com/office/officeart/2005/8/layout/list1"/>
    <dgm:cxn modelId="{C28BB001-12DC-4039-B910-40018B2DDF91}" type="presParOf" srcId="{1BB0948F-718C-476B-8CAC-6C22746407D4}" destId="{8FE2B7FF-1D60-4BBF-99E5-9FA683EDECA8}" srcOrd="42" destOrd="0" presId="urn:microsoft.com/office/officeart/2005/8/layout/list1"/>
    <dgm:cxn modelId="{D0EF8E72-D061-4F8A-B139-5FDDEF42C11C}" type="presParOf" srcId="{1BB0948F-718C-476B-8CAC-6C22746407D4}" destId="{23FC6091-51F6-4E3B-92CA-5658FA28613C}" srcOrd="43" destOrd="0" presId="urn:microsoft.com/office/officeart/2005/8/layout/list1"/>
    <dgm:cxn modelId="{4DDD0092-1874-4C2E-A80F-2F96A1C44F28}" type="presParOf" srcId="{1BB0948F-718C-476B-8CAC-6C22746407D4}" destId="{AEEC754B-E2E5-4592-9901-F3E10BC0701C}" srcOrd="44" destOrd="0" presId="urn:microsoft.com/office/officeart/2005/8/layout/list1"/>
    <dgm:cxn modelId="{F8CB830F-530C-4D6D-9B7E-865652EAC3E2}" type="presParOf" srcId="{AEEC754B-E2E5-4592-9901-F3E10BC0701C}" destId="{423F8F5E-BD2F-446C-A5FE-0BD7C87D661D}" srcOrd="0" destOrd="0" presId="urn:microsoft.com/office/officeart/2005/8/layout/list1"/>
    <dgm:cxn modelId="{11C773F9-3360-4229-86EE-34109772F8C7}" type="presParOf" srcId="{AEEC754B-E2E5-4592-9901-F3E10BC0701C}" destId="{73FA53C7-F4B4-4622-92EB-25858D284445}" srcOrd="1" destOrd="0" presId="urn:microsoft.com/office/officeart/2005/8/layout/list1"/>
    <dgm:cxn modelId="{E2BC5138-9F7B-4138-AB71-3AADB5112B54}" type="presParOf" srcId="{1BB0948F-718C-476B-8CAC-6C22746407D4}" destId="{315A15AC-6166-4AAA-A247-4A509304B934}" srcOrd="45" destOrd="0" presId="urn:microsoft.com/office/officeart/2005/8/layout/list1"/>
    <dgm:cxn modelId="{0DAB6B51-5676-4F87-9503-69A64B13BCA2}" type="presParOf" srcId="{1BB0948F-718C-476B-8CAC-6C22746407D4}" destId="{84CBF37F-FC29-4B97-ACEE-0A765724A125}" srcOrd="46" destOrd="0" presId="urn:microsoft.com/office/officeart/2005/8/layout/list1"/>
    <dgm:cxn modelId="{563151B6-6657-497F-8DF4-9E2A345A5AEB}" type="presParOf" srcId="{1BB0948F-718C-476B-8CAC-6C22746407D4}" destId="{2914A9F6-7651-4FEC-BC76-6F23F40C9275}" srcOrd="47" destOrd="0" presId="urn:microsoft.com/office/officeart/2005/8/layout/list1"/>
    <dgm:cxn modelId="{22CC729A-34BC-4C3D-8FB2-ADB9A30A69D4}" type="presParOf" srcId="{1BB0948F-718C-476B-8CAC-6C22746407D4}" destId="{34B2BF4A-EA2D-41BD-9C47-50CC30E9845C}" srcOrd="48" destOrd="0" presId="urn:microsoft.com/office/officeart/2005/8/layout/list1"/>
    <dgm:cxn modelId="{20FEE16B-4E45-40E7-9E8C-75E8697762CE}" type="presParOf" srcId="{34B2BF4A-EA2D-41BD-9C47-50CC30E9845C}" destId="{0CC0B9C6-4571-4440-9C46-9AD76232B57C}" srcOrd="0" destOrd="0" presId="urn:microsoft.com/office/officeart/2005/8/layout/list1"/>
    <dgm:cxn modelId="{A43149F6-288F-45BA-B99F-09FC67EE9AAF}" type="presParOf" srcId="{34B2BF4A-EA2D-41BD-9C47-50CC30E9845C}" destId="{E530B28E-B57F-4D51-87BA-21E6632048F1}" srcOrd="1" destOrd="0" presId="urn:microsoft.com/office/officeart/2005/8/layout/list1"/>
    <dgm:cxn modelId="{50360D5F-E7D5-45E2-8EAD-E9068020CCC1}" type="presParOf" srcId="{1BB0948F-718C-476B-8CAC-6C22746407D4}" destId="{6892588C-1586-4A78-AE4D-AD6BF3C47926}" srcOrd="49" destOrd="0" presId="urn:microsoft.com/office/officeart/2005/8/layout/list1"/>
    <dgm:cxn modelId="{49E2F77C-9F0A-4B16-AF4E-957982EF6813}" type="presParOf" srcId="{1BB0948F-718C-476B-8CAC-6C22746407D4}" destId="{48F1C0BA-1268-43D6-8C1E-2A90E97E6BDA}" srcOrd="50" destOrd="0" presId="urn:microsoft.com/office/officeart/2005/8/layout/list1"/>
    <dgm:cxn modelId="{437758CA-4D4B-486B-B405-E4D12331BE7F}" type="presParOf" srcId="{1BB0948F-718C-476B-8CAC-6C22746407D4}" destId="{25031645-FFD8-4B45-89EF-C43B212C5C0F}" srcOrd="51" destOrd="0" presId="urn:microsoft.com/office/officeart/2005/8/layout/list1"/>
    <dgm:cxn modelId="{50813405-09EE-4EF3-B0F3-418BAE32DB4B}" type="presParOf" srcId="{1BB0948F-718C-476B-8CAC-6C22746407D4}" destId="{A28EE524-2427-418B-B7D9-A3CC98F8E922}" srcOrd="52" destOrd="0" presId="urn:microsoft.com/office/officeart/2005/8/layout/list1"/>
    <dgm:cxn modelId="{AF50364A-899A-4236-9BA0-36F8E80FDF1F}" type="presParOf" srcId="{A28EE524-2427-418B-B7D9-A3CC98F8E922}" destId="{3FC56DD0-9609-4D42-B632-8B79B79312D6}" srcOrd="0" destOrd="0" presId="urn:microsoft.com/office/officeart/2005/8/layout/list1"/>
    <dgm:cxn modelId="{9CCF610A-3ABF-49B2-A2A9-4AB911C7881D}" type="presParOf" srcId="{A28EE524-2427-418B-B7D9-A3CC98F8E922}" destId="{DAF41BFF-1F62-4C53-B538-88576EE20B6E}" srcOrd="1" destOrd="0" presId="urn:microsoft.com/office/officeart/2005/8/layout/list1"/>
    <dgm:cxn modelId="{56BBDF95-D787-4EAE-B1FD-B18B4C6BA834}" type="presParOf" srcId="{1BB0948F-718C-476B-8CAC-6C22746407D4}" destId="{D4342B30-839F-4FAA-A3BC-5AC390EEF7A6}" srcOrd="53" destOrd="0" presId="urn:microsoft.com/office/officeart/2005/8/layout/list1"/>
    <dgm:cxn modelId="{610A61C3-7283-4DC6-BCB9-3B0160E44E1D}" type="presParOf" srcId="{1BB0948F-718C-476B-8CAC-6C22746407D4}" destId="{C9DBB474-53C6-4E2F-B310-2984F2D4FF4A}" srcOrd="54"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Definición de programas del Presupuesto Municipal</a:t>
          </a:r>
        </a:p>
        <a:p>
          <a:pPr algn="l"/>
          <a:r>
            <a:rPr lang="es-MX" sz="1200" b="1" dirty="0"/>
            <a:t>(Tesorería Municipal-Unidades Ejecutoras de Gasto)</a:t>
          </a:r>
        </a:p>
        <a:p>
          <a:pPr algn="l"/>
          <a:r>
            <a:rPr lang="es-MX" sz="1200" dirty="0"/>
            <a:t>Avances del desempeño al primer semestre.</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pt>
  </dgm:ptLst>
  <dgm:cxnLst>
    <dgm:cxn modelId="{8A5EAD07-9C10-4730-B9A6-4BEC1329E3AE}" type="presOf" srcId="{DEB6EF40-3300-429C-9F3F-167255427483}" destId="{3E1EAE46-94C8-4948-AF82-31116A9E61CA}" srcOrd="0" destOrd="0" presId="urn:microsoft.com/office/officeart/2005/8/layout/default"/>
    <dgm:cxn modelId="{FD7ED509-4A7B-424E-AA26-11C28C7E6298}" type="presOf" srcId="{D6AAF5AD-5B47-4269-9656-C2771261CFA9}" destId="{4E1AB2A2-53E1-4418-BB4E-E13C5F2266FA}" srcOrd="0" destOrd="0"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A196272C-F8F6-4C67-B2EF-96CFC889DEC1}" srcId="{D6AAF5AD-5B47-4269-9656-C2771261CFA9}" destId="{854D2D09-5743-4414-B7A4-D6DFDF64D566}" srcOrd="0" destOrd="0" parTransId="{96F0D52C-8DF6-439A-84B2-CD3B38E07DF5}" sibTransId="{36F35131-2B70-493B-A10F-9FDFD43DE4FE}"/>
    <dgm:cxn modelId="{969DFA3D-B738-4185-9157-A64C8894E71E}" type="presOf" srcId="{854D2D09-5743-4414-B7A4-D6DFDF64D566}" destId="{4E1AB2A2-53E1-4418-BB4E-E13C5F2266FA}" srcOrd="0" destOrd="1"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7FF5F86B-E03A-42B4-A80B-B543583931D8}" type="presOf" srcId="{62459566-F3F3-4EAB-8166-D35E772C6A30}" destId="{A739D571-06DE-40DA-876D-291F76DD7AC6}" srcOrd="0" destOrd="0" presId="urn:microsoft.com/office/officeart/2005/8/layout/default"/>
    <dgm:cxn modelId="{C5F7FD71-AB21-4C1E-9CA9-833D3383D2CE}" srcId="{62459566-F3F3-4EAB-8166-D35E772C6A30}" destId="{0135F8A0-0451-40FC-9910-E95FFBD5E606}" srcOrd="0" destOrd="0" parTransId="{2453CE48-7130-4BB1-8F15-ECE2B867A9ED}" sibTransId="{176F65D2-F392-478A-9D48-F1F12650C25E}"/>
    <dgm:cxn modelId="{1088BD91-89FB-43C7-964A-050143AC0561}" srcId="{DEB6EF40-3300-429C-9F3F-167255427483}" destId="{62459566-F3F3-4EAB-8166-D35E772C6A30}" srcOrd="1" destOrd="0" parTransId="{EF1E6FBC-90B5-4ADB-860B-04A44D13B5BB}" sibTransId="{B0CBA183-E207-42D1-AB82-25A1226C1C2E}"/>
    <dgm:cxn modelId="{ED71B4A9-EE83-49AA-862A-EC76C41081F8}" type="presOf" srcId="{B26EE739-9F1E-4A8C-BD26-784FF53A26AF}" destId="{EBA12CB7-116D-4EC5-85DD-5B325DD66076}" srcOrd="0" destOrd="0" presId="urn:microsoft.com/office/officeart/2005/8/layout/default"/>
    <dgm:cxn modelId="{CEBBA9B7-B68C-4B3F-8819-285AF815F18E}" type="presOf" srcId="{7A6C7879-D08D-4AE1-B3D0-566BEAF7CC0C}" destId="{93C874EC-AE3F-49FF-8C76-0504CDD5BBFA}" srcOrd="0" destOrd="0" presId="urn:microsoft.com/office/officeart/2005/8/layout/default"/>
    <dgm:cxn modelId="{9BF981BA-0F12-4F30-9793-582C56A18E41}" type="presOf" srcId="{0135F8A0-0451-40FC-9910-E95FFBD5E606}" destId="{A739D571-06DE-40DA-876D-291F76DD7AC6}" srcOrd="0" destOrd="1" presId="urn:microsoft.com/office/officeart/2005/8/layout/default"/>
    <dgm:cxn modelId="{2B2853E3-9F27-4B93-B88F-EA6FFEFC0ECC}" srcId="{DEB6EF40-3300-429C-9F3F-167255427483}" destId="{D6AAF5AD-5B47-4269-9656-C2771261CFA9}" srcOrd="0" destOrd="0" parTransId="{8368338E-4D5E-4665-8BD9-2F38EBE67578}" sibTransId="{EA2B63DB-CC32-4E3A-BE1A-34AA8D6E51CA}"/>
    <dgm:cxn modelId="{7F247AF5-EF78-4E85-B55A-B7961A825C10}" type="presParOf" srcId="{3E1EAE46-94C8-4948-AF82-31116A9E61CA}" destId="{4E1AB2A2-53E1-4418-BB4E-E13C5F2266FA}" srcOrd="0" destOrd="0" presId="urn:microsoft.com/office/officeart/2005/8/layout/default"/>
    <dgm:cxn modelId="{E506A0A8-B0C0-4408-ABC9-79C5F948EB1F}" type="presParOf" srcId="{3E1EAE46-94C8-4948-AF82-31116A9E61CA}" destId="{A865404E-55FF-4642-8BF5-D1C73B2F1E2E}" srcOrd="1" destOrd="0" presId="urn:microsoft.com/office/officeart/2005/8/layout/default"/>
    <dgm:cxn modelId="{F564BFE9-D650-4AF2-AB34-C8EB611AFBF2}" type="presParOf" srcId="{3E1EAE46-94C8-4948-AF82-31116A9E61CA}" destId="{A739D571-06DE-40DA-876D-291F76DD7AC6}" srcOrd="2" destOrd="0" presId="urn:microsoft.com/office/officeart/2005/8/layout/default"/>
    <dgm:cxn modelId="{2688FC96-8FB8-4061-9623-0C9600C9C254}" type="presParOf" srcId="{3E1EAE46-94C8-4948-AF82-31116A9E61CA}" destId="{111128CA-8E9C-4CAA-8C35-0E349B771CD6}" srcOrd="3" destOrd="0" presId="urn:microsoft.com/office/officeart/2005/8/layout/default"/>
    <dgm:cxn modelId="{31D2A570-DB71-4A7A-8289-E6F8CD4F8116}" type="presParOf" srcId="{3E1EAE46-94C8-4948-AF82-31116A9E61CA}" destId="{93C874EC-AE3F-49FF-8C76-0504CDD5BBFA}" srcOrd="4" destOrd="0" presId="urn:microsoft.com/office/officeart/2005/8/layout/default"/>
    <dgm:cxn modelId="{FB284D9A-6DCE-4937-B95B-DCED5C450F1B}" type="presParOf" srcId="{3E1EAE46-94C8-4948-AF82-31116A9E61CA}" destId="{60FC53F9-E65E-409E-BE20-4DDFD284C1F0}" srcOrd="5" destOrd="0" presId="urn:microsoft.com/office/officeart/2005/8/layout/default"/>
    <dgm:cxn modelId="{57C2E8D4-2A40-4CBD-9E96-9EE5FC8DC0C2}"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pt>
    <dgm:pt modelId="{DA61A501-783F-4BD1-9578-2A3ECBE57A11}" type="pres">
      <dgm:prSet presAssocID="{7A726092-1EFC-457E-B0B4-4D73B18E8D88}" presName="rect1ParTx" presStyleLbl="alignAcc1" presStyleIdx="2" presStyleCnt="3">
        <dgm:presLayoutVars>
          <dgm:chMax val="1"/>
          <dgm:bulletEnabled val="1"/>
        </dgm:presLayoutVars>
      </dgm:prSet>
      <dgm:spPr/>
    </dgm:pt>
    <dgm:pt modelId="{B1827428-32B5-4902-A9DF-FDFEF4268527}" type="pres">
      <dgm:prSet presAssocID="{7A726092-1EFC-457E-B0B4-4D73B18E8D88}" presName="rect1ChTx" presStyleLbl="alignAcc1" presStyleIdx="2" presStyleCnt="3">
        <dgm:presLayoutVars>
          <dgm:bulletEnabled val="1"/>
        </dgm:presLayoutVars>
      </dgm:prSet>
      <dgm:spPr/>
    </dgm:pt>
    <dgm:pt modelId="{C81A3C5D-A470-48EB-BD26-2605CEA9FDCE}" type="pres">
      <dgm:prSet presAssocID="{C7393AD7-7147-4001-A833-83FD920ACE17}" presName="rect2ParTx" presStyleLbl="alignAcc1" presStyleIdx="2" presStyleCnt="3">
        <dgm:presLayoutVars>
          <dgm:chMax val="1"/>
          <dgm:bulletEnabled val="1"/>
        </dgm:presLayoutVars>
      </dgm:prSet>
      <dgm:spPr/>
    </dgm:pt>
    <dgm:pt modelId="{C2229431-BB9B-4993-AC5F-9A7FBFFAD7C2}" type="pres">
      <dgm:prSet presAssocID="{C7393AD7-7147-4001-A833-83FD920ACE17}" presName="rect2ChTx" presStyleLbl="alignAcc1" presStyleIdx="2" presStyleCnt="3">
        <dgm:presLayoutVars>
          <dgm:bulletEnabled val="1"/>
        </dgm:presLayoutVars>
      </dgm:prSet>
      <dgm:spPr/>
    </dgm:pt>
    <dgm:pt modelId="{F0D9F689-E127-4A9A-BB7D-1C0D6BC58A20}" type="pres">
      <dgm:prSet presAssocID="{AF659EE1-761C-4424-B902-8A6763F22787}" presName="rect3ParTx" presStyleLbl="alignAcc1" presStyleIdx="2" presStyleCnt="3">
        <dgm:presLayoutVars>
          <dgm:chMax val="1"/>
          <dgm:bulletEnabled val="1"/>
        </dgm:presLayoutVars>
      </dgm:prSet>
      <dgm:spPr/>
    </dgm:pt>
    <dgm:pt modelId="{CE03A5F8-9780-4254-91D8-5D14A260F4AD}" type="pres">
      <dgm:prSet presAssocID="{AF659EE1-761C-4424-B902-8A6763F22787}" presName="rect3ChTx" presStyleLbl="alignAcc1" presStyleIdx="2" presStyleCnt="3">
        <dgm:presLayoutVars>
          <dgm:bulletEnabled val="1"/>
        </dgm:presLayoutVars>
      </dgm:prSet>
      <dgm:spPr/>
    </dgm:pt>
  </dgm:ptLst>
  <dgm:cxnLst>
    <dgm:cxn modelId="{488C3F00-9B55-40AF-9FB9-195D13A6BDBF}" srcId="{1F0E4180-70D4-44FC-AB7C-63601E585921}" destId="{AF659EE1-761C-4424-B902-8A6763F22787}" srcOrd="2" destOrd="0" parTransId="{CF300BDA-1F6C-46D4-9999-4620826AB42B}" sibTransId="{C4523536-DA26-4DFB-BB8C-62BDC1F9718E}"/>
    <dgm:cxn modelId="{1D318C0A-7E0F-4DF0-8345-492E24A63424}" srcId="{C7393AD7-7147-4001-A833-83FD920ACE17}" destId="{E1F2BF60-7EC5-4451-BD59-B23649987E86}" srcOrd="2" destOrd="0" parTransId="{2BC05722-2E8D-438E-8498-24455D83F5B5}" sibTransId="{98125EE0-4AFF-4EE7-A330-AB5AAEA178F4}"/>
    <dgm:cxn modelId="{38FB7D18-A8BC-4BBF-8797-6E59F02F1B9A}" type="presOf" srcId="{C7393AD7-7147-4001-A833-83FD920ACE17}" destId="{C81A3C5D-A470-48EB-BD26-2605CEA9FDCE}" srcOrd="1" destOrd="0" presId="urn:microsoft.com/office/officeart/2005/8/layout/target3"/>
    <dgm:cxn modelId="{8B0D871D-9087-4A4F-BDAC-B9B03E3BE371}" srcId="{7A726092-1EFC-457E-B0B4-4D73B18E8D88}" destId="{57306BA0-0C59-462D-89A5-B909CDDF1119}" srcOrd="1" destOrd="0" parTransId="{D3954A86-1CFB-4C80-B2BA-22A7A4BAA05A}" sibTransId="{04EB4E69-836D-42A1-92AB-DCB01445D49D}"/>
    <dgm:cxn modelId="{18C8132A-38CF-4DCD-9365-A076BD583BC0}" srcId="{1F0E4180-70D4-44FC-AB7C-63601E585921}" destId="{C7393AD7-7147-4001-A833-83FD920ACE17}" srcOrd="1" destOrd="0" parTransId="{2BD7F41D-D69F-4B42-B4D5-1243DA00C7CC}" sibTransId="{184BE3F3-2A76-42ED-9B21-7FD90AF6E228}"/>
    <dgm:cxn modelId="{D51E7237-DC78-4108-84D8-04A367B2CC23}" srcId="{AF659EE1-761C-4424-B902-8A6763F22787}" destId="{948E5160-D964-4739-8920-AA77B577E858}" srcOrd="2" destOrd="0" parTransId="{47F83549-A543-44F8-8552-5538138FCF7D}" sibTransId="{0BEBCA1E-5442-40CD-BD14-E1CF0D6729A0}"/>
    <dgm:cxn modelId="{6339CD3A-D083-416D-8E5F-57EF4994D76A}" type="presOf" srcId="{57306BA0-0C59-462D-89A5-B909CDDF1119}" destId="{B1827428-32B5-4902-A9DF-FDFEF4268527}" srcOrd="0" destOrd="1"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72EDC362-5525-4BC0-ACFF-2B0D6FC4FA2A}" type="presOf" srcId="{0C9AC486-B492-4CD2-87B9-706F737A6079}" destId="{C2229431-BB9B-4993-AC5F-9A7FBFFAD7C2}" srcOrd="0" destOrd="1" presId="urn:microsoft.com/office/officeart/2005/8/layout/target3"/>
    <dgm:cxn modelId="{D6018E65-0F5A-46FC-BE98-3584E75DA6D8}" srcId="{C7393AD7-7147-4001-A833-83FD920ACE17}" destId="{7E2606CC-49C5-4683-8AE2-1D9685F8FECB}" srcOrd="0" destOrd="0" parTransId="{93E460BC-CEDC-4D11-89A8-29AC3FEAA739}" sibTransId="{ED117B33-252C-42AC-80ED-63901C8B1C87}"/>
    <dgm:cxn modelId="{9893D76E-27E0-45AE-8BB3-3F2C97900074}" type="presOf" srcId="{1F0E4180-70D4-44FC-AB7C-63601E585921}" destId="{1858F29A-CD05-4D4D-9E5F-1A7687848D5C}" srcOrd="0" destOrd="0" presId="urn:microsoft.com/office/officeart/2005/8/layout/target3"/>
    <dgm:cxn modelId="{36783F51-9964-4171-8957-D3FD8E60D7F2}" type="presOf" srcId="{E1F2BF60-7EC5-4451-BD59-B23649987E86}" destId="{C2229431-BB9B-4993-AC5F-9A7FBFFAD7C2}" srcOrd="0" destOrd="2" presId="urn:microsoft.com/office/officeart/2005/8/layout/target3"/>
    <dgm:cxn modelId="{623E2553-1F44-4A3D-B035-38E3334F0462}" type="presOf" srcId="{C7393AD7-7147-4001-A833-83FD920ACE17}" destId="{F3F1EE0A-2077-4EA1-BF5F-144F89CEF4AE}" srcOrd="0" destOrd="0" presId="urn:microsoft.com/office/officeart/2005/8/layout/target3"/>
    <dgm:cxn modelId="{C9F6CF82-ED00-4EDA-839D-38AB565FCCB6}" type="presOf" srcId="{7A726092-1EFC-457E-B0B4-4D73B18E8D88}" destId="{DA61A501-783F-4BD1-9578-2A3ECBE57A11}" srcOrd="1"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1D20599B-D148-40D5-8CF4-E203575C1F16}" type="presOf" srcId="{C11E0E99-786D-429F-A0E3-652741C78DF8}" destId="{CE03A5F8-9780-4254-91D8-5D14A260F4AD}" srcOrd="0" destOrd="0"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417E8EA6-6ACD-47AB-B7AC-5291E05D4482}" type="presOf" srcId="{948E5160-D964-4739-8920-AA77B577E858}" destId="{CE03A5F8-9780-4254-91D8-5D14A260F4AD}" srcOrd="0" destOrd="2" presId="urn:microsoft.com/office/officeart/2005/8/layout/target3"/>
    <dgm:cxn modelId="{1AE094A9-5806-4418-A9B8-6AC641D525BF}" type="presOf" srcId="{8594279D-F73D-42D8-804F-399DDE1742A5}" destId="{CE03A5F8-9780-4254-91D8-5D14A260F4AD}" srcOrd="0" destOrd="3"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5F2A89B1-C344-4CE9-A01F-37BB3D65FC75}" type="presOf" srcId="{AF659EE1-761C-4424-B902-8A6763F22787}" destId="{F0D9F689-E127-4A9A-BB7D-1C0D6BC58A20}" srcOrd="1" destOrd="0" presId="urn:microsoft.com/office/officeart/2005/8/layout/target3"/>
    <dgm:cxn modelId="{4EC849B7-2F9D-4EC0-A30C-02DDF8D5D5D4}" type="presOf" srcId="{AF659EE1-761C-4424-B902-8A6763F22787}" destId="{25C49C34-DF6A-41D0-95E4-7CCE6242B12F}" srcOrd="0" destOrd="0" presId="urn:microsoft.com/office/officeart/2005/8/layout/target3"/>
    <dgm:cxn modelId="{8EC762D1-610F-47DA-A430-5FC6435DF095}" type="presOf" srcId="{7E2606CC-49C5-4683-8AE2-1D9685F8FECB}" destId="{C2229431-BB9B-4993-AC5F-9A7FBFFAD7C2}" srcOrd="0" destOrd="0" presId="urn:microsoft.com/office/officeart/2005/8/layout/target3"/>
    <dgm:cxn modelId="{947EA7E5-814D-45D7-B427-E782BA30B0D6}" srcId="{C7393AD7-7147-4001-A833-83FD920ACE17}" destId="{0C9AC486-B492-4CD2-87B9-706F737A6079}" srcOrd="1" destOrd="0" parTransId="{BE377947-1725-41AE-91B6-24E69DD7382D}" sibTransId="{39082BA3-0C47-41EE-9740-AFD9ED60D8EB}"/>
    <dgm:cxn modelId="{D63E06E6-AD62-42D1-827D-6B1159302C51}" type="presOf" srcId="{6F95CD28-6FA8-415E-B10F-93B9FE5CA3D6}" destId="{CE03A5F8-9780-4254-91D8-5D14A260F4AD}" srcOrd="0" destOrd="1" presId="urn:microsoft.com/office/officeart/2005/8/layout/target3"/>
    <dgm:cxn modelId="{80C89AE7-A655-4608-B365-7E71730E1861}" srcId="{AF659EE1-761C-4424-B902-8A6763F22787}" destId="{8594279D-F73D-42D8-804F-399DDE1742A5}" srcOrd="3" destOrd="0" parTransId="{83D0D2A1-A32D-4DE1-BFFD-3A03D4538FAA}" sibTransId="{B84F8E96-AC32-45FB-830E-8E9AFAE3F64A}"/>
    <dgm:cxn modelId="{B9DC33ED-6629-434B-8C4E-D9659CE3D93C}" type="presOf" srcId="{22FAD3D9-C0A4-48A1-B2FA-EC6DD3A4DD6C}" destId="{B1827428-32B5-4902-A9DF-FDFEF4268527}" srcOrd="0" destOrd="0" presId="urn:microsoft.com/office/officeart/2005/8/layout/target3"/>
    <dgm:cxn modelId="{42472EF1-19E4-447C-A3B9-B7533D4C7F00}" type="presOf" srcId="{7A726092-1EFC-457E-B0B4-4D73B18E8D88}" destId="{782133A6-51B2-4CF6-897B-F8E2010BC522}" srcOrd="0" destOrd="0" presId="urn:microsoft.com/office/officeart/2005/8/layout/target3"/>
    <dgm:cxn modelId="{DC4A0650-DB8E-46D6-93C3-9B488492425B}" type="presParOf" srcId="{1858F29A-CD05-4D4D-9E5F-1A7687848D5C}" destId="{22FC9433-84DD-41C1-A2DA-D7D73A4BD14C}" srcOrd="0" destOrd="0" presId="urn:microsoft.com/office/officeart/2005/8/layout/target3"/>
    <dgm:cxn modelId="{61240D7B-6CF8-44DA-9B5E-FE9E7E827275}" type="presParOf" srcId="{1858F29A-CD05-4D4D-9E5F-1A7687848D5C}" destId="{285D524C-8672-431F-AF0F-26D7EB5791B0}" srcOrd="1" destOrd="0" presId="urn:microsoft.com/office/officeart/2005/8/layout/target3"/>
    <dgm:cxn modelId="{82F7341E-0F56-4211-B340-ADF6F08D2759}" type="presParOf" srcId="{1858F29A-CD05-4D4D-9E5F-1A7687848D5C}" destId="{782133A6-51B2-4CF6-897B-F8E2010BC522}" srcOrd="2" destOrd="0" presId="urn:microsoft.com/office/officeart/2005/8/layout/target3"/>
    <dgm:cxn modelId="{26C9608B-5128-4F33-8F01-9EE7291687DA}" type="presParOf" srcId="{1858F29A-CD05-4D4D-9E5F-1A7687848D5C}" destId="{02468123-B656-462D-ACF9-2B9B8BF2E275}" srcOrd="3" destOrd="0" presId="urn:microsoft.com/office/officeart/2005/8/layout/target3"/>
    <dgm:cxn modelId="{D4F21AAC-83D9-4954-885A-C5A6C7971FFF}" type="presParOf" srcId="{1858F29A-CD05-4D4D-9E5F-1A7687848D5C}" destId="{354F0B97-C839-42AB-A31A-59933220D0CE}" srcOrd="4" destOrd="0" presId="urn:microsoft.com/office/officeart/2005/8/layout/target3"/>
    <dgm:cxn modelId="{7BD54E2E-319A-432C-95D5-AACA560B3901}" type="presParOf" srcId="{1858F29A-CD05-4D4D-9E5F-1A7687848D5C}" destId="{F3F1EE0A-2077-4EA1-BF5F-144F89CEF4AE}" srcOrd="5" destOrd="0" presId="urn:microsoft.com/office/officeart/2005/8/layout/target3"/>
    <dgm:cxn modelId="{93DB38E2-AD24-42D4-87A5-ECDE70C3F860}" type="presParOf" srcId="{1858F29A-CD05-4D4D-9E5F-1A7687848D5C}" destId="{E8942DE4-F461-437F-82C1-5BD991477AFC}" srcOrd="6" destOrd="0" presId="urn:microsoft.com/office/officeart/2005/8/layout/target3"/>
    <dgm:cxn modelId="{3F0B2D50-5F48-40B0-B677-52EDD5090522}" type="presParOf" srcId="{1858F29A-CD05-4D4D-9E5F-1A7687848D5C}" destId="{F76DF5E0-45B3-4455-A1A3-84D51DA92F37}" srcOrd="7" destOrd="0" presId="urn:microsoft.com/office/officeart/2005/8/layout/target3"/>
    <dgm:cxn modelId="{54AB373C-1EAE-453C-8B4A-A165AD319708}" type="presParOf" srcId="{1858F29A-CD05-4D4D-9E5F-1A7687848D5C}" destId="{25C49C34-DF6A-41D0-95E4-7CCE6242B12F}" srcOrd="8" destOrd="0" presId="urn:microsoft.com/office/officeart/2005/8/layout/target3"/>
    <dgm:cxn modelId="{054FB329-018B-4131-ABD7-125A581C125D}" type="presParOf" srcId="{1858F29A-CD05-4D4D-9E5F-1A7687848D5C}" destId="{DA61A501-783F-4BD1-9578-2A3ECBE57A11}" srcOrd="9" destOrd="0" presId="urn:microsoft.com/office/officeart/2005/8/layout/target3"/>
    <dgm:cxn modelId="{154B2918-DD18-457B-822A-1E5118A3FCE2}" type="presParOf" srcId="{1858F29A-CD05-4D4D-9E5F-1A7687848D5C}" destId="{B1827428-32B5-4902-A9DF-FDFEF4268527}" srcOrd="10" destOrd="0" presId="urn:microsoft.com/office/officeart/2005/8/layout/target3"/>
    <dgm:cxn modelId="{57443F62-7CDE-49D3-8BBB-1497BA11D245}" type="presParOf" srcId="{1858F29A-CD05-4D4D-9E5F-1A7687848D5C}" destId="{C81A3C5D-A470-48EB-BD26-2605CEA9FDCE}" srcOrd="11" destOrd="0" presId="urn:microsoft.com/office/officeart/2005/8/layout/target3"/>
    <dgm:cxn modelId="{EDA1CF8A-1CF2-4B7A-8C61-62FCFF56720A}" type="presParOf" srcId="{1858F29A-CD05-4D4D-9E5F-1A7687848D5C}" destId="{C2229431-BB9B-4993-AC5F-9A7FBFFAD7C2}" srcOrd="12" destOrd="0" presId="urn:microsoft.com/office/officeart/2005/8/layout/target3"/>
    <dgm:cxn modelId="{37A79DB9-79C6-4B79-BB77-E92A8D2ED18D}" type="presParOf" srcId="{1858F29A-CD05-4D4D-9E5F-1A7687848D5C}" destId="{F0D9F689-E127-4A9A-BB7D-1C0D6BC58A20}" srcOrd="13" destOrd="0" presId="urn:microsoft.com/office/officeart/2005/8/layout/target3"/>
    <dgm:cxn modelId="{D4C7BDF8-630B-4C6A-BC72-B9523B84D9FF}"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a:t>           Noviembre </a:t>
          </a:r>
        </a:p>
        <a:p>
          <a:r>
            <a:rPr lang="es-MX" sz="900" b="0" dirty="0"/>
            <a:t>*Presentación a presidencia y Regidores. </a:t>
          </a:r>
        </a:p>
        <a:p>
          <a:r>
            <a:rPr lang="es-MX" sz="900" dirty="0"/>
            <a:t>*Presentación ante el Pleno y Comisión de Hacienda.</a:t>
          </a:r>
        </a:p>
        <a:p>
          <a:r>
            <a:rPr lang="es-MX" sz="900" b="0" dirty="0"/>
            <a:t>*Ajustes del Anteproyecto.</a:t>
          </a:r>
        </a:p>
        <a:p>
          <a:r>
            <a:rPr lang="es-MX" sz="900" b="0" dirty="0"/>
            <a:t>* Aprobación.</a:t>
          </a:r>
        </a:p>
        <a:p>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pt>
  </dgm:ptLst>
  <dgm:cxnLst>
    <dgm:cxn modelId="{46716512-1780-4FF5-B3CE-9520381C5FE4}" type="presOf" srcId="{19CF630B-BBC1-41F2-8F43-AD56BCBF098F}" destId="{4456E77B-37D0-46BE-8150-FC84F03899E5}"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FF357338-60E2-4371-9B6E-19DEE173D660}" srcId="{4C7D4E27-D030-4DA5-8930-4EFE28A63D92}" destId="{DA32F399-D54A-438E-B091-A271451A3EBE}" srcOrd="0" destOrd="0" parTransId="{CBD9382B-8FD5-48C3-99E9-342C0FCB8151}" sibTransId="{5D1A73C1-751E-4BA4-B372-CDF32A455A9B}"/>
    <dgm:cxn modelId="{EE74D43A-C71B-4E5E-A5E7-068027C3C918}" type="presOf" srcId="{68CE01C1-CAC5-4C1A-8685-5DB673EFA795}" destId="{4D3D6510-7E0E-4C21-B0F7-B493C41A6524}" srcOrd="0" destOrd="0" presId="urn:microsoft.com/office/officeart/2009/3/layout/IncreasingArrowsProcess"/>
    <dgm:cxn modelId="{20AF9A61-9974-43FF-A08C-00166FE09D6B}" type="presOf" srcId="{C27418D5-E03B-4EFE-A89E-DA52016C1FB4}" destId="{D8586BE0-A208-49F9-B712-D613FFE74482}" srcOrd="0" destOrd="0" presId="urn:microsoft.com/office/officeart/2009/3/layout/IncreasingArrowsProcess"/>
    <dgm:cxn modelId="{18F38763-0B1D-4FDF-9C99-F7DECA667593}" type="presOf" srcId="{4C7D4E27-D030-4DA5-8930-4EFE28A63D92}" destId="{2F3C465D-3CE1-433C-9967-67EBC5ED5A40}"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17CE8169-C207-423E-8EE2-C9DEE0AC9A8F}" srcId="{4D5CE5F7-2EA6-4005-8142-AE0FEA132B7F}" destId="{90C177CA-A17F-4A38-8BA4-93644345E787}" srcOrd="1" destOrd="0" parTransId="{4336647D-0C0A-44AE-89F6-0EB0F142BE9B}" sibTransId="{69DAFA61-9325-41C3-AA63-25E96BE4943D}"/>
    <dgm:cxn modelId="{50811E55-A1C5-4769-9775-451C0F6F87BB}" type="presOf" srcId="{DA32F399-D54A-438E-B091-A271451A3EBE}" destId="{2CE120EF-941B-48C7-AEF4-74440E84AF8A}" srcOrd="0" destOrd="0" presId="urn:microsoft.com/office/officeart/2009/3/layout/IncreasingArrowsProcess"/>
    <dgm:cxn modelId="{20ACDE7D-4EF2-4363-8406-81115B53FD08}" type="presOf" srcId="{2661A3E1-B920-4120-9008-1D54317E18D9}" destId="{AA377E55-6922-43B6-9510-35ABE0598ECC}" srcOrd="0" destOrd="0" presId="urn:microsoft.com/office/officeart/2009/3/layout/IncreasingArrowsProcess"/>
    <dgm:cxn modelId="{2DA1E996-4AD6-40CD-82F3-91F85956C20F}" srcId="{4D5CE5F7-2EA6-4005-8142-AE0FEA132B7F}" destId="{19CF630B-BBC1-41F2-8F43-AD56BCBF098F}" srcOrd="2" destOrd="0" parTransId="{E972C236-B29F-4D6A-8100-07D8ABB52CBC}" sibTransId="{8CFCA72F-3C4C-4850-B7BF-3CFE4E7BC466}"/>
    <dgm:cxn modelId="{33A257A1-B950-48B8-AFE1-CD651BD41FCF}" type="presOf" srcId="{AA1B40E5-A45B-4701-AC56-BD379CDA427C}" destId="{58A5316B-099A-4A50-80B8-3ACB3E2E5796}" srcOrd="0" destOrd="0" presId="urn:microsoft.com/office/officeart/2009/3/layout/IncreasingArrowsProcess"/>
    <dgm:cxn modelId="{7E82CCAE-DFCF-416E-AA8A-264C74B4E4B8}" type="presOf" srcId="{42D4D62C-63E6-4E0C-B9CB-AC1AE3D77734}" destId="{A80D9E9A-D44B-4771-AD48-77BCA20ADFBC}" srcOrd="0" destOrd="0" presId="urn:microsoft.com/office/officeart/2009/3/layout/IncreasingArrowsProcess"/>
    <dgm:cxn modelId="{FBD93BB0-1F0E-4BA2-943D-468E0D558CE2}" type="presOf" srcId="{4D5CE5F7-2EA6-4005-8142-AE0FEA132B7F}" destId="{F571B90F-A559-4C10-97A8-98D450EBEBE8}" srcOrd="0" destOrd="0" presId="urn:microsoft.com/office/officeart/2009/3/layout/IncreasingArrowsProcess"/>
    <dgm:cxn modelId="{EA3548B4-63F0-4118-86A7-6CD5CB6EA38F}" srcId="{19CF630B-BBC1-41F2-8F43-AD56BCBF098F}" destId="{68CE01C1-CAC5-4C1A-8685-5DB673EFA795}" srcOrd="0" destOrd="0" parTransId="{33539B7D-D56C-45F6-A0F3-184A405E5D85}" sibTransId="{80C15C6D-FB3F-4F74-8F48-7D814EED6137}"/>
    <dgm:cxn modelId="{954D7ECB-1370-4BF1-AF3D-B569A703D0B2}" srcId="{4D5CE5F7-2EA6-4005-8142-AE0FEA132B7F}" destId="{AA1B40E5-A45B-4701-AC56-BD379CDA427C}" srcOrd="3" destOrd="0" parTransId="{F4C7143D-2C0C-4867-9B95-0CD743E71D71}" sibTransId="{6F061D4F-4E20-4BF3-B7F3-3522FD2A401F}"/>
    <dgm:cxn modelId="{2AEBFECB-FB6A-4A6E-B024-E896B8F58E7A}" type="presOf" srcId="{1E763266-6868-4294-8F90-136DBC8B3B12}" destId="{6FB30AF0-E150-4B39-9901-7133F5CA0EA8}" srcOrd="0" destOrd="0" presId="urn:microsoft.com/office/officeart/2009/3/layout/IncreasingArrowsProcess"/>
    <dgm:cxn modelId="{76025ED2-5BC6-413B-8B35-FA247E5E3914}" type="presOf" srcId="{90C177CA-A17F-4A38-8BA4-93644345E787}" destId="{9F3B9C7F-F123-4035-8D21-D4EAB6897AF6}"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769E8EE8-A93F-45EA-B52F-642ED2A76D68}" srcId="{4D5CE5F7-2EA6-4005-8142-AE0FEA132B7F}" destId="{1E763266-6868-4294-8F90-136DBC8B3B12}" srcOrd="4" destOrd="0" parTransId="{E4EF8BFD-40C4-4023-9BBB-D019327324DC}" sibTransId="{6AF0C192-5D4A-4290-83EF-10C195B2BFAD}"/>
    <dgm:cxn modelId="{5F554DF1-BAC7-4380-AAB4-B0B5D5E00873}" srcId="{4D5CE5F7-2EA6-4005-8142-AE0FEA132B7F}" destId="{4C7D4E27-D030-4DA5-8930-4EFE28A63D92}" srcOrd="0" destOrd="0" parTransId="{02022F10-0063-48AA-839E-66B71D62A241}" sibTransId="{2374149D-144F-48AC-B0D7-A9F0E5254B3E}"/>
    <dgm:cxn modelId="{FECAE320-60C2-4398-A1B8-35DF2B7F12F3}" type="presParOf" srcId="{F571B90F-A559-4C10-97A8-98D450EBEBE8}" destId="{2F3C465D-3CE1-433C-9967-67EBC5ED5A40}" srcOrd="0" destOrd="0" presId="urn:microsoft.com/office/officeart/2009/3/layout/IncreasingArrowsProcess"/>
    <dgm:cxn modelId="{E2AE1542-8A25-4160-B929-75539BFF913E}" type="presParOf" srcId="{F571B90F-A559-4C10-97A8-98D450EBEBE8}" destId="{2CE120EF-941B-48C7-AEF4-74440E84AF8A}" srcOrd="1" destOrd="0" presId="urn:microsoft.com/office/officeart/2009/3/layout/IncreasingArrowsProcess"/>
    <dgm:cxn modelId="{EBAFF8E6-2FEA-462A-8C6C-AAD23AE4E0D4}" type="presParOf" srcId="{F571B90F-A559-4C10-97A8-98D450EBEBE8}" destId="{9F3B9C7F-F123-4035-8D21-D4EAB6897AF6}" srcOrd="2" destOrd="0" presId="urn:microsoft.com/office/officeart/2009/3/layout/IncreasingArrowsProcess"/>
    <dgm:cxn modelId="{B1E6B940-28A3-445F-897F-F5C1ED458DD5}" type="presParOf" srcId="{F571B90F-A559-4C10-97A8-98D450EBEBE8}" destId="{AA377E55-6922-43B6-9510-35ABE0598ECC}" srcOrd="3" destOrd="0" presId="urn:microsoft.com/office/officeart/2009/3/layout/IncreasingArrowsProcess"/>
    <dgm:cxn modelId="{2E48AE69-53C9-4BF9-A6DF-DBFB55A7ED04}" type="presParOf" srcId="{F571B90F-A559-4C10-97A8-98D450EBEBE8}" destId="{4456E77B-37D0-46BE-8150-FC84F03899E5}" srcOrd="4" destOrd="0" presId="urn:microsoft.com/office/officeart/2009/3/layout/IncreasingArrowsProcess"/>
    <dgm:cxn modelId="{DE6A6ABF-21CA-437F-BDFD-82FB4D2BBE69}" type="presParOf" srcId="{F571B90F-A559-4C10-97A8-98D450EBEBE8}" destId="{4D3D6510-7E0E-4C21-B0F7-B493C41A6524}" srcOrd="5" destOrd="0" presId="urn:microsoft.com/office/officeart/2009/3/layout/IncreasingArrowsProcess"/>
    <dgm:cxn modelId="{0CB91CD1-C62A-415B-8805-07E3E244B490}" type="presParOf" srcId="{F571B90F-A559-4C10-97A8-98D450EBEBE8}" destId="{58A5316B-099A-4A50-80B8-3ACB3E2E5796}" srcOrd="6" destOrd="0" presId="urn:microsoft.com/office/officeart/2009/3/layout/IncreasingArrowsProcess"/>
    <dgm:cxn modelId="{FE7C7ACE-B8E4-44C1-87B0-91A20912D583}" type="presParOf" srcId="{F571B90F-A559-4C10-97A8-98D450EBEBE8}" destId="{D8586BE0-A208-49F9-B712-D613FFE74482}" srcOrd="7" destOrd="0" presId="urn:microsoft.com/office/officeart/2009/3/layout/IncreasingArrowsProcess"/>
    <dgm:cxn modelId="{388ED34D-6BAD-4D42-8EA0-6D063A2CE843}" type="presParOf" srcId="{F571B90F-A559-4C10-97A8-98D450EBEBE8}" destId="{6FB30AF0-E150-4B39-9901-7133F5CA0EA8}" srcOrd="8" destOrd="0" presId="urn:microsoft.com/office/officeart/2009/3/layout/IncreasingArrowsProcess"/>
    <dgm:cxn modelId="{C5CF2CA2-C346-479A-828D-4057BB668E93}"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Mayor impacto y precisión del gasto público</a:t>
          </a:r>
        </a:p>
        <a:p>
          <a:pPr marL="0" lvl="0" indent="0" algn="ctr" defTabSz="488950">
            <a:lnSpc>
              <a:spcPct val="90000"/>
            </a:lnSpc>
            <a:spcBef>
              <a:spcPct val="0"/>
            </a:spcBef>
            <a:spcAft>
              <a:spcPct val="35000"/>
            </a:spcAft>
            <a:buNone/>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67601" y="636"/>
          <a:ext cx="1745933" cy="698373"/>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s-MX" sz="1400" kern="1200"/>
            <a:t>Recursos públicos </a:t>
          </a:r>
        </a:p>
      </dsp:txBody>
      <dsp:txXfrm>
        <a:off x="1216788" y="636"/>
        <a:ext cx="1047560" cy="698373"/>
      </dsp:txXfrm>
    </dsp:sp>
    <dsp:sp modelId="{21606431-2BC2-4F2C-BBBD-8E6AD79F51B9}">
      <dsp:nvSpPr>
        <dsp:cNvPr id="0" name=""/>
        <dsp:cNvSpPr/>
      </dsp:nvSpPr>
      <dsp:spPr>
        <a:xfrm>
          <a:off x="2386563" y="59997"/>
          <a:ext cx="1449124" cy="579649"/>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Proceso presupuestario orientado a resultados</a:t>
          </a:r>
        </a:p>
      </dsp:txBody>
      <dsp:txXfrm>
        <a:off x="2676388" y="59997"/>
        <a:ext cx="869475" cy="579649"/>
      </dsp:txXfrm>
    </dsp:sp>
    <dsp:sp modelId="{5FD88733-FEA8-4639-9387-794146960940}">
      <dsp:nvSpPr>
        <dsp:cNvPr id="0" name=""/>
        <dsp:cNvSpPr/>
      </dsp:nvSpPr>
      <dsp:spPr>
        <a:xfrm>
          <a:off x="3632810" y="59997"/>
          <a:ext cx="1449124" cy="579649"/>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Actividades, Objetivos, Propositos, Metas y Fines </a:t>
          </a:r>
        </a:p>
      </dsp:txBody>
      <dsp:txXfrm>
        <a:off x="3922635" y="59997"/>
        <a:ext cx="869475" cy="579649"/>
      </dsp:txXfrm>
    </dsp:sp>
    <dsp:sp modelId="{D8B16E11-1164-4D4E-81C2-A5E0E29E3832}">
      <dsp:nvSpPr>
        <dsp:cNvPr id="0" name=""/>
        <dsp:cNvSpPr/>
      </dsp:nvSpPr>
      <dsp:spPr>
        <a:xfrm>
          <a:off x="867601" y="796781"/>
          <a:ext cx="1745933" cy="698373"/>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s-MX" sz="1400" kern="1200"/>
            <a:t>Ejecución de Programas y políticas </a:t>
          </a:r>
        </a:p>
      </dsp:txBody>
      <dsp:txXfrm>
        <a:off x="1216788" y="796781"/>
        <a:ext cx="1047560" cy="698373"/>
      </dsp:txXfrm>
    </dsp:sp>
    <dsp:sp modelId="{E681A2BB-F0F1-46B1-A233-ECA4A6C38727}">
      <dsp:nvSpPr>
        <dsp:cNvPr id="0" name=""/>
        <dsp:cNvSpPr/>
      </dsp:nvSpPr>
      <dsp:spPr>
        <a:xfrm>
          <a:off x="2386563" y="856143"/>
          <a:ext cx="1449124" cy="579649"/>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Planeación de los recursos (PMD) </a:t>
          </a:r>
        </a:p>
      </dsp:txBody>
      <dsp:txXfrm>
        <a:off x="2676388" y="856143"/>
        <a:ext cx="869475" cy="579649"/>
      </dsp:txXfrm>
    </dsp:sp>
    <dsp:sp modelId="{C0B28A34-32BC-4F99-AFFD-A4A8E2DEB6C8}">
      <dsp:nvSpPr>
        <dsp:cNvPr id="0" name=""/>
        <dsp:cNvSpPr/>
      </dsp:nvSpPr>
      <dsp:spPr>
        <a:xfrm>
          <a:off x="3632810" y="856143"/>
          <a:ext cx="1449124" cy="579649"/>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Población definida, focalizada e indentificada </a:t>
          </a:r>
        </a:p>
      </dsp:txBody>
      <dsp:txXfrm>
        <a:off x="3922635" y="856143"/>
        <a:ext cx="869475" cy="579649"/>
      </dsp:txXfrm>
    </dsp:sp>
    <dsp:sp modelId="{8AF46E50-7CB9-4ADC-8440-7748377E9DB8}">
      <dsp:nvSpPr>
        <dsp:cNvPr id="0" name=""/>
        <dsp:cNvSpPr/>
      </dsp:nvSpPr>
      <dsp:spPr>
        <a:xfrm>
          <a:off x="867601" y="1592927"/>
          <a:ext cx="1745933" cy="698373"/>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s-MX" sz="1400" kern="1200"/>
            <a:t>Monitoreo, Seguimiento y Evaluación</a:t>
          </a:r>
        </a:p>
      </dsp:txBody>
      <dsp:txXfrm>
        <a:off x="1216788" y="1592927"/>
        <a:ext cx="1047560" cy="698373"/>
      </dsp:txXfrm>
    </dsp:sp>
    <dsp:sp modelId="{2D2A9D57-5BE6-4DD4-B0BC-27B09D4BC25D}">
      <dsp:nvSpPr>
        <dsp:cNvPr id="0" name=""/>
        <dsp:cNvSpPr/>
      </dsp:nvSpPr>
      <dsp:spPr>
        <a:xfrm>
          <a:off x="2386563" y="1652289"/>
          <a:ext cx="1449124" cy="579649"/>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Rendir cuentas y Transparentar</a:t>
          </a:r>
        </a:p>
      </dsp:txBody>
      <dsp:txXfrm>
        <a:off x="2676388" y="1652289"/>
        <a:ext cx="869475" cy="579649"/>
      </dsp:txXfrm>
    </dsp:sp>
    <dsp:sp modelId="{484607E0-3C24-47A5-98D0-18E828591E5A}">
      <dsp:nvSpPr>
        <dsp:cNvPr id="0" name=""/>
        <dsp:cNvSpPr/>
      </dsp:nvSpPr>
      <dsp:spPr>
        <a:xfrm>
          <a:off x="3632810" y="1652289"/>
          <a:ext cx="1449124" cy="579649"/>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Retroalimentar y evaluar para asignar recursos </a:t>
          </a:r>
        </a:p>
      </dsp:txBody>
      <dsp:txXfrm>
        <a:off x="3922635" y="1652289"/>
        <a:ext cx="869475" cy="579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385514"/>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23154"/>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1. Presidencia </a:t>
          </a:r>
        </a:p>
      </dsp:txBody>
      <dsp:txXfrm>
        <a:off x="299697" y="239006"/>
        <a:ext cx="3942126" cy="293016"/>
      </dsp:txXfrm>
    </dsp:sp>
    <dsp:sp modelId="{50AA0838-487D-4526-A7FC-A49354985F41}">
      <dsp:nvSpPr>
        <dsp:cNvPr id="0" name=""/>
        <dsp:cNvSpPr/>
      </dsp:nvSpPr>
      <dsp:spPr>
        <a:xfrm>
          <a:off x="0" y="884474"/>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779265"/>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2. Jefatura de Gabinete </a:t>
          </a:r>
        </a:p>
      </dsp:txBody>
      <dsp:txXfrm>
        <a:off x="299697" y="795117"/>
        <a:ext cx="3942126" cy="293016"/>
      </dsp:txXfrm>
    </dsp:sp>
    <dsp:sp modelId="{6F20B386-0AE6-4923-888E-80AB17088F09}">
      <dsp:nvSpPr>
        <dsp:cNvPr id="0" name=""/>
        <dsp:cNvSpPr/>
      </dsp:nvSpPr>
      <dsp:spPr>
        <a:xfrm>
          <a:off x="0" y="1383434"/>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21074"/>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3. Comisaría General de Seguridad Pública </a:t>
          </a:r>
        </a:p>
      </dsp:txBody>
      <dsp:txXfrm>
        <a:off x="299697" y="1236926"/>
        <a:ext cx="3942126" cy="293016"/>
      </dsp:txXfrm>
    </dsp:sp>
    <dsp:sp modelId="{5706D26A-FD42-44AC-BF0D-EB8F4C3DEB9F}">
      <dsp:nvSpPr>
        <dsp:cNvPr id="0" name=""/>
        <dsp:cNvSpPr/>
      </dsp:nvSpPr>
      <dsp:spPr>
        <a:xfrm>
          <a:off x="0" y="1882394"/>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20034"/>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4. Sindicatura </a:t>
          </a:r>
        </a:p>
      </dsp:txBody>
      <dsp:txXfrm>
        <a:off x="299697" y="1735886"/>
        <a:ext cx="3942126" cy="293016"/>
      </dsp:txXfrm>
    </dsp:sp>
    <dsp:sp modelId="{B184BB5F-637F-4B13-9F6A-C2627B5BC164}">
      <dsp:nvSpPr>
        <dsp:cNvPr id="0" name=""/>
        <dsp:cNvSpPr/>
      </dsp:nvSpPr>
      <dsp:spPr>
        <a:xfrm>
          <a:off x="0" y="2381354"/>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18994"/>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5. Secretaría del Ayuntamiento </a:t>
          </a:r>
        </a:p>
      </dsp:txBody>
      <dsp:txXfrm>
        <a:off x="299697" y="2234846"/>
        <a:ext cx="3942126" cy="293016"/>
      </dsp:txXfrm>
    </dsp:sp>
    <dsp:sp modelId="{3D1992C4-6A7D-4FB5-8E7B-4AB91FB83E03}">
      <dsp:nvSpPr>
        <dsp:cNvPr id="0" name=""/>
        <dsp:cNvSpPr/>
      </dsp:nvSpPr>
      <dsp:spPr>
        <a:xfrm>
          <a:off x="0" y="2880314"/>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17954"/>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6. Tesorería Municipal</a:t>
          </a:r>
        </a:p>
      </dsp:txBody>
      <dsp:txXfrm>
        <a:off x="299697" y="2733806"/>
        <a:ext cx="3942126" cy="293016"/>
      </dsp:txXfrm>
    </dsp:sp>
    <dsp:sp modelId="{FA464A4E-64C2-4F35-B567-D1D7C4276FD0}">
      <dsp:nvSpPr>
        <dsp:cNvPr id="0" name=""/>
        <dsp:cNvSpPr/>
      </dsp:nvSpPr>
      <dsp:spPr>
        <a:xfrm>
          <a:off x="0" y="3379274"/>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16914"/>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7. Contraloría Ciudadana</a:t>
          </a:r>
        </a:p>
      </dsp:txBody>
      <dsp:txXfrm>
        <a:off x="299697" y="3232766"/>
        <a:ext cx="3942126" cy="293016"/>
      </dsp:txXfrm>
    </dsp:sp>
    <dsp:sp modelId="{B025F199-5469-499D-9CB4-BD80ACB14251}">
      <dsp:nvSpPr>
        <dsp:cNvPr id="0" name=""/>
        <dsp:cNvSpPr/>
      </dsp:nvSpPr>
      <dsp:spPr>
        <a:xfrm>
          <a:off x="0" y="3878234"/>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15874"/>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8. Coordinación General de Servicios Municipales</a:t>
          </a:r>
        </a:p>
      </dsp:txBody>
      <dsp:txXfrm>
        <a:off x="299697" y="3731726"/>
        <a:ext cx="3942126" cy="293016"/>
      </dsp:txXfrm>
    </dsp:sp>
    <dsp:sp modelId="{1267A4FE-661F-4A18-BB52-EC780EF930B2}">
      <dsp:nvSpPr>
        <dsp:cNvPr id="0" name=""/>
        <dsp:cNvSpPr/>
      </dsp:nvSpPr>
      <dsp:spPr>
        <a:xfrm>
          <a:off x="0" y="4377194"/>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14834"/>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9. Coordinación General de Administración e Innovación Gubernamental</a:t>
          </a:r>
        </a:p>
      </dsp:txBody>
      <dsp:txXfrm>
        <a:off x="299697" y="4230686"/>
        <a:ext cx="3942126" cy="293016"/>
      </dsp:txXfrm>
    </dsp:sp>
    <dsp:sp modelId="{C451CE18-6EB9-4F40-851B-E60842F45EA0}">
      <dsp:nvSpPr>
        <dsp:cNvPr id="0" name=""/>
        <dsp:cNvSpPr/>
      </dsp:nvSpPr>
      <dsp:spPr>
        <a:xfrm>
          <a:off x="0" y="4876155"/>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13794"/>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533400">
            <a:lnSpc>
              <a:spcPct val="90000"/>
            </a:lnSpc>
            <a:spcBef>
              <a:spcPct val="0"/>
            </a:spcBef>
            <a:spcAft>
              <a:spcPct val="35000"/>
            </a:spcAft>
            <a:buNone/>
          </a:pPr>
          <a:r>
            <a:rPr lang="es-MX" sz="1200" kern="1200"/>
            <a:t>10. Coordinación General de Desarrollo Económico y Combate a la Desigualdad</a:t>
          </a:r>
        </a:p>
      </dsp:txBody>
      <dsp:txXfrm>
        <a:off x="299697" y="4729646"/>
        <a:ext cx="3942126" cy="293016"/>
      </dsp:txXfrm>
    </dsp:sp>
    <dsp:sp modelId="{8FE2B7FF-1D60-4BBF-99E5-9FA683EDECA8}">
      <dsp:nvSpPr>
        <dsp:cNvPr id="0" name=""/>
        <dsp:cNvSpPr/>
      </dsp:nvSpPr>
      <dsp:spPr>
        <a:xfrm>
          <a:off x="0" y="5375115"/>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12754"/>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kern="1200"/>
            <a:t>11. Coordinación General de Gestión Integral de la Ciudad</a:t>
          </a:r>
        </a:p>
      </dsp:txBody>
      <dsp:txXfrm>
        <a:off x="299697" y="5228606"/>
        <a:ext cx="3942126" cy="293016"/>
      </dsp:txXfrm>
    </dsp:sp>
    <dsp:sp modelId="{84CBF37F-FC29-4B97-ACEE-0A765724A125}">
      <dsp:nvSpPr>
        <dsp:cNvPr id="0" name=""/>
        <dsp:cNvSpPr/>
      </dsp:nvSpPr>
      <dsp:spPr>
        <a:xfrm>
          <a:off x="0" y="5874075"/>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11715"/>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kern="1200"/>
            <a:t>12. Dirección de Obras Públicas e Infraestructura </a:t>
          </a:r>
        </a:p>
      </dsp:txBody>
      <dsp:txXfrm>
        <a:off x="299697" y="5727567"/>
        <a:ext cx="3942126" cy="293016"/>
      </dsp:txXfrm>
    </dsp:sp>
    <dsp:sp modelId="{48F1C0BA-1268-43D6-8C1E-2A90E97E6BDA}">
      <dsp:nvSpPr>
        <dsp:cNvPr id="0" name=""/>
        <dsp:cNvSpPr/>
      </dsp:nvSpPr>
      <dsp:spPr>
        <a:xfrm>
          <a:off x="0" y="6373035"/>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10675"/>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kern="1200"/>
            <a:t>13. Coordinación General de Cosntrucción de la Comunidad </a:t>
          </a:r>
        </a:p>
      </dsp:txBody>
      <dsp:txXfrm>
        <a:off x="299697" y="6226527"/>
        <a:ext cx="3942126" cy="293016"/>
      </dsp:txXfrm>
    </dsp:sp>
    <dsp:sp modelId="{C9DBB474-53C6-4E2F-B310-2984F2D4FF4A}">
      <dsp:nvSpPr>
        <dsp:cNvPr id="0" name=""/>
        <dsp:cNvSpPr/>
      </dsp:nvSpPr>
      <dsp:spPr>
        <a:xfrm>
          <a:off x="0" y="6871995"/>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F41BFF-1F62-4C53-B538-88576EE20B6E}">
      <dsp:nvSpPr>
        <dsp:cNvPr id="0" name=""/>
        <dsp:cNvSpPr/>
      </dsp:nvSpPr>
      <dsp:spPr>
        <a:xfrm>
          <a:off x="283845" y="6709635"/>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kern="1200"/>
            <a:t>14. Coordinación General de Cercanía Ciudadana</a:t>
          </a:r>
        </a:p>
      </dsp:txBody>
      <dsp:txXfrm>
        <a:off x="299697" y="6725487"/>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s-MX" sz="1600" b="1" kern="1200" dirty="0"/>
            <a:t>1. Definición de programas del Presupuesto Municipal</a:t>
          </a:r>
        </a:p>
        <a:p>
          <a:pPr marL="0" lvl="0" indent="0" algn="l" defTabSz="711200">
            <a:lnSpc>
              <a:spcPct val="90000"/>
            </a:lnSpc>
            <a:spcBef>
              <a:spcPct val="0"/>
            </a:spcBef>
            <a:spcAft>
              <a:spcPct val="35000"/>
            </a:spcAft>
            <a:buNone/>
          </a:pPr>
          <a:r>
            <a:rPr lang="es-MX" sz="1200" b="1" kern="1200" dirty="0"/>
            <a:t>(Tesorería Municipal-Unidades Ejecutoras de Gasto)</a:t>
          </a:r>
        </a:p>
        <a:p>
          <a:pPr marL="0" lvl="0" indent="0" algn="l" defTabSz="711200">
            <a:lnSpc>
              <a:spcPct val="90000"/>
            </a:lnSpc>
            <a:spcBef>
              <a:spcPct val="0"/>
            </a:spcBef>
            <a:spcAft>
              <a:spcPct val="35000"/>
            </a:spcAft>
            <a:buNone/>
          </a:pPr>
          <a:r>
            <a:rPr lang="es-MX" sz="1200" kern="1200" dirty="0"/>
            <a:t>Avances del desempeño al primer semestre.</a:t>
          </a:r>
        </a:p>
        <a:p>
          <a:pPr marL="0" lvl="0" indent="0" algn="l" defTabSz="711200">
            <a:lnSpc>
              <a:spcPct val="90000"/>
            </a:lnSpc>
            <a:spcBef>
              <a:spcPct val="0"/>
            </a:spcBef>
            <a:spcAft>
              <a:spcPct val="35000"/>
            </a:spcAft>
            <a:buNone/>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s-MX" sz="1600" b="1" kern="1200" dirty="0"/>
            <a:t>2. Definición de la política y orientación del gasto </a:t>
          </a:r>
        </a:p>
        <a:p>
          <a:pPr marL="0" lvl="0" indent="0" algn="l" defTabSz="711200">
            <a:lnSpc>
              <a:spcPct val="90000"/>
            </a:lnSpc>
            <a:spcBef>
              <a:spcPct val="0"/>
            </a:spcBef>
            <a:spcAft>
              <a:spcPct val="35000"/>
            </a:spcAft>
            <a:buNone/>
          </a:pPr>
          <a:r>
            <a:rPr lang="es-MX" sz="1200" b="1" kern="1200" dirty="0"/>
            <a:t>(Presidencia- Tesorería Municipal)</a:t>
          </a:r>
        </a:p>
        <a:p>
          <a:pPr marL="0" lvl="0" indent="0" algn="l" defTabSz="711200">
            <a:lnSpc>
              <a:spcPct val="90000"/>
            </a:lnSpc>
            <a:spcBef>
              <a:spcPct val="0"/>
            </a:spcBef>
            <a:spcAft>
              <a:spcPct val="35000"/>
            </a:spcAft>
            <a:buNone/>
          </a:pPr>
          <a:r>
            <a:rPr lang="es-MX" sz="1200" kern="1200" dirty="0"/>
            <a:t>Prioridades y revisión de variables para la definición de los ingresos municipales para el ejercicio fiscal siguiente. </a:t>
          </a:r>
        </a:p>
        <a:p>
          <a:pPr marL="0" lvl="0" indent="0" algn="l" defTabSz="711200">
            <a:lnSpc>
              <a:spcPct val="90000"/>
            </a:lnSpc>
            <a:spcBef>
              <a:spcPct val="0"/>
            </a:spcBef>
            <a:spcAft>
              <a:spcPct val="35000"/>
            </a:spcAft>
            <a:buNone/>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MX" sz="1400" b="1" kern="1200" dirty="0"/>
            <a:t>3. Retroalimentación del Proceso del ejercicio del presupuesto y programas </a:t>
          </a:r>
        </a:p>
        <a:p>
          <a:pPr marL="0" lvl="0" indent="0" algn="l" defTabSz="622300">
            <a:lnSpc>
              <a:spcPct val="90000"/>
            </a:lnSpc>
            <a:spcBef>
              <a:spcPct val="0"/>
            </a:spcBef>
            <a:spcAft>
              <a:spcPct val="35000"/>
            </a:spcAft>
            <a:buNone/>
          </a:pPr>
          <a:r>
            <a:rPr lang="es-MX" sz="1400" b="1" kern="1200" dirty="0"/>
            <a:t>(Tesorería Municipal- Jefatura de Gabinete, Unidades Ejecutoras de Gasto)</a:t>
          </a:r>
        </a:p>
        <a:p>
          <a:pPr marL="0" lvl="0" indent="0" algn="l" defTabSz="622300">
            <a:lnSpc>
              <a:spcPct val="90000"/>
            </a:lnSpc>
            <a:spcBef>
              <a:spcPct val="0"/>
            </a:spcBef>
            <a:spcAft>
              <a:spcPct val="35000"/>
            </a:spcAft>
            <a:buNone/>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b="1" kern="1200" dirty="0"/>
            <a:t>4. Proceso de programación y costeo de programas </a:t>
          </a:r>
        </a:p>
        <a:p>
          <a:pPr marL="0" lvl="0" indent="0" algn="l" defTabSz="711200">
            <a:lnSpc>
              <a:spcPct val="90000"/>
            </a:lnSpc>
            <a:spcBef>
              <a:spcPct val="0"/>
            </a:spcBef>
            <a:spcAft>
              <a:spcPct val="35000"/>
            </a:spcAft>
            <a:buNone/>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marL="0" lvl="0" indent="0" algn="l" defTabSz="444500">
            <a:lnSpc>
              <a:spcPct val="90000"/>
            </a:lnSpc>
            <a:spcBef>
              <a:spcPct val="0"/>
            </a:spcBef>
            <a:spcAft>
              <a:spcPct val="35000"/>
            </a:spcAft>
            <a:buNone/>
          </a:pPr>
          <a:r>
            <a:rPr lang="es-MX" sz="1000" kern="1200" dirty="0"/>
            <a:t>1. Inicio de la Planeación y programación del Anteproyecto</a:t>
          </a:r>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a:t>
          </a:r>
        </a:p>
        <a:p>
          <a:pPr marL="0" lvl="0" indent="0" algn="l" defTabSz="400050">
            <a:lnSpc>
              <a:spcPct val="90000"/>
            </a:lnSpc>
            <a:spcBef>
              <a:spcPct val="0"/>
            </a:spcBef>
            <a:spcAft>
              <a:spcPct val="35000"/>
            </a:spcAft>
            <a:buNone/>
          </a:pPr>
          <a:r>
            <a:rPr lang="es-MX" sz="900" b="1" kern="1200" dirty="0"/>
            <a:t>          Agosto.  </a:t>
          </a:r>
        </a:p>
        <a:p>
          <a:pPr marL="0" lvl="0" indent="0" algn="l" defTabSz="400050">
            <a:lnSpc>
              <a:spcPct val="90000"/>
            </a:lnSpc>
            <a:spcBef>
              <a:spcPct val="0"/>
            </a:spcBef>
            <a:spcAft>
              <a:spcPct val="35000"/>
            </a:spcAft>
            <a:buNone/>
          </a:pPr>
          <a:r>
            <a:rPr lang="es-MX" sz="900" kern="1200" dirty="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marL="0" lvl="0" indent="0" algn="l" defTabSz="444500">
            <a:lnSpc>
              <a:spcPct val="90000"/>
            </a:lnSpc>
            <a:spcBef>
              <a:spcPct val="0"/>
            </a:spcBef>
            <a:spcAft>
              <a:spcPct val="35000"/>
            </a:spcAft>
            <a:buNone/>
          </a:pPr>
          <a:r>
            <a:rPr lang="es-MX" sz="1000" kern="1200" dirty="0"/>
            <a:t>2. Socialización con las dependencias por Tesorería.</a:t>
          </a:r>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Agosto</a:t>
          </a:r>
        </a:p>
        <a:p>
          <a:pPr marL="0" lvl="0" indent="0" algn="l" defTabSz="400050">
            <a:lnSpc>
              <a:spcPct val="90000"/>
            </a:lnSpc>
            <a:spcBef>
              <a:spcPct val="0"/>
            </a:spcBef>
            <a:spcAft>
              <a:spcPct val="35000"/>
            </a:spcAft>
            <a:buNone/>
          </a:pPr>
          <a:r>
            <a:rPr lang="es-MX" sz="900" b="0" kern="1200" dirty="0"/>
            <a:t>Socialización del modelo presupuestario para el 2019 con las dependencias.</a:t>
          </a:r>
        </a:p>
        <a:p>
          <a:pPr marL="0" lvl="0" indent="0" algn="l" defTabSz="400050">
            <a:lnSpc>
              <a:spcPct val="90000"/>
            </a:lnSpc>
            <a:spcBef>
              <a:spcPct val="0"/>
            </a:spcBef>
            <a:spcAft>
              <a:spcPct val="35000"/>
            </a:spcAft>
            <a:buNone/>
          </a:pPr>
          <a:r>
            <a:rPr lang="es-MX" sz="900" b="0" kern="1200" dirty="0"/>
            <a:t>-Retroalimentación de programas </a:t>
          </a:r>
        </a:p>
        <a:p>
          <a:pPr marL="0" lvl="0" indent="0" algn="l" defTabSz="400050">
            <a:lnSpc>
              <a:spcPct val="90000"/>
            </a:lnSpc>
            <a:spcBef>
              <a:spcPct val="0"/>
            </a:spcBef>
            <a:spcAft>
              <a:spcPct val="35000"/>
            </a:spcAft>
            <a:buNone/>
          </a:pPr>
          <a:r>
            <a:rPr lang="es-MX" sz="900" b="0" kern="1200" dirty="0"/>
            <a:t>-Revisión de programas .</a:t>
          </a:r>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marL="0" lvl="0" indent="0" algn="l" defTabSz="444500">
            <a:lnSpc>
              <a:spcPct val="90000"/>
            </a:lnSpc>
            <a:spcBef>
              <a:spcPct val="0"/>
            </a:spcBef>
            <a:spcAft>
              <a:spcPct val="35000"/>
            </a:spcAft>
            <a:buNone/>
          </a:pPr>
          <a:r>
            <a:rPr lang="es-MX" sz="1000" kern="1200" dirty="0"/>
            <a:t>3. Predefinición del Techo presupuestario y </a:t>
          </a:r>
          <a:r>
            <a:rPr lang="es-MX" sz="1000" kern="1200" dirty="0" err="1"/>
            <a:t>precosteo</a:t>
          </a:r>
          <a:r>
            <a:rPr lang="es-MX" sz="1000" kern="1200" dirty="0"/>
            <a:t> de programas.</a:t>
          </a:r>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Septiembre</a:t>
          </a:r>
        </a:p>
        <a:p>
          <a:pPr marL="0" lvl="0" indent="0" algn="l" defTabSz="400050">
            <a:lnSpc>
              <a:spcPct val="90000"/>
            </a:lnSpc>
            <a:spcBef>
              <a:spcPct val="0"/>
            </a:spcBef>
            <a:spcAft>
              <a:spcPct val="35000"/>
            </a:spcAft>
            <a:buNone/>
          </a:pPr>
          <a:r>
            <a:rPr lang="es-MX" sz="900" b="0" kern="1200" dirty="0"/>
            <a:t>Colaboración entre las dependencias para la integración y redefinición de programas Presupuestarios.</a:t>
          </a:r>
        </a:p>
        <a:p>
          <a:pPr marL="0" lvl="0" indent="0" algn="l" defTabSz="400050">
            <a:lnSpc>
              <a:spcPct val="90000"/>
            </a:lnSpc>
            <a:spcBef>
              <a:spcPct val="0"/>
            </a:spcBef>
            <a:spcAft>
              <a:spcPct val="35000"/>
            </a:spcAft>
            <a:buNone/>
          </a:pPr>
          <a:r>
            <a:rPr lang="es-MX" sz="900" b="0" kern="1200" dirty="0"/>
            <a:t>-Programación</a:t>
          </a:r>
        </a:p>
        <a:p>
          <a:pPr marL="0" lvl="0" indent="0" algn="l" defTabSz="400050">
            <a:lnSpc>
              <a:spcPct val="90000"/>
            </a:lnSpc>
            <a:spcBef>
              <a:spcPct val="0"/>
            </a:spcBef>
            <a:spcAft>
              <a:spcPct val="35000"/>
            </a:spcAft>
            <a:buNone/>
          </a:pPr>
          <a:r>
            <a:rPr lang="es-MX" sz="900" b="0" kern="1200" dirty="0"/>
            <a:t>-Costeo de proyectos</a:t>
          </a:r>
        </a:p>
        <a:p>
          <a:pPr marL="0" lvl="0" indent="0" algn="l" defTabSz="400050">
            <a:lnSpc>
              <a:spcPct val="90000"/>
            </a:lnSpc>
            <a:spcBef>
              <a:spcPct val="0"/>
            </a:spcBef>
            <a:spcAft>
              <a:spcPct val="35000"/>
            </a:spcAft>
            <a:buNone/>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marL="0" lvl="0" indent="0" algn="l" defTabSz="444500">
            <a:lnSpc>
              <a:spcPct val="90000"/>
            </a:lnSpc>
            <a:spcBef>
              <a:spcPct val="0"/>
            </a:spcBef>
            <a:spcAft>
              <a:spcPct val="35000"/>
            </a:spcAft>
            <a:buNone/>
          </a:pPr>
          <a:r>
            <a:rPr lang="es-MX" sz="1000" kern="1200" dirty="0"/>
            <a:t>4. Integración del Anteproyecto de Presupuesto.</a:t>
          </a:r>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Octubre </a:t>
          </a:r>
        </a:p>
        <a:p>
          <a:pPr marL="0" lvl="0" indent="0" algn="l" defTabSz="400050">
            <a:lnSpc>
              <a:spcPct val="90000"/>
            </a:lnSpc>
            <a:spcBef>
              <a:spcPct val="0"/>
            </a:spcBef>
            <a:spcAft>
              <a:spcPct val="35000"/>
            </a:spcAft>
            <a:buNone/>
          </a:pPr>
          <a:r>
            <a:rPr lang="es-MX" sz="900" b="0" kern="1200" dirty="0"/>
            <a:t>Integrar, revisar y definir los programas presupuestarios de las dependencias.</a:t>
          </a:r>
        </a:p>
        <a:p>
          <a:pPr marL="0" lvl="0" indent="0" algn="l" defTabSz="400050">
            <a:lnSpc>
              <a:spcPct val="90000"/>
            </a:lnSpc>
            <a:spcBef>
              <a:spcPct val="0"/>
            </a:spcBef>
            <a:spcAft>
              <a:spcPct val="35000"/>
            </a:spcAft>
            <a:buNone/>
          </a:pPr>
          <a:r>
            <a:rPr lang="es-MX" sz="900" b="0" kern="1200" dirty="0"/>
            <a:t>-Equipo de Tesorería integra los elementos que debe contener el Anteproyecto de Presupuesto </a:t>
          </a:r>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marL="0" lvl="0" indent="0" algn="l" defTabSz="355600">
            <a:lnSpc>
              <a:spcPct val="90000"/>
            </a:lnSpc>
            <a:spcBef>
              <a:spcPct val="0"/>
            </a:spcBef>
            <a:spcAft>
              <a:spcPct val="35000"/>
            </a:spcAft>
            <a:buNone/>
          </a:pPr>
          <a:r>
            <a:rPr lang="es-MX" sz="800" kern="1200" dirty="0">
              <a:solidFill>
                <a:schemeClr val="bg1"/>
              </a:solidFill>
            </a:rPr>
            <a:t>5. PRESENTACIÓN, ANÁLISIS Y APROBACIÓN.</a:t>
          </a: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Noviembre </a:t>
          </a:r>
        </a:p>
        <a:p>
          <a:pPr marL="0" lvl="0" indent="0" algn="l" defTabSz="400050">
            <a:lnSpc>
              <a:spcPct val="90000"/>
            </a:lnSpc>
            <a:spcBef>
              <a:spcPct val="0"/>
            </a:spcBef>
            <a:spcAft>
              <a:spcPct val="35000"/>
            </a:spcAft>
            <a:buNone/>
          </a:pPr>
          <a:r>
            <a:rPr lang="es-MX" sz="900" b="0" kern="1200" dirty="0"/>
            <a:t>*Presentación a presidencia y Regidores. </a:t>
          </a:r>
        </a:p>
        <a:p>
          <a:pPr marL="0" lvl="0" indent="0" algn="l" defTabSz="400050">
            <a:lnSpc>
              <a:spcPct val="90000"/>
            </a:lnSpc>
            <a:spcBef>
              <a:spcPct val="0"/>
            </a:spcBef>
            <a:spcAft>
              <a:spcPct val="35000"/>
            </a:spcAft>
            <a:buNone/>
          </a:pPr>
          <a:r>
            <a:rPr lang="es-MX" sz="900" kern="1200" dirty="0"/>
            <a:t>*Presentación ante el Pleno y Comisión de Hacienda.</a:t>
          </a:r>
        </a:p>
        <a:p>
          <a:pPr marL="0" lvl="0" indent="0" algn="l" defTabSz="400050">
            <a:lnSpc>
              <a:spcPct val="90000"/>
            </a:lnSpc>
            <a:spcBef>
              <a:spcPct val="0"/>
            </a:spcBef>
            <a:spcAft>
              <a:spcPct val="35000"/>
            </a:spcAft>
            <a:buNone/>
          </a:pPr>
          <a:r>
            <a:rPr lang="es-MX" sz="900" b="0" kern="1200" dirty="0"/>
            <a:t>*Ajustes del Anteproyecto.</a:t>
          </a:r>
        </a:p>
        <a:p>
          <a:pPr marL="0" lvl="0" indent="0" algn="l" defTabSz="400050">
            <a:lnSpc>
              <a:spcPct val="90000"/>
            </a:lnSpc>
            <a:spcBef>
              <a:spcPct val="0"/>
            </a:spcBef>
            <a:spcAft>
              <a:spcPct val="35000"/>
            </a:spcAft>
            <a:buNone/>
          </a:pPr>
          <a:r>
            <a:rPr lang="es-MX" sz="900" b="0" kern="1200" dirty="0"/>
            <a:t>* Aprobación.</a:t>
          </a:r>
        </a:p>
        <a:p>
          <a:pPr marL="0" lvl="0" indent="0" algn="l" defTabSz="400050">
            <a:lnSpc>
              <a:spcPct val="90000"/>
            </a:lnSpc>
            <a:spcBef>
              <a:spcPct val="0"/>
            </a:spcBef>
            <a:spcAft>
              <a:spcPct val="35000"/>
            </a:spcAft>
            <a:buNone/>
          </a:pPr>
          <a:r>
            <a:rPr lang="es-MX" sz="900" b="0" kern="1200" dirty="0"/>
            <a:t> </a:t>
          </a:r>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A05B-08BF-4A8F-8716-997B6DB6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15800</Words>
  <Characters>86905</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Alan Sebastian Salas Valdez</cp:lastModifiedBy>
  <cp:revision>14</cp:revision>
  <cp:lastPrinted>2023-11-15T20:27:00Z</cp:lastPrinted>
  <dcterms:created xsi:type="dcterms:W3CDTF">2023-11-03T19:15:00Z</dcterms:created>
  <dcterms:modified xsi:type="dcterms:W3CDTF">2023-11-15T20:32:00Z</dcterms:modified>
</cp:coreProperties>
</file>