
<file path=[Content_Types].xml><?xml version="1.0" encoding="utf-8"?>
<Types xmlns="http://schemas.openxmlformats.org/package/2006/content-types">
  <Default Extension="png" ContentType="image/png"/>
  <Default Extension="tmp"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1229AC" w14:textId="29978615" w:rsidR="00162908" w:rsidRPr="00493C55" w:rsidRDefault="005C48A9"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szCs w:val="24"/>
        </w:rPr>
        <w:t>Z</w:t>
      </w:r>
      <w:r w:rsidR="0056778C" w:rsidRPr="00493C55">
        <w:rPr>
          <w:rFonts w:asciiTheme="minorHAnsi" w:hAnsiTheme="minorHAnsi" w:cstheme="minorHAnsi"/>
          <w:szCs w:val="24"/>
        </w:rPr>
        <w:t xml:space="preserve">apopan, Jalisco siendo las </w:t>
      </w:r>
      <w:r w:rsidR="00A22173">
        <w:rPr>
          <w:rFonts w:asciiTheme="minorHAnsi" w:hAnsiTheme="minorHAnsi" w:cstheme="minorHAnsi"/>
          <w:szCs w:val="24"/>
        </w:rPr>
        <w:t>0</w:t>
      </w:r>
      <w:r w:rsidR="000019D4">
        <w:rPr>
          <w:rFonts w:asciiTheme="minorHAnsi" w:hAnsiTheme="minorHAnsi" w:cstheme="minorHAnsi"/>
          <w:szCs w:val="24"/>
        </w:rPr>
        <w:t>9</w:t>
      </w:r>
      <w:r w:rsidR="00AA05A1">
        <w:rPr>
          <w:rFonts w:asciiTheme="minorHAnsi" w:hAnsiTheme="minorHAnsi" w:cstheme="minorHAnsi"/>
          <w:szCs w:val="24"/>
        </w:rPr>
        <w:t>:</w:t>
      </w:r>
      <w:r w:rsidR="000019D4">
        <w:rPr>
          <w:rFonts w:asciiTheme="minorHAnsi" w:hAnsiTheme="minorHAnsi" w:cstheme="minorHAnsi"/>
          <w:szCs w:val="24"/>
        </w:rPr>
        <w:t>12</w:t>
      </w:r>
      <w:r w:rsidR="00106A89">
        <w:rPr>
          <w:rFonts w:asciiTheme="minorHAnsi" w:hAnsiTheme="minorHAnsi" w:cstheme="minorHAnsi"/>
          <w:szCs w:val="24"/>
        </w:rPr>
        <w:t xml:space="preserve"> </w:t>
      </w:r>
      <w:r w:rsidR="00784975">
        <w:rPr>
          <w:rFonts w:asciiTheme="minorHAnsi" w:hAnsiTheme="minorHAnsi" w:cstheme="minorHAnsi"/>
          <w:szCs w:val="24"/>
        </w:rPr>
        <w:t xml:space="preserve">horas del día </w:t>
      </w:r>
      <w:r w:rsidR="00326E02">
        <w:rPr>
          <w:rFonts w:asciiTheme="minorHAnsi" w:hAnsiTheme="minorHAnsi" w:cstheme="minorHAnsi"/>
          <w:szCs w:val="24"/>
        </w:rPr>
        <w:t>2</w:t>
      </w:r>
      <w:r w:rsidR="000019D4">
        <w:rPr>
          <w:rFonts w:asciiTheme="minorHAnsi" w:hAnsiTheme="minorHAnsi" w:cstheme="minorHAnsi"/>
          <w:szCs w:val="24"/>
        </w:rPr>
        <w:t>5</w:t>
      </w:r>
      <w:r w:rsidR="003A4197" w:rsidRPr="00C261E5">
        <w:rPr>
          <w:rFonts w:asciiTheme="minorHAnsi" w:hAnsiTheme="minorHAnsi" w:cstheme="minorHAnsi"/>
          <w:szCs w:val="24"/>
        </w:rPr>
        <w:t xml:space="preserve"> </w:t>
      </w:r>
      <w:r w:rsidR="00F43F5F" w:rsidRPr="00C261E5">
        <w:rPr>
          <w:rFonts w:asciiTheme="minorHAnsi" w:hAnsiTheme="minorHAnsi" w:cstheme="minorHAnsi"/>
          <w:szCs w:val="24"/>
        </w:rPr>
        <w:t>de</w:t>
      </w:r>
      <w:r w:rsidR="001168A1">
        <w:rPr>
          <w:rFonts w:asciiTheme="minorHAnsi" w:hAnsiTheme="minorHAnsi" w:cstheme="minorHAnsi"/>
          <w:szCs w:val="24"/>
        </w:rPr>
        <w:t xml:space="preserve"> </w:t>
      </w:r>
      <w:r w:rsidR="00A22173">
        <w:rPr>
          <w:rFonts w:asciiTheme="minorHAnsi" w:hAnsiTheme="minorHAnsi" w:cstheme="minorHAnsi"/>
          <w:szCs w:val="24"/>
        </w:rPr>
        <w:t>septiembre</w:t>
      </w:r>
      <w:r w:rsidR="003E0BA8">
        <w:rPr>
          <w:rFonts w:asciiTheme="minorHAnsi" w:hAnsiTheme="minorHAnsi" w:cstheme="minorHAnsi"/>
          <w:szCs w:val="24"/>
        </w:rPr>
        <w:t xml:space="preserve"> </w:t>
      </w:r>
      <w:r w:rsidR="002463AB" w:rsidRPr="00C261E5">
        <w:rPr>
          <w:rFonts w:asciiTheme="minorHAnsi" w:hAnsiTheme="minorHAnsi" w:cstheme="minorHAnsi"/>
          <w:szCs w:val="24"/>
        </w:rPr>
        <w:t>de 202</w:t>
      </w:r>
      <w:r w:rsidR="00A26F74">
        <w:rPr>
          <w:rFonts w:asciiTheme="minorHAnsi" w:hAnsiTheme="minorHAnsi" w:cstheme="minorHAnsi"/>
          <w:szCs w:val="24"/>
        </w:rPr>
        <w:t>4</w:t>
      </w:r>
      <w:r w:rsidR="00162908" w:rsidRPr="00C261E5">
        <w:rPr>
          <w:rFonts w:asciiTheme="minorHAnsi" w:hAnsiTheme="minorHAnsi" w:cstheme="minorHAnsi"/>
          <w:szCs w:val="24"/>
        </w:rPr>
        <w:t>,</w:t>
      </w:r>
      <w:r w:rsidR="00162908" w:rsidRPr="00493C55">
        <w:rPr>
          <w:rFonts w:asciiTheme="minorHAnsi" w:hAnsiTheme="minorHAnsi" w:cstheme="minorHAnsi"/>
          <w:szCs w:val="24"/>
        </w:rPr>
        <w:t xml:space="preserve"> </w:t>
      </w:r>
      <w:r w:rsidR="003E0BA8">
        <w:rPr>
          <w:rFonts w:asciiTheme="minorHAnsi" w:hAnsiTheme="minorHAnsi" w:cstheme="minorHAnsi"/>
          <w:szCs w:val="24"/>
        </w:rPr>
        <w:t xml:space="preserve">en las instalaciones </w:t>
      </w:r>
      <w:r w:rsidR="0005519D" w:rsidRPr="00493C55">
        <w:rPr>
          <w:rFonts w:asciiTheme="minorHAnsi" w:hAnsiTheme="minorHAnsi" w:cstheme="minorHAnsi"/>
          <w:szCs w:val="24"/>
        </w:rPr>
        <w:t xml:space="preserve">del Auditorio 1 ubicado en la Unidad Administrativa Basílica, andador 20 de noviembre S/N, </w:t>
      </w:r>
      <w:r w:rsidR="0005519D">
        <w:rPr>
          <w:rFonts w:asciiTheme="minorHAnsi" w:hAnsiTheme="minorHAnsi" w:cstheme="minorHAnsi"/>
          <w:szCs w:val="24"/>
        </w:rPr>
        <w:t>en esta ciudad</w:t>
      </w:r>
      <w:r w:rsidR="00162908" w:rsidRPr="00493C55">
        <w:rPr>
          <w:rFonts w:asciiTheme="minorHAnsi" w:hAnsiTheme="minorHAnsi" w:cstheme="minorHAnsi"/>
          <w:szCs w:val="24"/>
        </w:rPr>
        <w:t xml:space="preserve">; se celebra la </w:t>
      </w:r>
      <w:r w:rsidR="00326E02">
        <w:rPr>
          <w:rFonts w:asciiTheme="minorHAnsi" w:hAnsiTheme="minorHAnsi" w:cstheme="minorHAnsi"/>
          <w:szCs w:val="24"/>
        </w:rPr>
        <w:t>Vigésima</w:t>
      </w:r>
      <w:r w:rsidR="00280315">
        <w:rPr>
          <w:rFonts w:asciiTheme="minorHAnsi" w:hAnsiTheme="minorHAnsi" w:cstheme="minorHAnsi"/>
          <w:szCs w:val="24"/>
        </w:rPr>
        <w:t xml:space="preserve"> </w:t>
      </w:r>
      <w:r w:rsidR="000019D4">
        <w:rPr>
          <w:rFonts w:asciiTheme="minorHAnsi" w:hAnsiTheme="minorHAnsi" w:cstheme="minorHAnsi"/>
          <w:szCs w:val="24"/>
        </w:rPr>
        <w:t xml:space="preserve">Primera </w:t>
      </w:r>
      <w:r w:rsidR="00E54AFF">
        <w:rPr>
          <w:rFonts w:asciiTheme="minorHAnsi" w:hAnsiTheme="minorHAnsi" w:cstheme="minorHAnsi"/>
          <w:szCs w:val="24"/>
        </w:rPr>
        <w:t>Sesión O</w:t>
      </w:r>
      <w:r w:rsidR="00162908" w:rsidRPr="00493C55">
        <w:rPr>
          <w:rFonts w:asciiTheme="minorHAnsi" w:hAnsiTheme="minorHAnsi" w:cstheme="minorHAnsi"/>
          <w:szCs w:val="24"/>
        </w:rPr>
        <w:t xml:space="preserve">rdinaria </w:t>
      </w:r>
      <w:r w:rsidR="002463AB" w:rsidRPr="00493C55">
        <w:rPr>
          <w:rFonts w:asciiTheme="minorHAnsi" w:hAnsiTheme="minorHAnsi" w:cstheme="minorHAnsi"/>
          <w:szCs w:val="24"/>
        </w:rPr>
        <w:t>del año 202</w:t>
      </w:r>
      <w:r w:rsidR="00C536AA">
        <w:rPr>
          <w:rFonts w:asciiTheme="minorHAnsi" w:hAnsiTheme="minorHAnsi" w:cstheme="minorHAnsi"/>
          <w:szCs w:val="24"/>
        </w:rPr>
        <w:t>4</w:t>
      </w:r>
      <w:r w:rsidR="00AC3EA9" w:rsidRPr="00493C55">
        <w:rPr>
          <w:rFonts w:asciiTheme="minorHAnsi" w:hAnsiTheme="minorHAnsi" w:cstheme="minorHAnsi"/>
          <w:szCs w:val="24"/>
        </w:rPr>
        <w:t xml:space="preserve">, </w:t>
      </w:r>
      <w:r w:rsidR="00162908" w:rsidRPr="00493C55">
        <w:rPr>
          <w:rFonts w:asciiTheme="minorHAnsi" w:hAnsiTheme="minorHAnsi" w:cstheme="minorHAnsi"/>
          <w:szCs w:val="24"/>
        </w:rPr>
        <w:t>del Comité de Adquisiciones, del Municipio de Zapopan,</w:t>
      </w:r>
      <w:r w:rsidR="001C4A87" w:rsidRPr="00493C55">
        <w:rPr>
          <w:rFonts w:asciiTheme="minorHAnsi" w:hAnsiTheme="minorHAnsi" w:cstheme="minorHAnsi"/>
          <w:szCs w:val="24"/>
        </w:rPr>
        <w:t xml:space="preserve"> Jalisco; convocada por </w:t>
      </w:r>
      <w:r w:rsidR="00B26785" w:rsidRPr="00493C55">
        <w:rPr>
          <w:rFonts w:asciiTheme="minorHAnsi" w:hAnsiTheme="minorHAnsi" w:cstheme="minorHAnsi"/>
          <w:szCs w:val="24"/>
        </w:rPr>
        <w:t>Edmundo Antonio Amutio Villa</w:t>
      </w:r>
      <w:r w:rsidR="00162908" w:rsidRPr="00493C55">
        <w:rPr>
          <w:rFonts w:asciiTheme="minorHAnsi" w:hAnsiTheme="minorHAnsi" w:cstheme="minorHAnsi"/>
          <w:szCs w:val="24"/>
        </w:rPr>
        <w:t>, representante del Presidente del Comité de Adquisiciones, con fundamento e</w:t>
      </w:r>
      <w:r w:rsidR="00EB7E5A" w:rsidRPr="00493C55">
        <w:rPr>
          <w:rFonts w:asciiTheme="minorHAnsi" w:hAnsiTheme="minorHAnsi" w:cstheme="minorHAnsi"/>
          <w:szCs w:val="24"/>
        </w:rPr>
        <w:t>n lo dispuesto en el artículo 20</w:t>
      </w:r>
      <w:r w:rsidR="00162908" w:rsidRPr="00493C55">
        <w:rPr>
          <w:rFonts w:asciiTheme="minorHAnsi" w:hAnsiTheme="minorHAnsi" w:cstheme="minorHAnsi"/>
          <w:szCs w:val="24"/>
        </w:rPr>
        <w:t xml:space="preserve">, artículo </w:t>
      </w:r>
      <w:r w:rsidR="003A4197" w:rsidRPr="00493C55">
        <w:rPr>
          <w:rFonts w:asciiTheme="minorHAnsi" w:hAnsiTheme="minorHAnsi" w:cstheme="minorHAnsi"/>
          <w:szCs w:val="24"/>
        </w:rPr>
        <w:t xml:space="preserve">25 fracción II, </w:t>
      </w:r>
      <w:r w:rsidR="00EB7E5A" w:rsidRPr="00493C55">
        <w:rPr>
          <w:rFonts w:asciiTheme="minorHAnsi" w:hAnsiTheme="minorHAnsi" w:cstheme="minorHAnsi"/>
          <w:szCs w:val="24"/>
        </w:rPr>
        <w:t xml:space="preserve"> artículo 28 </w:t>
      </w:r>
      <w:r w:rsidR="009D4E82" w:rsidRPr="00493C55">
        <w:rPr>
          <w:rFonts w:asciiTheme="minorHAnsi" w:hAnsiTheme="minorHAnsi" w:cstheme="minorHAnsi"/>
          <w:szCs w:val="24"/>
        </w:rPr>
        <w:t xml:space="preserve">y artículo </w:t>
      </w:r>
      <w:r w:rsidR="003A4197" w:rsidRPr="00493C55">
        <w:rPr>
          <w:rFonts w:asciiTheme="minorHAnsi" w:hAnsiTheme="minorHAnsi" w:cstheme="minorHAnsi"/>
          <w:szCs w:val="24"/>
        </w:rPr>
        <w:t xml:space="preserve">29 </w:t>
      </w:r>
      <w:r w:rsidR="00162908" w:rsidRPr="00493C55">
        <w:rPr>
          <w:rFonts w:asciiTheme="minorHAnsi" w:hAnsiTheme="minorHAnsi" w:cstheme="minorHAnsi"/>
          <w:szCs w:val="24"/>
        </w:rPr>
        <w:t>de</w:t>
      </w:r>
      <w:r w:rsidR="00EB7E5A" w:rsidRPr="00493C55">
        <w:rPr>
          <w:rFonts w:asciiTheme="minorHAnsi" w:hAnsiTheme="minorHAnsi" w:cstheme="minorHAnsi"/>
          <w:szCs w:val="24"/>
        </w:rPr>
        <w:t>l Reglamento</w:t>
      </w:r>
      <w:r w:rsidR="00162908" w:rsidRPr="00493C55">
        <w:rPr>
          <w:rFonts w:asciiTheme="minorHAnsi" w:hAnsiTheme="minorHAnsi" w:cstheme="minorHAnsi"/>
          <w:szCs w:val="24"/>
        </w:rPr>
        <w:t xml:space="preserve"> de Compras, Enajenaciones y Contratación de Servicios del </w:t>
      </w:r>
      <w:r w:rsidR="00EB7E5A" w:rsidRPr="00493C55">
        <w:rPr>
          <w:rFonts w:asciiTheme="minorHAnsi" w:hAnsiTheme="minorHAnsi" w:cstheme="minorHAnsi"/>
          <w:szCs w:val="24"/>
        </w:rPr>
        <w:t xml:space="preserve">Municipio </w:t>
      </w:r>
      <w:r w:rsidR="00162908" w:rsidRPr="00493C55">
        <w:rPr>
          <w:rFonts w:asciiTheme="minorHAnsi" w:hAnsiTheme="minorHAnsi" w:cstheme="minorHAnsi"/>
          <w:szCs w:val="24"/>
        </w:rPr>
        <w:t xml:space="preserve">de </w:t>
      </w:r>
      <w:r w:rsidR="00EB7E5A" w:rsidRPr="00493C55">
        <w:rPr>
          <w:rFonts w:asciiTheme="minorHAnsi" w:hAnsiTheme="minorHAnsi" w:cstheme="minorHAnsi"/>
          <w:szCs w:val="24"/>
        </w:rPr>
        <w:t>Zapopan, Jalisco</w:t>
      </w:r>
      <w:r w:rsidR="00162908" w:rsidRPr="00493C55">
        <w:rPr>
          <w:rFonts w:asciiTheme="minorHAnsi" w:hAnsiTheme="minorHAnsi" w:cstheme="minorHAnsi"/>
          <w:szCs w:val="24"/>
        </w:rPr>
        <w:t>.</w:t>
      </w:r>
    </w:p>
    <w:p w14:paraId="35D57FC8" w14:textId="77777777" w:rsidR="00981ACA" w:rsidRPr="00493C55" w:rsidRDefault="00981ACA" w:rsidP="00162908">
      <w:pPr>
        <w:pStyle w:val="Textoindependiente"/>
        <w:spacing w:line="360" w:lineRule="auto"/>
        <w:rPr>
          <w:rFonts w:asciiTheme="minorHAnsi" w:hAnsiTheme="minorHAnsi" w:cstheme="minorHAnsi"/>
          <w:szCs w:val="24"/>
        </w:rPr>
      </w:pPr>
    </w:p>
    <w:p w14:paraId="5A93DC65" w14:textId="3875A1C9" w:rsidR="00E63E25" w:rsidRPr="00493C55" w:rsidRDefault="00162908" w:rsidP="00162908">
      <w:pPr>
        <w:pStyle w:val="Textoindependiente"/>
        <w:spacing w:line="360" w:lineRule="auto"/>
        <w:rPr>
          <w:rFonts w:asciiTheme="minorHAnsi" w:hAnsiTheme="minorHAnsi" w:cstheme="minorHAnsi"/>
          <w:szCs w:val="24"/>
        </w:rPr>
      </w:pPr>
      <w:r w:rsidRPr="00493C55">
        <w:rPr>
          <w:rFonts w:asciiTheme="minorHAnsi" w:hAnsiTheme="minorHAnsi" w:cstheme="minorHAnsi"/>
          <w:b/>
          <w:szCs w:val="24"/>
        </w:rPr>
        <w:t xml:space="preserve">Punto número uno del orden del día, lista de asistencia. </w:t>
      </w:r>
      <w:r w:rsidRPr="00493C55">
        <w:rPr>
          <w:rFonts w:asciiTheme="minorHAnsi" w:hAnsiTheme="minorHAnsi" w:cstheme="minorHAnsi"/>
          <w:szCs w:val="24"/>
        </w:rPr>
        <w:t>Se procede a nombrar lista de asistencia, d</w:t>
      </w:r>
      <w:r w:rsidR="00EB7E5A" w:rsidRPr="00493C55">
        <w:rPr>
          <w:rFonts w:asciiTheme="minorHAnsi" w:hAnsiTheme="minorHAnsi" w:cstheme="minorHAnsi"/>
          <w:szCs w:val="24"/>
        </w:rPr>
        <w:t>e conformidad con el Artículo 20</w:t>
      </w:r>
      <w:r w:rsidR="009E1EBF">
        <w:rPr>
          <w:rFonts w:asciiTheme="minorHAnsi" w:hAnsiTheme="minorHAnsi" w:cstheme="minorHAnsi"/>
          <w:szCs w:val="24"/>
        </w:rPr>
        <w:t xml:space="preserve"> y</w:t>
      </w:r>
      <w:r w:rsidR="003A4197" w:rsidRPr="00493C55">
        <w:rPr>
          <w:rFonts w:asciiTheme="minorHAnsi" w:hAnsiTheme="minorHAnsi" w:cstheme="minorHAnsi"/>
          <w:szCs w:val="24"/>
        </w:rPr>
        <w:t xml:space="preserve"> 26 fracción III</w:t>
      </w:r>
      <w:r w:rsidRPr="00493C55">
        <w:rPr>
          <w:rFonts w:asciiTheme="minorHAnsi" w:hAnsiTheme="minorHAnsi" w:cstheme="minorHAnsi"/>
          <w:szCs w:val="24"/>
        </w:rPr>
        <w:t xml:space="preserve"> de</w:t>
      </w:r>
      <w:r w:rsidR="00EB7E5A" w:rsidRPr="00493C55">
        <w:rPr>
          <w:rFonts w:asciiTheme="minorHAnsi" w:hAnsiTheme="minorHAnsi" w:cstheme="minorHAnsi"/>
          <w:szCs w:val="24"/>
        </w:rPr>
        <w:t>l</w:t>
      </w:r>
      <w:r w:rsidRPr="00493C55">
        <w:rPr>
          <w:rFonts w:asciiTheme="minorHAnsi" w:hAnsiTheme="minorHAnsi" w:cstheme="minorHAnsi"/>
          <w:szCs w:val="24"/>
        </w:rPr>
        <w:t xml:space="preserve"> </w:t>
      </w:r>
      <w:r w:rsidR="00EB7E5A" w:rsidRPr="00493C55">
        <w:rPr>
          <w:rFonts w:asciiTheme="minorHAnsi" w:hAnsiTheme="minorHAnsi" w:cstheme="minorHAnsi"/>
          <w:szCs w:val="24"/>
        </w:rPr>
        <w:t xml:space="preserve">Reglamento </w:t>
      </w:r>
      <w:r w:rsidRPr="00493C55">
        <w:rPr>
          <w:rFonts w:asciiTheme="minorHAnsi" w:hAnsiTheme="minorHAnsi" w:cstheme="minorHAnsi"/>
          <w:szCs w:val="24"/>
        </w:rPr>
        <w:t xml:space="preserve">de Compras, Enajenaciones y Contratación de Servicios del </w:t>
      </w:r>
      <w:r w:rsidR="00EB7E5A" w:rsidRPr="00493C55">
        <w:rPr>
          <w:rFonts w:asciiTheme="minorHAnsi" w:hAnsiTheme="minorHAnsi" w:cstheme="minorHAnsi"/>
          <w:szCs w:val="24"/>
        </w:rPr>
        <w:t>Municipio de Zapopan,</w:t>
      </w:r>
      <w:r w:rsidRPr="00493C55">
        <w:rPr>
          <w:rFonts w:asciiTheme="minorHAnsi" w:hAnsiTheme="minorHAnsi" w:cstheme="minorHAnsi"/>
          <w:szCs w:val="24"/>
        </w:rPr>
        <w:t xml:space="preserve"> Jalisco;</w:t>
      </w:r>
    </w:p>
    <w:p w14:paraId="757AE621" w14:textId="77777777" w:rsidR="005C48A9" w:rsidRPr="00493C55" w:rsidRDefault="005C48A9" w:rsidP="00162908">
      <w:pPr>
        <w:pStyle w:val="Textoindependiente"/>
        <w:spacing w:line="360" w:lineRule="auto"/>
        <w:rPr>
          <w:rFonts w:asciiTheme="minorHAnsi" w:hAnsiTheme="minorHAnsi" w:cstheme="minorHAnsi"/>
          <w:szCs w:val="24"/>
        </w:rPr>
      </w:pPr>
    </w:p>
    <w:p w14:paraId="06DB7F38" w14:textId="77777777" w:rsidR="001C4A87" w:rsidRPr="00493C55" w:rsidRDefault="00162908" w:rsidP="002C5ED9">
      <w:pPr>
        <w:pStyle w:val="Ttulo"/>
        <w:spacing w:line="360" w:lineRule="auto"/>
        <w:jc w:val="both"/>
        <w:rPr>
          <w:rFonts w:asciiTheme="minorHAnsi" w:hAnsiTheme="minorHAnsi" w:cstheme="minorHAnsi"/>
          <w:smallCaps w:val="0"/>
          <w:sz w:val="24"/>
          <w:szCs w:val="24"/>
          <w:lang w:val="es-MX" w:eastAsia="en-US"/>
        </w:rPr>
      </w:pPr>
      <w:r w:rsidRPr="00493C55">
        <w:rPr>
          <w:rFonts w:asciiTheme="minorHAnsi" w:hAnsiTheme="minorHAnsi" w:cstheme="minorHAnsi"/>
          <w:smallCaps w:val="0"/>
          <w:sz w:val="24"/>
          <w:szCs w:val="24"/>
          <w:lang w:val="es-MX" w:eastAsia="en-US"/>
        </w:rPr>
        <w:t>Estando presentes los integrantes con voz y voto:</w:t>
      </w:r>
    </w:p>
    <w:p w14:paraId="65B65FCF"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 xml:space="preserve">Representante del </w:t>
      </w:r>
      <w:proofErr w:type="gramStart"/>
      <w:r w:rsidRPr="00A26784">
        <w:rPr>
          <w:rFonts w:asciiTheme="minorHAnsi" w:hAnsiTheme="minorHAnsi" w:cstheme="minorHAnsi"/>
          <w:sz w:val="24"/>
          <w:szCs w:val="24"/>
        </w:rPr>
        <w:t>Presidente</w:t>
      </w:r>
      <w:proofErr w:type="gramEnd"/>
      <w:r w:rsidRPr="00A26784">
        <w:rPr>
          <w:rFonts w:asciiTheme="minorHAnsi" w:hAnsiTheme="minorHAnsi" w:cstheme="minorHAnsi"/>
          <w:sz w:val="24"/>
          <w:szCs w:val="24"/>
        </w:rPr>
        <w:t xml:space="preserve"> del Comité de Adquisiciones.</w:t>
      </w:r>
    </w:p>
    <w:p w14:paraId="20867419"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Edmundo Antonio Amutio Villa.</w:t>
      </w:r>
    </w:p>
    <w:p w14:paraId="6120AC23"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274E37F6" w14:textId="7EC5A7C0" w:rsidR="00221405" w:rsidRDefault="00221405" w:rsidP="001C4A87">
      <w:pPr>
        <w:pStyle w:val="Sinespaciado"/>
        <w:rPr>
          <w:rFonts w:asciiTheme="minorHAnsi" w:hAnsiTheme="minorHAnsi" w:cstheme="minorHAnsi"/>
          <w:sz w:val="24"/>
          <w:szCs w:val="24"/>
        </w:rPr>
      </w:pPr>
    </w:p>
    <w:p w14:paraId="3ACAE5DA" w14:textId="37C020BB"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Tesorería Municipal.</w:t>
      </w:r>
    </w:p>
    <w:p w14:paraId="14E0BA3C" w14:textId="77777777" w:rsidR="00221405" w:rsidRPr="00A26784"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Talina Robles Villaseñor.</w:t>
      </w:r>
    </w:p>
    <w:p w14:paraId="0C5541B4" w14:textId="77777777" w:rsidR="00221405" w:rsidRDefault="00221405" w:rsidP="00221405">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39F6D39B" w14:textId="77777777" w:rsidR="001C4A87" w:rsidRPr="00493C55" w:rsidRDefault="001C4A87" w:rsidP="001C4A87">
      <w:pPr>
        <w:pStyle w:val="Sinespaciado"/>
        <w:rPr>
          <w:rFonts w:asciiTheme="minorHAnsi" w:hAnsiTheme="minorHAnsi" w:cstheme="minorHAnsi"/>
          <w:sz w:val="24"/>
          <w:szCs w:val="24"/>
        </w:rPr>
      </w:pPr>
    </w:p>
    <w:p w14:paraId="4D20BE38"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Sindicatura.</w:t>
      </w:r>
    </w:p>
    <w:p w14:paraId="7C2E4D2C" w14:textId="77777777" w:rsidR="001C4A87" w:rsidRPr="00493C55" w:rsidRDefault="001C4A87"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Tania Álvarez Hernández.</w:t>
      </w:r>
    </w:p>
    <w:p w14:paraId="1753813B" w14:textId="77777777" w:rsidR="004155F0" w:rsidRDefault="002029B5" w:rsidP="001C4A87">
      <w:pPr>
        <w:pStyle w:val="Sinespaciado"/>
        <w:rPr>
          <w:rFonts w:asciiTheme="minorHAnsi" w:hAnsiTheme="minorHAnsi" w:cstheme="minorHAnsi"/>
          <w:sz w:val="24"/>
          <w:szCs w:val="24"/>
        </w:rPr>
      </w:pPr>
      <w:r w:rsidRPr="00493C55">
        <w:rPr>
          <w:rFonts w:asciiTheme="minorHAnsi" w:hAnsiTheme="minorHAnsi" w:cstheme="minorHAnsi"/>
          <w:sz w:val="24"/>
          <w:szCs w:val="24"/>
        </w:rPr>
        <w:t>Suplente.</w:t>
      </w:r>
    </w:p>
    <w:p w14:paraId="5B6582E1" w14:textId="77777777" w:rsidR="00163B07" w:rsidRDefault="00163B07" w:rsidP="001C4A87">
      <w:pPr>
        <w:pStyle w:val="Sinespaciado"/>
        <w:rPr>
          <w:rFonts w:asciiTheme="minorHAnsi" w:hAnsiTheme="minorHAnsi" w:cstheme="minorHAnsi"/>
          <w:sz w:val="24"/>
          <w:szCs w:val="24"/>
        </w:rPr>
      </w:pPr>
    </w:p>
    <w:p w14:paraId="705875E9"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Administración.</w:t>
      </w:r>
    </w:p>
    <w:p w14:paraId="0CB069D4"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Dialhery Díaz González.</w:t>
      </w:r>
    </w:p>
    <w:p w14:paraId="66D8A761"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DDBD9D3" w14:textId="00242718" w:rsidR="00AA05A1" w:rsidRDefault="00AA05A1" w:rsidP="00DF120D">
      <w:pPr>
        <w:pStyle w:val="Sinespaciado"/>
        <w:rPr>
          <w:rFonts w:asciiTheme="minorHAnsi" w:hAnsiTheme="minorHAnsi" w:cstheme="minorHAnsi"/>
          <w:sz w:val="24"/>
          <w:szCs w:val="24"/>
        </w:rPr>
      </w:pPr>
    </w:p>
    <w:p w14:paraId="276F3395" w14:textId="77777777" w:rsidR="00326E02" w:rsidRDefault="00326E02" w:rsidP="00326E02">
      <w:pPr>
        <w:pStyle w:val="Sinespaciado"/>
        <w:rPr>
          <w:rFonts w:asciiTheme="minorHAnsi" w:hAnsiTheme="minorHAnsi" w:cstheme="minorHAnsi"/>
          <w:sz w:val="24"/>
          <w:szCs w:val="24"/>
        </w:rPr>
      </w:pPr>
      <w:r>
        <w:rPr>
          <w:rFonts w:asciiTheme="minorHAnsi" w:hAnsiTheme="minorHAnsi" w:cstheme="minorHAnsi"/>
          <w:sz w:val="24"/>
          <w:szCs w:val="24"/>
        </w:rPr>
        <w:lastRenderedPageBreak/>
        <w:t>Coordinación General de Desarrollo Económico y Combate a la Desigualdad.</w:t>
      </w:r>
    </w:p>
    <w:p w14:paraId="701A9A37" w14:textId="77777777" w:rsidR="00326E02" w:rsidRPr="002A08D5" w:rsidRDefault="00326E02" w:rsidP="00326E02">
      <w:pPr>
        <w:pStyle w:val="Sinespaciado"/>
        <w:rPr>
          <w:rFonts w:cstheme="minorHAnsi"/>
          <w:sz w:val="24"/>
          <w:szCs w:val="24"/>
        </w:rPr>
      </w:pPr>
      <w:r w:rsidRPr="002A08D5">
        <w:rPr>
          <w:rFonts w:cstheme="minorHAnsi"/>
          <w:sz w:val="24"/>
          <w:szCs w:val="24"/>
        </w:rPr>
        <w:t>Belén Lizeth Muñoz Ruvalcaba.</w:t>
      </w:r>
    </w:p>
    <w:p w14:paraId="479B2DEF" w14:textId="77777777" w:rsidR="00326E02" w:rsidRPr="00A26784" w:rsidRDefault="00326E02" w:rsidP="00326E02">
      <w:pPr>
        <w:pStyle w:val="Sinespaciado"/>
        <w:rPr>
          <w:rFonts w:asciiTheme="minorHAnsi" w:hAnsiTheme="minorHAnsi" w:cstheme="minorHAnsi"/>
          <w:sz w:val="24"/>
          <w:szCs w:val="24"/>
        </w:rPr>
      </w:pPr>
      <w:r>
        <w:rPr>
          <w:rFonts w:asciiTheme="minorHAnsi" w:hAnsiTheme="minorHAnsi" w:cstheme="minorHAnsi"/>
          <w:sz w:val="24"/>
          <w:szCs w:val="24"/>
        </w:rPr>
        <w:t>Suplente.</w:t>
      </w:r>
    </w:p>
    <w:p w14:paraId="08E033FC" w14:textId="77777777" w:rsidR="00326E02" w:rsidRDefault="00326E02" w:rsidP="00DF120D">
      <w:pPr>
        <w:pStyle w:val="Sinespaciado"/>
        <w:rPr>
          <w:rFonts w:asciiTheme="minorHAnsi" w:hAnsiTheme="minorHAnsi" w:cstheme="minorHAnsi"/>
          <w:sz w:val="24"/>
          <w:szCs w:val="24"/>
        </w:rPr>
      </w:pPr>
    </w:p>
    <w:p w14:paraId="05C47767"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Dirección de Desarrollo Agropecuario.</w:t>
      </w:r>
    </w:p>
    <w:p w14:paraId="5D254DDC" w14:textId="5EEDFC90" w:rsidR="00AA05A1" w:rsidRPr="00A26784" w:rsidRDefault="00AA05A1" w:rsidP="00AA05A1">
      <w:pPr>
        <w:pStyle w:val="Sinespaciado"/>
        <w:rPr>
          <w:rFonts w:asciiTheme="minorHAnsi" w:hAnsiTheme="minorHAnsi" w:cstheme="minorHAnsi"/>
          <w:sz w:val="24"/>
          <w:szCs w:val="24"/>
        </w:rPr>
      </w:pPr>
      <w:r>
        <w:rPr>
          <w:rFonts w:asciiTheme="minorHAnsi" w:hAnsiTheme="minorHAnsi" w:cstheme="minorHAnsi"/>
          <w:sz w:val="24"/>
          <w:szCs w:val="24"/>
        </w:rPr>
        <w:t>Antonio Martín del Campo Sáenz</w:t>
      </w:r>
      <w:r w:rsidR="00A212D6">
        <w:rPr>
          <w:rFonts w:asciiTheme="minorHAnsi" w:hAnsiTheme="minorHAnsi" w:cstheme="minorHAnsi"/>
          <w:sz w:val="24"/>
          <w:szCs w:val="24"/>
        </w:rPr>
        <w:t>.</w:t>
      </w:r>
      <w:r>
        <w:rPr>
          <w:rFonts w:asciiTheme="minorHAnsi" w:hAnsiTheme="minorHAnsi" w:cstheme="minorHAnsi"/>
          <w:sz w:val="24"/>
          <w:szCs w:val="24"/>
        </w:rPr>
        <w:t xml:space="preserve"> </w:t>
      </w:r>
    </w:p>
    <w:p w14:paraId="7B28C789"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562D9CD4" w14:textId="77777777" w:rsidR="00DF120D" w:rsidRDefault="00DF120D" w:rsidP="00496EB8">
      <w:pPr>
        <w:pStyle w:val="Sinespaciado"/>
        <w:rPr>
          <w:rFonts w:asciiTheme="minorHAnsi" w:hAnsiTheme="minorHAnsi" w:cstheme="minorHAnsi"/>
          <w:sz w:val="24"/>
          <w:szCs w:val="24"/>
          <w:lang w:val="pt-BR"/>
        </w:rPr>
      </w:pPr>
    </w:p>
    <w:p w14:paraId="2B21ED5B"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Cámara Nacional de Comercio, Servicios y Turismo de Guadalajara.</w:t>
      </w:r>
    </w:p>
    <w:p w14:paraId="4F9B833D" w14:textId="77777777" w:rsidR="008F2F54" w:rsidRPr="00A26784" w:rsidRDefault="008F2F54" w:rsidP="008F2F54">
      <w:pPr>
        <w:pStyle w:val="Sinespaciado"/>
        <w:rPr>
          <w:rFonts w:asciiTheme="minorHAnsi" w:hAnsiTheme="minorHAnsi" w:cstheme="minorHAnsi"/>
          <w:sz w:val="24"/>
          <w:szCs w:val="24"/>
        </w:rPr>
      </w:pPr>
      <w:r>
        <w:rPr>
          <w:rFonts w:asciiTheme="minorHAnsi" w:hAnsiTheme="minorHAnsi" w:cstheme="minorHAnsi"/>
          <w:sz w:val="24"/>
          <w:szCs w:val="24"/>
        </w:rPr>
        <w:t>Rogelio Alejandro Muñoz Prado</w:t>
      </w:r>
      <w:r w:rsidRPr="00A26784">
        <w:rPr>
          <w:rFonts w:asciiTheme="minorHAnsi" w:hAnsiTheme="minorHAnsi" w:cstheme="minorHAnsi"/>
          <w:sz w:val="24"/>
          <w:szCs w:val="24"/>
        </w:rPr>
        <w:t>.</w:t>
      </w:r>
    </w:p>
    <w:p w14:paraId="1C06AA6E"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4E020605" w14:textId="77777777" w:rsidR="00893107" w:rsidRDefault="00893107" w:rsidP="009C04BD">
      <w:pPr>
        <w:pStyle w:val="Sinespaciado"/>
        <w:rPr>
          <w:rFonts w:asciiTheme="minorHAnsi" w:hAnsiTheme="minorHAnsi" w:cstheme="minorHAnsi"/>
          <w:sz w:val="24"/>
          <w:szCs w:val="24"/>
        </w:rPr>
      </w:pPr>
    </w:p>
    <w:p w14:paraId="2D172C26"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Consej</w:t>
      </w:r>
      <w:r>
        <w:rPr>
          <w:rFonts w:asciiTheme="minorHAnsi" w:hAnsiTheme="minorHAnsi" w:cstheme="minorHAnsi"/>
          <w:sz w:val="24"/>
          <w:szCs w:val="24"/>
        </w:rPr>
        <w:t>o Mexicano de Comercio Exterior de Occidente.</w:t>
      </w:r>
    </w:p>
    <w:p w14:paraId="6D058B8A" w14:textId="77777777" w:rsidR="00893107" w:rsidRPr="00A26784"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Silvia Jacquelin</w:t>
      </w:r>
      <w:r>
        <w:rPr>
          <w:rFonts w:asciiTheme="minorHAnsi" w:hAnsiTheme="minorHAnsi" w:cstheme="minorHAnsi"/>
          <w:sz w:val="24"/>
          <w:szCs w:val="24"/>
        </w:rPr>
        <w:t>e</w:t>
      </w:r>
      <w:r w:rsidRPr="00A26784">
        <w:rPr>
          <w:rFonts w:asciiTheme="minorHAnsi" w:hAnsiTheme="minorHAnsi" w:cstheme="minorHAnsi"/>
          <w:sz w:val="24"/>
          <w:szCs w:val="24"/>
        </w:rPr>
        <w:t xml:space="preserve"> Martin del Campo Partida</w:t>
      </w:r>
      <w:r>
        <w:rPr>
          <w:rFonts w:asciiTheme="minorHAnsi" w:hAnsiTheme="minorHAnsi" w:cstheme="minorHAnsi"/>
          <w:sz w:val="24"/>
          <w:szCs w:val="24"/>
        </w:rPr>
        <w:t>.</w:t>
      </w:r>
    </w:p>
    <w:p w14:paraId="08C70FE4" w14:textId="05ECCA62" w:rsidR="00893107" w:rsidRDefault="00893107" w:rsidP="00893107">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81CBDCF" w14:textId="31AA8E7C" w:rsidR="000019D4" w:rsidRDefault="000019D4" w:rsidP="00893107">
      <w:pPr>
        <w:pStyle w:val="Sinespaciado"/>
        <w:rPr>
          <w:rFonts w:asciiTheme="minorHAnsi" w:hAnsiTheme="minorHAnsi" w:cstheme="minorHAnsi"/>
          <w:sz w:val="24"/>
          <w:szCs w:val="24"/>
        </w:rPr>
      </w:pPr>
    </w:p>
    <w:p w14:paraId="03BFB8C1"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del Centro Empresarial de Jalisco S.P.</w:t>
      </w:r>
    </w:p>
    <w:p w14:paraId="6D1F6AEC"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Confederación Patronal de la República Mexicana.</w:t>
      </w:r>
    </w:p>
    <w:p w14:paraId="6955E362" w14:textId="77777777" w:rsidR="000019D4" w:rsidRPr="00A26784" w:rsidRDefault="000019D4" w:rsidP="000019D4">
      <w:pPr>
        <w:pStyle w:val="Sinespaciado"/>
        <w:rPr>
          <w:rFonts w:asciiTheme="minorHAnsi" w:hAnsiTheme="minorHAnsi" w:cstheme="minorHAnsi"/>
          <w:sz w:val="24"/>
          <w:szCs w:val="24"/>
        </w:rPr>
      </w:pPr>
      <w:r w:rsidRPr="00A26784">
        <w:rPr>
          <w:rFonts w:asciiTheme="minorHAnsi" w:hAnsiTheme="minorHAnsi" w:cstheme="minorHAnsi"/>
          <w:sz w:val="24"/>
          <w:szCs w:val="24"/>
        </w:rPr>
        <w:t>José Guadalupe Pérez Mejía.</w:t>
      </w:r>
    </w:p>
    <w:p w14:paraId="1F0105FD" w14:textId="77777777" w:rsidR="000019D4" w:rsidRPr="00A26784" w:rsidRDefault="000019D4" w:rsidP="000019D4">
      <w:pPr>
        <w:pStyle w:val="Sinespaciado"/>
        <w:rPr>
          <w:rFonts w:asciiTheme="minorHAnsi" w:hAnsiTheme="minorHAnsi" w:cstheme="minorHAnsi"/>
          <w:sz w:val="24"/>
          <w:szCs w:val="24"/>
          <w:lang w:val="pt-BR"/>
        </w:rPr>
      </w:pPr>
      <w:r w:rsidRPr="00A26784">
        <w:rPr>
          <w:rFonts w:asciiTheme="minorHAnsi" w:hAnsiTheme="minorHAnsi" w:cstheme="minorHAnsi"/>
          <w:sz w:val="24"/>
          <w:szCs w:val="24"/>
          <w:lang w:val="pt-BR"/>
        </w:rPr>
        <w:t>Suplente.</w:t>
      </w:r>
    </w:p>
    <w:p w14:paraId="7728EE2E" w14:textId="38F9B0B2" w:rsidR="000019D4" w:rsidRDefault="000019D4" w:rsidP="00893107">
      <w:pPr>
        <w:pStyle w:val="Sinespaciado"/>
        <w:rPr>
          <w:rFonts w:asciiTheme="minorHAnsi" w:hAnsiTheme="minorHAnsi" w:cstheme="minorHAnsi"/>
          <w:sz w:val="24"/>
          <w:szCs w:val="24"/>
        </w:rPr>
      </w:pPr>
    </w:p>
    <w:p w14:paraId="2A3F382A" w14:textId="77777777" w:rsidR="000019D4" w:rsidRDefault="000019D4" w:rsidP="000019D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 xml:space="preserve">Consejo de Desarrollo Agropecuario y Agroindustrial de Jalisco, A.C., </w:t>
      </w:r>
    </w:p>
    <w:p w14:paraId="565A5AC7" w14:textId="77777777" w:rsidR="000019D4" w:rsidRDefault="000019D4" w:rsidP="000019D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Consejo Nacional Agropecuario.</w:t>
      </w:r>
    </w:p>
    <w:p w14:paraId="635974FC" w14:textId="77777777" w:rsidR="000019D4" w:rsidRDefault="000019D4" w:rsidP="000019D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Cesar Daniel Hernández Jiménez.</w:t>
      </w:r>
    </w:p>
    <w:p w14:paraId="79E9C893" w14:textId="391C844B" w:rsidR="000019D4" w:rsidRDefault="00365CBF" w:rsidP="000019D4">
      <w:pPr>
        <w:pStyle w:val="Sinespaciado"/>
        <w:rPr>
          <w:rFonts w:asciiTheme="minorHAnsi" w:hAnsiTheme="minorHAnsi" w:cstheme="minorHAnsi"/>
          <w:sz w:val="24"/>
          <w:szCs w:val="24"/>
          <w:lang w:val="pt-BR"/>
        </w:rPr>
      </w:pPr>
      <w:r>
        <w:rPr>
          <w:rFonts w:asciiTheme="minorHAnsi" w:hAnsiTheme="minorHAnsi" w:cstheme="minorHAnsi"/>
          <w:sz w:val="24"/>
          <w:szCs w:val="24"/>
          <w:lang w:val="pt-BR"/>
        </w:rPr>
        <w:t>Titular</w:t>
      </w:r>
      <w:r w:rsidR="000019D4">
        <w:rPr>
          <w:rFonts w:asciiTheme="minorHAnsi" w:hAnsiTheme="minorHAnsi" w:cstheme="minorHAnsi"/>
          <w:sz w:val="24"/>
          <w:szCs w:val="24"/>
          <w:lang w:val="pt-BR"/>
        </w:rPr>
        <w:t>.</w:t>
      </w:r>
    </w:p>
    <w:p w14:paraId="2BB6416C" w14:textId="77777777" w:rsidR="008F2F54" w:rsidRDefault="008F2F54" w:rsidP="001C4A87">
      <w:pPr>
        <w:rPr>
          <w:rFonts w:asciiTheme="minorHAnsi" w:hAnsiTheme="minorHAnsi" w:cstheme="minorHAnsi"/>
          <w:b/>
        </w:rPr>
      </w:pPr>
    </w:p>
    <w:p w14:paraId="0839487C" w14:textId="77777777" w:rsidR="001C4A87" w:rsidRPr="00493C55" w:rsidRDefault="001C4A87" w:rsidP="001C4A87">
      <w:pPr>
        <w:rPr>
          <w:rFonts w:asciiTheme="minorHAnsi" w:hAnsiTheme="minorHAnsi" w:cstheme="minorHAnsi"/>
          <w:b/>
        </w:rPr>
      </w:pPr>
      <w:r w:rsidRPr="00493C55">
        <w:rPr>
          <w:rFonts w:asciiTheme="minorHAnsi" w:hAnsiTheme="minorHAnsi" w:cstheme="minorHAnsi"/>
          <w:b/>
        </w:rPr>
        <w:t>Estando presentes los vocales permanentes con voz:</w:t>
      </w:r>
    </w:p>
    <w:p w14:paraId="189E72A0" w14:textId="77777777" w:rsidR="001C4A87" w:rsidRDefault="001C4A87" w:rsidP="001C4A87">
      <w:pPr>
        <w:rPr>
          <w:rFonts w:asciiTheme="minorHAnsi" w:hAnsiTheme="minorHAnsi" w:cstheme="minorHAnsi"/>
          <w:b/>
        </w:rPr>
      </w:pPr>
    </w:p>
    <w:p w14:paraId="54B5CAEA"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Contraloría Ciudadana.</w:t>
      </w:r>
    </w:p>
    <w:p w14:paraId="5D36686B" w14:textId="77777777" w:rsidR="00AA05A1" w:rsidRPr="00A26784"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Juan Carlos Razo Martínez.</w:t>
      </w:r>
    </w:p>
    <w:p w14:paraId="0B50C2EA" w14:textId="77777777" w:rsidR="00AA05A1" w:rsidRDefault="00AA05A1" w:rsidP="00AA05A1">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0DA3BD04" w14:textId="77777777" w:rsidR="00163B07" w:rsidRPr="00493C55" w:rsidRDefault="00163B07" w:rsidP="001C4A87">
      <w:pPr>
        <w:rPr>
          <w:rFonts w:asciiTheme="minorHAnsi" w:hAnsiTheme="minorHAnsi" w:cstheme="minorHAnsi"/>
          <w:b/>
        </w:rPr>
      </w:pPr>
    </w:p>
    <w:p w14:paraId="1807167A" w14:textId="77777777"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Área Jurídica de la Dirección de Adquisiciones.</w:t>
      </w:r>
    </w:p>
    <w:p w14:paraId="62F60256" w14:textId="77777777" w:rsidR="002E1E60" w:rsidRPr="00A26784"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Diego Armando Cárdenas Paredes.</w:t>
      </w:r>
    </w:p>
    <w:p w14:paraId="12C48A0B" w14:textId="4ABEF82C" w:rsidR="002E1E60" w:rsidRDefault="002E1E60" w:rsidP="002E1E6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r>
        <w:rPr>
          <w:rFonts w:asciiTheme="minorHAnsi" w:hAnsiTheme="minorHAnsi" w:cstheme="minorHAnsi"/>
          <w:sz w:val="24"/>
          <w:szCs w:val="24"/>
        </w:rPr>
        <w:t>.</w:t>
      </w:r>
    </w:p>
    <w:p w14:paraId="1B43858E" w14:textId="08675CB3" w:rsidR="008F2F54" w:rsidRDefault="008F2F54" w:rsidP="002E1E60">
      <w:pPr>
        <w:pStyle w:val="Sinespaciado"/>
        <w:rPr>
          <w:rFonts w:asciiTheme="minorHAnsi" w:hAnsiTheme="minorHAnsi" w:cstheme="minorHAnsi"/>
          <w:sz w:val="24"/>
          <w:szCs w:val="24"/>
        </w:rPr>
      </w:pPr>
    </w:p>
    <w:p w14:paraId="6316E929" w14:textId="77777777" w:rsidR="008F2F54" w:rsidRPr="00A2678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lastRenderedPageBreak/>
        <w:t>Representante de la Fracción del Partido Futuro.</w:t>
      </w:r>
    </w:p>
    <w:p w14:paraId="00FBC4EF" w14:textId="050087D4" w:rsidR="008F2F54" w:rsidRPr="00A26784" w:rsidRDefault="008F2F54" w:rsidP="008F2F54">
      <w:pPr>
        <w:pStyle w:val="Sinespaciado"/>
        <w:rPr>
          <w:rFonts w:asciiTheme="minorHAnsi" w:hAnsiTheme="minorHAnsi" w:cstheme="minorHAnsi"/>
          <w:sz w:val="24"/>
          <w:szCs w:val="24"/>
        </w:rPr>
      </w:pPr>
      <w:r>
        <w:rPr>
          <w:rFonts w:asciiTheme="minorHAnsi" w:hAnsiTheme="minorHAnsi" w:cstheme="minorHAnsi"/>
          <w:sz w:val="24"/>
          <w:szCs w:val="24"/>
        </w:rPr>
        <w:t>Andrea Ramos Campos.</w:t>
      </w:r>
    </w:p>
    <w:p w14:paraId="55BEAA10" w14:textId="47D4F281" w:rsidR="008F2F54" w:rsidRDefault="008F2F54" w:rsidP="008F2F54">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4F681960" w14:textId="77777777" w:rsidR="00001989" w:rsidRDefault="00001989" w:rsidP="008F2F54">
      <w:pPr>
        <w:pStyle w:val="Sinespaciado"/>
        <w:rPr>
          <w:rFonts w:asciiTheme="minorHAnsi" w:hAnsiTheme="minorHAnsi" w:cstheme="minorHAnsi"/>
          <w:sz w:val="24"/>
          <w:szCs w:val="24"/>
        </w:rPr>
      </w:pPr>
    </w:p>
    <w:p w14:paraId="626877F8" w14:textId="77777777" w:rsidR="00001989" w:rsidRPr="00A26784" w:rsidRDefault="00001989" w:rsidP="00001989">
      <w:pPr>
        <w:pStyle w:val="Sinespaciado"/>
        <w:rPr>
          <w:rFonts w:asciiTheme="minorHAnsi" w:hAnsiTheme="minorHAnsi" w:cstheme="minorHAnsi"/>
          <w:sz w:val="24"/>
          <w:szCs w:val="24"/>
        </w:rPr>
      </w:pPr>
      <w:r w:rsidRPr="00A26784">
        <w:rPr>
          <w:rFonts w:asciiTheme="minorHAnsi" w:hAnsiTheme="minorHAnsi" w:cstheme="minorHAnsi"/>
          <w:sz w:val="24"/>
          <w:szCs w:val="24"/>
        </w:rPr>
        <w:t>Representante de la Fracción del Partido Acción Nacional.</w:t>
      </w:r>
    </w:p>
    <w:p w14:paraId="5CCF5DCD" w14:textId="77777777" w:rsidR="00001989" w:rsidRPr="00A26784" w:rsidRDefault="00001989" w:rsidP="00001989">
      <w:pPr>
        <w:pStyle w:val="Sinespaciado"/>
        <w:rPr>
          <w:rFonts w:asciiTheme="minorHAnsi" w:hAnsiTheme="minorHAnsi" w:cstheme="minorHAnsi"/>
          <w:sz w:val="24"/>
          <w:szCs w:val="24"/>
        </w:rPr>
      </w:pPr>
      <w:r>
        <w:rPr>
          <w:rFonts w:asciiTheme="minorHAnsi" w:hAnsiTheme="minorHAnsi" w:cstheme="minorHAnsi"/>
          <w:sz w:val="24"/>
          <w:szCs w:val="24"/>
        </w:rPr>
        <w:t>Julieta Esquivel Pérez.</w:t>
      </w:r>
    </w:p>
    <w:p w14:paraId="1A4E7337" w14:textId="77777777" w:rsidR="00001989" w:rsidRDefault="00001989" w:rsidP="00001989">
      <w:pPr>
        <w:pStyle w:val="Sinespaciado"/>
        <w:rPr>
          <w:rFonts w:asciiTheme="minorHAnsi" w:hAnsiTheme="minorHAnsi" w:cstheme="minorHAnsi"/>
          <w:sz w:val="24"/>
          <w:szCs w:val="24"/>
        </w:rPr>
      </w:pPr>
      <w:r w:rsidRPr="00A26784">
        <w:rPr>
          <w:rFonts w:asciiTheme="minorHAnsi" w:hAnsiTheme="minorHAnsi" w:cstheme="minorHAnsi"/>
          <w:sz w:val="24"/>
          <w:szCs w:val="24"/>
        </w:rPr>
        <w:t>Suplente.</w:t>
      </w:r>
    </w:p>
    <w:p w14:paraId="655CCE5E" w14:textId="77777777" w:rsidR="00001989" w:rsidRDefault="00001989" w:rsidP="00881581">
      <w:pPr>
        <w:pStyle w:val="Sinespaciado"/>
        <w:rPr>
          <w:rFonts w:asciiTheme="minorHAnsi" w:hAnsiTheme="minorHAnsi" w:cstheme="minorHAnsi"/>
          <w:sz w:val="24"/>
          <w:szCs w:val="24"/>
        </w:rPr>
      </w:pPr>
    </w:p>
    <w:p w14:paraId="1BDDBFAB"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Secretario Técnico y Ejecutivo.</w:t>
      </w:r>
    </w:p>
    <w:p w14:paraId="250EB9D2" w14:textId="487EF8DC"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Luz Elena Rosete Cortés</w:t>
      </w:r>
      <w:r w:rsidR="008850C5">
        <w:rPr>
          <w:rFonts w:asciiTheme="minorHAnsi" w:hAnsiTheme="minorHAnsi" w:cstheme="minorHAnsi"/>
          <w:sz w:val="24"/>
          <w:szCs w:val="24"/>
        </w:rPr>
        <w:t>.</w:t>
      </w:r>
    </w:p>
    <w:p w14:paraId="40FB77B1" w14:textId="77777777" w:rsidR="00296350" w:rsidRPr="00A26784" w:rsidRDefault="00296350" w:rsidP="00296350">
      <w:pPr>
        <w:pStyle w:val="Sinespaciado"/>
        <w:rPr>
          <w:rFonts w:asciiTheme="minorHAnsi" w:hAnsiTheme="minorHAnsi" w:cstheme="minorHAnsi"/>
          <w:sz w:val="24"/>
          <w:szCs w:val="24"/>
        </w:rPr>
      </w:pPr>
      <w:r w:rsidRPr="00A26784">
        <w:rPr>
          <w:rFonts w:asciiTheme="minorHAnsi" w:hAnsiTheme="minorHAnsi" w:cstheme="minorHAnsi"/>
          <w:sz w:val="24"/>
          <w:szCs w:val="24"/>
        </w:rPr>
        <w:t>Titular.</w:t>
      </w:r>
    </w:p>
    <w:p w14:paraId="3C47CA0F" w14:textId="77777777" w:rsidR="00C53AB5" w:rsidRPr="00493C55" w:rsidRDefault="00C53AB5" w:rsidP="00A14372">
      <w:pPr>
        <w:rPr>
          <w:rFonts w:asciiTheme="minorHAnsi" w:hAnsiTheme="minorHAnsi" w:cstheme="minorHAnsi"/>
          <w:lang w:val="es-ES"/>
        </w:rPr>
      </w:pPr>
    </w:p>
    <w:p w14:paraId="3945067C" w14:textId="371ADF1F" w:rsidR="0063060F" w:rsidRDefault="00162908" w:rsidP="0063060F">
      <w:pPr>
        <w:spacing w:line="360" w:lineRule="auto"/>
        <w:jc w:val="both"/>
        <w:rPr>
          <w:rFonts w:asciiTheme="minorHAnsi" w:hAnsiTheme="minorHAnsi" w:cstheme="minorHAnsi"/>
          <w:lang w:eastAsia="en-US"/>
        </w:rPr>
      </w:pPr>
      <w:r w:rsidRPr="00493C55">
        <w:rPr>
          <w:rFonts w:asciiTheme="minorHAnsi" w:hAnsiTheme="minorHAnsi" w:cstheme="minorHAnsi"/>
          <w:b/>
          <w:lang w:val="es-ES"/>
        </w:rPr>
        <w:t xml:space="preserve">Punto número dos del orden del día, declaración de quórum. </w:t>
      </w:r>
      <w:r w:rsidRPr="00493C55">
        <w:rPr>
          <w:rFonts w:asciiTheme="minorHAnsi" w:hAnsiTheme="minorHAnsi" w:cstheme="minorHAnsi"/>
          <w:lang w:eastAsia="en-US"/>
        </w:rPr>
        <w:t xml:space="preserve">Se declara que existe quórum legal requerido para sesionar válidamente a </w:t>
      </w:r>
      <w:r w:rsidR="005C48A9" w:rsidRPr="00493C55">
        <w:rPr>
          <w:rFonts w:asciiTheme="minorHAnsi" w:hAnsiTheme="minorHAnsi" w:cstheme="minorHAnsi"/>
          <w:lang w:eastAsia="en-US"/>
        </w:rPr>
        <w:t xml:space="preserve">las </w:t>
      </w:r>
      <w:r w:rsidR="000019D4">
        <w:rPr>
          <w:rFonts w:asciiTheme="minorHAnsi" w:hAnsiTheme="minorHAnsi" w:cstheme="minorHAnsi"/>
          <w:lang w:eastAsia="en-US"/>
        </w:rPr>
        <w:t>09</w:t>
      </w:r>
      <w:r w:rsidR="008F2F54">
        <w:rPr>
          <w:rFonts w:asciiTheme="minorHAnsi" w:hAnsiTheme="minorHAnsi" w:cstheme="minorHAnsi"/>
          <w:lang w:eastAsia="en-US"/>
        </w:rPr>
        <w:t>:</w:t>
      </w:r>
      <w:r w:rsidR="000019D4">
        <w:rPr>
          <w:rFonts w:asciiTheme="minorHAnsi" w:hAnsiTheme="minorHAnsi" w:cstheme="minorHAnsi"/>
          <w:lang w:eastAsia="en-US"/>
        </w:rPr>
        <w:t>14</w:t>
      </w:r>
      <w:r w:rsidR="009B5F50" w:rsidRPr="00493C55">
        <w:rPr>
          <w:rFonts w:asciiTheme="minorHAnsi" w:hAnsiTheme="minorHAnsi" w:cstheme="minorHAnsi"/>
          <w:lang w:eastAsia="en-US"/>
        </w:rPr>
        <w:t xml:space="preserve"> </w:t>
      </w:r>
      <w:r w:rsidRPr="00493C55">
        <w:rPr>
          <w:rFonts w:asciiTheme="minorHAnsi" w:hAnsiTheme="minorHAnsi" w:cstheme="minorHAnsi"/>
          <w:lang w:eastAsia="en-US"/>
        </w:rPr>
        <w:t xml:space="preserve">horas, de conformidad con el </w:t>
      </w:r>
      <w:r w:rsidR="00BD36E9" w:rsidRPr="00493C55">
        <w:rPr>
          <w:rFonts w:asciiTheme="minorHAnsi" w:hAnsiTheme="minorHAnsi" w:cstheme="minorHAnsi"/>
        </w:rPr>
        <w:t>Artículo 30</w:t>
      </w:r>
      <w:r w:rsidRPr="00493C55">
        <w:rPr>
          <w:rFonts w:asciiTheme="minorHAnsi" w:hAnsiTheme="minorHAnsi" w:cstheme="minorHAnsi"/>
        </w:rPr>
        <w:t>, de</w:t>
      </w:r>
      <w:r w:rsidR="00BD36E9" w:rsidRPr="00493C55">
        <w:rPr>
          <w:rFonts w:asciiTheme="minorHAnsi" w:hAnsiTheme="minorHAnsi" w:cstheme="minorHAnsi"/>
        </w:rPr>
        <w:t>l</w:t>
      </w:r>
      <w:r w:rsidRPr="00493C55">
        <w:rPr>
          <w:rFonts w:asciiTheme="minorHAnsi" w:hAnsiTheme="minorHAnsi" w:cstheme="minorHAnsi"/>
        </w:rPr>
        <w:t xml:space="preserve"> </w:t>
      </w:r>
      <w:r w:rsidR="00BD36E9" w:rsidRPr="00493C55">
        <w:rPr>
          <w:rFonts w:asciiTheme="minorHAnsi" w:hAnsiTheme="minorHAnsi" w:cstheme="minorHAnsi"/>
        </w:rPr>
        <w:t>Reglamento de Compras, Enajenaciones y Contratación de Servicios del Municipio de Zapopan, Jalisco</w:t>
      </w:r>
      <w:r w:rsidRPr="00493C55">
        <w:rPr>
          <w:rFonts w:asciiTheme="minorHAnsi" w:hAnsiTheme="minorHAnsi" w:cstheme="minorHAnsi"/>
          <w:lang w:eastAsia="en-US"/>
        </w:rPr>
        <w:t xml:space="preserve">. </w:t>
      </w:r>
    </w:p>
    <w:p w14:paraId="06B5D9F3" w14:textId="77777777" w:rsidR="00632F47" w:rsidRPr="00493C55" w:rsidRDefault="00632F47" w:rsidP="0063060F">
      <w:pPr>
        <w:spacing w:line="360" w:lineRule="auto"/>
        <w:jc w:val="both"/>
        <w:rPr>
          <w:rFonts w:asciiTheme="minorHAnsi" w:hAnsiTheme="minorHAnsi" w:cstheme="minorHAnsi"/>
          <w:lang w:eastAsia="en-US"/>
        </w:rPr>
      </w:pPr>
    </w:p>
    <w:p w14:paraId="7E215FFB" w14:textId="34EE8553" w:rsidR="008D0BA1" w:rsidRPr="008F2F54" w:rsidRDefault="00162908" w:rsidP="008533AE">
      <w:pPr>
        <w:spacing w:after="160" w:line="360" w:lineRule="auto"/>
        <w:jc w:val="both"/>
        <w:rPr>
          <w:rFonts w:asciiTheme="minorHAnsi" w:eastAsiaTheme="minorHAnsi" w:hAnsiTheme="minorHAnsi" w:cstheme="minorHAnsi"/>
          <w:lang w:eastAsia="en-US"/>
        </w:rPr>
      </w:pPr>
      <w:r w:rsidRPr="00493C55">
        <w:rPr>
          <w:rFonts w:asciiTheme="minorHAnsi" w:hAnsiTheme="minorHAnsi" w:cstheme="minorHAnsi"/>
          <w:b/>
          <w:lang w:val="es-ES"/>
        </w:rPr>
        <w:t xml:space="preserve">Punto número tres del orden del día, </w:t>
      </w:r>
      <w:r w:rsidR="00DE5337" w:rsidRPr="00493C55">
        <w:rPr>
          <w:rFonts w:asciiTheme="minorHAnsi" w:hAnsiTheme="minorHAnsi" w:cstheme="minorHAnsi"/>
          <w:b/>
          <w:lang w:val="es-ES"/>
        </w:rPr>
        <w:t xml:space="preserve">aprobación </w:t>
      </w:r>
      <w:r w:rsidR="004456F7" w:rsidRPr="00493C55">
        <w:rPr>
          <w:rFonts w:asciiTheme="minorHAnsi" w:hAnsiTheme="minorHAnsi" w:cstheme="minorHAnsi"/>
          <w:b/>
          <w:lang w:val="es-ES"/>
        </w:rPr>
        <w:t>orden del día.</w:t>
      </w:r>
      <w:r w:rsidR="004456F7" w:rsidRPr="00493C55">
        <w:rPr>
          <w:rFonts w:asciiTheme="minorHAnsi" w:hAnsiTheme="minorHAnsi" w:cstheme="minorHAnsi"/>
          <w:lang w:eastAsia="en-US"/>
        </w:rPr>
        <w:t xml:space="preserve"> </w:t>
      </w:r>
      <w:r w:rsidR="00E54AFF">
        <w:rPr>
          <w:rFonts w:asciiTheme="minorHAnsi" w:eastAsiaTheme="minorHAnsi" w:hAnsiTheme="minorHAnsi" w:cstheme="minorHAnsi"/>
          <w:lang w:eastAsia="en-US"/>
        </w:rPr>
        <w:t>P</w:t>
      </w:r>
      <w:r w:rsidR="00995CE7">
        <w:rPr>
          <w:rFonts w:asciiTheme="minorHAnsi" w:eastAsiaTheme="minorHAnsi" w:hAnsiTheme="minorHAnsi" w:cstheme="minorHAnsi"/>
          <w:lang w:eastAsia="en-US"/>
        </w:rPr>
        <w:t xml:space="preserve">ara desahogar esta </w:t>
      </w:r>
      <w:r w:rsidR="00001989">
        <w:rPr>
          <w:rFonts w:asciiTheme="minorHAnsi" w:eastAsiaTheme="minorHAnsi" w:hAnsiTheme="minorHAnsi" w:cstheme="minorHAnsi"/>
          <w:lang w:eastAsia="en-US"/>
        </w:rPr>
        <w:t>Vigésima</w:t>
      </w:r>
      <w:r w:rsidR="00A22173">
        <w:rPr>
          <w:rFonts w:asciiTheme="minorHAnsi" w:eastAsiaTheme="minorHAnsi" w:hAnsiTheme="minorHAnsi" w:cstheme="minorHAnsi"/>
          <w:lang w:eastAsia="en-US"/>
        </w:rPr>
        <w:t xml:space="preserve"> </w:t>
      </w:r>
      <w:r w:rsidR="000019D4">
        <w:rPr>
          <w:rFonts w:asciiTheme="minorHAnsi" w:eastAsiaTheme="minorHAnsi" w:hAnsiTheme="minorHAnsi" w:cstheme="minorHAnsi"/>
          <w:lang w:eastAsia="en-US"/>
        </w:rPr>
        <w:t xml:space="preserve">Primera </w:t>
      </w:r>
      <w:r w:rsidR="00E54AFF">
        <w:rPr>
          <w:rFonts w:asciiTheme="minorHAnsi" w:eastAsiaTheme="minorHAnsi" w:hAnsiTheme="minorHAnsi" w:cstheme="minorHAnsi"/>
          <w:lang w:eastAsia="en-US"/>
        </w:rPr>
        <w:t>Sesión O</w:t>
      </w:r>
      <w:r w:rsidRPr="00493C55">
        <w:rPr>
          <w:rFonts w:asciiTheme="minorHAnsi" w:eastAsiaTheme="minorHAnsi" w:hAnsiTheme="minorHAnsi" w:cstheme="minorHAnsi"/>
          <w:lang w:eastAsia="en-US"/>
        </w:rPr>
        <w:t xml:space="preserve">rdinaria del Comité de Adquisiciones Municipales, se </w:t>
      </w:r>
      <w:r w:rsidR="00336824" w:rsidRPr="00493C55">
        <w:rPr>
          <w:rFonts w:asciiTheme="minorHAnsi" w:eastAsiaTheme="minorHAnsi" w:hAnsiTheme="minorHAnsi" w:cstheme="minorHAnsi"/>
          <w:lang w:eastAsia="en-US"/>
        </w:rPr>
        <w:t>propone</w:t>
      </w:r>
      <w:r w:rsidRPr="00493C55">
        <w:rPr>
          <w:rFonts w:asciiTheme="minorHAnsi" w:eastAsiaTheme="minorHAnsi" w:hAnsiTheme="minorHAnsi" w:cstheme="minorHAnsi"/>
          <w:lang w:eastAsia="en-US"/>
        </w:rPr>
        <w:t xml:space="preserve"> el siguiente Orden del Día, de conformidad con </w:t>
      </w:r>
      <w:r w:rsidR="00BD36E9" w:rsidRPr="00493C55">
        <w:rPr>
          <w:rFonts w:asciiTheme="minorHAnsi" w:eastAsiaTheme="minorHAnsi" w:hAnsiTheme="minorHAnsi" w:cstheme="minorHAnsi"/>
          <w:lang w:eastAsia="en-US"/>
        </w:rPr>
        <w:t xml:space="preserve">el </w:t>
      </w:r>
      <w:r w:rsidR="00BD36E9" w:rsidRPr="00493C55">
        <w:rPr>
          <w:rFonts w:asciiTheme="minorHAnsi" w:hAnsiTheme="minorHAnsi" w:cstheme="minorHAnsi"/>
        </w:rPr>
        <w:t>Reglamento de Compras, Enajenaciones y Contratación de Servicios del Municipio de Zapopan, Jalisco, Artículo 25</w:t>
      </w:r>
      <w:r w:rsidRPr="00493C55">
        <w:rPr>
          <w:rFonts w:asciiTheme="minorHAnsi" w:hAnsiTheme="minorHAnsi" w:cstheme="minorHAnsi"/>
        </w:rPr>
        <w:t xml:space="preserve"> fracción </w:t>
      </w:r>
      <w:r w:rsidR="00073649" w:rsidRPr="00493C55">
        <w:rPr>
          <w:rFonts w:asciiTheme="minorHAnsi" w:hAnsiTheme="minorHAnsi" w:cstheme="minorHAnsi"/>
        </w:rPr>
        <w:t>IV</w:t>
      </w:r>
      <w:r w:rsidRPr="00493C55">
        <w:rPr>
          <w:rFonts w:asciiTheme="minorHAnsi" w:eastAsiaTheme="minorHAnsi" w:hAnsiTheme="minorHAnsi" w:cstheme="minorHAnsi"/>
          <w:lang w:eastAsia="en-US"/>
        </w:rPr>
        <w:t xml:space="preserve">, el cual solicito al </w:t>
      </w:r>
      <w:proofErr w:type="gramStart"/>
      <w:r w:rsidRPr="00493C55">
        <w:rPr>
          <w:rFonts w:asciiTheme="minorHAnsi" w:eastAsiaTheme="minorHAnsi" w:hAnsiTheme="minorHAnsi" w:cstheme="minorHAnsi"/>
          <w:lang w:eastAsia="en-US"/>
        </w:rPr>
        <w:t>Secretario</w:t>
      </w:r>
      <w:proofErr w:type="gramEnd"/>
      <w:r w:rsidRPr="00493C55">
        <w:rPr>
          <w:rFonts w:asciiTheme="minorHAnsi" w:eastAsiaTheme="minorHAnsi" w:hAnsiTheme="minorHAnsi" w:cstheme="minorHAnsi"/>
          <w:lang w:eastAsia="en-US"/>
        </w:rPr>
        <w:t xml:space="preserve"> de cuenta </w:t>
      </w:r>
      <w:r w:rsidRPr="00B96591">
        <w:rPr>
          <w:rFonts w:asciiTheme="minorHAnsi" w:eastAsiaTheme="minorHAnsi" w:hAnsiTheme="minorHAnsi" w:cstheme="minorHAnsi"/>
          <w:lang w:eastAsia="en-US"/>
        </w:rPr>
        <w:t xml:space="preserve">del mismo, </w:t>
      </w:r>
      <w:r w:rsidRPr="00B96591">
        <w:rPr>
          <w:rFonts w:asciiTheme="minorHAnsi" w:hAnsiTheme="minorHAnsi" w:cstheme="minorHAnsi"/>
          <w:lang w:eastAsia="en-US"/>
        </w:rPr>
        <w:t xml:space="preserve">por lo </w:t>
      </w:r>
      <w:r w:rsidRPr="0074091A">
        <w:rPr>
          <w:rFonts w:asciiTheme="minorHAnsi" w:hAnsiTheme="minorHAnsi" w:cstheme="minorHAnsi"/>
          <w:lang w:eastAsia="en-US"/>
        </w:rPr>
        <w:t xml:space="preserve">que se procede a dar inicio a esta sesión bajo el siguiente orden del día: </w:t>
      </w:r>
    </w:p>
    <w:p w14:paraId="793ED4E0" w14:textId="77777777" w:rsidR="000019D4" w:rsidRPr="00EA6EAC" w:rsidRDefault="000019D4" w:rsidP="00A212D6">
      <w:pPr>
        <w:tabs>
          <w:tab w:val="right" w:pos="540"/>
        </w:tabs>
        <w:spacing w:line="300" w:lineRule="atLeast"/>
        <w:jc w:val="center"/>
        <w:rPr>
          <w:rFonts w:ascii="Calibri" w:hAnsi="Calibri" w:cs="Calibri"/>
          <w:smallCaps/>
          <w:noProof/>
          <w:lang w:val="es-ES_tradnl"/>
        </w:rPr>
      </w:pPr>
      <w:r w:rsidRPr="00EA6EAC">
        <w:rPr>
          <w:rFonts w:ascii="Calibri" w:hAnsi="Calibri" w:cs="Calibri"/>
          <w:b/>
          <w:smallCaps/>
          <w:noProof/>
          <w:lang w:val="es-ES_tradnl"/>
        </w:rPr>
        <w:t>Orden del Día</w:t>
      </w:r>
      <w:r w:rsidRPr="00EA6EAC">
        <w:rPr>
          <w:rFonts w:ascii="Calibri" w:hAnsi="Calibri" w:cs="Calibri"/>
          <w:smallCaps/>
          <w:noProof/>
          <w:lang w:val="es-ES_tradnl"/>
        </w:rPr>
        <w:t>:</w:t>
      </w:r>
    </w:p>
    <w:p w14:paraId="7A798F48" w14:textId="77777777" w:rsidR="000019D4" w:rsidRPr="00EA6EAC" w:rsidRDefault="000019D4" w:rsidP="000019D4">
      <w:pPr>
        <w:tabs>
          <w:tab w:val="right" w:pos="540"/>
        </w:tabs>
        <w:spacing w:line="300" w:lineRule="atLeast"/>
        <w:jc w:val="both"/>
        <w:rPr>
          <w:rFonts w:ascii="Calibri" w:hAnsi="Calibri" w:cs="Calibri"/>
          <w:smallCaps/>
          <w:noProof/>
          <w:lang w:val="es-ES_tradnl"/>
        </w:rPr>
      </w:pPr>
    </w:p>
    <w:p w14:paraId="247AAB61" w14:textId="77777777" w:rsidR="000019D4" w:rsidRPr="00EA6EAC" w:rsidRDefault="000019D4" w:rsidP="000C65A0">
      <w:pPr>
        <w:numPr>
          <w:ilvl w:val="0"/>
          <w:numId w:val="1"/>
        </w:numPr>
        <w:spacing w:line="360" w:lineRule="auto"/>
        <w:jc w:val="both"/>
        <w:rPr>
          <w:rFonts w:ascii="Calibri" w:hAnsi="Calibri" w:cs="Calibri"/>
          <w:lang w:val="es-ES"/>
        </w:rPr>
      </w:pPr>
      <w:r w:rsidRPr="00EA6EAC">
        <w:rPr>
          <w:rFonts w:ascii="Calibri" w:hAnsi="Calibri" w:cs="Calibri"/>
          <w:lang w:val="es-ES"/>
        </w:rPr>
        <w:t>Registro de asistencia.</w:t>
      </w:r>
    </w:p>
    <w:p w14:paraId="110D6336" w14:textId="77777777" w:rsidR="000019D4" w:rsidRPr="00EA6EAC" w:rsidRDefault="000019D4" w:rsidP="000C65A0">
      <w:pPr>
        <w:numPr>
          <w:ilvl w:val="0"/>
          <w:numId w:val="1"/>
        </w:numPr>
        <w:spacing w:line="360" w:lineRule="auto"/>
        <w:jc w:val="both"/>
        <w:rPr>
          <w:rFonts w:ascii="Calibri" w:hAnsi="Calibri" w:cs="Calibri"/>
          <w:lang w:val="es-ES"/>
        </w:rPr>
      </w:pPr>
      <w:r w:rsidRPr="00EA6EAC">
        <w:rPr>
          <w:rFonts w:ascii="Calibri" w:hAnsi="Calibri" w:cs="Calibri"/>
          <w:lang w:val="es-ES"/>
        </w:rPr>
        <w:t>Declaración de Quórum.</w:t>
      </w:r>
    </w:p>
    <w:p w14:paraId="49A3C038" w14:textId="77777777" w:rsidR="000019D4" w:rsidRPr="00EA6EAC" w:rsidRDefault="000019D4" w:rsidP="000C65A0">
      <w:pPr>
        <w:numPr>
          <w:ilvl w:val="0"/>
          <w:numId w:val="1"/>
        </w:numPr>
        <w:spacing w:line="360" w:lineRule="auto"/>
        <w:jc w:val="both"/>
        <w:rPr>
          <w:rFonts w:ascii="Calibri" w:hAnsi="Calibri" w:cs="Calibri"/>
          <w:lang w:val="es-ES"/>
        </w:rPr>
      </w:pPr>
      <w:r w:rsidRPr="00EA6EAC">
        <w:rPr>
          <w:rFonts w:ascii="Calibri" w:hAnsi="Calibri" w:cs="Calibri"/>
          <w:lang w:val="es-ES"/>
        </w:rPr>
        <w:t>Aprobación del orden del día.</w:t>
      </w:r>
    </w:p>
    <w:p w14:paraId="2A1207A0" w14:textId="77777777" w:rsidR="000019D4" w:rsidRPr="00EA6EAC" w:rsidRDefault="000019D4" w:rsidP="000C65A0">
      <w:pPr>
        <w:numPr>
          <w:ilvl w:val="0"/>
          <w:numId w:val="1"/>
        </w:numPr>
        <w:spacing w:line="360" w:lineRule="auto"/>
        <w:jc w:val="both"/>
        <w:rPr>
          <w:rFonts w:ascii="Calibri" w:hAnsi="Calibri" w:cs="Calibri"/>
          <w:lang w:val="es-ES"/>
        </w:rPr>
      </w:pPr>
      <w:r w:rsidRPr="00EA6EAC">
        <w:rPr>
          <w:rFonts w:ascii="Calibri" w:hAnsi="Calibri" w:cs="Calibri"/>
          <w:lang w:val="es-ES"/>
        </w:rPr>
        <w:t>Lectura y Aprobación del acta anterior.</w:t>
      </w:r>
    </w:p>
    <w:p w14:paraId="10BB5274" w14:textId="77777777" w:rsidR="000019D4" w:rsidRPr="00EA6EAC" w:rsidRDefault="000019D4" w:rsidP="000C65A0">
      <w:pPr>
        <w:numPr>
          <w:ilvl w:val="0"/>
          <w:numId w:val="1"/>
        </w:numPr>
        <w:spacing w:line="360" w:lineRule="auto"/>
        <w:jc w:val="both"/>
        <w:rPr>
          <w:rFonts w:ascii="Calibri" w:hAnsi="Calibri" w:cs="Calibri"/>
          <w:lang w:val="es-ES"/>
        </w:rPr>
      </w:pPr>
      <w:r w:rsidRPr="00EA6EAC">
        <w:rPr>
          <w:rFonts w:ascii="Calibri" w:hAnsi="Calibri" w:cs="Calibri"/>
          <w:lang w:val="es-ES"/>
        </w:rPr>
        <w:t xml:space="preserve">Agenda de Trabajo: </w:t>
      </w:r>
    </w:p>
    <w:p w14:paraId="0B686412" w14:textId="77777777" w:rsidR="000019D4" w:rsidRPr="00EA6EAC" w:rsidRDefault="000019D4" w:rsidP="000C65A0">
      <w:pPr>
        <w:numPr>
          <w:ilvl w:val="1"/>
          <w:numId w:val="1"/>
        </w:numPr>
        <w:spacing w:line="360" w:lineRule="auto"/>
        <w:contextualSpacing/>
        <w:rPr>
          <w:rFonts w:ascii="Calibri" w:hAnsi="Calibri" w:cs="Calibri"/>
          <w:lang w:val="es-ES_tradnl"/>
        </w:rPr>
      </w:pPr>
      <w:r w:rsidRPr="00EA6EAC">
        <w:rPr>
          <w:rFonts w:ascii="Calibri" w:hAnsi="Calibri" w:cs="Calibri"/>
          <w:lang w:val="es-ES_tradnl"/>
        </w:rPr>
        <w:lastRenderedPageBreak/>
        <w:t>Presentación de cuadros de procesos de licitación pública con concurrencia del Comité, o</w:t>
      </w:r>
    </w:p>
    <w:p w14:paraId="5BFB7878" w14:textId="77777777" w:rsidR="000019D4" w:rsidRPr="00EA6EAC" w:rsidRDefault="000019D4" w:rsidP="000C65A0">
      <w:pPr>
        <w:pStyle w:val="Prrafodelista"/>
        <w:numPr>
          <w:ilvl w:val="1"/>
          <w:numId w:val="1"/>
        </w:numPr>
        <w:spacing w:line="360" w:lineRule="auto"/>
        <w:contextualSpacing/>
        <w:jc w:val="both"/>
        <w:rPr>
          <w:rFonts w:ascii="Calibri" w:hAnsi="Calibri" w:cs="Calibri"/>
        </w:rPr>
      </w:pPr>
      <w:r w:rsidRPr="00EA6EAC">
        <w:rPr>
          <w:rFonts w:ascii="Calibri" w:hAnsi="Calibri" w:cs="Calibri"/>
          <w:color w:val="222222"/>
        </w:rPr>
        <w:t>Presentación de ser el caso e informe de adjudicaciones directas y</w:t>
      </w:r>
    </w:p>
    <w:p w14:paraId="71AA44FA" w14:textId="77777777" w:rsidR="000019D4" w:rsidRPr="00EA6EAC" w:rsidRDefault="000019D4" w:rsidP="000C65A0">
      <w:pPr>
        <w:pStyle w:val="NormalWeb"/>
        <w:numPr>
          <w:ilvl w:val="3"/>
          <w:numId w:val="1"/>
        </w:numPr>
        <w:shd w:val="clear" w:color="auto" w:fill="FFFFFF"/>
        <w:spacing w:after="0" w:line="360" w:lineRule="atLeast"/>
        <w:rPr>
          <w:rFonts w:ascii="Calibri" w:hAnsi="Calibri" w:cs="Calibri"/>
          <w:color w:val="222222"/>
          <w:szCs w:val="22"/>
        </w:rPr>
      </w:pPr>
      <w:r w:rsidRPr="00EA6EAC">
        <w:rPr>
          <w:rFonts w:ascii="Calibri" w:hAnsi="Calibri" w:cs="Calibri"/>
          <w:color w:val="222222"/>
          <w:szCs w:val="22"/>
          <w:shd w:val="clear" w:color="auto" w:fill="FFFFFF"/>
        </w:rPr>
        <w:t>Adjudicaciones Directas de acuerdo al Artículo 99, Fracción IV del Reglamento de Compras, Enajenaciones y Contratación de Servicios del Municipio de Zapopan Jalisco.</w:t>
      </w:r>
    </w:p>
    <w:p w14:paraId="2C251140" w14:textId="77777777" w:rsidR="000019D4" w:rsidRPr="00EA6EAC" w:rsidRDefault="000019D4" w:rsidP="000019D4">
      <w:pPr>
        <w:pStyle w:val="NormalWeb"/>
        <w:shd w:val="clear" w:color="auto" w:fill="FFFFFF"/>
        <w:spacing w:after="0" w:line="360" w:lineRule="atLeast"/>
        <w:rPr>
          <w:rFonts w:ascii="Calibri" w:hAnsi="Calibri" w:cs="Calibri"/>
          <w:color w:val="222222"/>
          <w:szCs w:val="22"/>
        </w:rPr>
      </w:pPr>
    </w:p>
    <w:p w14:paraId="2513836B" w14:textId="77777777" w:rsidR="000019D4" w:rsidRPr="00EA6EAC" w:rsidRDefault="000019D4" w:rsidP="000C65A0">
      <w:pPr>
        <w:pStyle w:val="NormalWeb"/>
        <w:numPr>
          <w:ilvl w:val="1"/>
          <w:numId w:val="1"/>
        </w:numPr>
        <w:shd w:val="clear" w:color="auto" w:fill="FFFFFF"/>
        <w:spacing w:after="0" w:line="360" w:lineRule="atLeast"/>
        <w:rPr>
          <w:rFonts w:ascii="Calibri" w:hAnsi="Calibri" w:cs="Calibri"/>
          <w:color w:val="222222"/>
          <w:szCs w:val="22"/>
          <w:lang w:val="es-ES_tradnl"/>
        </w:rPr>
      </w:pPr>
      <w:r w:rsidRPr="00EA6EAC">
        <w:rPr>
          <w:rFonts w:ascii="Calibri" w:hAnsi="Calibri" w:cs="Calibri"/>
          <w:color w:val="222222"/>
          <w:szCs w:val="22"/>
          <w:lang w:val="es-ES_tradnl"/>
        </w:rPr>
        <w:t>Ampliaciones de acuerdo al Artículo 115, de Reglamento de Compras, Enajenaciones y Contratación de Servicios del Municipio de Zapopan Jalisco.</w:t>
      </w:r>
    </w:p>
    <w:p w14:paraId="78A55810" w14:textId="77777777" w:rsidR="000019D4" w:rsidRPr="00EA6EAC" w:rsidRDefault="000019D4" w:rsidP="000019D4">
      <w:pPr>
        <w:pStyle w:val="NormalWeb"/>
        <w:shd w:val="clear" w:color="auto" w:fill="FFFFFF"/>
        <w:spacing w:after="0" w:line="360" w:lineRule="atLeast"/>
        <w:ind w:left="1260"/>
        <w:rPr>
          <w:rFonts w:ascii="Calibri" w:hAnsi="Calibri" w:cs="Calibri"/>
          <w:color w:val="222222"/>
          <w:szCs w:val="22"/>
          <w:lang w:val="es-ES_tradnl"/>
        </w:rPr>
      </w:pPr>
    </w:p>
    <w:p w14:paraId="7A3066DA" w14:textId="77777777" w:rsidR="000019D4" w:rsidRPr="00EA6EAC" w:rsidRDefault="000019D4" w:rsidP="000C65A0">
      <w:pPr>
        <w:pStyle w:val="NormalWeb"/>
        <w:numPr>
          <w:ilvl w:val="1"/>
          <w:numId w:val="1"/>
        </w:numPr>
        <w:shd w:val="clear" w:color="auto" w:fill="FFFFFF"/>
        <w:spacing w:after="0" w:line="360" w:lineRule="atLeast"/>
        <w:rPr>
          <w:rFonts w:ascii="Calibri" w:hAnsi="Calibri" w:cs="Calibri"/>
          <w:color w:val="222222"/>
          <w:szCs w:val="22"/>
        </w:rPr>
      </w:pPr>
      <w:r w:rsidRPr="00EA6EAC">
        <w:rPr>
          <w:rFonts w:ascii="Calibri" w:hAnsi="Calibri" w:cs="Calibri"/>
          <w:color w:val="222222"/>
          <w:szCs w:val="22"/>
          <w:lang w:val="es-ES_tradnl"/>
        </w:rPr>
        <w:t>Presentación de bases para su aprobación.</w:t>
      </w:r>
    </w:p>
    <w:p w14:paraId="2DE6C1F1" w14:textId="77777777" w:rsidR="000019D4" w:rsidRPr="00EA6EAC" w:rsidRDefault="000019D4" w:rsidP="000019D4">
      <w:pPr>
        <w:pStyle w:val="Prrafodelista"/>
        <w:shd w:val="clear" w:color="auto" w:fill="FFFFFF"/>
        <w:spacing w:line="253" w:lineRule="atLeast"/>
        <w:ind w:left="1260"/>
        <w:rPr>
          <w:rFonts w:ascii="Calibri" w:hAnsi="Calibri" w:cs="Calibri"/>
          <w:color w:val="222222"/>
          <w:lang w:eastAsia="es-MX"/>
        </w:rPr>
      </w:pPr>
    </w:p>
    <w:p w14:paraId="2AE2B972" w14:textId="770FBEDB" w:rsidR="00103A01" w:rsidRPr="00EA6EAC" w:rsidRDefault="000019D4" w:rsidP="000C65A0">
      <w:pPr>
        <w:pStyle w:val="Prrafodelista"/>
        <w:numPr>
          <w:ilvl w:val="0"/>
          <w:numId w:val="1"/>
        </w:numPr>
        <w:jc w:val="both"/>
        <w:rPr>
          <w:rFonts w:ascii="Calibri" w:hAnsi="Calibri" w:cs="Calibri"/>
        </w:rPr>
      </w:pPr>
      <w:r w:rsidRPr="00EA6EAC">
        <w:rPr>
          <w:rFonts w:ascii="Calibri" w:hAnsi="Calibri" w:cs="Calibri"/>
        </w:rPr>
        <w:t>Asuntos Varios</w:t>
      </w:r>
    </w:p>
    <w:p w14:paraId="49C9E1FF" w14:textId="77777777" w:rsidR="000019D4" w:rsidRDefault="000019D4" w:rsidP="000019D4">
      <w:pPr>
        <w:jc w:val="both"/>
        <w:rPr>
          <w:rFonts w:asciiTheme="minorHAnsi" w:hAnsiTheme="minorHAnsi" w:cstheme="minorHAnsi"/>
        </w:rPr>
      </w:pPr>
    </w:p>
    <w:p w14:paraId="328A716B" w14:textId="0530D75B" w:rsidR="00162908" w:rsidRPr="004C16BA" w:rsidRDefault="00EA6EAC" w:rsidP="00FD4021">
      <w:pPr>
        <w:jc w:val="both"/>
        <w:rPr>
          <w:rFonts w:asciiTheme="minorHAnsi" w:hAnsiTheme="minorHAnsi" w:cstheme="minorHAnsi"/>
          <w:lang w:eastAsia="en-US"/>
        </w:rPr>
      </w:pPr>
      <w:r w:rsidRPr="00A26784">
        <w:rPr>
          <w:rFonts w:asciiTheme="minorHAnsi" w:hAnsiTheme="minorHAnsi" w:cstheme="minorHAnsi"/>
        </w:rPr>
        <w:t>Edmundo Antonio Amutio Villa</w:t>
      </w:r>
      <w:r w:rsidR="00162908" w:rsidRPr="004C16BA">
        <w:rPr>
          <w:rFonts w:asciiTheme="minorHAnsi" w:hAnsiTheme="minorHAnsi" w:cstheme="minorHAnsi"/>
        </w:rPr>
        <w:t xml:space="preserve">, representante suplente del </w:t>
      </w:r>
      <w:r w:rsidR="00A22173" w:rsidRPr="004C16BA">
        <w:rPr>
          <w:rFonts w:asciiTheme="minorHAnsi" w:hAnsiTheme="minorHAnsi" w:cstheme="minorHAnsi"/>
        </w:rPr>
        <w:t>presidente</w:t>
      </w:r>
      <w:r w:rsidR="00162908" w:rsidRPr="004C16BA">
        <w:rPr>
          <w:rFonts w:asciiTheme="minorHAnsi" w:hAnsiTheme="minorHAnsi" w:cstheme="minorHAnsi"/>
        </w:rPr>
        <w:t xml:space="preserve"> </w:t>
      </w:r>
      <w:r w:rsidR="003778BB" w:rsidRPr="004C16BA">
        <w:rPr>
          <w:rFonts w:asciiTheme="minorHAnsi" w:hAnsiTheme="minorHAnsi" w:cstheme="minorHAnsi"/>
        </w:rPr>
        <w:t>del Comité</w:t>
      </w:r>
      <w:r w:rsidR="001B5D05" w:rsidRPr="004C16BA">
        <w:rPr>
          <w:rFonts w:asciiTheme="minorHAnsi" w:hAnsiTheme="minorHAnsi" w:cstheme="minorHAnsi"/>
        </w:rPr>
        <w:t xml:space="preserve"> </w:t>
      </w:r>
      <w:r w:rsidR="00162908" w:rsidRPr="004C16BA">
        <w:rPr>
          <w:rFonts w:asciiTheme="minorHAnsi" w:hAnsiTheme="minorHAnsi" w:cstheme="minorHAnsi"/>
        </w:rPr>
        <w:t>de Adquisiciones, comenta está a su consideración el orden del día, por lo que en votación económica les pregunto si se aprueba</w:t>
      </w:r>
      <w:r w:rsidR="0063060F" w:rsidRPr="004C16BA">
        <w:rPr>
          <w:rFonts w:asciiTheme="minorHAnsi" w:hAnsiTheme="minorHAnsi" w:cstheme="minorHAnsi"/>
        </w:rPr>
        <w:t>,</w:t>
      </w:r>
      <w:r w:rsidR="00162908" w:rsidRPr="004C16BA">
        <w:rPr>
          <w:rFonts w:asciiTheme="minorHAnsi" w:hAnsiTheme="minorHAnsi" w:cstheme="minorHAnsi"/>
        </w:rPr>
        <w:t xml:space="preserve"> siendo</w:t>
      </w:r>
      <w:r w:rsidR="00162908" w:rsidRPr="004C16BA">
        <w:rPr>
          <w:rFonts w:asciiTheme="minorHAnsi" w:hAnsiTheme="minorHAnsi" w:cstheme="minorHAnsi"/>
          <w:lang w:eastAsia="en-US"/>
        </w:rPr>
        <w:t xml:space="preserve"> la votación de la siguiente manera:</w:t>
      </w:r>
      <w:r w:rsidR="00A22173">
        <w:rPr>
          <w:rFonts w:asciiTheme="minorHAnsi" w:hAnsiTheme="minorHAnsi" w:cstheme="minorHAnsi"/>
          <w:lang w:eastAsia="en-US"/>
        </w:rPr>
        <w:t xml:space="preserve"> </w:t>
      </w:r>
    </w:p>
    <w:p w14:paraId="042DE4D9" w14:textId="77777777" w:rsidR="00162908" w:rsidRPr="004C16BA" w:rsidRDefault="00162908" w:rsidP="00162908">
      <w:pPr>
        <w:spacing w:line="360" w:lineRule="auto"/>
        <w:jc w:val="both"/>
        <w:rPr>
          <w:rFonts w:asciiTheme="minorHAnsi" w:hAnsiTheme="minorHAnsi" w:cstheme="minorHAnsi"/>
          <w:i/>
          <w:lang w:eastAsia="en-US"/>
        </w:rPr>
      </w:pPr>
    </w:p>
    <w:p w14:paraId="53767EBB" w14:textId="35848597" w:rsidR="00C928D7" w:rsidRPr="00103A01" w:rsidRDefault="00162908" w:rsidP="00103A01">
      <w:pPr>
        <w:ind w:left="708"/>
        <w:jc w:val="both"/>
        <w:rPr>
          <w:rFonts w:asciiTheme="minorHAnsi" w:hAnsiTheme="minorHAnsi" w:cstheme="minorHAnsi"/>
          <w:b/>
          <w:i/>
          <w:lang w:eastAsia="en-US"/>
        </w:rPr>
      </w:pPr>
      <w:r w:rsidRPr="004C16BA">
        <w:rPr>
          <w:rFonts w:asciiTheme="minorHAnsi" w:hAnsiTheme="minorHAnsi" w:cstheme="minorHAnsi"/>
          <w:b/>
          <w:i/>
          <w:lang w:eastAsia="en-US"/>
        </w:rPr>
        <w:t>Aprobado por unanimidad de votos por parte de los integrantes del Comité presentes.</w:t>
      </w:r>
    </w:p>
    <w:p w14:paraId="2188580E" w14:textId="77777777" w:rsidR="00ED0FB4" w:rsidRDefault="00ED0FB4" w:rsidP="00ED0FB4">
      <w:pPr>
        <w:pStyle w:val="Sinespaciado"/>
        <w:jc w:val="both"/>
        <w:rPr>
          <w:rFonts w:asciiTheme="minorHAnsi" w:hAnsiTheme="minorHAnsi" w:cstheme="minorHAnsi"/>
          <w:b/>
        </w:rPr>
      </w:pPr>
    </w:p>
    <w:p w14:paraId="030643D5" w14:textId="77777777" w:rsidR="0029049A" w:rsidRDefault="0029049A" w:rsidP="00EA6EAC">
      <w:pPr>
        <w:jc w:val="both"/>
        <w:rPr>
          <w:rFonts w:asciiTheme="minorHAnsi" w:eastAsiaTheme="minorEastAsia" w:hAnsiTheme="minorHAnsi" w:cstheme="minorHAnsi"/>
          <w:b/>
          <w:lang w:eastAsia="es-MX"/>
        </w:rPr>
      </w:pPr>
    </w:p>
    <w:p w14:paraId="5A4D6B06" w14:textId="46E2B9FF" w:rsidR="00EA6EAC" w:rsidRDefault="00EA6EAC" w:rsidP="00EA6EAC">
      <w:pPr>
        <w:jc w:val="both"/>
        <w:rPr>
          <w:rFonts w:asciiTheme="minorHAnsi" w:eastAsiaTheme="minorEastAsia" w:hAnsiTheme="minorHAnsi" w:cstheme="minorHAnsi"/>
          <w:b/>
          <w:lang w:eastAsia="es-MX"/>
        </w:rPr>
      </w:pPr>
      <w:r w:rsidRPr="00C72137">
        <w:rPr>
          <w:rFonts w:asciiTheme="minorHAnsi" w:eastAsiaTheme="minorEastAsia" w:hAnsiTheme="minorHAnsi" w:cstheme="minorHAnsi"/>
          <w:b/>
          <w:lang w:eastAsia="es-MX"/>
        </w:rPr>
        <w:t xml:space="preserve">Punto CUARTO del Orden del Día: </w:t>
      </w:r>
    </w:p>
    <w:p w14:paraId="670FB07A" w14:textId="77777777" w:rsidR="00EA6EAC" w:rsidRPr="00C72137" w:rsidRDefault="00EA6EAC" w:rsidP="00EA6EAC">
      <w:pPr>
        <w:jc w:val="both"/>
        <w:rPr>
          <w:rFonts w:asciiTheme="minorHAnsi" w:eastAsiaTheme="minorEastAsia" w:hAnsiTheme="minorHAnsi" w:cstheme="minorHAnsi"/>
          <w:b/>
          <w:lang w:eastAsia="es-MX"/>
        </w:rPr>
      </w:pPr>
    </w:p>
    <w:p w14:paraId="5FF2165B" w14:textId="4670A105" w:rsidR="00EA6EAC" w:rsidRDefault="00EA6EAC" w:rsidP="00EA6EAC">
      <w:pPr>
        <w:jc w:val="both"/>
        <w:rPr>
          <w:rFonts w:asciiTheme="minorHAnsi" w:eastAsiaTheme="minorEastAsia" w:hAnsiTheme="minorHAnsi" w:cstheme="minorHAnsi"/>
          <w:lang w:eastAsia="es-MX"/>
        </w:rPr>
      </w:pPr>
      <w:r w:rsidRPr="00C72137">
        <w:rPr>
          <w:rFonts w:asciiTheme="minorHAnsi" w:eastAsiaTheme="minorEastAsia" w:hAnsiTheme="minorHAnsi" w:cstheme="minorHAnsi"/>
          <w:lang w:eastAsia="es-MX"/>
        </w:rPr>
        <w:t>En ese sentido, adjunto a la convocatoria de esta sesión se les hizo</w:t>
      </w:r>
      <w:r>
        <w:rPr>
          <w:rFonts w:asciiTheme="minorHAnsi" w:eastAsiaTheme="minorEastAsia" w:hAnsiTheme="minorHAnsi" w:cstheme="minorHAnsi"/>
          <w:lang w:eastAsia="es-MX"/>
        </w:rPr>
        <w:t xml:space="preserve"> llegar de manera electrónica las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en su versión estenográfica correspondiente</w:t>
      </w:r>
      <w:r w:rsidR="00617F1D">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a la</w:t>
      </w:r>
      <w:r>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sesio</w:t>
      </w:r>
      <w:r w:rsidRPr="00C72137">
        <w:rPr>
          <w:rFonts w:asciiTheme="minorHAnsi" w:eastAsiaTheme="minorEastAsia" w:hAnsiTheme="minorHAnsi" w:cstheme="minorHAnsi"/>
          <w:lang w:eastAsia="es-MX"/>
        </w:rPr>
        <w:t>n</w:t>
      </w:r>
      <w:r>
        <w:rPr>
          <w:rFonts w:asciiTheme="minorHAnsi" w:eastAsiaTheme="minorEastAsia" w:hAnsiTheme="minorHAnsi" w:cstheme="minorHAnsi"/>
          <w:lang w:eastAsia="es-MX"/>
        </w:rPr>
        <w:t>es</w:t>
      </w:r>
      <w:r w:rsidRPr="00C72137">
        <w:rPr>
          <w:rFonts w:asciiTheme="minorHAnsi" w:eastAsiaTheme="minorEastAsia" w:hAnsiTheme="minorHAnsi" w:cstheme="minorHAnsi"/>
          <w:lang w:eastAsia="es-MX"/>
        </w:rPr>
        <w:t>:</w:t>
      </w:r>
    </w:p>
    <w:p w14:paraId="65507952" w14:textId="77777777" w:rsidR="00EA6EAC" w:rsidRPr="000F0335" w:rsidRDefault="00EA6EAC" w:rsidP="00EA6EAC">
      <w:pPr>
        <w:jc w:val="both"/>
        <w:rPr>
          <w:rFonts w:ascii="Calibri" w:eastAsiaTheme="minorEastAsia" w:hAnsi="Calibri" w:cs="Calibri"/>
          <w:lang w:eastAsia="es-MX"/>
        </w:rPr>
      </w:pPr>
    </w:p>
    <w:p w14:paraId="5B4B3DF1" w14:textId="0886C298" w:rsidR="00EA6EAC" w:rsidRPr="00BC5E5D" w:rsidRDefault="00EA6EAC" w:rsidP="00EA6EAC">
      <w:pPr>
        <w:jc w:val="both"/>
        <w:rPr>
          <w:rFonts w:ascii="Calibri" w:eastAsiaTheme="minorEastAsia" w:hAnsi="Calibri" w:cs="Calibri"/>
          <w:b/>
          <w:lang w:eastAsia="es-MX"/>
        </w:rPr>
      </w:pPr>
      <w:r>
        <w:rPr>
          <w:rFonts w:ascii="Calibri" w:eastAsiaTheme="minorEastAsia" w:hAnsi="Calibri" w:cs="Calibri"/>
          <w:b/>
          <w:lang w:eastAsia="es-MX"/>
        </w:rPr>
        <w:t>1</w:t>
      </w:r>
      <w:r w:rsidRPr="00BC5E5D">
        <w:rPr>
          <w:rFonts w:ascii="Calibri" w:eastAsiaTheme="minorEastAsia" w:hAnsi="Calibri" w:cs="Calibri"/>
          <w:b/>
          <w:lang w:eastAsia="es-MX"/>
        </w:rPr>
        <w:t xml:space="preserve">9 </w:t>
      </w:r>
      <w:proofErr w:type="gramStart"/>
      <w:r w:rsidRPr="00BC5E5D">
        <w:rPr>
          <w:rFonts w:ascii="Calibri" w:eastAsiaTheme="minorEastAsia" w:hAnsi="Calibri" w:cs="Calibri"/>
          <w:b/>
          <w:lang w:eastAsia="es-MX"/>
        </w:rPr>
        <w:t>Ordinaria</w:t>
      </w:r>
      <w:proofErr w:type="gramEnd"/>
      <w:r w:rsidRPr="00BC5E5D">
        <w:rPr>
          <w:rFonts w:ascii="Calibri" w:eastAsiaTheme="minorEastAsia" w:hAnsi="Calibri" w:cs="Calibri"/>
          <w:b/>
          <w:lang w:eastAsia="es-MX"/>
        </w:rPr>
        <w:t xml:space="preserve"> del día </w:t>
      </w:r>
      <w:r>
        <w:rPr>
          <w:rFonts w:ascii="Calibri" w:eastAsiaTheme="minorEastAsia" w:hAnsi="Calibri" w:cs="Calibri"/>
          <w:b/>
          <w:lang w:eastAsia="es-MX"/>
        </w:rPr>
        <w:t>05</w:t>
      </w:r>
      <w:r w:rsidRPr="00BC5E5D">
        <w:rPr>
          <w:rFonts w:ascii="Calibri" w:eastAsiaTheme="minorEastAsia" w:hAnsi="Calibri" w:cs="Calibri"/>
          <w:b/>
          <w:lang w:eastAsia="es-MX"/>
        </w:rPr>
        <w:t xml:space="preserve"> de </w:t>
      </w:r>
      <w:r>
        <w:rPr>
          <w:rFonts w:ascii="Calibri" w:eastAsiaTheme="minorEastAsia" w:hAnsi="Calibri" w:cs="Calibri"/>
          <w:b/>
          <w:lang w:eastAsia="es-MX"/>
        </w:rPr>
        <w:t>septiembre</w:t>
      </w:r>
      <w:r w:rsidRPr="00BC5E5D">
        <w:rPr>
          <w:rFonts w:ascii="Calibri" w:eastAsiaTheme="minorEastAsia" w:hAnsi="Calibri" w:cs="Calibri"/>
          <w:b/>
          <w:lang w:eastAsia="es-MX"/>
        </w:rPr>
        <w:t xml:space="preserve"> del 2024</w:t>
      </w:r>
    </w:p>
    <w:p w14:paraId="709429C1" w14:textId="695A9444" w:rsidR="00EA6EAC" w:rsidRPr="00BC5E5D" w:rsidRDefault="00EA6EAC" w:rsidP="00EA6EAC">
      <w:pPr>
        <w:jc w:val="both"/>
        <w:rPr>
          <w:rFonts w:ascii="Calibri" w:eastAsiaTheme="minorEastAsia" w:hAnsi="Calibri" w:cs="Calibri"/>
          <w:b/>
          <w:lang w:eastAsia="es-MX"/>
        </w:rPr>
      </w:pPr>
      <w:r>
        <w:rPr>
          <w:rFonts w:ascii="Calibri" w:eastAsiaTheme="minorEastAsia" w:hAnsi="Calibri" w:cs="Calibri"/>
          <w:b/>
          <w:lang w:eastAsia="es-MX"/>
        </w:rPr>
        <w:t>2</w:t>
      </w:r>
      <w:r w:rsidRPr="00BC5E5D">
        <w:rPr>
          <w:rFonts w:ascii="Calibri" w:eastAsiaTheme="minorEastAsia" w:hAnsi="Calibri" w:cs="Calibri"/>
          <w:b/>
          <w:lang w:eastAsia="es-MX"/>
        </w:rPr>
        <w:t xml:space="preserve">0 </w:t>
      </w:r>
      <w:proofErr w:type="gramStart"/>
      <w:r w:rsidRPr="00BC5E5D">
        <w:rPr>
          <w:rFonts w:ascii="Calibri" w:eastAsiaTheme="minorEastAsia" w:hAnsi="Calibri" w:cs="Calibri"/>
          <w:b/>
          <w:lang w:eastAsia="es-MX"/>
        </w:rPr>
        <w:t>Ordinaria</w:t>
      </w:r>
      <w:proofErr w:type="gramEnd"/>
      <w:r w:rsidRPr="00BC5E5D">
        <w:rPr>
          <w:rFonts w:ascii="Calibri" w:eastAsiaTheme="minorEastAsia" w:hAnsi="Calibri" w:cs="Calibri"/>
          <w:b/>
          <w:lang w:eastAsia="es-MX"/>
        </w:rPr>
        <w:t xml:space="preserve"> del día </w:t>
      </w:r>
      <w:r>
        <w:rPr>
          <w:rFonts w:ascii="Calibri" w:eastAsiaTheme="minorEastAsia" w:hAnsi="Calibri" w:cs="Calibri"/>
          <w:b/>
          <w:lang w:eastAsia="es-MX"/>
        </w:rPr>
        <w:t>12</w:t>
      </w:r>
      <w:r w:rsidRPr="00BC5E5D">
        <w:rPr>
          <w:rFonts w:ascii="Calibri" w:eastAsiaTheme="minorEastAsia" w:hAnsi="Calibri" w:cs="Calibri"/>
          <w:b/>
          <w:lang w:eastAsia="es-MX"/>
        </w:rPr>
        <w:t xml:space="preserve"> de </w:t>
      </w:r>
      <w:r>
        <w:rPr>
          <w:rFonts w:ascii="Calibri" w:eastAsiaTheme="minorEastAsia" w:hAnsi="Calibri" w:cs="Calibri"/>
          <w:b/>
          <w:lang w:eastAsia="es-MX"/>
        </w:rPr>
        <w:t>septiembre</w:t>
      </w:r>
      <w:r w:rsidRPr="00BC5E5D">
        <w:rPr>
          <w:rFonts w:ascii="Calibri" w:eastAsiaTheme="minorEastAsia" w:hAnsi="Calibri" w:cs="Calibri"/>
          <w:b/>
          <w:lang w:eastAsia="es-MX"/>
        </w:rPr>
        <w:t xml:space="preserve"> del 2024</w:t>
      </w:r>
    </w:p>
    <w:p w14:paraId="7F12BDD5" w14:textId="77777777" w:rsidR="00EA6EAC" w:rsidRPr="006567E4" w:rsidRDefault="00EA6EAC" w:rsidP="00EA6EAC">
      <w:pPr>
        <w:jc w:val="both"/>
        <w:rPr>
          <w:rFonts w:eastAsiaTheme="minorEastAsia" w:cs="Tahoma"/>
          <w:b/>
          <w:lang w:eastAsia="es-MX"/>
        </w:rPr>
      </w:pPr>
    </w:p>
    <w:p w14:paraId="0D0983CD" w14:textId="2834E214" w:rsidR="00EA6EAC" w:rsidRPr="00C72137" w:rsidRDefault="00EA6EAC" w:rsidP="00EA6EAC">
      <w:pPr>
        <w:jc w:val="both"/>
        <w:rPr>
          <w:rFonts w:asciiTheme="minorHAnsi" w:hAnsiTheme="minorHAnsi" w:cstheme="minorHAnsi"/>
          <w:lang w:eastAsia="en-US"/>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w:t>
      </w:r>
      <w:proofErr w:type="gramStart"/>
      <w:r w:rsidRPr="00C72137">
        <w:rPr>
          <w:rFonts w:asciiTheme="minorHAnsi" w:hAnsiTheme="minorHAnsi" w:cstheme="minorHAnsi"/>
        </w:rPr>
        <w:t>Presidente</w:t>
      </w:r>
      <w:proofErr w:type="gramEnd"/>
      <w:r w:rsidRPr="00C72137">
        <w:rPr>
          <w:rFonts w:asciiTheme="minorHAnsi" w:hAnsiTheme="minorHAnsi" w:cstheme="minorHAnsi"/>
        </w:rPr>
        <w:t xml:space="preserve"> del Comité de Adquisiciones, comenta someto a su consideración el </w:t>
      </w:r>
      <w:r w:rsidRPr="00C72137">
        <w:rPr>
          <w:rFonts w:asciiTheme="minorHAnsi" w:hAnsiTheme="minorHAnsi" w:cstheme="minorHAnsi"/>
          <w:u w:val="single"/>
        </w:rPr>
        <w:t>omitir</w:t>
      </w:r>
      <w:r w:rsidRPr="00C72137">
        <w:rPr>
          <w:rFonts w:asciiTheme="minorHAnsi" w:hAnsiTheme="minorHAnsi" w:cstheme="minorHAnsi"/>
        </w:rPr>
        <w:t xml:space="preserve"> LA LECTURA de dicha</w:t>
      </w:r>
      <w:r w:rsidR="00617F1D">
        <w:rPr>
          <w:rFonts w:asciiTheme="minorHAnsi" w:hAnsiTheme="minorHAnsi" w:cstheme="minorHAnsi"/>
        </w:rPr>
        <w:t>s</w:t>
      </w:r>
      <w:r w:rsidRPr="00C72137">
        <w:rPr>
          <w:rFonts w:asciiTheme="minorHAnsi" w:hAnsiTheme="minorHAnsi" w:cstheme="minorHAnsi"/>
        </w:rPr>
        <w:t xml:space="preserve"> acta</w:t>
      </w:r>
      <w:r w:rsidR="00617F1D">
        <w:rPr>
          <w:rFonts w:asciiTheme="minorHAnsi" w:hAnsiTheme="minorHAnsi" w:cstheme="minorHAnsi"/>
        </w:rPr>
        <w:t>s</w:t>
      </w:r>
      <w:r w:rsidRPr="00C72137">
        <w:rPr>
          <w:rFonts w:asciiTheme="minorHAnsi" w:hAnsiTheme="minorHAnsi" w:cstheme="minorHAnsi"/>
        </w:rPr>
        <w:t xml:space="preserve"> en virtud de haber sido </w:t>
      </w:r>
      <w:r w:rsidRPr="00C72137">
        <w:rPr>
          <w:rFonts w:asciiTheme="minorHAnsi" w:hAnsiTheme="minorHAnsi" w:cstheme="minorHAnsi"/>
        </w:rPr>
        <w:lastRenderedPageBreak/>
        <w:t>enviadas con antelación, por lo que en votación económica les pregunto si se aprueban; siendo</w:t>
      </w:r>
      <w:r w:rsidRPr="00C72137">
        <w:rPr>
          <w:rFonts w:asciiTheme="minorHAnsi" w:hAnsiTheme="minorHAnsi" w:cstheme="minorHAnsi"/>
          <w:lang w:eastAsia="en-US"/>
        </w:rPr>
        <w:t xml:space="preserve"> la votación de la siguiente manera:</w:t>
      </w:r>
    </w:p>
    <w:p w14:paraId="411206D8" w14:textId="77777777" w:rsidR="00EA6EAC" w:rsidRPr="00C72137" w:rsidRDefault="00EA6EAC" w:rsidP="00EA6EAC">
      <w:pPr>
        <w:rPr>
          <w:rFonts w:asciiTheme="minorHAnsi" w:eastAsiaTheme="minorEastAsia" w:hAnsiTheme="minorHAnsi" w:cstheme="minorHAnsi"/>
          <w:lang w:eastAsia="es-MX"/>
        </w:rPr>
      </w:pPr>
    </w:p>
    <w:p w14:paraId="6B9D6F39"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1C0C6FC" w14:textId="77777777" w:rsidR="00EA6EAC" w:rsidRDefault="00EA6EAC" w:rsidP="00EA6EAC">
      <w:pPr>
        <w:pStyle w:val="Sinespaciado"/>
        <w:jc w:val="both"/>
        <w:rPr>
          <w:rFonts w:asciiTheme="minorHAnsi" w:hAnsiTheme="minorHAnsi" w:cstheme="minorHAnsi"/>
          <w:sz w:val="24"/>
          <w:szCs w:val="24"/>
        </w:rPr>
      </w:pPr>
    </w:p>
    <w:p w14:paraId="2B9E6CF7" w14:textId="35722DAB" w:rsidR="00EA6EAC" w:rsidRPr="000F0335" w:rsidRDefault="00EA6EAC" w:rsidP="00EA6EAC">
      <w:pPr>
        <w:jc w:val="both"/>
        <w:rPr>
          <w:rFonts w:ascii="Calibri" w:eastAsiaTheme="minorEastAsia" w:hAnsi="Calibri" w:cs="Calibri"/>
          <w:b/>
          <w:lang w:eastAsia="es-MX"/>
        </w:rPr>
      </w:pPr>
      <w:r w:rsidRPr="00493C55">
        <w:rPr>
          <w:rFonts w:asciiTheme="minorHAnsi" w:hAnsiTheme="minorHAnsi" w:cstheme="minorHAnsi"/>
        </w:rPr>
        <w:t>Edmundo Antonio Amutio Villa</w:t>
      </w:r>
      <w:r w:rsidRPr="00C72137">
        <w:rPr>
          <w:rFonts w:asciiTheme="minorHAnsi" w:hAnsiTheme="minorHAnsi" w:cstheme="minorHAnsi"/>
        </w:rPr>
        <w:t xml:space="preserve">, representante suplente del Presidente del Comité de Adquisiciones, menciona </w:t>
      </w:r>
      <w:r w:rsidRPr="00C72137">
        <w:rPr>
          <w:rFonts w:asciiTheme="minorHAnsi" w:eastAsiaTheme="minorEastAsia" w:hAnsiTheme="minorHAnsi" w:cstheme="minorHAnsi"/>
          <w:lang w:eastAsia="es-MX"/>
        </w:rPr>
        <w:t>no habiendo recibido observaciones, se pone a su consideración la aprobación del CONTENIDO de</w:t>
      </w:r>
      <w:r>
        <w:rPr>
          <w:rFonts w:asciiTheme="minorHAnsi" w:eastAsiaTheme="minorEastAsia" w:hAnsiTheme="minorHAnsi" w:cstheme="minorHAnsi"/>
          <w:lang w:eastAsia="es-MX"/>
        </w:rPr>
        <w:t xml:space="preserve"> </w:t>
      </w:r>
      <w:r w:rsidRPr="00C72137">
        <w:rPr>
          <w:rFonts w:asciiTheme="minorHAnsi" w:eastAsiaTheme="minorEastAsia" w:hAnsiTheme="minorHAnsi" w:cstheme="minorHAnsi"/>
          <w:lang w:eastAsia="es-MX"/>
        </w:rPr>
        <w:t>l</w:t>
      </w:r>
      <w:r>
        <w:rPr>
          <w:rFonts w:asciiTheme="minorHAnsi" w:eastAsiaTheme="minorEastAsia" w:hAnsiTheme="minorHAnsi" w:cstheme="minorHAnsi"/>
          <w:lang w:eastAsia="es-MX"/>
        </w:rPr>
        <w:t>as</w:t>
      </w:r>
      <w:r w:rsidRPr="00C72137">
        <w:rPr>
          <w:rFonts w:asciiTheme="minorHAnsi" w:eastAsiaTheme="minorEastAsia" w:hAnsiTheme="minorHAnsi" w:cstheme="minorHAnsi"/>
          <w:lang w:eastAsia="es-MX"/>
        </w:rPr>
        <w:t xml:space="preserve"> acta</w:t>
      </w:r>
      <w:r>
        <w:rPr>
          <w:rFonts w:asciiTheme="minorHAnsi" w:eastAsiaTheme="minorEastAsia" w:hAnsiTheme="minorHAnsi" w:cstheme="minorHAnsi"/>
          <w:lang w:eastAsia="es-MX"/>
        </w:rPr>
        <w:t>s</w:t>
      </w:r>
      <w:r w:rsidRPr="00C72137">
        <w:rPr>
          <w:rFonts w:asciiTheme="minorHAnsi" w:eastAsiaTheme="minorEastAsia" w:hAnsiTheme="minorHAnsi" w:cstheme="minorHAnsi"/>
          <w:b/>
          <w:lang w:eastAsia="es-MX"/>
        </w:rPr>
        <w:t xml:space="preserve"> </w:t>
      </w:r>
      <w:r w:rsidRPr="00C72137">
        <w:rPr>
          <w:rFonts w:asciiTheme="minorHAnsi" w:eastAsiaTheme="minorEastAsia" w:hAnsiTheme="minorHAnsi" w:cstheme="minorHAnsi"/>
          <w:lang w:eastAsia="es-MX"/>
        </w:rPr>
        <w:t>en su versión estenográfica correspondiente</w:t>
      </w:r>
      <w:r w:rsidR="00617F1D">
        <w:rPr>
          <w:rFonts w:asciiTheme="minorHAnsi" w:eastAsiaTheme="minorEastAsia" w:hAnsiTheme="minorHAnsi" w:cstheme="minorHAnsi"/>
          <w:lang w:eastAsia="es-MX"/>
        </w:rPr>
        <w:t>s</w:t>
      </w:r>
      <w:r w:rsidRPr="00C72137">
        <w:rPr>
          <w:rFonts w:asciiTheme="minorHAnsi" w:eastAsiaTheme="minorEastAsia" w:hAnsiTheme="minorHAnsi" w:cstheme="minorHAnsi"/>
          <w:lang w:eastAsia="es-MX"/>
        </w:rPr>
        <w:t xml:space="preserve"> </w:t>
      </w:r>
      <w:r>
        <w:rPr>
          <w:rFonts w:asciiTheme="minorHAnsi" w:eastAsiaTheme="minorEastAsia" w:hAnsiTheme="minorHAnsi" w:cstheme="minorHAnsi"/>
          <w:lang w:eastAsia="es-MX"/>
        </w:rPr>
        <w:t>a la</w:t>
      </w:r>
      <w:r w:rsidR="00617F1D">
        <w:rPr>
          <w:rFonts w:asciiTheme="minorHAnsi" w:eastAsiaTheme="minorEastAsia" w:hAnsiTheme="minorHAnsi" w:cstheme="minorHAnsi"/>
          <w:lang w:eastAsia="es-MX"/>
        </w:rPr>
        <w:t xml:space="preserve">s sesiones </w:t>
      </w:r>
      <w:r>
        <w:rPr>
          <w:rFonts w:ascii="Calibri" w:eastAsiaTheme="minorEastAsia" w:hAnsi="Calibri" w:cs="Calibri"/>
          <w:b/>
          <w:lang w:eastAsia="es-MX"/>
        </w:rPr>
        <w:t>1</w:t>
      </w:r>
      <w:r w:rsidRPr="00BC5E5D">
        <w:rPr>
          <w:rFonts w:ascii="Calibri" w:eastAsiaTheme="minorEastAsia" w:hAnsi="Calibri" w:cs="Calibri"/>
          <w:b/>
          <w:lang w:eastAsia="es-MX"/>
        </w:rPr>
        <w:t xml:space="preserve">9 Ordinaria del día </w:t>
      </w:r>
      <w:r>
        <w:rPr>
          <w:rFonts w:ascii="Calibri" w:eastAsiaTheme="minorEastAsia" w:hAnsi="Calibri" w:cs="Calibri"/>
          <w:b/>
          <w:lang w:eastAsia="es-MX"/>
        </w:rPr>
        <w:t>05</w:t>
      </w:r>
      <w:r w:rsidRPr="00BC5E5D">
        <w:rPr>
          <w:rFonts w:ascii="Calibri" w:eastAsiaTheme="minorEastAsia" w:hAnsi="Calibri" w:cs="Calibri"/>
          <w:b/>
          <w:lang w:eastAsia="es-MX"/>
        </w:rPr>
        <w:t xml:space="preserve"> de </w:t>
      </w:r>
      <w:r>
        <w:rPr>
          <w:rFonts w:ascii="Calibri" w:eastAsiaTheme="minorEastAsia" w:hAnsi="Calibri" w:cs="Calibri"/>
          <w:b/>
          <w:lang w:eastAsia="es-MX"/>
        </w:rPr>
        <w:t>septiembre</w:t>
      </w:r>
      <w:r w:rsidRPr="00BC5E5D">
        <w:rPr>
          <w:rFonts w:ascii="Calibri" w:eastAsiaTheme="minorEastAsia" w:hAnsi="Calibri" w:cs="Calibri"/>
          <w:b/>
          <w:lang w:eastAsia="es-MX"/>
        </w:rPr>
        <w:t xml:space="preserve"> del 2024</w:t>
      </w:r>
      <w:r>
        <w:rPr>
          <w:rFonts w:ascii="Calibri" w:eastAsiaTheme="minorEastAsia" w:hAnsi="Calibri" w:cs="Calibri"/>
          <w:b/>
          <w:lang w:eastAsia="es-MX"/>
        </w:rPr>
        <w:t xml:space="preserve"> y la</w:t>
      </w:r>
      <w:r w:rsidR="00617F1D">
        <w:rPr>
          <w:rFonts w:ascii="Calibri" w:eastAsiaTheme="minorEastAsia" w:hAnsi="Calibri" w:cs="Calibri"/>
          <w:b/>
          <w:lang w:eastAsia="es-MX"/>
        </w:rPr>
        <w:t xml:space="preserve"> sesión </w:t>
      </w:r>
      <w:r>
        <w:rPr>
          <w:rFonts w:ascii="Calibri" w:eastAsiaTheme="minorEastAsia" w:hAnsi="Calibri" w:cs="Calibri"/>
          <w:b/>
          <w:lang w:eastAsia="es-MX"/>
        </w:rPr>
        <w:t>2</w:t>
      </w:r>
      <w:r w:rsidRPr="00BC5E5D">
        <w:rPr>
          <w:rFonts w:ascii="Calibri" w:eastAsiaTheme="minorEastAsia" w:hAnsi="Calibri" w:cs="Calibri"/>
          <w:b/>
          <w:lang w:eastAsia="es-MX"/>
        </w:rPr>
        <w:t xml:space="preserve">0 Ordinaria del día </w:t>
      </w:r>
      <w:r>
        <w:rPr>
          <w:rFonts w:ascii="Calibri" w:eastAsiaTheme="minorEastAsia" w:hAnsi="Calibri" w:cs="Calibri"/>
          <w:b/>
          <w:lang w:eastAsia="es-MX"/>
        </w:rPr>
        <w:t>12</w:t>
      </w:r>
      <w:r w:rsidRPr="00BC5E5D">
        <w:rPr>
          <w:rFonts w:ascii="Calibri" w:eastAsiaTheme="minorEastAsia" w:hAnsi="Calibri" w:cs="Calibri"/>
          <w:b/>
          <w:lang w:eastAsia="es-MX"/>
        </w:rPr>
        <w:t xml:space="preserve"> de </w:t>
      </w:r>
      <w:r>
        <w:rPr>
          <w:rFonts w:ascii="Calibri" w:eastAsiaTheme="minorEastAsia" w:hAnsi="Calibri" w:cs="Calibri"/>
          <w:b/>
          <w:lang w:eastAsia="es-MX"/>
        </w:rPr>
        <w:t>septiembre</w:t>
      </w:r>
      <w:r w:rsidRPr="00BC5E5D">
        <w:rPr>
          <w:rFonts w:ascii="Calibri" w:eastAsiaTheme="minorEastAsia" w:hAnsi="Calibri" w:cs="Calibri"/>
          <w:b/>
          <w:lang w:eastAsia="es-MX"/>
        </w:rPr>
        <w:t xml:space="preserve"> del 2024</w:t>
      </w:r>
      <w:r>
        <w:rPr>
          <w:rFonts w:ascii="Calibri" w:eastAsiaTheme="minorEastAsia" w:hAnsi="Calibri" w:cs="Calibri"/>
          <w:b/>
          <w:lang w:eastAsia="es-MX"/>
        </w:rPr>
        <w:t xml:space="preserve"> </w:t>
      </w:r>
      <w:r w:rsidRPr="00C72137">
        <w:rPr>
          <w:rFonts w:asciiTheme="minorHAnsi" w:eastAsiaTheme="minorEastAsia" w:hAnsiTheme="minorHAnsi" w:cstheme="minorHAnsi"/>
          <w:lang w:eastAsia="es-MX"/>
        </w:rPr>
        <w:t xml:space="preserve">por lo que en votación económica les pregunto si se aprueba el contenido de las actas anteriores, </w:t>
      </w:r>
      <w:r w:rsidRPr="00C72137">
        <w:rPr>
          <w:rFonts w:asciiTheme="minorHAnsi" w:hAnsiTheme="minorHAnsi" w:cstheme="minorHAnsi"/>
        </w:rPr>
        <w:t>siendo</w:t>
      </w:r>
      <w:r w:rsidRPr="00C72137">
        <w:rPr>
          <w:rFonts w:asciiTheme="minorHAnsi" w:hAnsiTheme="minorHAnsi" w:cstheme="minorHAnsi"/>
          <w:lang w:eastAsia="en-US"/>
        </w:rPr>
        <w:t xml:space="preserve"> la votación de la siguiente manera:</w:t>
      </w:r>
    </w:p>
    <w:p w14:paraId="77C71B24" w14:textId="77777777" w:rsidR="00EA6EAC" w:rsidRPr="00C72137" w:rsidRDefault="00EA6EAC" w:rsidP="00EA6EAC">
      <w:pPr>
        <w:jc w:val="both"/>
        <w:rPr>
          <w:rFonts w:asciiTheme="minorHAnsi" w:eastAsiaTheme="minorEastAsia" w:hAnsiTheme="minorHAnsi" w:cstheme="minorHAnsi"/>
          <w:lang w:eastAsia="es-MX"/>
        </w:rPr>
      </w:pPr>
    </w:p>
    <w:p w14:paraId="2C6924FF" w14:textId="77777777" w:rsidR="00EA6EAC" w:rsidRDefault="00EA6EAC" w:rsidP="00EA6EAC">
      <w:pPr>
        <w:ind w:left="708"/>
        <w:jc w:val="both"/>
        <w:rPr>
          <w:rFonts w:asciiTheme="minorHAnsi" w:hAnsiTheme="minorHAnsi" w:cstheme="minorHAnsi"/>
          <w:b/>
          <w:i/>
          <w:lang w:eastAsia="en-US"/>
        </w:rPr>
      </w:pPr>
      <w:r w:rsidRPr="00B96591">
        <w:rPr>
          <w:rFonts w:asciiTheme="minorHAnsi" w:hAnsiTheme="minorHAnsi" w:cstheme="minorHAnsi"/>
          <w:b/>
          <w:i/>
          <w:lang w:eastAsia="en-US"/>
        </w:rPr>
        <w:t>Aprobado por unanimidad de votos por parte de los integrantes del Comité presentes.</w:t>
      </w:r>
    </w:p>
    <w:p w14:paraId="1777643E" w14:textId="77777777" w:rsidR="00EA6EAC" w:rsidRDefault="00EA6EAC" w:rsidP="00A22173">
      <w:pPr>
        <w:spacing w:after="160" w:line="259" w:lineRule="auto"/>
        <w:contextualSpacing/>
        <w:rPr>
          <w:rFonts w:asciiTheme="minorHAnsi" w:hAnsiTheme="minorHAnsi" w:cs="Tahoma"/>
          <w:b/>
          <w:bCs/>
          <w:lang w:val="es-ES" w:eastAsia="en-US"/>
        </w:rPr>
      </w:pPr>
    </w:p>
    <w:p w14:paraId="5638AC16" w14:textId="784EBC07" w:rsidR="00A22173" w:rsidRDefault="00A22173" w:rsidP="00A22173">
      <w:pPr>
        <w:spacing w:after="160" w:line="259" w:lineRule="auto"/>
        <w:contextualSpacing/>
        <w:rPr>
          <w:rFonts w:asciiTheme="minorHAnsi" w:hAnsiTheme="minorHAnsi" w:cs="Tahoma"/>
          <w:b/>
          <w:bCs/>
          <w:lang w:val="es-ES" w:eastAsia="en-US"/>
        </w:rPr>
      </w:pPr>
      <w:r w:rsidRPr="00103A01">
        <w:rPr>
          <w:rFonts w:asciiTheme="minorHAnsi" w:hAnsiTheme="minorHAnsi" w:cs="Tahoma"/>
          <w:b/>
          <w:bCs/>
          <w:lang w:val="es-ES" w:eastAsia="en-US"/>
        </w:rPr>
        <w:t>Inciso 1 de la Agenda de Trabajo.</w:t>
      </w:r>
    </w:p>
    <w:p w14:paraId="7F90609C" w14:textId="77777777" w:rsidR="00617F1D" w:rsidRPr="00103A01" w:rsidRDefault="00617F1D" w:rsidP="00A22173">
      <w:pPr>
        <w:spacing w:after="160" w:line="259" w:lineRule="auto"/>
        <w:contextualSpacing/>
        <w:rPr>
          <w:rFonts w:asciiTheme="minorHAnsi" w:hAnsiTheme="minorHAnsi" w:cs="Tahoma"/>
          <w:b/>
          <w:bCs/>
          <w:lang w:val="es-ES" w:eastAsia="en-US"/>
        </w:rPr>
      </w:pPr>
    </w:p>
    <w:p w14:paraId="572EB084" w14:textId="77777777" w:rsidR="00A22173" w:rsidRPr="00A22173" w:rsidRDefault="00A22173" w:rsidP="00A22173">
      <w:pPr>
        <w:spacing w:after="160" w:line="259" w:lineRule="auto"/>
        <w:contextualSpacing/>
        <w:jc w:val="both"/>
        <w:rPr>
          <w:rFonts w:asciiTheme="minorHAnsi" w:hAnsiTheme="minorHAnsi" w:cs="Tahoma"/>
          <w:b/>
          <w:lang w:val="es-ES" w:eastAsia="en-US"/>
        </w:rPr>
      </w:pPr>
      <w:r w:rsidRPr="00A22173">
        <w:rPr>
          <w:rFonts w:asciiTheme="minorHAnsi" w:hAnsiTheme="minorHAnsi" w:cs="Tahoma"/>
          <w:b/>
          <w:lang w:val="es-ES" w:eastAsia="en-US"/>
        </w:rPr>
        <w:t>Presentación de cuadros de procesos de licitación pública con concurrencia del Comité, de bienes o servicios, enviados previamente para su revisión y análisis de manera electrónica.</w:t>
      </w:r>
    </w:p>
    <w:p w14:paraId="3536A0B4" w14:textId="77777777" w:rsidR="00A22173" w:rsidRPr="00A22173" w:rsidRDefault="00A22173" w:rsidP="00A22173">
      <w:pPr>
        <w:spacing w:after="160" w:line="259" w:lineRule="auto"/>
        <w:contextualSpacing/>
        <w:jc w:val="both"/>
        <w:rPr>
          <w:rFonts w:asciiTheme="minorHAnsi" w:hAnsiTheme="minorHAnsi" w:cs="Tahoma"/>
          <w:b/>
          <w:lang w:val="es-ES" w:eastAsia="en-US"/>
        </w:rPr>
      </w:pPr>
    </w:p>
    <w:p w14:paraId="433DCEC0" w14:textId="77777777" w:rsidR="00EA6EAC" w:rsidRPr="00EA6EAC" w:rsidRDefault="00EA6EAC" w:rsidP="00EA6EAC">
      <w:pPr>
        <w:spacing w:after="100" w:afterAutospacing="1"/>
        <w:contextualSpacing/>
        <w:jc w:val="both"/>
        <w:rPr>
          <w:rFonts w:ascii="Calibri" w:eastAsiaTheme="minorEastAsia" w:hAnsi="Calibri" w:cs="Calibri"/>
          <w:lang w:eastAsia="es-MX"/>
        </w:rPr>
      </w:pPr>
      <w:r w:rsidRPr="00EA6EAC">
        <w:rPr>
          <w:rFonts w:ascii="Calibri" w:eastAsiaTheme="minorEastAsia" w:hAnsi="Calibri" w:cs="Calibri"/>
          <w:b/>
          <w:lang w:val="es-ES" w:eastAsia="es-MX"/>
        </w:rPr>
        <w:t>Número de Cuadro:</w:t>
      </w:r>
      <w:r w:rsidRPr="00EA6EAC">
        <w:rPr>
          <w:rFonts w:ascii="Calibri" w:eastAsiaTheme="minorEastAsia" w:hAnsi="Calibri" w:cs="Calibri"/>
          <w:lang w:val="es-ES" w:eastAsia="es-MX"/>
        </w:rPr>
        <w:t xml:space="preserve"> </w:t>
      </w:r>
      <w:r w:rsidRPr="00EA6EAC">
        <w:rPr>
          <w:rFonts w:ascii="Calibri" w:eastAsiaTheme="minorEastAsia" w:hAnsi="Calibri" w:cs="Calibri"/>
          <w:lang w:eastAsia="es-MX"/>
        </w:rPr>
        <w:t>01.21.2024</w:t>
      </w:r>
    </w:p>
    <w:p w14:paraId="353164BB" w14:textId="77777777" w:rsidR="00EA6EAC" w:rsidRPr="00EA6EAC" w:rsidRDefault="00EA6EAC" w:rsidP="00EA6EAC">
      <w:pPr>
        <w:shd w:val="clear" w:color="auto" w:fill="FFFFFF"/>
        <w:spacing w:after="100" w:afterAutospacing="1"/>
        <w:contextualSpacing/>
        <w:jc w:val="both"/>
        <w:rPr>
          <w:rFonts w:ascii="Calibri" w:eastAsiaTheme="minorEastAsia" w:hAnsi="Calibri" w:cs="Calibri"/>
          <w:lang w:val="es-ES" w:eastAsia="es-MX"/>
        </w:rPr>
      </w:pPr>
      <w:r w:rsidRPr="00EA6EAC">
        <w:rPr>
          <w:rFonts w:ascii="Calibri" w:eastAsiaTheme="minorEastAsia" w:hAnsi="Calibri" w:cs="Calibri"/>
          <w:b/>
          <w:lang w:val="es-ES" w:eastAsia="es-MX"/>
        </w:rPr>
        <w:t>Licitación Pública Nacional con Participación del Comité:</w:t>
      </w:r>
      <w:r w:rsidRPr="00EA6EAC">
        <w:rPr>
          <w:rFonts w:ascii="Calibri" w:eastAsiaTheme="minorEastAsia" w:hAnsi="Calibri" w:cs="Calibri"/>
          <w:lang w:val="es-ES" w:eastAsia="es-MX"/>
        </w:rPr>
        <w:t xml:space="preserve"> 202401256</w:t>
      </w:r>
    </w:p>
    <w:p w14:paraId="42F230A0" w14:textId="77777777" w:rsidR="00EA6EAC" w:rsidRPr="00EA6EAC" w:rsidRDefault="00EA6EAC" w:rsidP="00EA6EAC">
      <w:pPr>
        <w:shd w:val="clear" w:color="auto" w:fill="FFFFFF"/>
        <w:spacing w:after="100" w:afterAutospacing="1"/>
        <w:contextualSpacing/>
        <w:jc w:val="both"/>
        <w:rPr>
          <w:rFonts w:ascii="Calibri" w:eastAsiaTheme="minorEastAsia" w:hAnsi="Calibri" w:cs="Calibri"/>
          <w:lang w:val="es-ES" w:eastAsia="es-MX"/>
        </w:rPr>
      </w:pPr>
      <w:r w:rsidRPr="00EA6EAC">
        <w:rPr>
          <w:rFonts w:ascii="Calibri" w:eastAsiaTheme="minorEastAsia" w:hAnsi="Calibri" w:cs="Calibri"/>
          <w:b/>
          <w:lang w:val="es-ES" w:eastAsia="es-MX"/>
        </w:rPr>
        <w:t xml:space="preserve">Área Requirente: </w:t>
      </w:r>
      <w:r w:rsidRPr="00EA6EAC">
        <w:rPr>
          <w:rFonts w:ascii="Calibri" w:eastAsiaTheme="minorEastAsia" w:hAnsi="Calibri" w:cs="Calibri"/>
          <w:lang w:val="es-ES" w:eastAsia="es-MX"/>
        </w:rPr>
        <w:t xml:space="preserve">Dirección de Recursos Humanos, adscrita a la Coordinación General de Administración e Innovación Gubernamental. </w:t>
      </w:r>
    </w:p>
    <w:p w14:paraId="60404A08" w14:textId="77777777" w:rsidR="00EA6EAC" w:rsidRPr="00EA6EAC" w:rsidRDefault="00EA6EAC" w:rsidP="00EA6EAC">
      <w:pPr>
        <w:jc w:val="both"/>
        <w:rPr>
          <w:rFonts w:ascii="Calibri" w:hAnsi="Calibri" w:cs="Calibri"/>
          <w:b/>
          <w:spacing w:val="-4"/>
          <w:kern w:val="24"/>
          <w:lang w:val="es-ES_tradnl"/>
        </w:rPr>
      </w:pPr>
      <w:r w:rsidRPr="00EA6EAC">
        <w:rPr>
          <w:rFonts w:ascii="Calibri" w:eastAsiaTheme="minorEastAsia" w:hAnsi="Calibri" w:cs="Calibri"/>
          <w:b/>
          <w:lang w:val="es-ES" w:eastAsia="es-MX"/>
        </w:rPr>
        <w:t>Objeto de licitación:</w:t>
      </w:r>
      <w:r w:rsidRPr="00EA6EAC">
        <w:rPr>
          <w:rFonts w:ascii="Calibri" w:hAnsi="Calibri" w:cs="Calibri"/>
          <w:spacing w:val="-4"/>
          <w:kern w:val="24"/>
          <w:lang w:val="es-ES_tradnl"/>
        </w:rPr>
        <w:t xml:space="preserve"> Adquisición de seguro de vida para el personal administrativo y operativo del Ayuntamiento de Zapopan.</w:t>
      </w:r>
    </w:p>
    <w:p w14:paraId="1D6501EE" w14:textId="77777777" w:rsidR="00EA6EAC" w:rsidRPr="00EA6EAC" w:rsidRDefault="00EA6EAC" w:rsidP="00EA6EAC">
      <w:pPr>
        <w:shd w:val="clear" w:color="auto" w:fill="FFFFFF"/>
        <w:spacing w:after="100" w:afterAutospacing="1"/>
        <w:contextualSpacing/>
        <w:jc w:val="both"/>
        <w:rPr>
          <w:rFonts w:ascii="Calibri" w:eastAsiaTheme="minorEastAsia" w:hAnsi="Calibri" w:cs="Calibri"/>
          <w:lang w:eastAsia="es-MX"/>
        </w:rPr>
      </w:pPr>
    </w:p>
    <w:p w14:paraId="4707C5F3" w14:textId="77777777" w:rsidR="00EA6EAC" w:rsidRPr="00EA6EAC" w:rsidRDefault="00EA6EAC" w:rsidP="00EA6EAC">
      <w:pPr>
        <w:shd w:val="clear" w:color="auto" w:fill="FFFFFF"/>
        <w:spacing w:after="100" w:afterAutospacing="1"/>
        <w:contextualSpacing/>
        <w:jc w:val="both"/>
        <w:rPr>
          <w:rFonts w:ascii="Calibri" w:eastAsiaTheme="minorEastAsia" w:hAnsi="Calibri" w:cs="Calibri"/>
          <w:lang w:val="es-ES_tradnl"/>
        </w:rPr>
      </w:pPr>
      <w:r w:rsidRPr="00EA6EAC">
        <w:rPr>
          <w:rFonts w:ascii="Calibri" w:eastAsiaTheme="minorEastAsia" w:hAnsi="Calibri" w:cs="Calibri"/>
          <w:lang w:eastAsia="es-MX"/>
        </w:rPr>
        <w:t>S</w:t>
      </w:r>
      <w:r w:rsidRPr="00EA6EAC">
        <w:rPr>
          <w:rFonts w:ascii="Calibri" w:hAnsi="Calibri" w:cs="Calibri"/>
          <w:lang w:val="es-ES_tradnl"/>
        </w:rPr>
        <w:t>e pone a la vista el expediente de donde se desprende lo siguiente:</w:t>
      </w:r>
    </w:p>
    <w:p w14:paraId="1041E7DA"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p>
    <w:p w14:paraId="4B68513D" w14:textId="77777777" w:rsidR="00EA6EAC" w:rsidRPr="00EA6EAC" w:rsidRDefault="00EA6EAC" w:rsidP="00EA6EAC">
      <w:pPr>
        <w:shd w:val="clear" w:color="auto" w:fill="FFFFFF"/>
        <w:spacing w:after="100" w:afterAutospacing="1"/>
        <w:contextualSpacing/>
        <w:jc w:val="both"/>
        <w:rPr>
          <w:rFonts w:ascii="Calibri" w:hAnsi="Calibri" w:cs="Calibri"/>
          <w:b/>
          <w:lang w:val="es-ES_tradnl"/>
        </w:rPr>
      </w:pPr>
      <w:r w:rsidRPr="00EA6EAC">
        <w:rPr>
          <w:rFonts w:ascii="Calibri" w:hAnsi="Calibri" w:cs="Calibri"/>
          <w:b/>
          <w:lang w:val="es-ES_tradnl"/>
        </w:rPr>
        <w:t>Proveedores que cotizan:</w:t>
      </w:r>
    </w:p>
    <w:p w14:paraId="7C017017" w14:textId="77777777" w:rsidR="00EA6EAC" w:rsidRPr="00EA6EAC" w:rsidRDefault="00EA6EAC" w:rsidP="000C65A0">
      <w:pPr>
        <w:pStyle w:val="Prrafodelista"/>
        <w:numPr>
          <w:ilvl w:val="0"/>
          <w:numId w:val="4"/>
        </w:numPr>
        <w:shd w:val="clear" w:color="auto" w:fill="FFFFFF"/>
        <w:spacing w:after="100" w:afterAutospacing="1"/>
        <w:contextualSpacing/>
        <w:jc w:val="both"/>
        <w:rPr>
          <w:rFonts w:ascii="Calibri" w:hAnsi="Calibri" w:cs="Calibri"/>
        </w:rPr>
      </w:pPr>
      <w:r w:rsidRPr="00EA6EAC">
        <w:rPr>
          <w:rFonts w:ascii="Calibri" w:hAnsi="Calibri" w:cs="Calibri"/>
        </w:rPr>
        <w:t>Seguros Sura, S.A. de C.V.</w:t>
      </w:r>
    </w:p>
    <w:p w14:paraId="5E3627E0" w14:textId="77777777" w:rsidR="00EA6EAC" w:rsidRPr="00EA6EAC" w:rsidRDefault="00EA6EAC" w:rsidP="000C65A0">
      <w:pPr>
        <w:pStyle w:val="Prrafodelista"/>
        <w:numPr>
          <w:ilvl w:val="0"/>
          <w:numId w:val="4"/>
        </w:numPr>
        <w:shd w:val="clear" w:color="auto" w:fill="FFFFFF"/>
        <w:spacing w:after="100" w:afterAutospacing="1"/>
        <w:contextualSpacing/>
        <w:jc w:val="both"/>
        <w:rPr>
          <w:rFonts w:ascii="Calibri" w:hAnsi="Calibri" w:cs="Calibri"/>
        </w:rPr>
      </w:pPr>
      <w:r w:rsidRPr="00EA6EAC">
        <w:rPr>
          <w:rFonts w:ascii="Calibri" w:hAnsi="Calibri" w:cs="Calibri"/>
        </w:rPr>
        <w:t xml:space="preserve">General de Seguros, S.A. </w:t>
      </w:r>
    </w:p>
    <w:p w14:paraId="5EA4B096"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rPr>
        <w:t>El licitante cuya proposición fue desechada:</w:t>
      </w:r>
    </w:p>
    <w:p w14:paraId="6F176021" w14:textId="77777777" w:rsidR="00EA6EAC" w:rsidRPr="00EA6EAC" w:rsidRDefault="00EA6EAC" w:rsidP="00EA6EAC">
      <w:pPr>
        <w:shd w:val="clear" w:color="auto" w:fill="FFFFFF"/>
        <w:spacing w:after="100" w:afterAutospacing="1"/>
        <w:contextualSpacing/>
        <w:rPr>
          <w:rFonts w:ascii="Calibri" w:hAnsi="Calibri" w:cs="Calibri"/>
          <w: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EA6EAC" w:rsidRPr="00EA6EAC" w14:paraId="44AE146F" w14:textId="77777777" w:rsidTr="00617F1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ECFB291" w14:textId="77777777" w:rsidR="00EA6EAC" w:rsidRPr="00EA6EAC" w:rsidRDefault="00EA6EAC" w:rsidP="00617F1D">
            <w:pPr>
              <w:tabs>
                <w:tab w:val="center" w:pos="1854"/>
                <w:tab w:val="left" w:pos="2745"/>
              </w:tabs>
              <w:rPr>
                <w:rFonts w:ascii="Calibri" w:hAnsi="Calibri" w:cs="Calibri"/>
                <w:lang w:eastAsia="es-MX"/>
              </w:rPr>
            </w:pPr>
            <w:r w:rsidRPr="00EA6EAC">
              <w:rPr>
                <w:rFonts w:ascii="Calibri" w:hAnsi="Calibri" w:cs="Calibri"/>
                <w:bCs/>
                <w:color w:val="FFFFFF"/>
                <w:kern w:val="24"/>
                <w:lang w:eastAsia="es-MX"/>
              </w:rPr>
              <w:lastRenderedPageBreak/>
              <w:tab/>
              <w:t xml:space="preserve">Licitante </w:t>
            </w:r>
            <w:r w:rsidRPr="00EA6EAC">
              <w:rPr>
                <w:rFonts w:ascii="Calibri" w:hAnsi="Calibri" w:cs="Calibri"/>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31026A20" w14:textId="77777777" w:rsidR="00EA6EAC" w:rsidRPr="00EA6EAC" w:rsidRDefault="00EA6EAC" w:rsidP="00617F1D">
            <w:pPr>
              <w:jc w:val="center"/>
              <w:rPr>
                <w:rFonts w:ascii="Calibri" w:hAnsi="Calibri" w:cs="Calibri"/>
                <w:lang w:eastAsia="es-MX"/>
              </w:rPr>
            </w:pPr>
            <w:r w:rsidRPr="00EA6EAC">
              <w:rPr>
                <w:rFonts w:ascii="Calibri" w:hAnsi="Calibri" w:cs="Calibri"/>
                <w:bCs/>
                <w:color w:val="FFFFFF"/>
                <w:kern w:val="24"/>
                <w:lang w:eastAsia="es-MX"/>
              </w:rPr>
              <w:t xml:space="preserve">Motivo </w:t>
            </w:r>
          </w:p>
        </w:tc>
      </w:tr>
      <w:tr w:rsidR="00EA6EAC" w:rsidRPr="00EA6EAC" w14:paraId="098319F1"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552B2C0" w14:textId="77777777" w:rsidR="00EA6EAC" w:rsidRPr="00EA6EAC" w:rsidRDefault="00EA6EAC" w:rsidP="00617F1D">
            <w:pPr>
              <w:jc w:val="both"/>
              <w:rPr>
                <w:rFonts w:ascii="Calibri" w:hAnsi="Calibri" w:cs="Calibri"/>
                <w:lang w:eastAsia="es-MX"/>
              </w:rPr>
            </w:pPr>
            <w:r w:rsidRPr="00EA6EAC">
              <w:rPr>
                <w:rFonts w:ascii="Calibri" w:hAnsi="Calibri" w:cs="Calibri"/>
                <w:lang w:eastAsia="es-MX"/>
              </w:rPr>
              <w:t>General de Seguros, S.A.</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0A05415" w14:textId="2E915F0A" w:rsidR="00EA6EAC" w:rsidRDefault="00EA6EAC" w:rsidP="00617F1D">
            <w:pPr>
              <w:jc w:val="both"/>
              <w:rPr>
                <w:rFonts w:ascii="Calibri" w:hAnsi="Calibri" w:cs="Calibri"/>
                <w:b/>
                <w:lang w:eastAsia="es-MX"/>
              </w:rPr>
            </w:pPr>
            <w:r w:rsidRPr="00EA6EAC">
              <w:rPr>
                <w:rFonts w:ascii="Calibri" w:hAnsi="Calibri" w:cs="Calibri"/>
                <w:b/>
                <w:lang w:eastAsia="es-MX"/>
              </w:rPr>
              <w:t xml:space="preserve">Licitante No Solvente </w:t>
            </w:r>
          </w:p>
          <w:p w14:paraId="19F7BD01" w14:textId="77777777" w:rsidR="00EA6EAC" w:rsidRPr="00EA6EAC" w:rsidRDefault="00EA6EAC" w:rsidP="00617F1D">
            <w:pPr>
              <w:jc w:val="both"/>
              <w:rPr>
                <w:rFonts w:ascii="Calibri" w:hAnsi="Calibri" w:cs="Calibri"/>
                <w:b/>
                <w:lang w:eastAsia="es-MX"/>
              </w:rPr>
            </w:pPr>
          </w:p>
          <w:p w14:paraId="11C6656D" w14:textId="501A95F2" w:rsidR="00EA6EAC" w:rsidRDefault="00EA6EAC" w:rsidP="00617F1D">
            <w:pPr>
              <w:jc w:val="both"/>
              <w:rPr>
                <w:rFonts w:ascii="Calibri" w:hAnsi="Calibri" w:cs="Calibri"/>
                <w:b/>
                <w:lang w:eastAsia="es-MX"/>
              </w:rPr>
            </w:pPr>
            <w:r w:rsidRPr="00EA6EAC">
              <w:rPr>
                <w:rFonts w:ascii="Calibri" w:hAnsi="Calibri" w:cs="Calibri"/>
                <w:b/>
                <w:lang w:eastAsia="es-MX"/>
              </w:rPr>
              <w:t>De conformidad a la evaluación realizada por parte de la Dirección de Recursos Humanos mediante oficio No. 07300/0205/2024</w:t>
            </w:r>
          </w:p>
          <w:p w14:paraId="26F742CD" w14:textId="77777777" w:rsidR="00EA6EAC" w:rsidRPr="00EA6EAC" w:rsidRDefault="00EA6EAC" w:rsidP="00617F1D">
            <w:pPr>
              <w:jc w:val="both"/>
              <w:rPr>
                <w:rFonts w:ascii="Calibri" w:hAnsi="Calibri" w:cs="Calibri"/>
                <w:b/>
                <w:lang w:eastAsia="es-MX"/>
              </w:rPr>
            </w:pPr>
          </w:p>
          <w:p w14:paraId="032DB821" w14:textId="76CA7CCC" w:rsidR="00EA6EAC" w:rsidRDefault="00EA6EAC" w:rsidP="00617F1D">
            <w:pPr>
              <w:jc w:val="both"/>
              <w:rPr>
                <w:rFonts w:ascii="Calibri" w:hAnsi="Calibri" w:cs="Calibri"/>
                <w:b/>
                <w:lang w:eastAsia="es-MX"/>
              </w:rPr>
            </w:pPr>
            <w:r w:rsidRPr="00EA6EAC">
              <w:rPr>
                <w:rFonts w:ascii="Calibri" w:hAnsi="Calibri" w:cs="Calibri"/>
                <w:b/>
                <w:lang w:eastAsia="es-MX"/>
              </w:rPr>
              <w:t>No presento los siguientes documentos solicitados en bases:</w:t>
            </w:r>
          </w:p>
          <w:p w14:paraId="5122A581" w14:textId="77777777" w:rsidR="00EA6EAC" w:rsidRPr="00EA6EAC" w:rsidRDefault="00EA6EAC" w:rsidP="00617F1D">
            <w:pPr>
              <w:jc w:val="both"/>
              <w:rPr>
                <w:rFonts w:ascii="Calibri" w:hAnsi="Calibri" w:cs="Calibri"/>
                <w:b/>
                <w:lang w:eastAsia="es-MX"/>
              </w:rPr>
            </w:pPr>
          </w:p>
          <w:p w14:paraId="0BFD7FF1" w14:textId="31629C4C" w:rsidR="00EA6EAC" w:rsidRDefault="00EA6EAC" w:rsidP="00617F1D">
            <w:pPr>
              <w:jc w:val="both"/>
              <w:rPr>
                <w:rFonts w:ascii="Calibri" w:hAnsi="Calibri" w:cs="Calibri"/>
                <w:b/>
                <w:lang w:eastAsia="es-MX"/>
              </w:rPr>
            </w:pPr>
            <w:r w:rsidRPr="00EA6EAC">
              <w:rPr>
                <w:rFonts w:ascii="Calibri" w:hAnsi="Calibri" w:cs="Calibri"/>
                <w:b/>
                <w:lang w:eastAsia="es-MX"/>
              </w:rPr>
              <w:t>Acredita contar solo con $607,815,000.89 primas emitidas en Seguro de Vida a diciembre 2023. El mínimo requerido en bases es de $800,000.00. Pág</w:t>
            </w:r>
            <w:r w:rsidR="00617F1D">
              <w:rPr>
                <w:rFonts w:ascii="Calibri" w:hAnsi="Calibri" w:cs="Calibri"/>
                <w:b/>
                <w:lang w:eastAsia="es-MX"/>
              </w:rPr>
              <w:t xml:space="preserve">ina </w:t>
            </w:r>
            <w:r w:rsidRPr="00EA6EAC">
              <w:rPr>
                <w:rFonts w:ascii="Calibri" w:hAnsi="Calibri" w:cs="Calibri"/>
                <w:b/>
                <w:lang w:eastAsia="es-MX"/>
              </w:rPr>
              <w:t>25, numeral 14.</w:t>
            </w:r>
          </w:p>
          <w:p w14:paraId="20FE7F10" w14:textId="77777777" w:rsidR="00EA6EAC" w:rsidRPr="00EA6EAC" w:rsidRDefault="00EA6EAC" w:rsidP="00617F1D">
            <w:pPr>
              <w:jc w:val="both"/>
              <w:rPr>
                <w:rFonts w:ascii="Calibri" w:hAnsi="Calibri" w:cs="Calibri"/>
                <w:b/>
                <w:lang w:eastAsia="es-MX"/>
              </w:rPr>
            </w:pPr>
          </w:p>
          <w:p w14:paraId="1721EBA4" w14:textId="54C64EFC" w:rsidR="00EA6EAC" w:rsidRDefault="00EA6EAC" w:rsidP="00617F1D">
            <w:pPr>
              <w:jc w:val="both"/>
              <w:rPr>
                <w:rFonts w:ascii="Calibri" w:hAnsi="Calibri" w:cs="Calibri"/>
                <w:b/>
                <w:lang w:eastAsia="es-MX"/>
              </w:rPr>
            </w:pPr>
            <w:r w:rsidRPr="00EA6EAC">
              <w:rPr>
                <w:rFonts w:ascii="Calibri" w:hAnsi="Calibri" w:cs="Calibri"/>
                <w:b/>
                <w:lang w:eastAsia="es-MX"/>
              </w:rPr>
              <w:t>Refleja un índice de siniestralidad de 0.5837 en el ramo de vida a diciembre 2023. El mínimo requerido en bases es de 0.60. Pág</w:t>
            </w:r>
            <w:r w:rsidR="00617F1D">
              <w:rPr>
                <w:rFonts w:ascii="Calibri" w:hAnsi="Calibri" w:cs="Calibri"/>
                <w:b/>
                <w:lang w:eastAsia="es-MX"/>
              </w:rPr>
              <w:t>ina</w:t>
            </w:r>
            <w:r w:rsidRPr="00EA6EAC">
              <w:rPr>
                <w:rFonts w:ascii="Calibri" w:hAnsi="Calibri" w:cs="Calibri"/>
                <w:b/>
                <w:lang w:eastAsia="es-MX"/>
              </w:rPr>
              <w:t xml:space="preserve"> 28, numeral 21.</w:t>
            </w:r>
          </w:p>
          <w:p w14:paraId="3CE6D1A3" w14:textId="77777777" w:rsidR="00EA6EAC" w:rsidRPr="00EA6EAC" w:rsidRDefault="00EA6EAC" w:rsidP="00617F1D">
            <w:pPr>
              <w:jc w:val="both"/>
              <w:rPr>
                <w:rFonts w:ascii="Calibri" w:hAnsi="Calibri" w:cs="Calibri"/>
                <w:b/>
                <w:lang w:eastAsia="es-MX"/>
              </w:rPr>
            </w:pPr>
          </w:p>
          <w:p w14:paraId="4D8AECCB" w14:textId="77777777" w:rsidR="00EA6EAC" w:rsidRDefault="00EA6EAC" w:rsidP="00617F1D">
            <w:pPr>
              <w:jc w:val="both"/>
              <w:rPr>
                <w:rFonts w:ascii="Calibri" w:hAnsi="Calibri" w:cs="Calibri"/>
                <w:b/>
                <w:lang w:eastAsia="es-MX"/>
              </w:rPr>
            </w:pPr>
            <w:r w:rsidRPr="00EA6EAC">
              <w:rPr>
                <w:rFonts w:ascii="Calibri" w:hAnsi="Calibri" w:cs="Calibri"/>
                <w:b/>
                <w:lang w:eastAsia="es-MX"/>
              </w:rPr>
              <w:t>No presenta fianza o cheque certificado o de caja por el sostenimiento de la propuesta económica. Solicitado en Garantía, solicitado en bases Pág</w:t>
            </w:r>
            <w:r w:rsidR="00617F1D">
              <w:rPr>
                <w:rFonts w:ascii="Calibri" w:hAnsi="Calibri" w:cs="Calibri"/>
                <w:b/>
                <w:lang w:eastAsia="es-MX"/>
              </w:rPr>
              <w:t>ina</w:t>
            </w:r>
            <w:r w:rsidRPr="00EA6EAC">
              <w:rPr>
                <w:rFonts w:ascii="Calibri" w:hAnsi="Calibri" w:cs="Calibri"/>
                <w:b/>
                <w:lang w:eastAsia="es-MX"/>
              </w:rPr>
              <w:t xml:space="preserve"> 29 y Junta de aclaraciones página 15, pregunta 9.</w:t>
            </w:r>
          </w:p>
          <w:p w14:paraId="0B59A7B2" w14:textId="6BA900A7" w:rsidR="00617F1D" w:rsidRPr="00EA6EAC" w:rsidRDefault="00617F1D" w:rsidP="00617F1D">
            <w:pPr>
              <w:jc w:val="both"/>
              <w:rPr>
                <w:rFonts w:ascii="Calibri" w:hAnsi="Calibri" w:cs="Calibri"/>
                <w:b/>
                <w:lang w:eastAsia="es-MX"/>
              </w:rPr>
            </w:pPr>
          </w:p>
        </w:tc>
      </w:tr>
    </w:tbl>
    <w:p w14:paraId="0586EC36" w14:textId="77777777" w:rsidR="00EA6EAC" w:rsidRPr="00EA6EAC" w:rsidRDefault="00EA6EAC" w:rsidP="00EA6EAC">
      <w:pPr>
        <w:shd w:val="clear" w:color="auto" w:fill="FFFFFF"/>
        <w:spacing w:after="100" w:afterAutospacing="1"/>
        <w:contextualSpacing/>
        <w:rPr>
          <w:rFonts w:ascii="Calibri" w:hAnsi="Calibri" w:cs="Calibri"/>
        </w:rPr>
      </w:pPr>
    </w:p>
    <w:p w14:paraId="2420918C"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lang w:val="es-ES_tradnl"/>
        </w:rPr>
        <w:t xml:space="preserve">El licitante cuya proposición resulto solvente es el que se muestra en el siguiente cuadro: </w:t>
      </w:r>
    </w:p>
    <w:p w14:paraId="107C735A"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11620A78"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SEGUROS SURA, S.A. DE C.V.</w:t>
      </w:r>
    </w:p>
    <w:p w14:paraId="7938535A" w14:textId="77777777" w:rsidR="00EA6EAC" w:rsidRPr="00EA6EAC" w:rsidRDefault="00EA6EAC" w:rsidP="00EA6EAC">
      <w:pPr>
        <w:shd w:val="clear" w:color="auto" w:fill="FFFFFF"/>
        <w:spacing w:after="100" w:afterAutospacing="1"/>
        <w:contextualSpacing/>
        <w:jc w:val="both"/>
        <w:rPr>
          <w:rFonts w:ascii="Calibri" w:hAnsi="Calibri" w:cs="Calibri"/>
          <w:noProof/>
        </w:rPr>
      </w:pPr>
    </w:p>
    <w:p w14:paraId="00E29D45" w14:textId="7E053373" w:rsidR="00EA6EAC" w:rsidRDefault="00EA6EAC" w:rsidP="00EA6EAC">
      <w:pPr>
        <w:shd w:val="clear" w:color="auto" w:fill="FFFFFF"/>
        <w:spacing w:after="100" w:afterAutospacing="1"/>
        <w:contextualSpacing/>
        <w:jc w:val="both"/>
        <w:rPr>
          <w:rFonts w:ascii="Calibri" w:hAnsi="Calibri" w:cs="Calibri"/>
          <w:noProof/>
        </w:rPr>
      </w:pPr>
      <w:r w:rsidRPr="00EA6EAC">
        <w:rPr>
          <w:rFonts w:ascii="Calibri" w:hAnsi="Calibri" w:cs="Calibri"/>
          <w:noProof/>
          <w:lang w:eastAsia="es-MX"/>
        </w:rPr>
        <w:lastRenderedPageBreak/>
        <w:drawing>
          <wp:inline distT="0" distB="0" distL="0" distR="0" wp14:anchorId="5F063CFE" wp14:editId="0D5EBD89">
            <wp:extent cx="6315075" cy="3315335"/>
            <wp:effectExtent l="0" t="0" r="9525" b="0"/>
            <wp:docPr id="2" name="Imagen 10">
              <a:extLst xmlns:a="http://schemas.openxmlformats.org/drawingml/2006/main">
                <a:ext uri="{FF2B5EF4-FFF2-40B4-BE49-F238E27FC236}">
                  <a16:creationId xmlns:a16="http://schemas.microsoft.com/office/drawing/2014/main" id="{611F9728-64A7-4EA8-B0B0-B4283BFD20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611F9728-64A7-4EA8-B0B0-B4283BFD20F7}"/>
                        </a:ext>
                      </a:extLst>
                    </pic:cNvPr>
                    <pic:cNvPicPr>
                      <a:picLocks noChangeAspect="1"/>
                    </pic:cNvPicPr>
                  </pic:nvPicPr>
                  <pic:blipFill>
                    <a:blip r:embed="rId8"/>
                    <a:stretch>
                      <a:fillRect/>
                    </a:stretch>
                  </pic:blipFill>
                  <pic:spPr>
                    <a:xfrm>
                      <a:off x="0" y="0"/>
                      <a:ext cx="6367738" cy="3342982"/>
                    </a:xfrm>
                    <a:prstGeom prst="rect">
                      <a:avLst/>
                    </a:prstGeom>
                  </pic:spPr>
                </pic:pic>
              </a:graphicData>
            </a:graphic>
          </wp:inline>
        </w:drawing>
      </w:r>
    </w:p>
    <w:p w14:paraId="2893CFCB" w14:textId="77777777" w:rsidR="00EA6EAC" w:rsidRPr="00EA6EAC" w:rsidRDefault="00EA6EAC" w:rsidP="00EA6EAC">
      <w:pPr>
        <w:shd w:val="clear" w:color="auto" w:fill="FFFFFF"/>
        <w:spacing w:after="100" w:afterAutospacing="1"/>
        <w:contextualSpacing/>
        <w:jc w:val="both"/>
        <w:rPr>
          <w:rFonts w:ascii="Calibri" w:hAnsi="Calibri" w:cs="Calibri"/>
          <w:noProof/>
        </w:rPr>
      </w:pPr>
    </w:p>
    <w:p w14:paraId="10B81BCA"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lang w:val="es-ES_tradnl"/>
        </w:rPr>
        <w:t>Responsable de la evaluación de las proposiciones:</w:t>
      </w:r>
    </w:p>
    <w:p w14:paraId="020EBEF3" w14:textId="77777777" w:rsidR="00EA6EAC" w:rsidRPr="00EA6EAC" w:rsidRDefault="00EA6EAC" w:rsidP="00EA6EAC">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459"/>
        <w:gridCol w:w="5452"/>
      </w:tblGrid>
      <w:tr w:rsidR="00EA6EAC" w:rsidRPr="00EA6EAC" w14:paraId="0DAE4FFB" w14:textId="77777777" w:rsidTr="00617F1D">
        <w:trPr>
          <w:trHeight w:val="280"/>
        </w:trPr>
        <w:tc>
          <w:tcPr>
            <w:tcW w:w="4459" w:type="dxa"/>
          </w:tcPr>
          <w:p w14:paraId="0AC00F7D" w14:textId="77777777" w:rsidR="00EA6EAC" w:rsidRPr="00EA6EAC" w:rsidRDefault="00EA6EAC" w:rsidP="00617F1D">
            <w:pPr>
              <w:spacing w:after="100" w:afterAutospacing="1" w:line="276" w:lineRule="auto"/>
              <w:contextualSpacing/>
              <w:jc w:val="center"/>
              <w:rPr>
                <w:rFonts w:ascii="Calibri" w:hAnsi="Calibri" w:cs="Calibri"/>
                <w:lang w:val="es-ES_tradnl"/>
              </w:rPr>
            </w:pPr>
            <w:r w:rsidRPr="00EA6EAC">
              <w:rPr>
                <w:rFonts w:ascii="Calibri" w:hAnsi="Calibri" w:cs="Calibri"/>
                <w:lang w:val="es-ES_tradnl"/>
              </w:rPr>
              <w:t>Nombre</w:t>
            </w:r>
          </w:p>
        </w:tc>
        <w:tc>
          <w:tcPr>
            <w:tcW w:w="5452" w:type="dxa"/>
          </w:tcPr>
          <w:p w14:paraId="051EE7C6" w14:textId="77777777" w:rsidR="00EA6EAC" w:rsidRPr="00EA6EAC" w:rsidRDefault="00EA6EAC" w:rsidP="00617F1D">
            <w:pPr>
              <w:spacing w:after="100" w:afterAutospacing="1" w:line="276" w:lineRule="auto"/>
              <w:contextualSpacing/>
              <w:jc w:val="center"/>
              <w:rPr>
                <w:rFonts w:ascii="Calibri" w:hAnsi="Calibri" w:cs="Calibri"/>
                <w:lang w:val="es-ES_tradnl"/>
              </w:rPr>
            </w:pPr>
            <w:r w:rsidRPr="00EA6EAC">
              <w:rPr>
                <w:rFonts w:ascii="Calibri" w:hAnsi="Calibri" w:cs="Calibri"/>
                <w:lang w:val="es-ES_tradnl"/>
              </w:rPr>
              <w:t>Cargo</w:t>
            </w:r>
          </w:p>
        </w:tc>
      </w:tr>
      <w:tr w:rsidR="00EA6EAC" w:rsidRPr="00EA6EAC" w14:paraId="5DBA18CF" w14:textId="77777777" w:rsidTr="00617F1D">
        <w:trPr>
          <w:trHeight w:val="280"/>
        </w:trPr>
        <w:tc>
          <w:tcPr>
            <w:tcW w:w="4459" w:type="dxa"/>
          </w:tcPr>
          <w:p w14:paraId="733F13D5" w14:textId="77777777" w:rsidR="00EA6EAC" w:rsidRPr="00EA6EAC" w:rsidRDefault="00EA6EAC" w:rsidP="00617F1D">
            <w:pPr>
              <w:shd w:val="clear" w:color="auto" w:fill="FFFFFF"/>
              <w:spacing w:after="100" w:afterAutospacing="1" w:line="276" w:lineRule="auto"/>
              <w:contextualSpacing/>
              <w:rPr>
                <w:rFonts w:ascii="Calibri" w:hAnsi="Calibri" w:cs="Calibri"/>
              </w:rPr>
            </w:pPr>
            <w:r w:rsidRPr="00EA6EAC">
              <w:rPr>
                <w:rFonts w:ascii="Calibri" w:hAnsi="Calibri" w:cs="Calibri"/>
              </w:rPr>
              <w:t xml:space="preserve">Elizabeth Peñuñuri Villanueva </w:t>
            </w:r>
          </w:p>
        </w:tc>
        <w:tc>
          <w:tcPr>
            <w:tcW w:w="5452" w:type="dxa"/>
          </w:tcPr>
          <w:p w14:paraId="55E8C428" w14:textId="77777777" w:rsidR="00EA6EAC" w:rsidRPr="00EA6EAC" w:rsidRDefault="00EA6EAC" w:rsidP="00617F1D">
            <w:pPr>
              <w:spacing w:after="100" w:afterAutospacing="1" w:line="276" w:lineRule="auto"/>
              <w:contextualSpacing/>
              <w:rPr>
                <w:rFonts w:ascii="Calibri" w:hAnsi="Calibri" w:cs="Calibri"/>
              </w:rPr>
            </w:pPr>
            <w:r w:rsidRPr="00EA6EAC">
              <w:rPr>
                <w:rFonts w:ascii="Calibri" w:hAnsi="Calibri" w:cs="Calibri"/>
              </w:rPr>
              <w:t>Directora de Recursos Humanos</w:t>
            </w:r>
          </w:p>
        </w:tc>
      </w:tr>
      <w:tr w:rsidR="00EA6EAC" w:rsidRPr="00EA6EAC" w14:paraId="4E42B31D" w14:textId="77777777" w:rsidTr="00617F1D">
        <w:trPr>
          <w:trHeight w:val="496"/>
        </w:trPr>
        <w:tc>
          <w:tcPr>
            <w:tcW w:w="4459" w:type="dxa"/>
          </w:tcPr>
          <w:p w14:paraId="475694B7" w14:textId="77777777" w:rsidR="00EA6EAC" w:rsidRPr="00EA6EAC" w:rsidRDefault="00EA6EAC" w:rsidP="00617F1D">
            <w:pPr>
              <w:shd w:val="clear" w:color="auto" w:fill="FFFFFF"/>
              <w:spacing w:after="100" w:afterAutospacing="1"/>
              <w:contextualSpacing/>
              <w:rPr>
                <w:rFonts w:ascii="Calibri" w:hAnsi="Calibri" w:cs="Calibri"/>
              </w:rPr>
            </w:pPr>
            <w:r w:rsidRPr="00EA6EAC">
              <w:rPr>
                <w:rFonts w:ascii="Calibri" w:hAnsi="Calibri" w:cs="Calibri"/>
              </w:rPr>
              <w:t>Edmundo Antonio Amutio Villa</w:t>
            </w:r>
          </w:p>
        </w:tc>
        <w:tc>
          <w:tcPr>
            <w:tcW w:w="5452" w:type="dxa"/>
          </w:tcPr>
          <w:p w14:paraId="5F941050" w14:textId="77777777" w:rsidR="00EA6EAC" w:rsidRPr="00EA6EAC" w:rsidRDefault="00EA6EAC" w:rsidP="00617F1D">
            <w:pPr>
              <w:spacing w:after="100" w:afterAutospacing="1"/>
              <w:contextualSpacing/>
              <w:rPr>
                <w:rFonts w:ascii="Calibri" w:hAnsi="Calibri" w:cs="Calibri"/>
              </w:rPr>
            </w:pPr>
            <w:r w:rsidRPr="00EA6EAC">
              <w:rPr>
                <w:rFonts w:ascii="Calibri" w:hAnsi="Calibri" w:cs="Calibri"/>
              </w:rPr>
              <w:t>Coordinador General de Administración e Innovación Gubernamental</w:t>
            </w:r>
          </w:p>
        </w:tc>
      </w:tr>
    </w:tbl>
    <w:p w14:paraId="6FDE4882" w14:textId="77777777" w:rsidR="00EA6EAC" w:rsidRPr="00EA6EAC" w:rsidRDefault="00EA6EAC" w:rsidP="00EA6EAC">
      <w:pPr>
        <w:shd w:val="clear" w:color="auto" w:fill="FFFFFF"/>
        <w:spacing w:after="100" w:afterAutospacing="1"/>
        <w:contextualSpacing/>
        <w:jc w:val="both"/>
        <w:rPr>
          <w:rFonts w:ascii="Calibri" w:hAnsi="Calibri" w:cs="Calibri"/>
          <w:highlight w:val="yellow"/>
          <w:u w:val="single"/>
          <w:lang w:val="es-ES_tradnl"/>
        </w:rPr>
      </w:pPr>
    </w:p>
    <w:p w14:paraId="3D908F6C" w14:textId="77777777" w:rsidR="00EA6EAC" w:rsidRPr="00EA6EAC" w:rsidRDefault="00EA6EAC" w:rsidP="00EA6EAC">
      <w:pPr>
        <w:shd w:val="clear" w:color="auto" w:fill="FFFFFF"/>
        <w:spacing w:after="100" w:afterAutospacing="1"/>
        <w:contextualSpacing/>
        <w:jc w:val="both"/>
        <w:rPr>
          <w:rFonts w:ascii="Calibri" w:hAnsi="Calibri" w:cs="Calibri"/>
          <w:b/>
          <w:iCs/>
          <w:u w:val="single"/>
          <w:lang w:val="es-ES_tradnl"/>
        </w:rPr>
      </w:pPr>
      <w:r w:rsidRPr="00EA6EAC">
        <w:rPr>
          <w:rFonts w:ascii="Calibri" w:hAnsi="Calibri" w:cs="Calibri"/>
          <w:b/>
          <w:iCs/>
          <w:u w:val="single"/>
          <w:lang w:val="es-ES_tradnl"/>
        </w:rPr>
        <w:t>Mediante oficio de análisis técnico número 07300/0205/2024</w:t>
      </w:r>
    </w:p>
    <w:p w14:paraId="6DDB0729" w14:textId="77777777" w:rsidR="00EA6EAC" w:rsidRPr="00EA6EAC" w:rsidRDefault="00EA6EAC" w:rsidP="00EA6EAC">
      <w:pPr>
        <w:shd w:val="clear" w:color="auto" w:fill="FFFFFF"/>
        <w:spacing w:after="100" w:afterAutospacing="1"/>
        <w:contextualSpacing/>
        <w:jc w:val="both"/>
        <w:rPr>
          <w:rFonts w:ascii="Calibri" w:hAnsi="Calibri" w:cs="Calibri"/>
          <w:b/>
          <w:lang w:val="es-ES_tradnl"/>
        </w:rPr>
      </w:pPr>
    </w:p>
    <w:p w14:paraId="06AEA370"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b/>
          <w:lang w:val="es-ES_tradnl"/>
        </w:rPr>
        <w:t xml:space="preserve">NOTA: </w:t>
      </w:r>
      <w:r w:rsidRPr="00EA6EAC">
        <w:rPr>
          <w:rFonts w:ascii="Calibri" w:hAnsi="Calibri" w:cs="Calibri"/>
          <w:lang w:val="es-ES_tradnl"/>
        </w:rPr>
        <w:t>De conformidad a la evaluación mediante oficio No. 07300/0205/2024 emitido por parte de la Dirección de Recursos Humanos adscrita a la Coordinación General de Administración e Innovación Gubernamental, mismo que refiere de las 02 propuestas presentadas, 01 cumple con los requerimientos técnicos, económicos, así como con los puntos adicionales solicitados en las bases de licitación, por lo que se sugiere dictaminar el fallo a favor del único licitante solvente, aunado a ello presenta la propuesta económica más baja.</w:t>
      </w:r>
    </w:p>
    <w:p w14:paraId="74C0B6C2"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p>
    <w:p w14:paraId="20301DB9"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lang w:val="es-ES_tradnl"/>
        </w:rPr>
        <w:lastRenderedPageBreak/>
        <w:t>Cabe mencionar que se realizarán un total de 04 órdenes de compra, cada una correspondiente a los ejercicios fiscales 2024, 2025, 2026 y 2027. Las órdenes de compra correspondientes a los ejercicios fiscales 2024, 2025, 2026 y 2027, quedarán sujetas a la suficiencia presupuestal asignada por la Tesorería Municipal.</w:t>
      </w:r>
    </w:p>
    <w:p w14:paraId="70F115C0"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p>
    <w:p w14:paraId="6BDC54E4" w14:textId="77777777" w:rsidR="00EA6EAC" w:rsidRPr="00EA6EAC" w:rsidRDefault="00EA6EAC" w:rsidP="00EA6EAC">
      <w:pPr>
        <w:shd w:val="clear" w:color="auto" w:fill="FFFFFF"/>
        <w:spacing w:after="100" w:afterAutospacing="1"/>
        <w:contextualSpacing/>
        <w:jc w:val="both"/>
        <w:rPr>
          <w:rFonts w:ascii="Calibri" w:hAnsi="Calibri" w:cs="Calibri"/>
        </w:rPr>
      </w:pPr>
      <w:r w:rsidRPr="00EA6EAC">
        <w:rPr>
          <w:rFonts w:ascii="Calibri" w:hAnsi="Calibri" w:cs="Calibri"/>
        </w:rPr>
        <w:t>En virtud de lo anterior y de acuerdo a los criterios establecidos en bases, al ofertar en mejores condiciones se pone a consideración por parte del área requirente la adjudicación a favor de:</w:t>
      </w:r>
    </w:p>
    <w:p w14:paraId="7EB1AFA0"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01AB969F"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SEGUROS SURA, S.A. DE C.V.</w:t>
      </w:r>
    </w:p>
    <w:p w14:paraId="2EBE113A" w14:textId="77777777" w:rsidR="00EA6EAC" w:rsidRPr="00EA6EAC" w:rsidRDefault="00EA6EAC" w:rsidP="00EA6EAC">
      <w:pPr>
        <w:shd w:val="clear" w:color="auto" w:fill="FFFFFF"/>
        <w:spacing w:after="100" w:afterAutospacing="1"/>
        <w:contextualSpacing/>
        <w:jc w:val="both"/>
        <w:rPr>
          <w:rFonts w:ascii="Calibri" w:hAnsi="Calibri" w:cs="Calibri"/>
        </w:rPr>
      </w:pPr>
    </w:p>
    <w:p w14:paraId="4CA7B224"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MONTO TOTAL CORRESPONDIENTE DEL 30 DE SEPTIEMBRE AL 31 DE DICIEMBRE DEL 2024, $23´256,312.00</w:t>
      </w:r>
    </w:p>
    <w:p w14:paraId="5869F847"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74669687"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MONTO TOTAL CORRESPONDIENTE DEL 31 DE DICIEMBRE 2024 AL 31 DE DICIEMBRE DEL 2025, $92´266,890.00</w:t>
      </w:r>
    </w:p>
    <w:p w14:paraId="1EA9B7F9"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700399E8"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MONTO TOTAL CORRESPONDIENTE DEL 31 DE DICIEMBRE 2025 AL 31 DE DICIEMBRE DEL 2026, $92´266,890.00</w:t>
      </w:r>
    </w:p>
    <w:p w14:paraId="553439F0" w14:textId="77777777" w:rsidR="00EA6EAC" w:rsidRPr="00EA6EAC" w:rsidRDefault="00EA6EAC" w:rsidP="00EA6EAC">
      <w:pPr>
        <w:shd w:val="clear" w:color="auto" w:fill="FFFFFF"/>
        <w:spacing w:after="100" w:afterAutospacing="1"/>
        <w:contextualSpacing/>
        <w:rPr>
          <w:rFonts w:ascii="Calibri" w:hAnsi="Calibri" w:cs="Calibri"/>
          <w:b/>
        </w:rPr>
      </w:pPr>
    </w:p>
    <w:p w14:paraId="4F9F9250" w14:textId="77777777" w:rsidR="00EA6EAC" w:rsidRPr="00EA6EAC" w:rsidRDefault="00EA6EAC" w:rsidP="00EA6EAC">
      <w:pPr>
        <w:shd w:val="clear" w:color="auto" w:fill="FFFFFF"/>
        <w:spacing w:after="100" w:afterAutospacing="1"/>
        <w:contextualSpacing/>
        <w:rPr>
          <w:rFonts w:ascii="Calibri" w:hAnsi="Calibri" w:cs="Calibri"/>
          <w:b/>
        </w:rPr>
      </w:pPr>
    </w:p>
    <w:p w14:paraId="37BCF702"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MONTO TOTAL CORRESPONDIENTE DEL 31 DE DICIEMBRE 2026 AL 30 DE SEPTIEMBRE DEL 2027, $69´010,578.00</w:t>
      </w:r>
    </w:p>
    <w:p w14:paraId="675CC970" w14:textId="77777777" w:rsidR="00EA6EAC" w:rsidRPr="00EA6EAC" w:rsidRDefault="00EA6EAC" w:rsidP="00EA6EAC">
      <w:pPr>
        <w:shd w:val="clear" w:color="auto" w:fill="FFFFFF"/>
        <w:spacing w:after="100" w:afterAutospacing="1"/>
        <w:contextualSpacing/>
        <w:rPr>
          <w:rFonts w:ascii="Calibri" w:hAnsi="Calibri" w:cs="Calibri"/>
          <w:b/>
        </w:rPr>
      </w:pPr>
    </w:p>
    <w:p w14:paraId="6DA8B2FD" w14:textId="77777777" w:rsidR="00EA6EAC" w:rsidRPr="00EA6EAC" w:rsidRDefault="00EA6EAC" w:rsidP="00EA6EAC">
      <w:pPr>
        <w:shd w:val="clear" w:color="auto" w:fill="FFFFFF"/>
        <w:spacing w:after="100" w:afterAutospacing="1"/>
        <w:contextualSpacing/>
        <w:rPr>
          <w:rFonts w:ascii="Calibri" w:hAnsi="Calibri" w:cs="Calibri"/>
          <w:b/>
        </w:rPr>
      </w:pPr>
      <w:r w:rsidRPr="00EA6EAC">
        <w:rPr>
          <w:rFonts w:ascii="Calibri" w:hAnsi="Calibri" w:cs="Calibri"/>
          <w:b/>
        </w:rPr>
        <w:t>MONTO GLOBAL MULTIANUAL DEL PERIODO 2024-2027 $276´800,670.00</w:t>
      </w:r>
    </w:p>
    <w:p w14:paraId="7BE783ED" w14:textId="77777777" w:rsidR="00EA6EAC" w:rsidRPr="00EA6EAC" w:rsidRDefault="00EA6EAC" w:rsidP="00EA6EAC">
      <w:pPr>
        <w:shd w:val="clear" w:color="auto" w:fill="FFFFFF"/>
        <w:spacing w:after="100" w:afterAutospacing="1"/>
        <w:contextualSpacing/>
        <w:jc w:val="both"/>
        <w:rPr>
          <w:rFonts w:ascii="Calibri" w:hAnsi="Calibri" w:cs="Calibri"/>
        </w:rPr>
      </w:pPr>
    </w:p>
    <w:p w14:paraId="7BBD0A37"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noProof/>
          <w:lang w:eastAsia="es-MX"/>
        </w:rPr>
        <w:drawing>
          <wp:inline distT="0" distB="0" distL="0" distR="0" wp14:anchorId="0699DB68" wp14:editId="5586ABD3">
            <wp:extent cx="6179096" cy="2040941"/>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1918" cy="2104630"/>
                    </a:xfrm>
                    <a:prstGeom prst="rect">
                      <a:avLst/>
                    </a:prstGeom>
                    <a:noFill/>
                  </pic:spPr>
                </pic:pic>
              </a:graphicData>
            </a:graphic>
          </wp:inline>
        </w:drawing>
      </w:r>
    </w:p>
    <w:p w14:paraId="43366635"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r w:rsidRPr="00EA6EAC">
        <w:rPr>
          <w:rFonts w:ascii="Calibri" w:hAnsi="Calibri" w:cs="Calibri"/>
          <w:color w:val="000000"/>
          <w:lang w:eastAsia="es-MX"/>
        </w:rPr>
        <w:lastRenderedPageBreak/>
        <w:t>La convocante tendrá 10 días hábiles para emitir la orden de compra / pedido posterior a la emisión del fallo.</w:t>
      </w:r>
    </w:p>
    <w:p w14:paraId="18FBC7A3"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p>
    <w:p w14:paraId="0E267D87" w14:textId="22298ED3" w:rsidR="00EA6EAC" w:rsidRP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2F58FBE9"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75AA5831" w14:textId="03C4E986" w:rsidR="00EA6EAC" w:rsidRP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43F5EEC"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230639D4"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40E52E64"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33318AE5"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0EAA417F"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6220DEC5" w14:textId="2D7D8BE7" w:rsidR="00103A01" w:rsidRPr="00EA6EAC" w:rsidRDefault="00EA6EAC" w:rsidP="00EA6EAC">
      <w:pPr>
        <w:shd w:val="clear" w:color="auto" w:fill="FFFFFF"/>
        <w:spacing w:after="100" w:afterAutospacing="1"/>
        <w:contextualSpacing/>
        <w:jc w:val="both"/>
        <w:rPr>
          <w:rFonts w:ascii="Calibri" w:hAnsi="Calibri" w:cs="Calibri"/>
          <w:color w:val="000000"/>
          <w:shd w:val="clear" w:color="auto" w:fill="FFFFFF"/>
          <w:lang w:eastAsia="es-MX"/>
        </w:rPr>
      </w:pPr>
      <w:r w:rsidRPr="00EA6EA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46CEF6A" w14:textId="77777777" w:rsidR="00EA6EAC" w:rsidRDefault="00EA6EAC" w:rsidP="00EA6EAC">
      <w:pPr>
        <w:shd w:val="clear" w:color="auto" w:fill="FFFFFF"/>
        <w:spacing w:after="100" w:afterAutospacing="1"/>
        <w:contextualSpacing/>
        <w:jc w:val="both"/>
        <w:rPr>
          <w:rFonts w:cstheme="minorHAnsi"/>
          <w:color w:val="000000"/>
          <w:shd w:val="clear" w:color="auto" w:fill="FFFFFF"/>
          <w:lang w:eastAsia="es-MX"/>
        </w:rPr>
      </w:pPr>
    </w:p>
    <w:p w14:paraId="1B8F6721" w14:textId="3D8BF8A0" w:rsidR="00A22173" w:rsidRPr="00A22173" w:rsidRDefault="00EA6EAC" w:rsidP="00A22173">
      <w:pPr>
        <w:shd w:val="clear" w:color="auto" w:fill="FFFFFF"/>
        <w:spacing w:after="100" w:afterAutospacing="1"/>
        <w:contextualSpacing/>
        <w:jc w:val="both"/>
        <w:rPr>
          <w:rFonts w:asciiTheme="minorHAnsi" w:hAnsiTheme="minorHAnsi" w:cs="Tahoma"/>
          <w:i/>
          <w:lang w:val="es-ES_tradnl"/>
        </w:rPr>
      </w:pPr>
      <w:r w:rsidRPr="00A26784">
        <w:rPr>
          <w:rFonts w:asciiTheme="minorHAnsi" w:hAnsiTheme="minorHAnsi" w:cstheme="minorHAnsi"/>
        </w:rPr>
        <w:t>Edmundo Antonio Amutio Villa</w:t>
      </w:r>
      <w:r w:rsidR="00C944AE" w:rsidRPr="005A6971">
        <w:rPr>
          <w:rFonts w:asciiTheme="minorHAnsi" w:hAnsiTheme="minorHAnsi" w:cstheme="minorHAnsi"/>
        </w:rPr>
        <w:t xml:space="preserve">, representante suplente del </w:t>
      </w:r>
      <w:r w:rsidR="00A22173" w:rsidRPr="005A6971">
        <w:rPr>
          <w:rFonts w:asciiTheme="minorHAnsi" w:hAnsiTheme="minorHAnsi" w:cstheme="minorHAnsi"/>
        </w:rPr>
        <w:t>presidente</w:t>
      </w:r>
      <w:r w:rsidR="00C944AE" w:rsidRPr="005A6971">
        <w:rPr>
          <w:rFonts w:asciiTheme="minorHAnsi" w:hAnsiTheme="minorHAnsi" w:cstheme="minorHAnsi"/>
        </w:rPr>
        <w:t xml:space="preserve"> del Comité de Adquisiciones, comenta </w:t>
      </w:r>
      <w:r w:rsidR="001B4708" w:rsidRPr="00B660F8">
        <w:rPr>
          <w:rFonts w:ascii="Calibri" w:hAnsi="Calibri" w:cs="Calibri"/>
        </w:rPr>
        <w:t xml:space="preserve">de </w:t>
      </w:r>
      <w:r w:rsidRPr="00EA6EAC">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EA6EAC">
        <w:rPr>
          <w:rFonts w:ascii="Calibri" w:hAnsi="Calibri" w:cs="Calibri"/>
        </w:rPr>
        <w:t>del proveedor</w:t>
      </w:r>
      <w:r w:rsidRPr="00EA6EAC">
        <w:rPr>
          <w:rFonts w:ascii="Calibri" w:hAnsi="Calibri" w:cs="Calibri"/>
          <w:b/>
        </w:rPr>
        <w:t xml:space="preserve"> SEGUROS SURA, S.A. DE C.V.</w:t>
      </w:r>
      <w:r w:rsidRPr="00EA6EAC">
        <w:rPr>
          <w:rFonts w:ascii="Calibri" w:hAnsi="Calibri" w:cs="Calibri"/>
          <w:b/>
          <w:lang w:val="es-ES_tradnl"/>
        </w:rPr>
        <w:t xml:space="preserve">, </w:t>
      </w:r>
      <w:r w:rsidRPr="00EA6EAC">
        <w:rPr>
          <w:rFonts w:ascii="Calibri" w:hAnsi="Calibri" w:cs="Calibri"/>
          <w:bCs/>
          <w:lang w:val="es-ES_tradnl"/>
        </w:rPr>
        <w:t>los</w:t>
      </w:r>
      <w:r w:rsidRPr="00EA6EAC">
        <w:rPr>
          <w:rFonts w:ascii="Calibri" w:hAnsi="Calibri" w:cs="Calibri"/>
          <w:lang w:val="es-ES_tradnl"/>
        </w:rPr>
        <w:t xml:space="preserve"> que estén por la afirmativa, sírvanse manifestarlo levantando su mano.</w:t>
      </w:r>
    </w:p>
    <w:p w14:paraId="0AA8B09A" w14:textId="67740E37" w:rsidR="00B660F8" w:rsidRPr="00B660F8" w:rsidRDefault="00B660F8" w:rsidP="00325327">
      <w:pPr>
        <w:shd w:val="clear" w:color="auto" w:fill="FFFFFF"/>
        <w:spacing w:after="100" w:afterAutospacing="1"/>
        <w:contextualSpacing/>
        <w:jc w:val="both"/>
        <w:rPr>
          <w:rFonts w:ascii="Calibri" w:hAnsi="Calibri" w:cs="Calibri"/>
          <w:lang w:val="es-ES_tradnl"/>
        </w:rPr>
      </w:pPr>
    </w:p>
    <w:p w14:paraId="70FC6EB2" w14:textId="3A91E974" w:rsidR="001F3F34" w:rsidRPr="00325327" w:rsidRDefault="00325327" w:rsidP="00A22173">
      <w:pPr>
        <w:contextualSpacing/>
        <w:jc w:val="center"/>
        <w:rPr>
          <w:rFonts w:ascii="Calibri" w:hAnsi="Calibri" w:cs="Calibri"/>
          <w:b/>
          <w:i/>
        </w:rPr>
      </w:pPr>
      <w:r w:rsidRPr="00325327">
        <w:rPr>
          <w:rFonts w:ascii="Calibri" w:hAnsi="Calibri" w:cs="Calibri"/>
          <w:b/>
          <w:i/>
        </w:rPr>
        <w:t>Aprobado por Unanimidad de votos por parte de los integrantes del Comité presentes.</w:t>
      </w:r>
    </w:p>
    <w:p w14:paraId="0CE0D838" w14:textId="77777777" w:rsidR="00325327" w:rsidRPr="00CD7845" w:rsidRDefault="00325327" w:rsidP="003427BE">
      <w:pPr>
        <w:contextualSpacing/>
        <w:jc w:val="both"/>
        <w:rPr>
          <w:rFonts w:ascii="Calibri" w:hAnsi="Calibri" w:cs="Calibri"/>
          <w:b/>
          <w:lang w:val="es-ES_tradnl"/>
        </w:rPr>
      </w:pPr>
    </w:p>
    <w:p w14:paraId="0DF5C4D7" w14:textId="77777777" w:rsidR="00EA6EAC" w:rsidRPr="00EA6EAC" w:rsidRDefault="00EA6EAC" w:rsidP="00EA6EAC">
      <w:pPr>
        <w:shd w:val="clear" w:color="auto" w:fill="FFFFFF"/>
        <w:spacing w:after="100" w:afterAutospacing="1"/>
        <w:contextualSpacing/>
        <w:rPr>
          <w:rFonts w:ascii="Calibri" w:hAnsi="Calibri" w:cs="Calibri"/>
        </w:rPr>
      </w:pPr>
      <w:bookmarkStart w:id="0" w:name="_Hlk172285420"/>
      <w:r w:rsidRPr="00EA6EAC">
        <w:rPr>
          <w:rFonts w:ascii="Calibri" w:hAnsi="Calibri" w:cs="Calibri"/>
          <w:b/>
        </w:rPr>
        <w:t>Número de Cuadro</w:t>
      </w:r>
      <w:r w:rsidRPr="00EA6EAC">
        <w:rPr>
          <w:rFonts w:ascii="Calibri" w:hAnsi="Calibri" w:cs="Calibri"/>
        </w:rPr>
        <w:t>: 02.21.2024</w:t>
      </w:r>
    </w:p>
    <w:p w14:paraId="288D2354" w14:textId="77777777" w:rsidR="00EA6EAC" w:rsidRPr="00EA6EAC" w:rsidRDefault="00EA6EAC" w:rsidP="00EA6EAC">
      <w:pPr>
        <w:jc w:val="both"/>
        <w:rPr>
          <w:rFonts w:ascii="Calibri" w:hAnsi="Calibri" w:cs="Calibri"/>
          <w:spacing w:val="-4"/>
          <w:kern w:val="24"/>
          <w:lang w:val="es-ES_tradnl"/>
        </w:rPr>
      </w:pPr>
      <w:r w:rsidRPr="00EA6EAC">
        <w:rPr>
          <w:rFonts w:ascii="Calibri" w:hAnsi="Calibri" w:cs="Calibri"/>
          <w:b/>
        </w:rPr>
        <w:t>Licitación Pública Nacional con Participación del Comité:</w:t>
      </w:r>
      <w:r w:rsidRPr="00EA6EAC">
        <w:rPr>
          <w:rFonts w:ascii="Calibri" w:hAnsi="Calibri" w:cs="Calibri"/>
        </w:rPr>
        <w:t xml:space="preserve"> </w:t>
      </w:r>
      <w:r w:rsidRPr="00EA6EAC">
        <w:rPr>
          <w:rFonts w:ascii="Calibri" w:hAnsi="Calibri" w:cs="Calibri"/>
          <w:spacing w:val="-4"/>
          <w:kern w:val="24"/>
          <w:lang w:val="es-ES_tradnl"/>
        </w:rPr>
        <w:t>202401252 y 202401253 Ronda 2.</w:t>
      </w:r>
    </w:p>
    <w:p w14:paraId="49912256" w14:textId="77777777" w:rsidR="00EA6EAC" w:rsidRPr="00EA6EAC" w:rsidRDefault="00EA6EAC" w:rsidP="00EA6EAC">
      <w:pPr>
        <w:shd w:val="clear" w:color="auto" w:fill="FFFFFF"/>
        <w:spacing w:after="100" w:afterAutospacing="1"/>
        <w:contextualSpacing/>
        <w:jc w:val="both"/>
        <w:rPr>
          <w:rFonts w:ascii="Calibri" w:hAnsi="Calibri" w:cs="Calibri"/>
        </w:rPr>
      </w:pPr>
      <w:r w:rsidRPr="00EA6EAC">
        <w:rPr>
          <w:rFonts w:ascii="Calibri" w:hAnsi="Calibri" w:cs="Calibri"/>
          <w:b/>
        </w:rPr>
        <w:t xml:space="preserve">Área Requirente: </w:t>
      </w:r>
      <w:r w:rsidRPr="00EA6EAC">
        <w:rPr>
          <w:rFonts w:ascii="Calibri" w:eastAsiaTheme="minorEastAsia" w:hAnsi="Calibri" w:cs="Calibri"/>
          <w:lang w:val="es-ES" w:eastAsia="es-MX"/>
        </w:rPr>
        <w:t>Dirección de Administración, adscrita a la Coordinación General de Administración e Innovación Gubernamental.</w:t>
      </w:r>
    </w:p>
    <w:p w14:paraId="5FDF0865"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b/>
        </w:rPr>
        <w:t>Objeto de licitación:</w:t>
      </w:r>
      <w:r w:rsidRPr="00EA6EAC">
        <w:rPr>
          <w:rFonts w:ascii="Calibri" w:hAnsi="Calibri" w:cs="Calibri"/>
        </w:rPr>
        <w:t xml:space="preserve"> </w:t>
      </w:r>
      <w:r w:rsidRPr="00EA6EAC">
        <w:rPr>
          <w:rFonts w:ascii="Calibri" w:hAnsi="Calibri" w:cs="Calibri"/>
          <w:spacing w:val="-4"/>
          <w:kern w:val="24"/>
          <w:lang w:val="es-ES_tradnl"/>
        </w:rPr>
        <w:t xml:space="preserve">Compra de Barredora autopropulsable tipo triciclo de 4 cilindros y barredora de cuatro ruedas de 6 cilindros y sus mantenimientos preventivos. </w:t>
      </w:r>
    </w:p>
    <w:p w14:paraId="0A51EBA7" w14:textId="77777777" w:rsidR="00EA6EAC" w:rsidRPr="00EA6EAC" w:rsidRDefault="00EA6EAC" w:rsidP="00EA6EAC">
      <w:pPr>
        <w:shd w:val="clear" w:color="auto" w:fill="FFFFFF"/>
        <w:spacing w:after="100" w:afterAutospacing="1"/>
        <w:contextualSpacing/>
        <w:rPr>
          <w:rFonts w:ascii="Calibri" w:hAnsi="Calibri" w:cs="Calibri"/>
        </w:rPr>
      </w:pPr>
    </w:p>
    <w:p w14:paraId="03CA1ACC"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rPr>
        <w:t>Se pone a la vista el expediente de donde se desprende lo siguiente:</w:t>
      </w:r>
    </w:p>
    <w:p w14:paraId="7B72AF44" w14:textId="77777777" w:rsidR="00EA6EAC" w:rsidRPr="00EA6EAC" w:rsidRDefault="00EA6EAC" w:rsidP="00EA6EAC">
      <w:pPr>
        <w:shd w:val="clear" w:color="auto" w:fill="FFFFFF"/>
        <w:spacing w:after="100" w:afterAutospacing="1"/>
        <w:contextualSpacing/>
        <w:rPr>
          <w:rFonts w:ascii="Calibri" w:hAnsi="Calibri" w:cs="Calibri"/>
        </w:rPr>
      </w:pPr>
    </w:p>
    <w:p w14:paraId="79BAB584" w14:textId="77777777" w:rsidR="00EA6EAC" w:rsidRPr="00EA6EAC" w:rsidRDefault="00EA6EAC" w:rsidP="00EA6EAC">
      <w:pPr>
        <w:shd w:val="clear" w:color="auto" w:fill="FFFFFF"/>
        <w:spacing w:after="100" w:afterAutospacing="1"/>
        <w:contextualSpacing/>
        <w:rPr>
          <w:rFonts w:ascii="Calibri" w:hAnsi="Calibri" w:cs="Calibri"/>
          <w:b/>
        </w:rPr>
      </w:pPr>
      <w:r w:rsidRPr="00EA6EAC">
        <w:rPr>
          <w:rFonts w:ascii="Calibri" w:hAnsi="Calibri" w:cs="Calibri"/>
          <w:b/>
        </w:rPr>
        <w:t>Proveedores que cotizan:</w:t>
      </w:r>
    </w:p>
    <w:p w14:paraId="0AD285DD" w14:textId="77777777" w:rsidR="00EA6EAC" w:rsidRPr="00EA6EAC" w:rsidRDefault="00EA6EAC" w:rsidP="000C65A0">
      <w:pPr>
        <w:pStyle w:val="Prrafodelista"/>
        <w:numPr>
          <w:ilvl w:val="0"/>
          <w:numId w:val="5"/>
        </w:numPr>
        <w:shd w:val="clear" w:color="auto" w:fill="FFFFFF"/>
        <w:spacing w:after="100" w:afterAutospacing="1"/>
        <w:contextualSpacing/>
        <w:jc w:val="both"/>
        <w:rPr>
          <w:rFonts w:ascii="Calibri" w:hAnsi="Calibri" w:cs="Calibri"/>
        </w:rPr>
      </w:pPr>
      <w:proofErr w:type="spellStart"/>
      <w:r w:rsidRPr="00EA6EAC">
        <w:rPr>
          <w:rFonts w:ascii="Calibri" w:hAnsi="Calibri" w:cs="Calibri"/>
        </w:rPr>
        <w:t>Aseca</w:t>
      </w:r>
      <w:proofErr w:type="spellEnd"/>
      <w:r w:rsidRPr="00EA6EAC">
        <w:rPr>
          <w:rFonts w:ascii="Calibri" w:hAnsi="Calibri" w:cs="Calibri"/>
        </w:rPr>
        <w:t>, S.A. de C.V.</w:t>
      </w:r>
    </w:p>
    <w:p w14:paraId="49661AF8" w14:textId="77777777" w:rsidR="00EA6EAC" w:rsidRPr="00EA6EAC" w:rsidRDefault="00EA6EAC" w:rsidP="000C65A0">
      <w:pPr>
        <w:pStyle w:val="Prrafodelista"/>
        <w:numPr>
          <w:ilvl w:val="0"/>
          <w:numId w:val="5"/>
        </w:numPr>
        <w:shd w:val="clear" w:color="auto" w:fill="FFFFFF"/>
        <w:spacing w:after="100" w:afterAutospacing="1"/>
        <w:contextualSpacing/>
        <w:jc w:val="both"/>
        <w:rPr>
          <w:rFonts w:ascii="Calibri" w:hAnsi="Calibri" w:cs="Calibri"/>
        </w:rPr>
      </w:pPr>
      <w:r w:rsidRPr="00EA6EAC">
        <w:rPr>
          <w:rFonts w:ascii="Calibri" w:hAnsi="Calibri" w:cs="Calibri"/>
        </w:rPr>
        <w:t>Grupo Carrocero EICSA, S.A. de C.V.</w:t>
      </w:r>
    </w:p>
    <w:p w14:paraId="6D2571F6" w14:textId="77777777" w:rsidR="00EA6EAC" w:rsidRPr="00EA6EAC" w:rsidRDefault="00EA6EAC" w:rsidP="000C65A0">
      <w:pPr>
        <w:pStyle w:val="Prrafodelista"/>
        <w:numPr>
          <w:ilvl w:val="0"/>
          <w:numId w:val="5"/>
        </w:numPr>
        <w:shd w:val="clear" w:color="auto" w:fill="FFFFFF"/>
        <w:spacing w:after="100" w:afterAutospacing="1"/>
        <w:contextualSpacing/>
        <w:jc w:val="both"/>
        <w:rPr>
          <w:rFonts w:ascii="Calibri" w:hAnsi="Calibri" w:cs="Calibri"/>
        </w:rPr>
      </w:pPr>
      <w:r w:rsidRPr="00EA6EAC">
        <w:rPr>
          <w:rFonts w:ascii="Calibri" w:hAnsi="Calibri" w:cs="Calibri"/>
        </w:rPr>
        <w:t>Equipos Recolectores, S.A. de C.V</w:t>
      </w:r>
    </w:p>
    <w:p w14:paraId="5091CA5A"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rPr>
        <w:t>Los licitantes cuyas proposiciones fueron desechadas:</w:t>
      </w:r>
    </w:p>
    <w:p w14:paraId="040CAC66" w14:textId="77777777" w:rsidR="00EA6EAC" w:rsidRPr="00EA6EAC" w:rsidRDefault="00EA6EAC" w:rsidP="00EA6EAC">
      <w:pPr>
        <w:shd w:val="clear" w:color="auto" w:fill="FFFFFF"/>
        <w:spacing w:after="100" w:afterAutospacing="1"/>
        <w:contextualSpacing/>
        <w:rPr>
          <w:rFonts w:ascii="Calibri" w:hAnsi="Calibri" w:cs="Calibri"/>
        </w:rPr>
      </w:pPr>
    </w:p>
    <w:p w14:paraId="753E8664" w14:textId="77777777" w:rsidR="00EA6EAC" w:rsidRPr="00EA6EAC" w:rsidRDefault="00EA6EAC" w:rsidP="00EA6EAC">
      <w:pPr>
        <w:shd w:val="clear" w:color="auto" w:fill="FFFFFF"/>
        <w:spacing w:after="100" w:afterAutospacing="1"/>
        <w:contextualSpacing/>
        <w:rPr>
          <w:rFonts w:ascii="Calibri" w:hAnsi="Calibri" w:cs="Calibri"/>
          <w:b/>
          <w:i/>
        </w:rPr>
      </w:pPr>
      <w:r w:rsidRPr="00EA6EAC">
        <w:rPr>
          <w:rFonts w:ascii="Calibri" w:hAnsi="Calibri" w:cs="Calibri"/>
          <w:b/>
          <w:i/>
        </w:rPr>
        <w:t>Ningún licitante resulto desechado</w:t>
      </w:r>
    </w:p>
    <w:p w14:paraId="7AB69326"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49381D81" w14:textId="77777777" w:rsidR="00EA6EAC" w:rsidRPr="00EA6EAC" w:rsidRDefault="00EA6EAC" w:rsidP="00EA6EAC">
      <w:pPr>
        <w:shd w:val="clear" w:color="auto" w:fill="FFFFFF"/>
        <w:spacing w:after="100" w:afterAutospacing="1"/>
        <w:contextualSpacing/>
        <w:rPr>
          <w:rFonts w:ascii="Calibri" w:hAnsi="Calibri" w:cs="Calibri"/>
        </w:rPr>
      </w:pPr>
      <w:r w:rsidRPr="00EA6EAC">
        <w:rPr>
          <w:rFonts w:ascii="Calibri" w:hAnsi="Calibri" w:cs="Calibri"/>
          <w:lang w:val="es-ES_tradnl"/>
        </w:rPr>
        <w:t xml:space="preserve">El licitante cuya proposición resulto solvente es el que se muestra en el siguiente cuadro: </w:t>
      </w:r>
    </w:p>
    <w:p w14:paraId="08D0ABB8" w14:textId="77777777" w:rsidR="00EA6EAC" w:rsidRPr="00EA6EAC" w:rsidRDefault="00EA6EAC" w:rsidP="00EA6EAC">
      <w:pPr>
        <w:shd w:val="clear" w:color="auto" w:fill="FFFFFF"/>
        <w:spacing w:after="100" w:afterAutospacing="1"/>
        <w:contextualSpacing/>
        <w:jc w:val="both"/>
        <w:rPr>
          <w:rFonts w:ascii="Calibri" w:hAnsi="Calibri" w:cs="Calibri"/>
        </w:rPr>
      </w:pPr>
    </w:p>
    <w:p w14:paraId="48585AC1"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ASECA, S.A. DE C.V., GRUPO CARROCERO EICSA, S.A. DE C.V., Y EQUIPOS RECOLECTORES, S.A. DE C.V.</w:t>
      </w:r>
    </w:p>
    <w:p w14:paraId="009E7EB3" w14:textId="77777777" w:rsidR="00EA6EAC" w:rsidRPr="00EA6EAC" w:rsidRDefault="00EA6EAC" w:rsidP="00EA6EAC">
      <w:pPr>
        <w:shd w:val="clear" w:color="auto" w:fill="FFFFFF"/>
        <w:spacing w:after="100" w:afterAutospacing="1"/>
        <w:contextualSpacing/>
        <w:jc w:val="both"/>
        <w:rPr>
          <w:rFonts w:ascii="Calibri" w:hAnsi="Calibri" w:cs="Calibri"/>
          <w:b/>
          <w:lang w:val="es-ES_tradnl"/>
        </w:rPr>
      </w:pPr>
    </w:p>
    <w:p w14:paraId="5B6F51AC"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noProof/>
          <w:lang w:eastAsia="es-MX"/>
        </w:rPr>
        <w:drawing>
          <wp:inline distT="0" distB="0" distL="0" distR="0" wp14:anchorId="26ADA588" wp14:editId="4C2BD3D2">
            <wp:extent cx="6314440" cy="3482035"/>
            <wp:effectExtent l="0" t="0" r="0" b="4445"/>
            <wp:docPr id="19" name="Imagen 3">
              <a:extLst xmlns:a="http://schemas.openxmlformats.org/drawingml/2006/main">
                <a:ext uri="{FF2B5EF4-FFF2-40B4-BE49-F238E27FC236}">
                  <a16:creationId xmlns:a16="http://schemas.microsoft.com/office/drawing/2014/main" id="{7754F8DB-550F-4DA1-8E0A-3460AF22A2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7754F8DB-550F-4DA1-8E0A-3460AF22A202}"/>
                        </a:ext>
                      </a:extLst>
                    </pic:cNvPr>
                    <pic:cNvPicPr>
                      <a:picLocks noChangeAspect="1"/>
                    </pic:cNvPicPr>
                  </pic:nvPicPr>
                  <pic:blipFill>
                    <a:blip r:embed="rId10"/>
                    <a:stretch>
                      <a:fillRect/>
                    </a:stretch>
                  </pic:blipFill>
                  <pic:spPr>
                    <a:xfrm>
                      <a:off x="0" y="0"/>
                      <a:ext cx="6363795" cy="3509252"/>
                    </a:xfrm>
                    <a:prstGeom prst="rect">
                      <a:avLst/>
                    </a:prstGeom>
                  </pic:spPr>
                </pic:pic>
              </a:graphicData>
            </a:graphic>
          </wp:inline>
        </w:drawing>
      </w:r>
    </w:p>
    <w:p w14:paraId="1DEC7115"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lang w:val="es-ES_tradnl"/>
        </w:rPr>
        <w:lastRenderedPageBreak/>
        <w:t>Responsable de la evaluación de las proposiciones:</w:t>
      </w:r>
    </w:p>
    <w:p w14:paraId="12BAEC54" w14:textId="77777777" w:rsidR="00EA6EAC" w:rsidRPr="00EA6EAC" w:rsidRDefault="00EA6EAC" w:rsidP="00EA6EAC">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26" w:type="dxa"/>
        <w:tblLayout w:type="fixed"/>
        <w:tblLook w:val="04A0" w:firstRow="1" w:lastRow="0" w:firstColumn="1" w:lastColumn="0" w:noHBand="0" w:noVBand="1"/>
      </w:tblPr>
      <w:tblGrid>
        <w:gridCol w:w="4318"/>
        <w:gridCol w:w="5608"/>
      </w:tblGrid>
      <w:tr w:rsidR="00EA6EAC" w:rsidRPr="00EA6EAC" w14:paraId="3597D2F5" w14:textId="77777777" w:rsidTr="00617F1D">
        <w:trPr>
          <w:trHeight w:val="237"/>
        </w:trPr>
        <w:tc>
          <w:tcPr>
            <w:tcW w:w="4318" w:type="dxa"/>
          </w:tcPr>
          <w:p w14:paraId="280900C0" w14:textId="77777777" w:rsidR="00EA6EAC" w:rsidRPr="00EA6EAC" w:rsidRDefault="00EA6EAC" w:rsidP="00617F1D">
            <w:pPr>
              <w:spacing w:after="100" w:afterAutospacing="1" w:line="276" w:lineRule="auto"/>
              <w:contextualSpacing/>
              <w:jc w:val="center"/>
              <w:rPr>
                <w:rFonts w:ascii="Calibri" w:hAnsi="Calibri" w:cs="Calibri"/>
                <w:b/>
                <w:lang w:val="es-ES_tradnl"/>
              </w:rPr>
            </w:pPr>
            <w:r w:rsidRPr="00EA6EAC">
              <w:rPr>
                <w:rFonts w:ascii="Calibri" w:hAnsi="Calibri" w:cs="Calibri"/>
                <w:b/>
                <w:lang w:val="es-ES_tradnl"/>
              </w:rPr>
              <w:t>Nombre</w:t>
            </w:r>
          </w:p>
        </w:tc>
        <w:tc>
          <w:tcPr>
            <w:tcW w:w="5608" w:type="dxa"/>
          </w:tcPr>
          <w:p w14:paraId="7C6E7BFF" w14:textId="77777777" w:rsidR="00EA6EAC" w:rsidRPr="00EA6EAC" w:rsidRDefault="00EA6EAC" w:rsidP="00617F1D">
            <w:pPr>
              <w:spacing w:after="100" w:afterAutospacing="1" w:line="276" w:lineRule="auto"/>
              <w:contextualSpacing/>
              <w:jc w:val="center"/>
              <w:rPr>
                <w:rFonts w:ascii="Calibri" w:hAnsi="Calibri" w:cs="Calibri"/>
                <w:b/>
                <w:lang w:val="es-ES_tradnl"/>
              </w:rPr>
            </w:pPr>
            <w:r w:rsidRPr="00EA6EAC">
              <w:rPr>
                <w:rFonts w:ascii="Calibri" w:hAnsi="Calibri" w:cs="Calibri"/>
                <w:b/>
                <w:lang w:val="es-ES_tradnl"/>
              </w:rPr>
              <w:t>Cargo</w:t>
            </w:r>
          </w:p>
        </w:tc>
      </w:tr>
      <w:tr w:rsidR="00EA6EAC" w:rsidRPr="00EA6EAC" w14:paraId="41112798" w14:textId="77777777" w:rsidTr="00617F1D">
        <w:trPr>
          <w:trHeight w:val="237"/>
        </w:trPr>
        <w:tc>
          <w:tcPr>
            <w:tcW w:w="4318" w:type="dxa"/>
          </w:tcPr>
          <w:p w14:paraId="1C84DB72" w14:textId="77777777" w:rsidR="00EA6EAC" w:rsidRPr="00EA6EAC" w:rsidRDefault="00EA6EAC" w:rsidP="00617F1D">
            <w:pPr>
              <w:spacing w:after="100" w:afterAutospacing="1" w:line="276" w:lineRule="auto"/>
              <w:contextualSpacing/>
              <w:rPr>
                <w:rFonts w:ascii="Calibri" w:hAnsi="Calibri" w:cs="Calibri"/>
                <w:lang w:val="es-ES_tradnl"/>
              </w:rPr>
            </w:pPr>
            <w:r w:rsidRPr="00EA6EAC">
              <w:rPr>
                <w:rFonts w:ascii="Calibri" w:hAnsi="Calibri" w:cs="Calibri"/>
                <w:lang w:val="es-ES_tradnl"/>
              </w:rPr>
              <w:t>Dialhery Díaz González</w:t>
            </w:r>
          </w:p>
        </w:tc>
        <w:tc>
          <w:tcPr>
            <w:tcW w:w="5608" w:type="dxa"/>
          </w:tcPr>
          <w:p w14:paraId="2FE3611B" w14:textId="77777777" w:rsidR="00EA6EAC" w:rsidRPr="00EA6EAC" w:rsidRDefault="00EA6EAC" w:rsidP="00617F1D">
            <w:pPr>
              <w:spacing w:after="100" w:afterAutospacing="1" w:line="276" w:lineRule="auto"/>
              <w:contextualSpacing/>
              <w:rPr>
                <w:rFonts w:ascii="Calibri" w:hAnsi="Calibri" w:cs="Calibri"/>
                <w:lang w:val="es-ES_tradnl"/>
              </w:rPr>
            </w:pPr>
            <w:r w:rsidRPr="00EA6EAC">
              <w:rPr>
                <w:rFonts w:ascii="Calibri" w:hAnsi="Calibri" w:cs="Calibri"/>
                <w:lang w:val="es-ES_tradnl"/>
              </w:rPr>
              <w:t>Directora de Administración</w:t>
            </w:r>
          </w:p>
        </w:tc>
      </w:tr>
      <w:tr w:rsidR="00EA6EAC" w:rsidRPr="00EA6EAC" w14:paraId="2F13463A" w14:textId="77777777" w:rsidTr="00617F1D">
        <w:trPr>
          <w:trHeight w:val="421"/>
        </w:trPr>
        <w:tc>
          <w:tcPr>
            <w:tcW w:w="4318" w:type="dxa"/>
          </w:tcPr>
          <w:p w14:paraId="4A28C371" w14:textId="77777777" w:rsidR="00EA6EAC" w:rsidRPr="00EA6EAC" w:rsidRDefault="00EA6EAC" w:rsidP="00617F1D">
            <w:pPr>
              <w:spacing w:after="100" w:afterAutospacing="1"/>
              <w:contextualSpacing/>
              <w:rPr>
                <w:rFonts w:ascii="Calibri" w:hAnsi="Calibri" w:cs="Calibri"/>
                <w:lang w:val="es-ES_tradnl"/>
              </w:rPr>
            </w:pPr>
            <w:r w:rsidRPr="00EA6EAC">
              <w:rPr>
                <w:rFonts w:ascii="Calibri" w:hAnsi="Calibri" w:cs="Calibri"/>
              </w:rPr>
              <w:t>Edmundo Antonio Amutio Villa</w:t>
            </w:r>
          </w:p>
        </w:tc>
        <w:tc>
          <w:tcPr>
            <w:tcW w:w="5608" w:type="dxa"/>
          </w:tcPr>
          <w:p w14:paraId="18DE9BFF" w14:textId="77777777" w:rsidR="00EA6EAC" w:rsidRPr="00EA6EAC" w:rsidRDefault="00EA6EAC" w:rsidP="00617F1D">
            <w:pPr>
              <w:spacing w:after="100" w:afterAutospacing="1"/>
              <w:contextualSpacing/>
              <w:rPr>
                <w:rFonts w:ascii="Calibri" w:hAnsi="Calibri" w:cs="Calibri"/>
                <w:lang w:val="es-ES_tradnl"/>
              </w:rPr>
            </w:pPr>
            <w:r w:rsidRPr="00EA6EAC">
              <w:rPr>
                <w:rFonts w:ascii="Calibri" w:hAnsi="Calibri" w:cs="Calibri"/>
              </w:rPr>
              <w:t>Coordinador General de Administración e Innovación Gubernamental</w:t>
            </w:r>
          </w:p>
        </w:tc>
      </w:tr>
    </w:tbl>
    <w:p w14:paraId="1179E894" w14:textId="77777777" w:rsidR="00EA6EAC" w:rsidRPr="00EA6EAC" w:rsidRDefault="00EA6EAC" w:rsidP="00EA6EAC">
      <w:pPr>
        <w:shd w:val="clear" w:color="auto" w:fill="FFFFFF"/>
        <w:spacing w:after="100" w:afterAutospacing="1"/>
        <w:contextualSpacing/>
        <w:jc w:val="both"/>
        <w:rPr>
          <w:rFonts w:ascii="Calibri" w:hAnsi="Calibri" w:cs="Calibri"/>
          <w:highlight w:val="yellow"/>
          <w:u w:val="single"/>
          <w:lang w:val="es-ES_tradnl"/>
        </w:rPr>
      </w:pPr>
    </w:p>
    <w:p w14:paraId="0CDC3083" w14:textId="77777777" w:rsidR="00EA6EAC" w:rsidRPr="00EA6EAC" w:rsidRDefault="00EA6EAC" w:rsidP="00EA6EAC">
      <w:pPr>
        <w:shd w:val="clear" w:color="auto" w:fill="FFFFFF"/>
        <w:spacing w:after="100" w:afterAutospacing="1"/>
        <w:contextualSpacing/>
        <w:jc w:val="both"/>
        <w:rPr>
          <w:rFonts w:ascii="Calibri" w:hAnsi="Calibri" w:cs="Calibri"/>
          <w:b/>
          <w:iCs/>
          <w:u w:val="single"/>
          <w:lang w:val="es-ES_tradnl"/>
        </w:rPr>
      </w:pPr>
      <w:r w:rsidRPr="00EA6EAC">
        <w:rPr>
          <w:rFonts w:ascii="Calibri" w:hAnsi="Calibri" w:cs="Calibri"/>
          <w:b/>
          <w:iCs/>
          <w:u w:val="single"/>
          <w:lang w:val="es-ES_tradnl"/>
        </w:rPr>
        <w:t>Mediante oficio de análisis técnico número 07100/2024/806</w:t>
      </w:r>
    </w:p>
    <w:p w14:paraId="763DD4A6" w14:textId="77777777" w:rsidR="00EA6EAC" w:rsidRPr="00EA6EAC" w:rsidRDefault="00EA6EAC" w:rsidP="00EA6EAC">
      <w:pPr>
        <w:shd w:val="clear" w:color="auto" w:fill="FFFFFF"/>
        <w:spacing w:after="100" w:afterAutospacing="1"/>
        <w:contextualSpacing/>
        <w:jc w:val="both"/>
        <w:rPr>
          <w:rFonts w:ascii="Calibri" w:hAnsi="Calibri" w:cs="Calibri"/>
          <w:b/>
          <w:i/>
          <w:highlight w:val="yellow"/>
          <w:u w:val="single"/>
          <w:lang w:val="es-ES_tradnl"/>
        </w:rPr>
      </w:pPr>
    </w:p>
    <w:p w14:paraId="3D13D3F3"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b/>
          <w:lang w:val="es-ES_tradnl"/>
        </w:rPr>
        <w:t xml:space="preserve">NOTA: </w:t>
      </w:r>
      <w:r w:rsidRPr="00EA6EAC">
        <w:rPr>
          <w:rFonts w:ascii="Calibri" w:hAnsi="Calibri" w:cs="Calibri"/>
          <w:lang w:val="es-ES_tradnl"/>
        </w:rPr>
        <w:t xml:space="preserve">De conformidad a la evaluación mediante oficio No. 07100/2024/806 emitido por parte de la Dirección de Administración adscrita a la Coordinación General de Administración e Innovación Gubernamental, mismo que refiere de las 03 propuestas presentadas, 03 cumplen con los requerimientos técnicos, económicos, así como el cumplimiento de los documentos adicionales. </w:t>
      </w:r>
    </w:p>
    <w:p w14:paraId="3CB6DDA1"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p>
    <w:p w14:paraId="4E6146D9" w14:textId="77777777" w:rsidR="00EA6EAC" w:rsidRPr="00EA6EAC" w:rsidRDefault="00EA6EAC" w:rsidP="00EA6EAC">
      <w:pPr>
        <w:shd w:val="clear" w:color="auto" w:fill="FFFFFF"/>
        <w:spacing w:after="100" w:afterAutospacing="1"/>
        <w:contextualSpacing/>
        <w:jc w:val="both"/>
        <w:rPr>
          <w:rFonts w:ascii="Calibri" w:hAnsi="Calibri" w:cs="Calibri"/>
          <w:lang w:val="es-ES_tradnl"/>
        </w:rPr>
      </w:pPr>
      <w:r w:rsidRPr="00EA6EAC">
        <w:rPr>
          <w:rFonts w:ascii="Calibri" w:hAnsi="Calibri" w:cs="Calibri"/>
          <w:lang w:val="es-ES_tradnl"/>
        </w:rPr>
        <w:t xml:space="preserve">Cabe señalar que se detectó que existe empate técnico entre los licitantes solventes Grupo Carrocero </w:t>
      </w:r>
      <w:proofErr w:type="spellStart"/>
      <w:r w:rsidRPr="00EA6EAC">
        <w:rPr>
          <w:rFonts w:ascii="Calibri" w:hAnsi="Calibri" w:cs="Calibri"/>
          <w:lang w:val="es-ES_tradnl"/>
        </w:rPr>
        <w:t>Eicsa</w:t>
      </w:r>
      <w:proofErr w:type="spellEnd"/>
      <w:r w:rsidRPr="00EA6EAC">
        <w:rPr>
          <w:rFonts w:ascii="Calibri" w:hAnsi="Calibri" w:cs="Calibri"/>
          <w:lang w:val="es-ES_tradnl"/>
        </w:rPr>
        <w:t xml:space="preserve">, S.A. de C.V. y Equipos Recolectores, S.A. de C.V., en la suma global de ambas requisiciones, por lo que de conformidad al Artículo 49 numeral 2 Fracción I de la Ley de Compras Gubernamentales, Enajenaciones y Contratación de Servicios del Estado de Jalisco y sus Municipios se dictamina la adjudicación de ambas requisiciones a favor de la empresa Grupo Carrocero </w:t>
      </w:r>
      <w:proofErr w:type="spellStart"/>
      <w:r w:rsidRPr="00EA6EAC">
        <w:rPr>
          <w:rFonts w:ascii="Calibri" w:hAnsi="Calibri" w:cs="Calibri"/>
          <w:lang w:val="es-ES_tradnl"/>
        </w:rPr>
        <w:t>Eicsa</w:t>
      </w:r>
      <w:proofErr w:type="spellEnd"/>
      <w:r w:rsidRPr="00EA6EAC">
        <w:rPr>
          <w:rFonts w:ascii="Calibri" w:hAnsi="Calibri" w:cs="Calibri"/>
          <w:lang w:val="es-ES_tradnl"/>
        </w:rPr>
        <w:t>, S.A. de C.V., toda vez que hace constar su Aceptación de Declaración de Aportación 5 al Millar para ser aportado al Fondo Impulso Jalisco.</w:t>
      </w:r>
    </w:p>
    <w:p w14:paraId="04E7D91D" w14:textId="77777777" w:rsidR="00EA6EAC" w:rsidRPr="00EA6EAC" w:rsidRDefault="00EA6EAC" w:rsidP="00EA6EAC">
      <w:pPr>
        <w:shd w:val="clear" w:color="auto" w:fill="FFFFFF"/>
        <w:spacing w:after="100" w:afterAutospacing="1"/>
        <w:contextualSpacing/>
        <w:jc w:val="both"/>
        <w:rPr>
          <w:rFonts w:ascii="Calibri" w:hAnsi="Calibri" w:cs="Calibri"/>
          <w:b/>
          <w:lang w:val="es-ES_tradnl"/>
        </w:rPr>
      </w:pPr>
    </w:p>
    <w:p w14:paraId="4D80DEB0" w14:textId="77777777" w:rsidR="00EA6EAC" w:rsidRPr="00EA6EAC" w:rsidRDefault="00EA6EAC" w:rsidP="00EA6EAC">
      <w:pPr>
        <w:shd w:val="clear" w:color="auto" w:fill="FFFFFF"/>
        <w:spacing w:after="100" w:afterAutospacing="1"/>
        <w:contextualSpacing/>
        <w:jc w:val="both"/>
        <w:rPr>
          <w:rFonts w:ascii="Calibri" w:hAnsi="Calibri" w:cs="Calibri"/>
        </w:rPr>
      </w:pPr>
      <w:r w:rsidRPr="00EA6EAC">
        <w:rPr>
          <w:rFonts w:ascii="Calibri" w:hAnsi="Calibri" w:cs="Calibri"/>
        </w:rPr>
        <w:t>En virtud de lo anterior y de acuerdo a los criterios establecidos en bases, al ofertar en mejores condiciones se pone a consideración por parte del área requirente la adjudicación a favor de:</w:t>
      </w:r>
    </w:p>
    <w:p w14:paraId="63EBE5C5" w14:textId="77777777" w:rsidR="00EA6EAC" w:rsidRPr="00EA6EAC" w:rsidRDefault="00EA6EAC" w:rsidP="00EA6EAC">
      <w:pPr>
        <w:shd w:val="clear" w:color="auto" w:fill="FFFFFF"/>
        <w:spacing w:after="100" w:afterAutospacing="1"/>
        <w:contextualSpacing/>
        <w:jc w:val="both"/>
        <w:rPr>
          <w:rFonts w:ascii="Calibri" w:hAnsi="Calibri" w:cs="Calibri"/>
        </w:rPr>
      </w:pPr>
    </w:p>
    <w:p w14:paraId="6BDA9C9E" w14:textId="256D2E51"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GRUPO CARROCERO EICSA, S.A. DE C.V.</w:t>
      </w:r>
    </w:p>
    <w:p w14:paraId="3CB74260"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5D7A22C8"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EN LA REQUISIÓN 202401252 POR UN MONTO DE $47´620,842.00</w:t>
      </w:r>
    </w:p>
    <w:p w14:paraId="31953E8E"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458D96A4"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noProof/>
          <w:lang w:eastAsia="es-MX"/>
        </w:rPr>
        <w:drawing>
          <wp:inline distT="0" distB="0" distL="0" distR="0" wp14:anchorId="0ED9182B" wp14:editId="6958328E">
            <wp:extent cx="6241383" cy="1280160"/>
            <wp:effectExtent l="0" t="0" r="7620" b="0"/>
            <wp:docPr id="6" name="Imagen 7">
              <a:extLst xmlns:a="http://schemas.openxmlformats.org/drawingml/2006/main">
                <a:ext uri="{FF2B5EF4-FFF2-40B4-BE49-F238E27FC236}">
                  <a16:creationId xmlns:a16="http://schemas.microsoft.com/office/drawing/2014/main" id="{755B6539-5964-4C7E-BD6F-526F1B2BA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755B6539-5964-4C7E-BD6F-526F1B2BA8DA}"/>
                        </a:ext>
                      </a:extLst>
                    </pic:cNvPr>
                    <pic:cNvPicPr>
                      <a:picLocks noChangeAspect="1"/>
                    </pic:cNvPicPr>
                  </pic:nvPicPr>
                  <pic:blipFill>
                    <a:blip r:embed="rId11"/>
                    <a:stretch>
                      <a:fillRect/>
                    </a:stretch>
                  </pic:blipFill>
                  <pic:spPr>
                    <a:xfrm>
                      <a:off x="0" y="0"/>
                      <a:ext cx="6443929" cy="1321704"/>
                    </a:xfrm>
                    <a:prstGeom prst="rect">
                      <a:avLst/>
                    </a:prstGeom>
                  </pic:spPr>
                </pic:pic>
              </a:graphicData>
            </a:graphic>
          </wp:inline>
        </w:drawing>
      </w:r>
    </w:p>
    <w:p w14:paraId="145ED2F3"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lastRenderedPageBreak/>
        <w:t>EN LA REQUISICIÓN 202401253 EL MONTO MÍNIMO A ADJUDICAR ES $335,936.00 Y UN MONTO MÁXIMO DE $839,840.00</w:t>
      </w:r>
    </w:p>
    <w:p w14:paraId="14CF7B50"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76BA6707"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noProof/>
          <w:lang w:eastAsia="es-MX"/>
        </w:rPr>
        <w:drawing>
          <wp:inline distT="0" distB="0" distL="0" distR="0" wp14:anchorId="212A48AF" wp14:editId="6E333411">
            <wp:extent cx="6300470" cy="1438144"/>
            <wp:effectExtent l="0" t="0" r="5080" b="0"/>
            <wp:docPr id="9" name="Imagen 10">
              <a:extLst xmlns:a="http://schemas.openxmlformats.org/drawingml/2006/main">
                <a:ext uri="{FF2B5EF4-FFF2-40B4-BE49-F238E27FC236}">
                  <a16:creationId xmlns:a16="http://schemas.microsoft.com/office/drawing/2014/main" id="{570385BA-CFDA-4D95-924A-6010C55F10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570385BA-CFDA-4D95-924A-6010C55F10F8}"/>
                        </a:ext>
                      </a:extLst>
                    </pic:cNvPr>
                    <pic:cNvPicPr>
                      <a:picLocks noChangeAspect="1"/>
                    </pic:cNvPicPr>
                  </pic:nvPicPr>
                  <pic:blipFill>
                    <a:blip r:embed="rId12"/>
                    <a:stretch>
                      <a:fillRect/>
                    </a:stretch>
                  </pic:blipFill>
                  <pic:spPr>
                    <a:xfrm>
                      <a:off x="0" y="0"/>
                      <a:ext cx="6509695" cy="1485902"/>
                    </a:xfrm>
                    <a:prstGeom prst="rect">
                      <a:avLst/>
                    </a:prstGeom>
                  </pic:spPr>
                </pic:pic>
              </a:graphicData>
            </a:graphic>
          </wp:inline>
        </w:drawing>
      </w:r>
    </w:p>
    <w:p w14:paraId="680F75DF" w14:textId="77777777" w:rsidR="00EA6EAC" w:rsidRPr="00EA6EAC" w:rsidRDefault="00EA6EAC" w:rsidP="00EA6EAC">
      <w:pPr>
        <w:shd w:val="clear" w:color="auto" w:fill="FFFFFF"/>
        <w:spacing w:after="100" w:afterAutospacing="1"/>
        <w:contextualSpacing/>
        <w:jc w:val="both"/>
        <w:rPr>
          <w:rFonts w:ascii="Calibri" w:hAnsi="Calibri" w:cs="Calibri"/>
          <w:b/>
        </w:rPr>
      </w:pPr>
    </w:p>
    <w:p w14:paraId="3429CF71" w14:textId="77777777" w:rsidR="00EA6EAC" w:rsidRPr="00EA6EAC" w:rsidRDefault="00EA6EAC" w:rsidP="00EA6EAC">
      <w:pPr>
        <w:shd w:val="clear" w:color="auto" w:fill="FFFFFF"/>
        <w:spacing w:after="100" w:afterAutospacing="1"/>
        <w:contextualSpacing/>
        <w:jc w:val="both"/>
        <w:rPr>
          <w:rFonts w:ascii="Calibri" w:hAnsi="Calibri" w:cs="Calibri"/>
          <w:b/>
        </w:rPr>
      </w:pPr>
      <w:r w:rsidRPr="00EA6EAC">
        <w:rPr>
          <w:rFonts w:ascii="Calibri" w:hAnsi="Calibri" w:cs="Calibri"/>
          <w:b/>
        </w:rPr>
        <w:t>MONTO TOTAL GLOBAL DE $48´460,682.00</w:t>
      </w:r>
    </w:p>
    <w:p w14:paraId="4307FD50"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p>
    <w:p w14:paraId="248DC90B"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r w:rsidRPr="00EA6EAC">
        <w:rPr>
          <w:rFonts w:ascii="Calibri" w:hAnsi="Calibri" w:cs="Calibri"/>
          <w:color w:val="000000"/>
          <w:lang w:eastAsia="es-MX"/>
        </w:rPr>
        <w:t>La convocante tendrá 10 días hábiles para emitir la orden de compra / pedido posterior a la emisión del fallo.</w:t>
      </w:r>
    </w:p>
    <w:p w14:paraId="6E6682CF" w14:textId="77777777" w:rsidR="00EA6EAC" w:rsidRPr="00EA6EAC" w:rsidRDefault="00EA6EAC" w:rsidP="00EA6EAC">
      <w:pPr>
        <w:shd w:val="clear" w:color="auto" w:fill="FFFFFF"/>
        <w:tabs>
          <w:tab w:val="left" w:pos="1275"/>
        </w:tabs>
        <w:spacing w:after="100" w:afterAutospacing="1"/>
        <w:contextualSpacing/>
        <w:jc w:val="both"/>
        <w:rPr>
          <w:rFonts w:ascii="Calibri" w:hAnsi="Calibri" w:cs="Calibri"/>
          <w:color w:val="000000"/>
          <w:lang w:eastAsia="es-MX"/>
        </w:rPr>
      </w:pPr>
    </w:p>
    <w:p w14:paraId="6DB53AE7" w14:textId="23FA3375" w:rsid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5094DFE7"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5CA1ABEC" w14:textId="7A5E76EF" w:rsidR="00EA6EAC" w:rsidRDefault="00EA6EAC" w:rsidP="00EA6EAC">
      <w:pPr>
        <w:shd w:val="clear" w:color="auto" w:fill="FFFFFF"/>
        <w:spacing w:line="253" w:lineRule="atLeast"/>
        <w:jc w:val="both"/>
        <w:rPr>
          <w:rFonts w:ascii="Calibri" w:hAnsi="Calibri" w:cs="Calibri"/>
          <w:color w:val="000000"/>
          <w:lang w:eastAsia="es-MX"/>
        </w:rPr>
      </w:pPr>
      <w:r w:rsidRPr="00EA6EAC">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15059CBF" w14:textId="77777777" w:rsidR="00EA6EAC" w:rsidRPr="00EA6EAC" w:rsidRDefault="00EA6EAC" w:rsidP="00EA6EAC">
      <w:pPr>
        <w:shd w:val="clear" w:color="auto" w:fill="FFFFFF"/>
        <w:spacing w:line="253" w:lineRule="atLeast"/>
        <w:jc w:val="both"/>
        <w:rPr>
          <w:rFonts w:ascii="Calibri" w:hAnsi="Calibri" w:cs="Calibri"/>
          <w:color w:val="000000"/>
          <w:lang w:eastAsia="es-MX"/>
        </w:rPr>
      </w:pPr>
    </w:p>
    <w:p w14:paraId="414D6E40"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28B6E35"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4A0FC2BE"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r w:rsidRPr="00EA6EAC">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9AEC48B" w14:textId="77777777" w:rsidR="00EA6EAC" w:rsidRPr="00EA6EAC" w:rsidRDefault="00EA6EAC" w:rsidP="00EA6EAC">
      <w:pPr>
        <w:shd w:val="clear" w:color="auto" w:fill="FFFFFF"/>
        <w:spacing w:line="276" w:lineRule="atLeast"/>
        <w:jc w:val="both"/>
        <w:rPr>
          <w:rFonts w:ascii="Calibri" w:hAnsi="Calibri" w:cs="Calibri"/>
          <w:color w:val="000000"/>
          <w:lang w:eastAsia="es-MX"/>
        </w:rPr>
      </w:pPr>
    </w:p>
    <w:p w14:paraId="42443B26" w14:textId="77777777" w:rsidR="00EA6EAC" w:rsidRPr="00EA6EAC" w:rsidRDefault="00EA6EAC" w:rsidP="00EA6EAC">
      <w:pPr>
        <w:shd w:val="clear" w:color="auto" w:fill="FFFFFF"/>
        <w:spacing w:after="100" w:afterAutospacing="1"/>
        <w:contextualSpacing/>
        <w:jc w:val="both"/>
        <w:rPr>
          <w:rFonts w:ascii="Calibri" w:hAnsi="Calibri" w:cs="Calibri"/>
          <w:color w:val="000000"/>
          <w:shd w:val="clear" w:color="auto" w:fill="FFFFFF"/>
          <w:lang w:eastAsia="es-MX"/>
        </w:rPr>
      </w:pPr>
      <w:r w:rsidRPr="00EA6EAC">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bookmarkEnd w:id="0"/>
    <w:p w14:paraId="624884ED" w14:textId="4E9E0369" w:rsidR="00FE5974" w:rsidRPr="006F07A5" w:rsidRDefault="00FE5974" w:rsidP="00EA6EAC">
      <w:pPr>
        <w:shd w:val="clear" w:color="auto" w:fill="FFFFFF"/>
        <w:spacing w:after="100" w:afterAutospacing="1"/>
        <w:contextualSpacing/>
        <w:jc w:val="both"/>
        <w:rPr>
          <w:rFonts w:ascii="Calibri" w:hAnsi="Calibri" w:cs="Calibri"/>
          <w:color w:val="000000"/>
          <w:shd w:val="clear" w:color="auto" w:fill="FFFFFF"/>
          <w:lang w:eastAsia="es-MX"/>
        </w:rPr>
      </w:pPr>
    </w:p>
    <w:p w14:paraId="1AB1356F" w14:textId="0A256786" w:rsidR="00B84C5F" w:rsidRPr="0004797D" w:rsidRDefault="008F2F54" w:rsidP="00CD7845">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lastRenderedPageBreak/>
        <w:t>Edmundo Antonio Amutio Villa</w:t>
      </w:r>
      <w:r w:rsidR="00B84C5F" w:rsidRPr="005A6971">
        <w:rPr>
          <w:rFonts w:asciiTheme="minorHAnsi" w:hAnsiTheme="minorHAnsi" w:cstheme="minorHAnsi"/>
        </w:rPr>
        <w:t xml:space="preserve">, representante suplente del </w:t>
      </w:r>
      <w:r w:rsidR="0004797D" w:rsidRPr="005A6971">
        <w:rPr>
          <w:rFonts w:asciiTheme="minorHAnsi" w:hAnsiTheme="minorHAnsi" w:cstheme="minorHAnsi"/>
        </w:rPr>
        <w:t>presidente</w:t>
      </w:r>
      <w:r w:rsidR="00B84C5F" w:rsidRPr="005A6971">
        <w:rPr>
          <w:rFonts w:asciiTheme="minorHAnsi" w:hAnsiTheme="minorHAnsi" w:cstheme="minorHAnsi"/>
        </w:rPr>
        <w:t xml:space="preserve"> del Comité de Adquisiciones, comenta </w:t>
      </w:r>
      <w:r w:rsidR="00B84C5F" w:rsidRPr="00B660F8">
        <w:rPr>
          <w:rFonts w:ascii="Calibri" w:hAnsi="Calibri" w:cs="Calibri"/>
        </w:rPr>
        <w:t xml:space="preserve">de </w:t>
      </w:r>
      <w:bookmarkStart w:id="1" w:name="_Hlk172286125"/>
      <w:r w:rsidR="00637CEE" w:rsidRPr="00637CE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00637CEE" w:rsidRPr="00637CEE">
        <w:rPr>
          <w:rFonts w:ascii="Calibri" w:hAnsi="Calibri" w:cs="Calibri"/>
        </w:rPr>
        <w:t>del proveedor</w:t>
      </w:r>
      <w:r w:rsidR="00637CEE" w:rsidRPr="00637CEE">
        <w:rPr>
          <w:rFonts w:ascii="Calibri" w:hAnsi="Calibri" w:cs="Calibri"/>
          <w:b/>
        </w:rPr>
        <w:t xml:space="preserve"> GRUPO CARROCERO EICSA, S.A. DE C.V.,</w:t>
      </w:r>
      <w:r w:rsidR="00637CEE" w:rsidRPr="00637CEE">
        <w:rPr>
          <w:rFonts w:ascii="Calibri" w:hAnsi="Calibri" w:cs="Calibri"/>
          <w:b/>
          <w:lang w:val="es-ES_tradnl"/>
        </w:rPr>
        <w:t xml:space="preserve"> </w:t>
      </w:r>
      <w:r w:rsidR="00637CEE" w:rsidRPr="00637CEE">
        <w:rPr>
          <w:rFonts w:ascii="Calibri" w:hAnsi="Calibri" w:cs="Calibri"/>
          <w:lang w:val="es-ES_tradnl"/>
        </w:rPr>
        <w:t>los que estén por la afirmativa, sírvanse manifestarlo levantando su mano.</w:t>
      </w:r>
      <w:bookmarkEnd w:id="1"/>
    </w:p>
    <w:p w14:paraId="1B5B9FB8" w14:textId="77777777" w:rsidR="00B84C5F" w:rsidRPr="006F6FBE" w:rsidRDefault="00B84C5F" w:rsidP="00B84C5F">
      <w:pPr>
        <w:shd w:val="clear" w:color="auto" w:fill="FFFFFF"/>
        <w:spacing w:after="100" w:afterAutospacing="1"/>
        <w:contextualSpacing/>
        <w:jc w:val="both"/>
        <w:rPr>
          <w:rFonts w:asciiTheme="minorHAnsi" w:hAnsiTheme="minorHAnsi" w:cstheme="minorHAnsi"/>
          <w:lang w:val="es-ES_tradnl"/>
        </w:rPr>
      </w:pPr>
    </w:p>
    <w:p w14:paraId="250B18C2" w14:textId="0F30F819" w:rsidR="00B84C5F" w:rsidRDefault="00B84C5F" w:rsidP="00B84C5F">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403FDC24" w14:textId="5E59C0E2" w:rsidR="00FE5974" w:rsidRDefault="00FE5974" w:rsidP="0037517E">
      <w:pPr>
        <w:shd w:val="clear" w:color="auto" w:fill="FFFFFF"/>
        <w:spacing w:after="100" w:afterAutospacing="1"/>
        <w:contextualSpacing/>
        <w:jc w:val="both"/>
        <w:rPr>
          <w:rFonts w:asciiTheme="minorHAnsi" w:hAnsiTheme="minorHAnsi" w:cs="Tahoma"/>
          <w:b/>
          <w:lang w:val="es-ES_tradnl"/>
        </w:rPr>
      </w:pPr>
    </w:p>
    <w:p w14:paraId="5B6FAAF6"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b/>
        </w:rPr>
        <w:t>Número de Cuadro</w:t>
      </w:r>
      <w:r w:rsidRPr="00637CEE">
        <w:rPr>
          <w:rFonts w:ascii="Calibri" w:hAnsi="Calibri" w:cs="Calibri"/>
        </w:rPr>
        <w:t>: 03.21.2024</w:t>
      </w:r>
    </w:p>
    <w:p w14:paraId="65FE814C" w14:textId="77777777" w:rsidR="00637CEE" w:rsidRPr="00637CEE" w:rsidRDefault="00637CEE" w:rsidP="00637CEE">
      <w:pPr>
        <w:jc w:val="both"/>
        <w:rPr>
          <w:rFonts w:ascii="Calibri" w:hAnsi="Calibri" w:cs="Calibri"/>
          <w:spacing w:val="-4"/>
          <w:kern w:val="24"/>
          <w:lang w:val="es-ES_tradnl"/>
        </w:rPr>
      </w:pPr>
      <w:r w:rsidRPr="00637CEE">
        <w:rPr>
          <w:rFonts w:ascii="Calibri" w:hAnsi="Calibri" w:cs="Calibri"/>
          <w:b/>
        </w:rPr>
        <w:t>Licitación Pública Local con Participación del Comité:</w:t>
      </w:r>
      <w:r w:rsidRPr="00637CEE">
        <w:rPr>
          <w:rFonts w:ascii="Calibri" w:hAnsi="Calibri" w:cs="Calibri"/>
        </w:rPr>
        <w:t xml:space="preserve"> </w:t>
      </w:r>
      <w:r w:rsidRPr="00637CEE">
        <w:rPr>
          <w:rFonts w:ascii="Calibri" w:hAnsi="Calibri" w:cs="Calibri"/>
          <w:spacing w:val="-4"/>
          <w:kern w:val="24"/>
          <w:lang w:val="es-ES_tradnl"/>
        </w:rPr>
        <w:t>202401281</w:t>
      </w:r>
    </w:p>
    <w:p w14:paraId="6FB329F5" w14:textId="77777777" w:rsidR="00637CEE" w:rsidRPr="00637CEE" w:rsidRDefault="00637CEE" w:rsidP="00637CEE">
      <w:pPr>
        <w:shd w:val="clear" w:color="auto" w:fill="FFFFFF"/>
        <w:spacing w:after="100" w:afterAutospacing="1"/>
        <w:contextualSpacing/>
        <w:jc w:val="both"/>
        <w:rPr>
          <w:rFonts w:ascii="Calibri" w:eastAsiaTheme="minorEastAsia" w:hAnsi="Calibri" w:cs="Calibri"/>
          <w:lang w:val="es-ES" w:eastAsia="es-MX"/>
        </w:rPr>
      </w:pPr>
      <w:r w:rsidRPr="00637CEE">
        <w:rPr>
          <w:rFonts w:ascii="Calibri" w:hAnsi="Calibri" w:cs="Calibri"/>
          <w:b/>
        </w:rPr>
        <w:t>Área Requirente:</w:t>
      </w:r>
      <w:r w:rsidRPr="00637CEE">
        <w:rPr>
          <w:rFonts w:ascii="Calibri" w:eastAsiaTheme="minorEastAsia" w:hAnsi="Calibri" w:cs="Calibri"/>
          <w:lang w:val="es-ES" w:eastAsia="es-MX"/>
        </w:rPr>
        <w:t xml:space="preserve"> Dirección de Administración, adscrita a la Coordinación General de Administración e Innovación Gubernamental. </w:t>
      </w:r>
    </w:p>
    <w:p w14:paraId="1AADE3AD" w14:textId="3697442F" w:rsidR="00B2483B" w:rsidRDefault="00637CEE" w:rsidP="00637CEE">
      <w:pPr>
        <w:shd w:val="clear" w:color="auto" w:fill="FFFFFF"/>
        <w:spacing w:after="100" w:afterAutospacing="1"/>
        <w:contextualSpacing/>
        <w:rPr>
          <w:rFonts w:ascii="Calibri" w:hAnsi="Calibri" w:cs="Calibri"/>
          <w:spacing w:val="-4"/>
          <w:kern w:val="24"/>
          <w:lang w:val="es-ES_tradnl"/>
        </w:rPr>
      </w:pPr>
      <w:r w:rsidRPr="00637CEE">
        <w:rPr>
          <w:rFonts w:ascii="Calibri" w:hAnsi="Calibri" w:cs="Calibri"/>
          <w:b/>
        </w:rPr>
        <w:t>Objeto de licitación:</w:t>
      </w:r>
      <w:r w:rsidRPr="00637CEE">
        <w:rPr>
          <w:rFonts w:ascii="Calibri" w:hAnsi="Calibri" w:cs="Calibri"/>
        </w:rPr>
        <w:t xml:space="preserve"> </w:t>
      </w:r>
      <w:r w:rsidRPr="00637CEE">
        <w:rPr>
          <w:rFonts w:ascii="Calibri" w:hAnsi="Calibri" w:cs="Calibri"/>
          <w:spacing w:val="-4"/>
          <w:kern w:val="24"/>
          <w:lang w:val="es-ES_tradnl"/>
        </w:rPr>
        <w:t>Suministro de refacciones para unidades de motores a gasolin</w:t>
      </w:r>
      <w:r w:rsidR="00B2483B">
        <w:rPr>
          <w:rFonts w:ascii="Calibri" w:hAnsi="Calibri" w:cs="Calibri"/>
          <w:spacing w:val="-4"/>
          <w:kern w:val="24"/>
          <w:lang w:val="es-ES_tradnl"/>
        </w:rPr>
        <w:t>a.</w:t>
      </w:r>
    </w:p>
    <w:p w14:paraId="6C831EE1" w14:textId="6D26EC0E" w:rsidR="00B2483B" w:rsidRPr="00A26784" w:rsidRDefault="00B2483B" w:rsidP="00B2483B">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B2483B">
        <w:rPr>
          <w:rFonts w:asciiTheme="minorHAnsi" w:hAnsiTheme="minorHAnsi" w:cstheme="minorHAnsi"/>
          <w:sz w:val="24"/>
          <w:szCs w:val="24"/>
        </w:rPr>
        <w:t xml:space="preserve"> </w:t>
      </w:r>
      <w:r w:rsidRPr="00B2483B">
        <w:rPr>
          <w:rFonts w:asciiTheme="minorHAnsi" w:hAnsiTheme="minorHAnsi" w:cstheme="minorHAnsi"/>
          <w:b/>
          <w:sz w:val="24"/>
          <w:szCs w:val="24"/>
        </w:rPr>
        <w:t>Rogelio Alejandro Muñoz Prado</w:t>
      </w:r>
      <w:r>
        <w:rPr>
          <w:rFonts w:asciiTheme="minorHAnsi" w:hAnsiTheme="minorHAnsi" w:cstheme="minorHAnsi"/>
          <w:sz w:val="24"/>
          <w:szCs w:val="24"/>
        </w:rPr>
        <w:t>,</w:t>
      </w:r>
      <w:r w:rsidRPr="00A26784">
        <w:rPr>
          <w:rFonts w:asciiTheme="minorHAnsi" w:hAnsiTheme="minorHAnsi" w:cstheme="minorHAnsi"/>
          <w:sz w:val="24"/>
          <w:szCs w:val="24"/>
        </w:rPr>
        <w:t xml:space="preserve"> </w:t>
      </w:r>
      <w:r w:rsidRPr="00A26784">
        <w:rPr>
          <w:rFonts w:asciiTheme="minorHAnsi" w:hAnsiTheme="minorHAnsi" w:cstheme="minorHAnsi"/>
          <w:sz w:val="24"/>
          <w:szCs w:val="24"/>
        </w:rPr>
        <w:t xml:space="preserve">Representante </w:t>
      </w:r>
      <w:r>
        <w:rPr>
          <w:rFonts w:asciiTheme="minorHAnsi" w:hAnsiTheme="minorHAnsi" w:cstheme="minorHAnsi"/>
          <w:sz w:val="24"/>
          <w:szCs w:val="24"/>
        </w:rPr>
        <w:t xml:space="preserve">titular </w:t>
      </w:r>
      <w:r w:rsidRPr="00A26784">
        <w:rPr>
          <w:rFonts w:asciiTheme="minorHAnsi" w:hAnsiTheme="minorHAnsi" w:cstheme="minorHAnsi"/>
          <w:sz w:val="24"/>
          <w:szCs w:val="24"/>
        </w:rPr>
        <w:t>de la Cámara Nacional de Comercio, Servicios y Turismo de Guadalajara.</w:t>
      </w:r>
    </w:p>
    <w:p w14:paraId="31C4A1AB" w14:textId="77777777" w:rsidR="00B2483B" w:rsidRDefault="00B2483B" w:rsidP="00F92075">
      <w:pPr>
        <w:pStyle w:val="Sinespaciado"/>
        <w:jc w:val="both"/>
        <w:rPr>
          <w:rFonts w:asciiTheme="minorHAnsi" w:hAnsiTheme="minorHAnsi" w:cstheme="minorHAnsi"/>
          <w:sz w:val="24"/>
          <w:szCs w:val="24"/>
        </w:rPr>
      </w:pPr>
    </w:p>
    <w:p w14:paraId="12D388A9" w14:textId="093AD9DD" w:rsidR="00F92075" w:rsidRDefault="00F92075" w:rsidP="00F92075">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F92075">
        <w:rPr>
          <w:rFonts w:asciiTheme="minorHAnsi" w:hAnsiTheme="minorHAnsi" w:cstheme="minorHAnsi"/>
          <w:b/>
          <w:bCs/>
          <w:sz w:val="24"/>
          <w:szCs w:val="24"/>
        </w:rPr>
        <w:t>Bricio Baldemar Rivera Orozco</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del Consejo de Cámaras Industriales de Jalisco</w:t>
      </w:r>
      <w:r>
        <w:rPr>
          <w:rFonts w:asciiTheme="minorHAnsi" w:hAnsiTheme="minorHAnsi" w:cstheme="minorHAnsi"/>
          <w:sz w:val="24"/>
          <w:szCs w:val="24"/>
        </w:rPr>
        <w:t>.</w:t>
      </w:r>
    </w:p>
    <w:p w14:paraId="37242555" w14:textId="77777777" w:rsidR="00F92075" w:rsidRPr="00637CEE" w:rsidRDefault="00F92075" w:rsidP="00F92075">
      <w:pPr>
        <w:pStyle w:val="Sinespaciado"/>
        <w:jc w:val="both"/>
        <w:rPr>
          <w:rFonts w:cs="Calibri"/>
          <w:sz w:val="24"/>
          <w:szCs w:val="24"/>
        </w:rPr>
      </w:pPr>
    </w:p>
    <w:p w14:paraId="344977A4" w14:textId="6763AB91" w:rsidR="00637CEE" w:rsidRPr="00637CEE" w:rsidRDefault="00637CEE" w:rsidP="00637CEE">
      <w:pPr>
        <w:shd w:val="clear" w:color="auto" w:fill="FFFFFF"/>
        <w:spacing w:after="100" w:afterAutospacing="1"/>
        <w:contextualSpacing/>
        <w:jc w:val="both"/>
        <w:rPr>
          <w:rFonts w:ascii="Calibri" w:eastAsiaTheme="minorEastAsia" w:hAnsi="Calibri" w:cs="Calibri"/>
          <w:lang w:val="es-ES" w:eastAsia="es-MX"/>
        </w:rPr>
      </w:pPr>
      <w:r w:rsidRPr="00637CEE">
        <w:rPr>
          <w:rFonts w:ascii="Calibri" w:eastAsiaTheme="minorEastAsia" w:hAnsi="Calibri" w:cs="Calibri"/>
          <w:b/>
          <w:lang w:val="es-ES" w:eastAsia="es-MX"/>
        </w:rPr>
        <w:t xml:space="preserve">Nota: </w:t>
      </w:r>
      <w:r w:rsidRPr="00637CEE">
        <w:rPr>
          <w:rFonts w:ascii="Calibri" w:eastAsiaTheme="minorEastAsia" w:hAnsi="Calibri" w:cs="Calibri"/>
          <w:lang w:val="es-ES" w:eastAsia="es-MX"/>
        </w:rPr>
        <w:t>A solicitud de los integrantes del Comité de Adquisiciones, se solicita bajar el presente cuadro para llevar a cabo una revisión más exhaustiva por parte del Órgano Interno de Control.</w:t>
      </w:r>
    </w:p>
    <w:p w14:paraId="75B9D2D5" w14:textId="77777777" w:rsidR="00637CEE" w:rsidRDefault="00637CEE" w:rsidP="00637CEE">
      <w:pPr>
        <w:shd w:val="clear" w:color="auto" w:fill="FFFFFF"/>
        <w:spacing w:after="100" w:afterAutospacing="1"/>
        <w:contextualSpacing/>
        <w:jc w:val="both"/>
        <w:rPr>
          <w:rFonts w:asciiTheme="minorHAnsi" w:hAnsiTheme="minorHAnsi" w:cs="Tahoma"/>
          <w:b/>
          <w:lang w:val="es-ES_tradnl"/>
        </w:rPr>
      </w:pPr>
    </w:p>
    <w:p w14:paraId="50632BAD" w14:textId="2F183E3C" w:rsidR="00637CEE" w:rsidRPr="0004797D" w:rsidRDefault="00637CEE" w:rsidP="00637CEE">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637CEE">
        <w:rPr>
          <w:rFonts w:ascii="Calibri" w:eastAsia="Cambria" w:hAnsi="Calibri" w:cs="Calibri"/>
        </w:rPr>
        <w:t>conformidad con el artículo 24, fracción VII y XXII del Reglamento de Compras, Enajenaciones y Contratación de Servicios del Municipio de Zapopan, Jalisco, se somete a su consideración por parte de los integrantes del Comité de Adquisiciones Bajar el presente cuadro para llevar a cabo una investigación por parte de</w:t>
      </w:r>
      <w:r w:rsidR="00365CBF">
        <w:rPr>
          <w:rFonts w:ascii="Calibri" w:eastAsia="Cambria" w:hAnsi="Calibri" w:cs="Calibri"/>
        </w:rPr>
        <w:t>l Órgano Interno de Control (</w:t>
      </w:r>
      <w:r w:rsidRPr="00637CEE">
        <w:rPr>
          <w:rFonts w:ascii="Calibri" w:eastAsia="Cambria" w:hAnsi="Calibri" w:cs="Calibri"/>
        </w:rPr>
        <w:t>Contraloría Ciudadana</w:t>
      </w:r>
      <w:r w:rsidR="00365CBF">
        <w:rPr>
          <w:rFonts w:ascii="Calibri" w:eastAsia="Cambria" w:hAnsi="Calibri" w:cs="Calibri"/>
        </w:rPr>
        <w:t>)</w:t>
      </w:r>
      <w:r w:rsidRPr="00637CEE">
        <w:rPr>
          <w:rFonts w:ascii="Calibri" w:hAnsi="Calibri" w:cs="Calibri"/>
          <w:b/>
        </w:rPr>
        <w:t>,</w:t>
      </w:r>
      <w:r w:rsidRPr="00637CEE">
        <w:rPr>
          <w:rFonts w:ascii="Calibri" w:hAnsi="Calibri" w:cs="Calibri"/>
          <w:b/>
          <w:lang w:val="es-ES_tradnl"/>
        </w:rPr>
        <w:t xml:space="preserve"> </w:t>
      </w:r>
      <w:r w:rsidRPr="00637CEE">
        <w:rPr>
          <w:rFonts w:ascii="Calibri" w:hAnsi="Calibri" w:cs="Calibri"/>
          <w:lang w:val="es-ES_tradnl"/>
        </w:rPr>
        <w:t>los que estén por la afirmativa, sírvanse manifestarlo levantando su mano.</w:t>
      </w:r>
    </w:p>
    <w:p w14:paraId="078F7C52"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26A0FB8E" w14:textId="7777777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53ADDF7A" w14:textId="4936D61B" w:rsidR="00637CEE" w:rsidRDefault="00637CEE" w:rsidP="0037517E">
      <w:pPr>
        <w:shd w:val="clear" w:color="auto" w:fill="FFFFFF"/>
        <w:spacing w:after="100" w:afterAutospacing="1"/>
        <w:contextualSpacing/>
        <w:jc w:val="both"/>
        <w:rPr>
          <w:rFonts w:asciiTheme="minorHAnsi" w:hAnsiTheme="minorHAnsi" w:cs="Tahoma"/>
          <w:b/>
          <w:lang w:val="es-ES_tradnl"/>
        </w:rPr>
      </w:pPr>
    </w:p>
    <w:p w14:paraId="57C0A7FE" w14:textId="77777777" w:rsidR="00657DEA" w:rsidRDefault="00657DEA" w:rsidP="0037517E">
      <w:pPr>
        <w:shd w:val="clear" w:color="auto" w:fill="FFFFFF"/>
        <w:spacing w:after="100" w:afterAutospacing="1"/>
        <w:contextualSpacing/>
        <w:jc w:val="both"/>
        <w:rPr>
          <w:rFonts w:asciiTheme="minorHAnsi" w:hAnsiTheme="minorHAnsi" w:cs="Tahoma"/>
          <w:b/>
          <w:lang w:val="es-ES_tradnl"/>
        </w:rPr>
      </w:pPr>
    </w:p>
    <w:p w14:paraId="72E791D5"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b/>
        </w:rPr>
        <w:lastRenderedPageBreak/>
        <w:t>Número de Cuadro</w:t>
      </w:r>
      <w:r w:rsidRPr="00637CEE">
        <w:rPr>
          <w:rFonts w:ascii="Calibri" w:hAnsi="Calibri" w:cs="Calibri"/>
        </w:rPr>
        <w:t>: 04.21.2024</w:t>
      </w:r>
    </w:p>
    <w:p w14:paraId="38D2815B" w14:textId="47B495DE" w:rsidR="00637CEE" w:rsidRPr="00637CEE" w:rsidRDefault="00637CEE" w:rsidP="00637CEE">
      <w:pPr>
        <w:jc w:val="both"/>
        <w:rPr>
          <w:rFonts w:ascii="Calibri" w:hAnsi="Calibri" w:cs="Calibri"/>
          <w:spacing w:val="-4"/>
          <w:kern w:val="24"/>
          <w:lang w:val="es-ES_tradnl"/>
        </w:rPr>
      </w:pPr>
      <w:r w:rsidRPr="00637CEE">
        <w:rPr>
          <w:rFonts w:ascii="Calibri" w:hAnsi="Calibri" w:cs="Calibri"/>
          <w:b/>
        </w:rPr>
        <w:t>Licitación Pública Local con Participación del Comité:</w:t>
      </w:r>
      <w:r w:rsidRPr="00637CEE">
        <w:rPr>
          <w:rFonts w:ascii="Calibri" w:hAnsi="Calibri" w:cs="Calibri"/>
        </w:rPr>
        <w:t xml:space="preserve"> </w:t>
      </w:r>
      <w:r w:rsidRPr="00637CEE">
        <w:rPr>
          <w:rFonts w:ascii="Calibri" w:hAnsi="Calibri" w:cs="Calibri"/>
          <w:spacing w:val="-4"/>
          <w:kern w:val="24"/>
          <w:lang w:val="es-ES_tradnl"/>
        </w:rPr>
        <w:t xml:space="preserve">202401283 </w:t>
      </w:r>
      <w:r w:rsidR="00657DEA">
        <w:rPr>
          <w:rFonts w:ascii="Calibri" w:hAnsi="Calibri" w:cs="Calibri"/>
          <w:spacing w:val="-4"/>
          <w:kern w:val="24"/>
          <w:lang w:val="es-ES_tradnl"/>
        </w:rPr>
        <w:t>y</w:t>
      </w:r>
      <w:r w:rsidRPr="00637CEE">
        <w:rPr>
          <w:rFonts w:ascii="Calibri" w:hAnsi="Calibri" w:cs="Calibri"/>
          <w:spacing w:val="-4"/>
          <w:kern w:val="24"/>
          <w:lang w:val="es-ES_tradnl"/>
        </w:rPr>
        <w:t xml:space="preserve"> 202401284</w:t>
      </w:r>
    </w:p>
    <w:p w14:paraId="7EB945F7" w14:textId="1EA27EA0" w:rsidR="00637CEE" w:rsidRPr="00637CEE" w:rsidRDefault="00637CEE" w:rsidP="00637CEE">
      <w:pPr>
        <w:shd w:val="clear" w:color="auto" w:fill="FFFFFF"/>
        <w:spacing w:after="100" w:afterAutospacing="1"/>
        <w:contextualSpacing/>
        <w:jc w:val="both"/>
        <w:rPr>
          <w:rFonts w:ascii="Calibri" w:hAnsi="Calibri" w:cs="Calibri"/>
        </w:rPr>
      </w:pPr>
      <w:r w:rsidRPr="00637CEE">
        <w:rPr>
          <w:rFonts w:ascii="Calibri" w:hAnsi="Calibri" w:cs="Calibri"/>
          <w:b/>
        </w:rPr>
        <w:t xml:space="preserve">Área Requirente: </w:t>
      </w:r>
      <w:r w:rsidRPr="00637CEE">
        <w:rPr>
          <w:rFonts w:ascii="Calibri" w:eastAsiaTheme="minorEastAsia" w:hAnsi="Calibri" w:cs="Calibri"/>
          <w:lang w:val="es-ES" w:eastAsia="es-MX"/>
        </w:rPr>
        <w:t xml:space="preserve">Dirección de Innovación </w:t>
      </w:r>
      <w:r w:rsidR="00657DEA">
        <w:rPr>
          <w:rFonts w:ascii="Calibri" w:eastAsiaTheme="minorEastAsia" w:hAnsi="Calibri" w:cs="Calibri"/>
          <w:lang w:val="es-ES" w:eastAsia="es-MX"/>
        </w:rPr>
        <w:t>G</w:t>
      </w:r>
      <w:r w:rsidRPr="00637CEE">
        <w:rPr>
          <w:rFonts w:ascii="Calibri" w:eastAsiaTheme="minorEastAsia" w:hAnsi="Calibri" w:cs="Calibri"/>
          <w:lang w:val="es-ES" w:eastAsia="es-MX"/>
        </w:rPr>
        <w:t>ubernamental, adscrita a la Coordinación General de Administración e Innovación Gubernamental.</w:t>
      </w:r>
    </w:p>
    <w:p w14:paraId="24BE00A1"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b/>
        </w:rPr>
        <w:t>Objeto de licitación:</w:t>
      </w:r>
      <w:r w:rsidRPr="00637CEE">
        <w:rPr>
          <w:rFonts w:ascii="Calibri" w:hAnsi="Calibri" w:cs="Calibri"/>
        </w:rPr>
        <w:t xml:space="preserve"> </w:t>
      </w:r>
      <w:r w:rsidRPr="00637CEE">
        <w:rPr>
          <w:rFonts w:ascii="Calibri" w:hAnsi="Calibri" w:cs="Calibri"/>
          <w:spacing w:val="-4"/>
          <w:kern w:val="24"/>
          <w:lang w:val="es-ES_tradnl"/>
        </w:rPr>
        <w:t>Servicios de acceso a internet, telefonía y enlaces.</w:t>
      </w:r>
    </w:p>
    <w:p w14:paraId="282AE98C" w14:textId="77777777" w:rsidR="00637CEE" w:rsidRPr="00637CEE" w:rsidRDefault="00637CEE" w:rsidP="00637CEE">
      <w:pPr>
        <w:shd w:val="clear" w:color="auto" w:fill="FFFFFF"/>
        <w:spacing w:after="100" w:afterAutospacing="1"/>
        <w:contextualSpacing/>
        <w:rPr>
          <w:rFonts w:ascii="Calibri" w:hAnsi="Calibri" w:cs="Calibri"/>
        </w:rPr>
      </w:pPr>
    </w:p>
    <w:p w14:paraId="114E5729"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rPr>
        <w:t>Se pone a la vista el expediente de donde se desprende lo siguiente:</w:t>
      </w:r>
    </w:p>
    <w:p w14:paraId="05727553" w14:textId="77777777" w:rsidR="00637CEE" w:rsidRPr="00637CEE" w:rsidRDefault="00637CEE" w:rsidP="00637CEE">
      <w:pPr>
        <w:shd w:val="clear" w:color="auto" w:fill="FFFFFF"/>
        <w:spacing w:after="100" w:afterAutospacing="1"/>
        <w:contextualSpacing/>
        <w:rPr>
          <w:rFonts w:ascii="Calibri" w:hAnsi="Calibri" w:cs="Calibri"/>
        </w:rPr>
      </w:pPr>
    </w:p>
    <w:p w14:paraId="130B91D3" w14:textId="77777777" w:rsidR="00637CEE" w:rsidRPr="00637CEE" w:rsidRDefault="00637CEE" w:rsidP="00637CEE">
      <w:pPr>
        <w:shd w:val="clear" w:color="auto" w:fill="FFFFFF"/>
        <w:spacing w:after="100" w:afterAutospacing="1"/>
        <w:contextualSpacing/>
        <w:rPr>
          <w:rFonts w:ascii="Calibri" w:hAnsi="Calibri" w:cs="Calibri"/>
          <w:b/>
        </w:rPr>
      </w:pPr>
      <w:r w:rsidRPr="00637CEE">
        <w:rPr>
          <w:rFonts w:ascii="Calibri" w:hAnsi="Calibri" w:cs="Calibri"/>
          <w:b/>
        </w:rPr>
        <w:t>Proveedores que cotizan:</w:t>
      </w:r>
    </w:p>
    <w:p w14:paraId="3DE6069F" w14:textId="77777777" w:rsidR="00637CEE" w:rsidRPr="00637CEE" w:rsidRDefault="00637CEE" w:rsidP="000C65A0">
      <w:pPr>
        <w:pStyle w:val="Prrafodelista"/>
        <w:numPr>
          <w:ilvl w:val="0"/>
          <w:numId w:val="6"/>
        </w:numPr>
        <w:shd w:val="clear" w:color="auto" w:fill="FFFFFF"/>
        <w:spacing w:after="100" w:afterAutospacing="1"/>
        <w:contextualSpacing/>
        <w:jc w:val="both"/>
        <w:rPr>
          <w:rFonts w:ascii="Calibri" w:hAnsi="Calibri" w:cs="Calibri"/>
        </w:rPr>
      </w:pPr>
      <w:r w:rsidRPr="00637CEE">
        <w:rPr>
          <w:rFonts w:ascii="Calibri" w:hAnsi="Calibri" w:cs="Calibri"/>
        </w:rPr>
        <w:t>Telefonía por Cable, S.A. de C.V.</w:t>
      </w:r>
    </w:p>
    <w:p w14:paraId="3C98D9BA" w14:textId="77777777" w:rsidR="00637CEE" w:rsidRPr="00637CEE" w:rsidRDefault="00637CEE" w:rsidP="000C65A0">
      <w:pPr>
        <w:pStyle w:val="Prrafodelista"/>
        <w:numPr>
          <w:ilvl w:val="0"/>
          <w:numId w:val="6"/>
        </w:numPr>
        <w:shd w:val="clear" w:color="auto" w:fill="FFFFFF"/>
        <w:spacing w:after="100" w:afterAutospacing="1"/>
        <w:contextualSpacing/>
        <w:jc w:val="both"/>
        <w:rPr>
          <w:rFonts w:ascii="Calibri" w:hAnsi="Calibri" w:cs="Calibri"/>
        </w:rPr>
      </w:pPr>
      <w:r w:rsidRPr="00637CEE">
        <w:rPr>
          <w:rFonts w:ascii="Calibri" w:hAnsi="Calibri" w:cs="Calibri"/>
        </w:rPr>
        <w:t>Vip IT, S.A.S.</w:t>
      </w:r>
    </w:p>
    <w:p w14:paraId="4EE597DA"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rPr>
        <w:t>El licitante cuya proposición fue desechada:</w:t>
      </w:r>
    </w:p>
    <w:p w14:paraId="58FF5385" w14:textId="77777777" w:rsidR="00637CEE" w:rsidRPr="00637CEE" w:rsidRDefault="00637CEE" w:rsidP="00637CEE">
      <w:pPr>
        <w:shd w:val="clear" w:color="auto" w:fill="FFFFFF"/>
        <w:spacing w:after="100" w:afterAutospacing="1"/>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637CEE" w:rsidRPr="00637CEE" w14:paraId="02D3D1EB" w14:textId="77777777" w:rsidTr="00617F1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5634008A" w14:textId="77777777" w:rsidR="00637CEE" w:rsidRPr="00637CEE" w:rsidRDefault="00637CEE" w:rsidP="00617F1D">
            <w:pPr>
              <w:tabs>
                <w:tab w:val="center" w:pos="1854"/>
                <w:tab w:val="left" w:pos="2745"/>
              </w:tabs>
              <w:rPr>
                <w:rFonts w:ascii="Calibri" w:hAnsi="Calibri" w:cs="Calibri"/>
                <w:lang w:eastAsia="es-MX"/>
              </w:rPr>
            </w:pPr>
            <w:r w:rsidRPr="00637CEE">
              <w:rPr>
                <w:rFonts w:ascii="Calibri" w:hAnsi="Calibri" w:cs="Calibri"/>
                <w:bCs/>
                <w:color w:val="FFFFFF"/>
                <w:kern w:val="24"/>
                <w:lang w:eastAsia="es-MX"/>
              </w:rPr>
              <w:tab/>
              <w:t xml:space="preserve">Licitante </w:t>
            </w:r>
            <w:r w:rsidRPr="00637CEE">
              <w:rPr>
                <w:rFonts w:ascii="Calibri" w:hAnsi="Calibri" w:cs="Calibri"/>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4058534" w14:textId="77777777" w:rsidR="00637CEE" w:rsidRPr="00637CEE" w:rsidRDefault="00637CEE" w:rsidP="00617F1D">
            <w:pPr>
              <w:jc w:val="center"/>
              <w:rPr>
                <w:rFonts w:ascii="Calibri" w:hAnsi="Calibri" w:cs="Calibri"/>
                <w:lang w:eastAsia="es-MX"/>
              </w:rPr>
            </w:pPr>
            <w:r w:rsidRPr="00637CEE">
              <w:rPr>
                <w:rFonts w:ascii="Calibri" w:hAnsi="Calibri" w:cs="Calibri"/>
                <w:bCs/>
                <w:color w:val="FFFFFF"/>
                <w:kern w:val="24"/>
                <w:lang w:eastAsia="es-MX"/>
              </w:rPr>
              <w:t xml:space="preserve">Motivo </w:t>
            </w:r>
          </w:p>
        </w:tc>
      </w:tr>
      <w:tr w:rsidR="00637CEE" w:rsidRPr="00637CEE" w14:paraId="33A5D648"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328D66D" w14:textId="77777777" w:rsidR="00637CEE" w:rsidRPr="00637CEE" w:rsidRDefault="00637CEE" w:rsidP="00617F1D">
            <w:pPr>
              <w:jc w:val="both"/>
              <w:rPr>
                <w:rFonts w:ascii="Calibri" w:hAnsi="Calibri" w:cs="Calibri"/>
                <w:lang w:eastAsia="es-MX"/>
              </w:rPr>
            </w:pPr>
            <w:r w:rsidRPr="00637CEE">
              <w:rPr>
                <w:rFonts w:ascii="Calibri" w:hAnsi="Calibri" w:cs="Calibri"/>
                <w:lang w:eastAsia="es-MX"/>
              </w:rPr>
              <w:t>Vip IT, S.A.S.</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0B6D3F7" w14:textId="66F93AE3" w:rsidR="00637CEE" w:rsidRDefault="00637CEE" w:rsidP="00617F1D">
            <w:pPr>
              <w:jc w:val="both"/>
              <w:rPr>
                <w:rFonts w:ascii="Calibri" w:hAnsi="Calibri" w:cs="Calibri"/>
                <w:b/>
                <w:lang w:eastAsia="es-MX"/>
              </w:rPr>
            </w:pPr>
            <w:r w:rsidRPr="00637CEE">
              <w:rPr>
                <w:rFonts w:ascii="Calibri" w:hAnsi="Calibri" w:cs="Calibri"/>
                <w:b/>
                <w:lang w:eastAsia="es-MX"/>
              </w:rPr>
              <w:t>Licitante No Solvente</w:t>
            </w:r>
          </w:p>
          <w:p w14:paraId="0254FF85" w14:textId="77777777" w:rsidR="00637CEE" w:rsidRPr="00637CEE" w:rsidRDefault="00637CEE" w:rsidP="00617F1D">
            <w:pPr>
              <w:jc w:val="both"/>
              <w:rPr>
                <w:rFonts w:ascii="Calibri" w:hAnsi="Calibri" w:cs="Calibri"/>
                <w:b/>
                <w:lang w:eastAsia="es-MX"/>
              </w:rPr>
            </w:pPr>
          </w:p>
          <w:p w14:paraId="20EE7656" w14:textId="11DB37C2" w:rsidR="00637CEE" w:rsidRDefault="00637CEE" w:rsidP="00617F1D">
            <w:pPr>
              <w:jc w:val="both"/>
              <w:rPr>
                <w:rFonts w:ascii="Calibri" w:hAnsi="Calibri" w:cs="Calibri"/>
                <w:b/>
                <w:lang w:eastAsia="es-MX"/>
              </w:rPr>
            </w:pPr>
            <w:r w:rsidRPr="00637CEE">
              <w:rPr>
                <w:rFonts w:ascii="Calibri" w:hAnsi="Calibri" w:cs="Calibri"/>
                <w:b/>
                <w:lang w:eastAsia="es-MX"/>
              </w:rPr>
              <w:t>De conformidad a la evaluación realizada por parte de la Dirección de Innovación Gubernamental mediante oficio No. 07200/2024/1456</w:t>
            </w:r>
          </w:p>
          <w:p w14:paraId="21F6C7ED" w14:textId="77777777" w:rsidR="00637CEE" w:rsidRPr="00637CEE" w:rsidRDefault="00637CEE" w:rsidP="00617F1D">
            <w:pPr>
              <w:jc w:val="both"/>
              <w:rPr>
                <w:rFonts w:ascii="Calibri" w:hAnsi="Calibri" w:cs="Calibri"/>
                <w:b/>
                <w:lang w:eastAsia="es-MX"/>
              </w:rPr>
            </w:pPr>
          </w:p>
          <w:p w14:paraId="773E7F48" w14:textId="77777777" w:rsidR="00637CEE" w:rsidRPr="00637CEE" w:rsidRDefault="00637CEE" w:rsidP="00617F1D">
            <w:pPr>
              <w:jc w:val="both"/>
              <w:rPr>
                <w:rFonts w:ascii="Calibri" w:hAnsi="Calibri" w:cs="Calibri"/>
                <w:b/>
                <w:lang w:eastAsia="es-MX"/>
              </w:rPr>
            </w:pPr>
            <w:r w:rsidRPr="00637CEE">
              <w:rPr>
                <w:rFonts w:ascii="Calibri" w:hAnsi="Calibri" w:cs="Calibri"/>
                <w:b/>
                <w:lang w:eastAsia="es-MX"/>
              </w:rPr>
              <w:t xml:space="preserve">Al revisar la parte técnica no indica los equipos (modem, conectores, </w:t>
            </w:r>
            <w:proofErr w:type="spellStart"/>
            <w:r w:rsidRPr="00637CEE">
              <w:rPr>
                <w:rFonts w:ascii="Calibri" w:hAnsi="Calibri" w:cs="Calibri"/>
                <w:b/>
                <w:lang w:eastAsia="es-MX"/>
              </w:rPr>
              <w:t>cloud</w:t>
            </w:r>
            <w:proofErr w:type="spellEnd"/>
            <w:r w:rsidRPr="00637CEE">
              <w:rPr>
                <w:rFonts w:ascii="Calibri" w:hAnsi="Calibri" w:cs="Calibri"/>
                <w:b/>
                <w:lang w:eastAsia="es-MX"/>
              </w:rPr>
              <w:t xml:space="preserve"> </w:t>
            </w:r>
            <w:proofErr w:type="spellStart"/>
            <w:r w:rsidRPr="00637CEE">
              <w:rPr>
                <w:rFonts w:ascii="Calibri" w:hAnsi="Calibri" w:cs="Calibri"/>
                <w:b/>
                <w:lang w:eastAsia="es-MX"/>
              </w:rPr>
              <w:t>switches</w:t>
            </w:r>
            <w:proofErr w:type="spellEnd"/>
            <w:r w:rsidRPr="00637CEE">
              <w:rPr>
                <w:rFonts w:ascii="Calibri" w:hAnsi="Calibri" w:cs="Calibri"/>
                <w:b/>
                <w:lang w:eastAsia="es-MX"/>
              </w:rPr>
              <w:t>, etc.) que instalará ni el mapeo de los servicios que se utilizarán para corroborar la calidad de los mismos, solicitados en bases páginas 30 y 31.</w:t>
            </w:r>
          </w:p>
        </w:tc>
      </w:tr>
    </w:tbl>
    <w:p w14:paraId="7C1A5BFF" w14:textId="77777777" w:rsidR="00637CEE" w:rsidRPr="00637CEE" w:rsidRDefault="00637CEE" w:rsidP="00637CEE">
      <w:pPr>
        <w:shd w:val="clear" w:color="auto" w:fill="FFFFFF"/>
        <w:spacing w:after="100" w:afterAutospacing="1"/>
        <w:contextualSpacing/>
        <w:rPr>
          <w:rFonts w:ascii="Calibri" w:hAnsi="Calibri" w:cs="Calibri"/>
        </w:rPr>
      </w:pPr>
    </w:p>
    <w:p w14:paraId="1A484FA8" w14:textId="77777777" w:rsidR="00637CEE" w:rsidRPr="00637CEE" w:rsidRDefault="00637CEE" w:rsidP="00637CEE">
      <w:pPr>
        <w:shd w:val="clear" w:color="auto" w:fill="FFFFFF"/>
        <w:spacing w:after="100" w:afterAutospacing="1"/>
        <w:contextualSpacing/>
        <w:rPr>
          <w:rFonts w:ascii="Calibri" w:hAnsi="Calibri" w:cs="Calibri"/>
        </w:rPr>
      </w:pPr>
      <w:r w:rsidRPr="00637CEE">
        <w:rPr>
          <w:rFonts w:ascii="Calibri" w:hAnsi="Calibri" w:cs="Calibri"/>
          <w:lang w:val="es-ES_tradnl"/>
        </w:rPr>
        <w:t xml:space="preserve">El licitante cuya proposición resulto solvente es el que se muestra en el siguiente cuadro: </w:t>
      </w:r>
    </w:p>
    <w:p w14:paraId="6324A9FC" w14:textId="77777777" w:rsidR="00637CEE" w:rsidRPr="00637CEE" w:rsidRDefault="00637CEE" w:rsidP="00637CEE">
      <w:pPr>
        <w:shd w:val="clear" w:color="auto" w:fill="FFFFFF"/>
        <w:spacing w:after="100" w:afterAutospacing="1"/>
        <w:contextualSpacing/>
        <w:jc w:val="both"/>
        <w:rPr>
          <w:rFonts w:ascii="Calibri" w:hAnsi="Calibri" w:cs="Calibri"/>
        </w:rPr>
      </w:pPr>
    </w:p>
    <w:p w14:paraId="109A0D1B"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TELEFONÍA POR CABLE, S.A. DE C.V.</w:t>
      </w:r>
    </w:p>
    <w:p w14:paraId="00F56F26"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62B5A9F8"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noProof/>
          <w:lang w:eastAsia="es-MX"/>
        </w:rPr>
        <w:lastRenderedPageBreak/>
        <w:drawing>
          <wp:inline distT="0" distB="0" distL="0" distR="0" wp14:anchorId="1C9C7C8D" wp14:editId="5F624543">
            <wp:extent cx="6293210" cy="3381375"/>
            <wp:effectExtent l="0" t="0" r="0" b="0"/>
            <wp:docPr id="18" name="Imagen 3">
              <a:extLst xmlns:a="http://schemas.openxmlformats.org/drawingml/2006/main">
                <a:ext uri="{FF2B5EF4-FFF2-40B4-BE49-F238E27FC236}">
                  <a16:creationId xmlns:a16="http://schemas.microsoft.com/office/drawing/2014/main" id="{958B68A5-1721-4CA2-B7BD-44DAC7542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a:extLst>
                        <a:ext uri="{FF2B5EF4-FFF2-40B4-BE49-F238E27FC236}">
                          <a16:creationId xmlns:a16="http://schemas.microsoft.com/office/drawing/2014/main" id="{958B68A5-1721-4CA2-B7BD-44DAC7542DDD}"/>
                        </a:ext>
                      </a:extLst>
                    </pic:cNvPr>
                    <pic:cNvPicPr>
                      <a:picLocks noChangeAspect="1"/>
                    </pic:cNvPicPr>
                  </pic:nvPicPr>
                  <pic:blipFill>
                    <a:blip r:embed="rId13"/>
                    <a:stretch>
                      <a:fillRect/>
                    </a:stretch>
                  </pic:blipFill>
                  <pic:spPr>
                    <a:xfrm>
                      <a:off x="0" y="0"/>
                      <a:ext cx="6341439" cy="3407289"/>
                    </a:xfrm>
                    <a:prstGeom prst="rect">
                      <a:avLst/>
                    </a:prstGeom>
                  </pic:spPr>
                </pic:pic>
              </a:graphicData>
            </a:graphic>
          </wp:inline>
        </w:drawing>
      </w:r>
    </w:p>
    <w:p w14:paraId="6E466C87"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EBE6FC1" w14:textId="77777777" w:rsidR="00637CEE" w:rsidRPr="00637CEE" w:rsidRDefault="00637CEE" w:rsidP="00637CEE">
      <w:pPr>
        <w:shd w:val="clear" w:color="auto" w:fill="FFFFFF"/>
        <w:spacing w:after="100" w:afterAutospacing="1"/>
        <w:contextualSpacing/>
        <w:jc w:val="both"/>
        <w:rPr>
          <w:rFonts w:ascii="Calibri" w:hAnsi="Calibri" w:cs="Calibri"/>
          <w:lang w:val="es-ES_tradnl"/>
        </w:rPr>
      </w:pPr>
      <w:r w:rsidRPr="00637CEE">
        <w:rPr>
          <w:rFonts w:ascii="Calibri" w:hAnsi="Calibri" w:cs="Calibri"/>
          <w:lang w:val="es-ES_tradnl"/>
        </w:rPr>
        <w:t>Responsable de la evaluación de las proposiciones:</w:t>
      </w:r>
    </w:p>
    <w:p w14:paraId="0AD20A92" w14:textId="77777777" w:rsidR="00637CEE" w:rsidRPr="00637CEE" w:rsidRDefault="00637CEE" w:rsidP="00637CEE">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9926" w:type="dxa"/>
        <w:tblLayout w:type="fixed"/>
        <w:tblLook w:val="04A0" w:firstRow="1" w:lastRow="0" w:firstColumn="1" w:lastColumn="0" w:noHBand="0" w:noVBand="1"/>
      </w:tblPr>
      <w:tblGrid>
        <w:gridCol w:w="4605"/>
        <w:gridCol w:w="5321"/>
      </w:tblGrid>
      <w:tr w:rsidR="00637CEE" w:rsidRPr="00637CEE" w14:paraId="37A6316F" w14:textId="77777777" w:rsidTr="00617F1D">
        <w:trPr>
          <w:trHeight w:val="264"/>
        </w:trPr>
        <w:tc>
          <w:tcPr>
            <w:tcW w:w="4605" w:type="dxa"/>
          </w:tcPr>
          <w:p w14:paraId="36EC3325" w14:textId="77777777" w:rsidR="00637CEE" w:rsidRPr="00637CEE" w:rsidRDefault="00637CEE" w:rsidP="00617F1D">
            <w:pPr>
              <w:spacing w:after="100" w:afterAutospacing="1" w:line="276" w:lineRule="auto"/>
              <w:contextualSpacing/>
              <w:jc w:val="center"/>
              <w:rPr>
                <w:rFonts w:ascii="Calibri" w:hAnsi="Calibri" w:cs="Calibri"/>
                <w:b/>
                <w:lang w:val="es-ES_tradnl"/>
              </w:rPr>
            </w:pPr>
            <w:r w:rsidRPr="00637CEE">
              <w:rPr>
                <w:rFonts w:ascii="Calibri" w:hAnsi="Calibri" w:cs="Calibri"/>
                <w:b/>
                <w:lang w:val="es-ES_tradnl"/>
              </w:rPr>
              <w:t>Nombre</w:t>
            </w:r>
          </w:p>
        </w:tc>
        <w:tc>
          <w:tcPr>
            <w:tcW w:w="5321" w:type="dxa"/>
          </w:tcPr>
          <w:p w14:paraId="1E72DD72" w14:textId="77777777" w:rsidR="00637CEE" w:rsidRPr="00637CEE" w:rsidRDefault="00637CEE" w:rsidP="00617F1D">
            <w:pPr>
              <w:spacing w:after="100" w:afterAutospacing="1" w:line="276" w:lineRule="auto"/>
              <w:contextualSpacing/>
              <w:jc w:val="center"/>
              <w:rPr>
                <w:rFonts w:ascii="Calibri" w:hAnsi="Calibri" w:cs="Calibri"/>
                <w:b/>
                <w:lang w:val="es-ES_tradnl"/>
              </w:rPr>
            </w:pPr>
            <w:r w:rsidRPr="00637CEE">
              <w:rPr>
                <w:rFonts w:ascii="Calibri" w:hAnsi="Calibri" w:cs="Calibri"/>
                <w:b/>
                <w:lang w:val="es-ES_tradnl"/>
              </w:rPr>
              <w:t>Cargo</w:t>
            </w:r>
          </w:p>
        </w:tc>
      </w:tr>
      <w:tr w:rsidR="00637CEE" w:rsidRPr="00637CEE" w14:paraId="05D19A92" w14:textId="77777777" w:rsidTr="00617F1D">
        <w:trPr>
          <w:trHeight w:val="264"/>
        </w:trPr>
        <w:tc>
          <w:tcPr>
            <w:tcW w:w="4605" w:type="dxa"/>
          </w:tcPr>
          <w:p w14:paraId="7DC3530D" w14:textId="77777777" w:rsidR="00637CEE" w:rsidRPr="00637CEE" w:rsidRDefault="00637CEE" w:rsidP="00617F1D">
            <w:pPr>
              <w:spacing w:after="100" w:afterAutospacing="1" w:line="276" w:lineRule="auto"/>
              <w:contextualSpacing/>
              <w:rPr>
                <w:rFonts w:ascii="Calibri" w:hAnsi="Calibri" w:cs="Calibri"/>
                <w:lang w:val="es-ES_tradnl"/>
              </w:rPr>
            </w:pPr>
            <w:r w:rsidRPr="00637CEE">
              <w:rPr>
                <w:rFonts w:ascii="Calibri" w:hAnsi="Calibri" w:cs="Calibri"/>
                <w:lang w:val="es-ES_tradnl"/>
              </w:rPr>
              <w:t>Samuel Victoria García</w:t>
            </w:r>
          </w:p>
        </w:tc>
        <w:tc>
          <w:tcPr>
            <w:tcW w:w="5321" w:type="dxa"/>
          </w:tcPr>
          <w:p w14:paraId="495610DC" w14:textId="77777777" w:rsidR="00637CEE" w:rsidRPr="00637CEE" w:rsidRDefault="00637CEE" w:rsidP="00617F1D">
            <w:pPr>
              <w:spacing w:after="100" w:afterAutospacing="1" w:line="276" w:lineRule="auto"/>
              <w:contextualSpacing/>
              <w:rPr>
                <w:rFonts w:ascii="Calibri" w:hAnsi="Calibri" w:cs="Calibri"/>
                <w:lang w:val="es-ES_tradnl"/>
              </w:rPr>
            </w:pPr>
            <w:r w:rsidRPr="00637CEE">
              <w:rPr>
                <w:rFonts w:ascii="Calibri" w:hAnsi="Calibri" w:cs="Calibri"/>
                <w:lang w:val="es-ES_tradnl"/>
              </w:rPr>
              <w:t>Director de Innovación Gubernamental</w:t>
            </w:r>
          </w:p>
        </w:tc>
      </w:tr>
      <w:tr w:rsidR="00637CEE" w:rsidRPr="00637CEE" w14:paraId="74C0A8F1" w14:textId="77777777" w:rsidTr="00617F1D">
        <w:trPr>
          <w:trHeight w:val="469"/>
        </w:trPr>
        <w:tc>
          <w:tcPr>
            <w:tcW w:w="4605" w:type="dxa"/>
          </w:tcPr>
          <w:p w14:paraId="552393ED" w14:textId="77777777" w:rsidR="00637CEE" w:rsidRPr="00637CEE" w:rsidRDefault="00637CEE" w:rsidP="00617F1D">
            <w:pPr>
              <w:spacing w:after="100" w:afterAutospacing="1"/>
              <w:contextualSpacing/>
              <w:rPr>
                <w:rFonts w:ascii="Calibri" w:hAnsi="Calibri" w:cs="Calibri"/>
                <w:lang w:val="es-ES_tradnl"/>
              </w:rPr>
            </w:pPr>
            <w:r w:rsidRPr="00637CEE">
              <w:rPr>
                <w:rFonts w:ascii="Calibri" w:hAnsi="Calibri" w:cs="Calibri"/>
              </w:rPr>
              <w:t>Edmundo Antonio Amutio Villa</w:t>
            </w:r>
          </w:p>
        </w:tc>
        <w:tc>
          <w:tcPr>
            <w:tcW w:w="5321" w:type="dxa"/>
          </w:tcPr>
          <w:p w14:paraId="50EED07A" w14:textId="77777777" w:rsidR="00637CEE" w:rsidRPr="00637CEE" w:rsidRDefault="00637CEE" w:rsidP="00617F1D">
            <w:pPr>
              <w:spacing w:after="100" w:afterAutospacing="1"/>
              <w:contextualSpacing/>
              <w:rPr>
                <w:rFonts w:ascii="Calibri" w:hAnsi="Calibri" w:cs="Calibri"/>
                <w:lang w:val="es-ES_tradnl"/>
              </w:rPr>
            </w:pPr>
            <w:r w:rsidRPr="00637CEE">
              <w:rPr>
                <w:rFonts w:ascii="Calibri" w:hAnsi="Calibri" w:cs="Calibri"/>
              </w:rPr>
              <w:t>Coordinador General de Administración e Innovación Gubernamental</w:t>
            </w:r>
          </w:p>
        </w:tc>
      </w:tr>
    </w:tbl>
    <w:p w14:paraId="1E1E107A" w14:textId="77777777" w:rsidR="00637CEE" w:rsidRPr="00637CEE" w:rsidRDefault="00637CEE" w:rsidP="00637CEE">
      <w:pPr>
        <w:shd w:val="clear" w:color="auto" w:fill="FFFFFF"/>
        <w:spacing w:after="100" w:afterAutospacing="1"/>
        <w:contextualSpacing/>
        <w:jc w:val="both"/>
        <w:rPr>
          <w:rFonts w:ascii="Calibri" w:hAnsi="Calibri" w:cs="Calibri"/>
          <w:highlight w:val="yellow"/>
          <w:u w:val="single"/>
          <w:lang w:val="es-ES_tradnl"/>
        </w:rPr>
      </w:pPr>
    </w:p>
    <w:p w14:paraId="026AD398" w14:textId="77777777" w:rsidR="00637CEE" w:rsidRPr="00637CEE" w:rsidRDefault="00637CEE" w:rsidP="00637CEE">
      <w:pPr>
        <w:shd w:val="clear" w:color="auto" w:fill="FFFFFF"/>
        <w:spacing w:after="100" w:afterAutospacing="1"/>
        <w:contextualSpacing/>
        <w:jc w:val="both"/>
        <w:rPr>
          <w:rFonts w:ascii="Calibri" w:hAnsi="Calibri" w:cs="Calibri"/>
          <w:b/>
          <w:iCs/>
          <w:u w:val="single"/>
          <w:lang w:val="es-ES_tradnl"/>
        </w:rPr>
      </w:pPr>
      <w:r w:rsidRPr="00637CEE">
        <w:rPr>
          <w:rFonts w:ascii="Calibri" w:hAnsi="Calibri" w:cs="Calibri"/>
          <w:b/>
          <w:iCs/>
          <w:u w:val="single"/>
          <w:lang w:val="es-ES_tradnl"/>
        </w:rPr>
        <w:t>Mediante oficio de análisis técnico número 07200/2024/1456</w:t>
      </w:r>
    </w:p>
    <w:p w14:paraId="57441555" w14:textId="77777777" w:rsidR="00637CEE" w:rsidRPr="00637CEE" w:rsidRDefault="00637CEE" w:rsidP="00637CEE">
      <w:pPr>
        <w:shd w:val="clear" w:color="auto" w:fill="FFFFFF"/>
        <w:spacing w:after="100" w:afterAutospacing="1"/>
        <w:contextualSpacing/>
        <w:jc w:val="both"/>
        <w:rPr>
          <w:rFonts w:ascii="Calibri" w:hAnsi="Calibri" w:cs="Calibri"/>
          <w:b/>
          <w:i/>
          <w:highlight w:val="yellow"/>
          <w:u w:val="single"/>
          <w:lang w:val="es-ES_tradnl"/>
        </w:rPr>
      </w:pPr>
    </w:p>
    <w:p w14:paraId="69F330AD" w14:textId="77777777" w:rsidR="00637CEE" w:rsidRPr="00637CEE" w:rsidRDefault="00637CEE" w:rsidP="00637CEE">
      <w:pPr>
        <w:shd w:val="clear" w:color="auto" w:fill="FFFFFF"/>
        <w:spacing w:after="100" w:afterAutospacing="1"/>
        <w:contextualSpacing/>
        <w:jc w:val="both"/>
        <w:rPr>
          <w:rFonts w:ascii="Calibri" w:hAnsi="Calibri" w:cs="Calibri"/>
          <w:lang w:val="es-ES_tradnl"/>
        </w:rPr>
      </w:pPr>
      <w:r w:rsidRPr="00637CEE">
        <w:rPr>
          <w:rFonts w:ascii="Calibri" w:hAnsi="Calibri" w:cs="Calibri"/>
          <w:b/>
          <w:lang w:val="es-ES_tradnl"/>
        </w:rPr>
        <w:t xml:space="preserve">NOTA: </w:t>
      </w:r>
      <w:r w:rsidRPr="00637CEE">
        <w:rPr>
          <w:rFonts w:ascii="Calibri" w:hAnsi="Calibri" w:cs="Calibri"/>
          <w:lang w:val="es-ES_tradnl"/>
        </w:rPr>
        <w:t xml:space="preserve">De conformidad a la evaluación mediante oficio No. 07200/2024/1456 emitido por parte de la Dirección de innovación Gubernamental adscrita a la Coordinación General de Administración e Innovación Gubernamental, mismo que refiere de las 02 propuestas presentadas, 01 cumple con los requerimientos técnicos, económicos, así como los puntos adicionales solicitados en las bases de licitación, por lo que se sugiere dictaminar el fallo a favor del único licitante solvente. </w:t>
      </w:r>
    </w:p>
    <w:p w14:paraId="319F42AD" w14:textId="77777777" w:rsidR="00637CEE" w:rsidRPr="00637CEE" w:rsidRDefault="00637CEE" w:rsidP="00637CEE">
      <w:pPr>
        <w:shd w:val="clear" w:color="auto" w:fill="FFFFFF"/>
        <w:spacing w:after="100" w:afterAutospacing="1"/>
        <w:contextualSpacing/>
        <w:jc w:val="both"/>
        <w:rPr>
          <w:rFonts w:ascii="Calibri" w:hAnsi="Calibri" w:cs="Calibri"/>
          <w:b/>
          <w:lang w:val="es-ES_tradnl"/>
        </w:rPr>
      </w:pPr>
    </w:p>
    <w:p w14:paraId="45CDBAEB" w14:textId="77777777" w:rsidR="00637CEE" w:rsidRPr="00637CEE" w:rsidRDefault="00637CEE" w:rsidP="00637CEE">
      <w:pPr>
        <w:shd w:val="clear" w:color="auto" w:fill="FFFFFF"/>
        <w:spacing w:after="100" w:afterAutospacing="1"/>
        <w:contextualSpacing/>
        <w:jc w:val="both"/>
        <w:rPr>
          <w:rFonts w:ascii="Calibri" w:hAnsi="Calibri" w:cs="Calibri"/>
          <w:lang w:val="es-ES_tradnl"/>
        </w:rPr>
      </w:pPr>
      <w:r w:rsidRPr="00637CEE">
        <w:rPr>
          <w:rFonts w:ascii="Calibri" w:hAnsi="Calibri" w:cs="Calibri"/>
          <w:lang w:val="es-ES_tradnl"/>
        </w:rPr>
        <w:lastRenderedPageBreak/>
        <w:t>Cabe mencionar que se realizará un total de 04 órdenes de compra, cada una correspondiente a los ejercicios fiscales 2024, 2025 y 2026 y 2027, mismas que quedarán sujetas a la suficiencia presupuestal asignada por la Tesorería.</w:t>
      </w:r>
    </w:p>
    <w:p w14:paraId="00889B92" w14:textId="77777777" w:rsidR="00637CEE" w:rsidRPr="00637CEE" w:rsidRDefault="00637CEE" w:rsidP="00637CEE">
      <w:pPr>
        <w:shd w:val="clear" w:color="auto" w:fill="FFFFFF"/>
        <w:spacing w:after="100" w:afterAutospacing="1"/>
        <w:contextualSpacing/>
        <w:jc w:val="both"/>
        <w:rPr>
          <w:rFonts w:ascii="Calibri" w:hAnsi="Calibri" w:cs="Calibri"/>
          <w:b/>
          <w:lang w:val="es-ES_tradnl"/>
        </w:rPr>
      </w:pPr>
    </w:p>
    <w:p w14:paraId="13C4ED7C" w14:textId="77777777" w:rsidR="00637CEE" w:rsidRPr="00637CEE" w:rsidRDefault="00637CEE" w:rsidP="00637CEE">
      <w:pPr>
        <w:shd w:val="clear" w:color="auto" w:fill="FFFFFF"/>
        <w:spacing w:after="100" w:afterAutospacing="1"/>
        <w:contextualSpacing/>
        <w:jc w:val="both"/>
        <w:rPr>
          <w:rFonts w:ascii="Calibri" w:hAnsi="Calibri" w:cs="Calibri"/>
        </w:rPr>
      </w:pPr>
      <w:r w:rsidRPr="00637CEE">
        <w:rPr>
          <w:rFonts w:ascii="Calibri" w:hAnsi="Calibri" w:cs="Calibri"/>
        </w:rPr>
        <w:t>En virtud de lo anterior y de acuerdo a los criterios establecidos en bases, al ofertar en mejores condiciones se pone a consideración por parte del área requirente la adjudicación a favor de:</w:t>
      </w:r>
    </w:p>
    <w:p w14:paraId="04D75F6E" w14:textId="77777777" w:rsidR="00637CEE" w:rsidRPr="00637CEE" w:rsidRDefault="00637CEE" w:rsidP="00637CEE">
      <w:pPr>
        <w:shd w:val="clear" w:color="auto" w:fill="FFFFFF"/>
        <w:spacing w:after="100" w:afterAutospacing="1"/>
        <w:contextualSpacing/>
        <w:jc w:val="both"/>
        <w:rPr>
          <w:rFonts w:ascii="Calibri" w:hAnsi="Calibri" w:cs="Calibri"/>
          <w:b/>
          <w:lang w:val="es-ES_tradnl"/>
        </w:rPr>
      </w:pPr>
    </w:p>
    <w:p w14:paraId="5574B279" w14:textId="3B3A4E14"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TELEFONÍA POR CABLE S.A. DE C.V.</w:t>
      </w:r>
    </w:p>
    <w:p w14:paraId="78EFB44B"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EE48BCC" w14:textId="77777777" w:rsidR="00637CEE" w:rsidRPr="00637CEE" w:rsidRDefault="00637CEE" w:rsidP="00637CEE">
      <w:pPr>
        <w:shd w:val="clear" w:color="auto" w:fill="FFFFFF"/>
        <w:spacing w:after="100" w:afterAutospacing="1"/>
        <w:contextualSpacing/>
        <w:rPr>
          <w:rFonts w:ascii="Calibri" w:hAnsi="Calibri" w:cs="Calibri"/>
          <w:b/>
        </w:rPr>
      </w:pPr>
      <w:r w:rsidRPr="00637CEE">
        <w:rPr>
          <w:rFonts w:ascii="Calibri" w:hAnsi="Calibri" w:cs="Calibri"/>
          <w:b/>
        </w:rPr>
        <w:t>EN LA REQUISICIÓN 202401283</w:t>
      </w:r>
    </w:p>
    <w:p w14:paraId="40D3CFF9"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8DE6C82"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POR UN MONTO TOTAL CORRESPONDIENTE DEL 01 DE OCTUBRE AL 31 DE DICIEMBRE DEL 2024, $250,494.37</w:t>
      </w:r>
    </w:p>
    <w:p w14:paraId="27F58408"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0D6E15B"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31 DE DICIEMBRE DEL 2025, $1´001,977.47</w:t>
      </w:r>
    </w:p>
    <w:p w14:paraId="1E900740"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672D5A7"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31 DE DICIEMBRE DEL 2026, $1´001,977.47</w:t>
      </w:r>
    </w:p>
    <w:p w14:paraId="4E7B325F" w14:textId="77777777" w:rsidR="00637CEE" w:rsidRPr="00637CEE" w:rsidRDefault="00637CEE" w:rsidP="00637CEE">
      <w:pPr>
        <w:shd w:val="clear" w:color="auto" w:fill="FFFFFF"/>
        <w:spacing w:after="100" w:afterAutospacing="1"/>
        <w:contextualSpacing/>
        <w:rPr>
          <w:rFonts w:ascii="Calibri" w:hAnsi="Calibri" w:cs="Calibri"/>
          <w:b/>
        </w:rPr>
      </w:pPr>
    </w:p>
    <w:p w14:paraId="67484405"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30 DE SEPTIEMBRE DEL 2027, $751,483.10</w:t>
      </w:r>
    </w:p>
    <w:p w14:paraId="5A666807" w14:textId="77777777" w:rsidR="00637CEE" w:rsidRPr="00637CEE" w:rsidRDefault="00637CEE" w:rsidP="00637CEE">
      <w:pPr>
        <w:shd w:val="clear" w:color="auto" w:fill="FFFFFF"/>
        <w:spacing w:after="100" w:afterAutospacing="1"/>
        <w:contextualSpacing/>
        <w:rPr>
          <w:rFonts w:ascii="Calibri" w:hAnsi="Calibri" w:cs="Calibri"/>
          <w:b/>
        </w:rPr>
      </w:pPr>
    </w:p>
    <w:p w14:paraId="25B1CA2F"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MULTIANUAL DEL PERIODO 2024-2027 POR $3´005,932.41</w:t>
      </w:r>
    </w:p>
    <w:p w14:paraId="30A6274B" w14:textId="77777777" w:rsidR="00637CEE" w:rsidRPr="00637CEE" w:rsidRDefault="00637CEE" w:rsidP="00637CEE">
      <w:pPr>
        <w:shd w:val="clear" w:color="auto" w:fill="FFFFFF"/>
        <w:spacing w:after="100" w:afterAutospacing="1"/>
        <w:contextualSpacing/>
        <w:rPr>
          <w:rFonts w:ascii="Calibri" w:hAnsi="Calibri" w:cs="Calibri"/>
          <w:b/>
        </w:rPr>
      </w:pPr>
    </w:p>
    <w:p w14:paraId="713E4741" w14:textId="77777777" w:rsidR="00637CEE" w:rsidRPr="00637CEE" w:rsidRDefault="00637CEE" w:rsidP="00637CEE">
      <w:pPr>
        <w:shd w:val="clear" w:color="auto" w:fill="FFFFFF"/>
        <w:spacing w:after="100" w:afterAutospacing="1"/>
        <w:contextualSpacing/>
        <w:rPr>
          <w:rFonts w:ascii="Calibri" w:hAnsi="Calibri" w:cs="Calibri"/>
          <w:b/>
        </w:rPr>
      </w:pPr>
      <w:r w:rsidRPr="00637CEE">
        <w:rPr>
          <w:rFonts w:ascii="Calibri" w:hAnsi="Calibri" w:cs="Calibri"/>
          <w:b/>
          <w:noProof/>
          <w:lang w:eastAsia="es-MX"/>
        </w:rPr>
        <w:drawing>
          <wp:inline distT="0" distB="0" distL="0" distR="0" wp14:anchorId="03214D5A" wp14:editId="18C483B2">
            <wp:extent cx="6315075" cy="2348179"/>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8087" cy="2427385"/>
                    </a:xfrm>
                    <a:prstGeom prst="rect">
                      <a:avLst/>
                    </a:prstGeom>
                    <a:noFill/>
                  </pic:spPr>
                </pic:pic>
              </a:graphicData>
            </a:graphic>
          </wp:inline>
        </w:drawing>
      </w:r>
    </w:p>
    <w:p w14:paraId="141AD7D5" w14:textId="77777777" w:rsidR="00903CEA" w:rsidRDefault="00903CEA" w:rsidP="00637CEE">
      <w:pPr>
        <w:shd w:val="clear" w:color="auto" w:fill="FFFFFF"/>
        <w:spacing w:after="100" w:afterAutospacing="1"/>
        <w:contextualSpacing/>
        <w:rPr>
          <w:rFonts w:ascii="Calibri" w:hAnsi="Calibri" w:cs="Calibri"/>
          <w:b/>
        </w:rPr>
      </w:pPr>
    </w:p>
    <w:p w14:paraId="7D406EBD" w14:textId="64D6BB47" w:rsidR="00637CEE" w:rsidRPr="00637CEE" w:rsidRDefault="00637CEE" w:rsidP="00637CEE">
      <w:pPr>
        <w:shd w:val="clear" w:color="auto" w:fill="FFFFFF"/>
        <w:spacing w:after="100" w:afterAutospacing="1"/>
        <w:contextualSpacing/>
        <w:rPr>
          <w:rFonts w:ascii="Calibri" w:hAnsi="Calibri" w:cs="Calibri"/>
          <w:b/>
        </w:rPr>
      </w:pPr>
      <w:r w:rsidRPr="00637CEE">
        <w:rPr>
          <w:rFonts w:ascii="Calibri" w:hAnsi="Calibri" w:cs="Calibri"/>
          <w:b/>
        </w:rPr>
        <w:lastRenderedPageBreak/>
        <w:t>REQUISICIÓN 202401284</w:t>
      </w:r>
    </w:p>
    <w:p w14:paraId="2BE538AE"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13BC33F8"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POR UN MONTO TOTAL CORRESPONDIENTE DEL 01 DE OCTUBRE AL 31 DE DICIEMBRE DEL 2024, $1´263,642.15</w:t>
      </w:r>
    </w:p>
    <w:p w14:paraId="362272E2"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629E0E02"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31 DE DICIEMBRE DEL 2025, $5´054,568.60</w:t>
      </w:r>
    </w:p>
    <w:p w14:paraId="648C4E9F"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75B1192D"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31 DE DICIEMBRE DEL 2026, $5´054,568.60</w:t>
      </w:r>
    </w:p>
    <w:p w14:paraId="261FD760" w14:textId="77777777" w:rsidR="00637CEE" w:rsidRPr="00637CEE" w:rsidRDefault="00637CEE" w:rsidP="00637CEE">
      <w:pPr>
        <w:shd w:val="clear" w:color="auto" w:fill="FFFFFF"/>
        <w:spacing w:after="100" w:afterAutospacing="1"/>
        <w:contextualSpacing/>
        <w:rPr>
          <w:rFonts w:ascii="Calibri" w:hAnsi="Calibri" w:cs="Calibri"/>
          <w:b/>
        </w:rPr>
      </w:pPr>
    </w:p>
    <w:p w14:paraId="2E963373"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CORRESPONDIENTE DEL 01 DE ENERO AL 30 DE SEPTIEMBRE DEL 2027, $3´790,926.45</w:t>
      </w:r>
    </w:p>
    <w:p w14:paraId="534097BF" w14:textId="77777777" w:rsidR="00637CEE" w:rsidRPr="00637CEE" w:rsidRDefault="00637CEE" w:rsidP="00637CEE">
      <w:pPr>
        <w:shd w:val="clear" w:color="auto" w:fill="FFFFFF"/>
        <w:spacing w:after="100" w:afterAutospacing="1"/>
        <w:contextualSpacing/>
        <w:jc w:val="both"/>
        <w:rPr>
          <w:rFonts w:ascii="Calibri" w:hAnsi="Calibri" w:cs="Calibri"/>
          <w:b/>
        </w:rPr>
      </w:pPr>
    </w:p>
    <w:p w14:paraId="700A5379" w14:textId="77777777" w:rsidR="00637CEE" w:rsidRPr="00637CEE" w:rsidRDefault="00637CEE" w:rsidP="00637CEE">
      <w:pPr>
        <w:shd w:val="clear" w:color="auto" w:fill="FFFFFF"/>
        <w:spacing w:after="100" w:afterAutospacing="1"/>
        <w:contextualSpacing/>
        <w:jc w:val="both"/>
        <w:rPr>
          <w:rFonts w:ascii="Calibri" w:hAnsi="Calibri" w:cs="Calibri"/>
          <w:b/>
        </w:rPr>
      </w:pPr>
      <w:r w:rsidRPr="00637CEE">
        <w:rPr>
          <w:rFonts w:ascii="Calibri" w:hAnsi="Calibri" w:cs="Calibri"/>
          <w:b/>
        </w:rPr>
        <w:t>MONTO TOTAL MULTIANUAL DEL PERIODO 2024-2027 POR $15´163,705.79</w:t>
      </w:r>
    </w:p>
    <w:p w14:paraId="57314809" w14:textId="77777777" w:rsidR="00637CEE" w:rsidRPr="00637CEE" w:rsidRDefault="00637CEE" w:rsidP="00637CEE">
      <w:pPr>
        <w:shd w:val="clear" w:color="auto" w:fill="FFFFFF"/>
        <w:spacing w:after="100" w:afterAutospacing="1"/>
        <w:contextualSpacing/>
        <w:jc w:val="both"/>
        <w:rPr>
          <w:rFonts w:ascii="Calibri" w:hAnsi="Calibri" w:cs="Calibri"/>
          <w:lang w:val="es-ES_tradnl"/>
        </w:rPr>
      </w:pPr>
    </w:p>
    <w:p w14:paraId="18A55D82" w14:textId="77777777" w:rsidR="00637CEE" w:rsidRPr="00637CEE" w:rsidRDefault="00637CEE" w:rsidP="00637CEE">
      <w:pPr>
        <w:shd w:val="clear" w:color="auto" w:fill="FFFFFF"/>
        <w:spacing w:after="100" w:afterAutospacing="1"/>
        <w:contextualSpacing/>
        <w:jc w:val="both"/>
        <w:rPr>
          <w:rFonts w:ascii="Calibri" w:hAnsi="Calibri" w:cs="Calibri"/>
          <w:lang w:val="es-ES_tradnl"/>
        </w:rPr>
      </w:pPr>
      <w:r w:rsidRPr="00637CEE">
        <w:rPr>
          <w:rFonts w:ascii="Calibri" w:hAnsi="Calibri" w:cs="Calibri"/>
          <w:noProof/>
          <w:lang w:eastAsia="es-MX"/>
        </w:rPr>
        <w:drawing>
          <wp:inline distT="0" distB="0" distL="0" distR="0" wp14:anchorId="54C68DE2" wp14:editId="603DEEC4">
            <wp:extent cx="6227122" cy="2018806"/>
            <wp:effectExtent l="0" t="0" r="254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72500" cy="2065937"/>
                    </a:xfrm>
                    <a:prstGeom prst="rect">
                      <a:avLst/>
                    </a:prstGeom>
                    <a:noFill/>
                  </pic:spPr>
                </pic:pic>
              </a:graphicData>
            </a:graphic>
          </wp:inline>
        </w:drawing>
      </w:r>
    </w:p>
    <w:p w14:paraId="1B010EB5" w14:textId="77777777" w:rsidR="00637CEE" w:rsidRPr="00637CEE" w:rsidRDefault="00637CEE" w:rsidP="00637CEE">
      <w:pPr>
        <w:shd w:val="clear" w:color="auto" w:fill="FFFFFF"/>
        <w:tabs>
          <w:tab w:val="left" w:pos="1275"/>
        </w:tabs>
        <w:spacing w:after="100" w:afterAutospacing="1"/>
        <w:contextualSpacing/>
        <w:jc w:val="both"/>
        <w:rPr>
          <w:rFonts w:ascii="Calibri" w:hAnsi="Calibri" w:cs="Calibri"/>
          <w:color w:val="000000"/>
          <w:lang w:eastAsia="es-MX"/>
        </w:rPr>
      </w:pPr>
    </w:p>
    <w:p w14:paraId="129DFE5D" w14:textId="77777777" w:rsidR="00637CEE" w:rsidRPr="00637CEE" w:rsidRDefault="00637CEE" w:rsidP="00637CEE">
      <w:pPr>
        <w:shd w:val="clear" w:color="auto" w:fill="FFFFFF"/>
        <w:tabs>
          <w:tab w:val="left" w:pos="1275"/>
        </w:tabs>
        <w:spacing w:after="100" w:afterAutospacing="1"/>
        <w:contextualSpacing/>
        <w:jc w:val="both"/>
        <w:rPr>
          <w:rFonts w:ascii="Calibri" w:hAnsi="Calibri" w:cs="Calibri"/>
          <w:color w:val="000000"/>
          <w:lang w:eastAsia="es-MX"/>
        </w:rPr>
      </w:pPr>
      <w:r w:rsidRPr="00637CEE">
        <w:rPr>
          <w:rFonts w:ascii="Calibri" w:hAnsi="Calibri" w:cs="Calibri"/>
          <w:color w:val="000000"/>
          <w:lang w:eastAsia="es-MX"/>
        </w:rPr>
        <w:t>La convocante tendrá 10 días hábiles para emitir la orden de compra / pedido posterior a la emisión del fallo.</w:t>
      </w:r>
    </w:p>
    <w:p w14:paraId="5233E9A2" w14:textId="77777777" w:rsidR="00637CEE" w:rsidRPr="00637CEE" w:rsidRDefault="00637CEE" w:rsidP="00637CEE">
      <w:pPr>
        <w:shd w:val="clear" w:color="auto" w:fill="FFFFFF"/>
        <w:tabs>
          <w:tab w:val="left" w:pos="1275"/>
        </w:tabs>
        <w:spacing w:after="100" w:afterAutospacing="1"/>
        <w:contextualSpacing/>
        <w:jc w:val="both"/>
        <w:rPr>
          <w:rFonts w:ascii="Calibri" w:hAnsi="Calibri" w:cs="Calibri"/>
          <w:color w:val="000000"/>
          <w:lang w:eastAsia="es-MX"/>
        </w:rPr>
      </w:pPr>
    </w:p>
    <w:p w14:paraId="2C96E05E" w14:textId="7A8B398B" w:rsidR="00637CEE" w:rsidRDefault="00637CEE" w:rsidP="00637CEE">
      <w:pPr>
        <w:shd w:val="clear" w:color="auto" w:fill="FFFFFF"/>
        <w:spacing w:line="253" w:lineRule="atLeast"/>
        <w:jc w:val="both"/>
        <w:rPr>
          <w:rFonts w:ascii="Calibri" w:hAnsi="Calibri" w:cs="Calibri"/>
          <w:color w:val="000000"/>
          <w:lang w:eastAsia="es-MX"/>
        </w:rPr>
      </w:pPr>
      <w:r w:rsidRPr="00637CEE">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A2B9071" w14:textId="77777777" w:rsidR="00637CEE" w:rsidRPr="00637CEE" w:rsidRDefault="00637CEE" w:rsidP="00637CEE">
      <w:pPr>
        <w:shd w:val="clear" w:color="auto" w:fill="FFFFFF"/>
        <w:spacing w:line="253" w:lineRule="atLeast"/>
        <w:jc w:val="both"/>
        <w:rPr>
          <w:rFonts w:ascii="Calibri" w:hAnsi="Calibri" w:cs="Calibri"/>
          <w:color w:val="000000"/>
          <w:lang w:eastAsia="es-MX"/>
        </w:rPr>
      </w:pPr>
    </w:p>
    <w:p w14:paraId="332A3AEF" w14:textId="04511E24" w:rsidR="00637CEE" w:rsidRDefault="00637CEE" w:rsidP="00637CEE">
      <w:pPr>
        <w:shd w:val="clear" w:color="auto" w:fill="FFFFFF"/>
        <w:spacing w:line="253" w:lineRule="atLeast"/>
        <w:jc w:val="both"/>
        <w:rPr>
          <w:rFonts w:ascii="Calibri" w:hAnsi="Calibri" w:cs="Calibri"/>
          <w:color w:val="000000"/>
          <w:lang w:eastAsia="es-MX"/>
        </w:rPr>
      </w:pPr>
      <w:r w:rsidRPr="00637CEE">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36FDEB73" w14:textId="77777777" w:rsidR="00637CEE" w:rsidRPr="00637CEE" w:rsidRDefault="00637CEE" w:rsidP="00637CEE">
      <w:pPr>
        <w:shd w:val="clear" w:color="auto" w:fill="FFFFFF"/>
        <w:spacing w:line="253" w:lineRule="atLeast"/>
        <w:jc w:val="both"/>
        <w:rPr>
          <w:rFonts w:ascii="Calibri" w:hAnsi="Calibri" w:cs="Calibri"/>
          <w:color w:val="000000"/>
          <w:lang w:eastAsia="es-MX"/>
        </w:rPr>
      </w:pPr>
    </w:p>
    <w:p w14:paraId="7623B2EB" w14:textId="77777777" w:rsidR="00637CEE" w:rsidRPr="00637CEE" w:rsidRDefault="00637CEE" w:rsidP="00637CEE">
      <w:pPr>
        <w:shd w:val="clear" w:color="auto" w:fill="FFFFFF"/>
        <w:spacing w:line="276" w:lineRule="atLeast"/>
        <w:jc w:val="both"/>
        <w:rPr>
          <w:rFonts w:ascii="Calibri" w:hAnsi="Calibri" w:cs="Calibri"/>
          <w:color w:val="000000"/>
          <w:lang w:eastAsia="es-MX"/>
        </w:rPr>
      </w:pPr>
      <w:r w:rsidRPr="00637CEE">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5293E83E" w14:textId="77777777" w:rsidR="00637CEE" w:rsidRPr="00637CEE" w:rsidRDefault="00637CEE" w:rsidP="00637CEE">
      <w:pPr>
        <w:shd w:val="clear" w:color="auto" w:fill="FFFFFF"/>
        <w:spacing w:line="276" w:lineRule="atLeast"/>
        <w:jc w:val="both"/>
        <w:rPr>
          <w:rFonts w:ascii="Calibri" w:hAnsi="Calibri" w:cs="Calibri"/>
          <w:color w:val="000000"/>
          <w:lang w:eastAsia="es-MX"/>
        </w:rPr>
      </w:pPr>
    </w:p>
    <w:p w14:paraId="0F416A91" w14:textId="77777777" w:rsidR="00637CEE" w:rsidRPr="00637CEE" w:rsidRDefault="00637CEE" w:rsidP="00637CEE">
      <w:pPr>
        <w:shd w:val="clear" w:color="auto" w:fill="FFFFFF"/>
        <w:spacing w:line="276" w:lineRule="atLeast"/>
        <w:jc w:val="both"/>
        <w:rPr>
          <w:rFonts w:ascii="Calibri" w:hAnsi="Calibri" w:cs="Calibri"/>
          <w:color w:val="000000"/>
          <w:lang w:eastAsia="es-MX"/>
        </w:rPr>
      </w:pPr>
      <w:r w:rsidRPr="00637CEE">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5BA2008F" w14:textId="77777777" w:rsidR="00637CEE" w:rsidRPr="00637CEE" w:rsidRDefault="00637CEE" w:rsidP="00637CEE">
      <w:pPr>
        <w:shd w:val="clear" w:color="auto" w:fill="FFFFFF"/>
        <w:spacing w:line="276" w:lineRule="atLeast"/>
        <w:jc w:val="both"/>
        <w:rPr>
          <w:rFonts w:ascii="Calibri" w:hAnsi="Calibri" w:cs="Calibri"/>
          <w:color w:val="000000"/>
          <w:lang w:eastAsia="es-MX"/>
        </w:rPr>
      </w:pPr>
    </w:p>
    <w:p w14:paraId="77825545" w14:textId="6D18B967" w:rsidR="00637CEE" w:rsidRPr="00637CEE" w:rsidRDefault="00637CEE" w:rsidP="00637CEE">
      <w:pPr>
        <w:shd w:val="clear" w:color="auto" w:fill="FFFFFF"/>
        <w:spacing w:after="100" w:afterAutospacing="1"/>
        <w:contextualSpacing/>
        <w:jc w:val="both"/>
        <w:rPr>
          <w:rFonts w:ascii="Calibri" w:hAnsi="Calibri" w:cs="Calibri"/>
          <w:color w:val="000000"/>
          <w:shd w:val="clear" w:color="auto" w:fill="FFFFFF"/>
          <w:lang w:eastAsia="es-MX"/>
        </w:rPr>
      </w:pPr>
      <w:r w:rsidRPr="00637CEE">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688D9BDA" w14:textId="77777777" w:rsidR="00637CEE" w:rsidRDefault="00637CEE" w:rsidP="00637CEE">
      <w:pPr>
        <w:shd w:val="clear" w:color="auto" w:fill="FFFFFF"/>
        <w:spacing w:after="100" w:afterAutospacing="1"/>
        <w:contextualSpacing/>
        <w:jc w:val="both"/>
        <w:rPr>
          <w:rFonts w:asciiTheme="minorHAnsi" w:hAnsiTheme="minorHAnsi" w:cs="Tahoma"/>
          <w:b/>
          <w:lang w:val="es-ES_tradnl"/>
        </w:rPr>
      </w:pPr>
    </w:p>
    <w:p w14:paraId="326084F3" w14:textId="05A5BB8A" w:rsidR="00637CEE" w:rsidRPr="0004797D" w:rsidRDefault="00637CEE" w:rsidP="00637CEE">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637CE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37CEE">
        <w:rPr>
          <w:rFonts w:ascii="Calibri" w:hAnsi="Calibri" w:cs="Calibri"/>
        </w:rPr>
        <w:t>del proveedor</w:t>
      </w:r>
      <w:r w:rsidRPr="00637CEE">
        <w:rPr>
          <w:rFonts w:ascii="Calibri" w:hAnsi="Calibri" w:cs="Calibri"/>
          <w:b/>
        </w:rPr>
        <w:t xml:space="preserve"> TELEFONÍA POR CABLE, S.A. DE C.V.,</w:t>
      </w:r>
      <w:r w:rsidRPr="00637CEE">
        <w:rPr>
          <w:rFonts w:ascii="Calibri" w:hAnsi="Calibri" w:cs="Calibri"/>
          <w:b/>
          <w:lang w:val="es-ES_tradnl"/>
        </w:rPr>
        <w:t xml:space="preserve"> </w:t>
      </w:r>
      <w:r w:rsidRPr="00637CEE">
        <w:rPr>
          <w:rFonts w:ascii="Calibri" w:hAnsi="Calibri" w:cs="Calibri"/>
          <w:lang w:val="es-ES_tradnl"/>
        </w:rPr>
        <w:t>los que estén por la afirmativa, sírvanse manifestarlo levantando su mano.</w:t>
      </w:r>
    </w:p>
    <w:p w14:paraId="3BD93D83"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18199F43" w14:textId="7777777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20D46C3" w14:textId="29FF8A8F" w:rsidR="00637CEE" w:rsidRDefault="00637CEE" w:rsidP="0037517E">
      <w:pPr>
        <w:shd w:val="clear" w:color="auto" w:fill="FFFFFF"/>
        <w:spacing w:after="100" w:afterAutospacing="1"/>
        <w:contextualSpacing/>
        <w:jc w:val="both"/>
        <w:rPr>
          <w:rFonts w:asciiTheme="minorHAnsi" w:hAnsiTheme="minorHAnsi" w:cs="Tahoma"/>
          <w:b/>
          <w:lang w:val="es-ES_tradnl"/>
        </w:rPr>
      </w:pPr>
    </w:p>
    <w:p w14:paraId="19B58C0E" w14:textId="77777777" w:rsidR="00637CEE" w:rsidRPr="00637CEE" w:rsidRDefault="00637CEE" w:rsidP="00637CEE">
      <w:pPr>
        <w:shd w:val="clear" w:color="auto" w:fill="FFFFFF"/>
        <w:spacing w:after="100" w:afterAutospacing="1"/>
        <w:contextualSpacing/>
        <w:rPr>
          <w:rFonts w:asciiTheme="minorHAnsi" w:hAnsiTheme="minorHAnsi" w:cstheme="minorHAnsi"/>
        </w:rPr>
      </w:pPr>
      <w:r w:rsidRPr="00637CEE">
        <w:rPr>
          <w:rFonts w:asciiTheme="minorHAnsi" w:hAnsiTheme="minorHAnsi" w:cstheme="minorHAnsi"/>
          <w:b/>
        </w:rPr>
        <w:t>Número de Cuadro</w:t>
      </w:r>
      <w:r w:rsidRPr="00637CEE">
        <w:rPr>
          <w:rFonts w:asciiTheme="minorHAnsi" w:hAnsiTheme="minorHAnsi" w:cstheme="minorHAnsi"/>
        </w:rPr>
        <w:t>: 05.21.2024</w:t>
      </w:r>
    </w:p>
    <w:p w14:paraId="64CABBE4" w14:textId="77777777" w:rsidR="00637CEE" w:rsidRPr="00637CEE" w:rsidRDefault="00637CEE" w:rsidP="00637CEE">
      <w:pPr>
        <w:jc w:val="both"/>
        <w:rPr>
          <w:rFonts w:asciiTheme="minorHAnsi" w:hAnsiTheme="minorHAnsi" w:cstheme="minorHAnsi"/>
          <w:spacing w:val="-4"/>
          <w:kern w:val="24"/>
          <w:lang w:val="es-ES_tradnl"/>
        </w:rPr>
      </w:pPr>
      <w:r w:rsidRPr="00637CEE">
        <w:rPr>
          <w:rFonts w:asciiTheme="minorHAnsi" w:hAnsiTheme="minorHAnsi" w:cstheme="minorHAnsi"/>
          <w:b/>
        </w:rPr>
        <w:t>Licitación Pública Nacional con Participación del Comité:</w:t>
      </w:r>
      <w:r w:rsidRPr="00637CEE">
        <w:rPr>
          <w:rFonts w:asciiTheme="minorHAnsi" w:hAnsiTheme="minorHAnsi" w:cstheme="minorHAnsi"/>
        </w:rPr>
        <w:t xml:space="preserve"> </w:t>
      </w:r>
      <w:r w:rsidRPr="00637CEE">
        <w:rPr>
          <w:rFonts w:asciiTheme="minorHAnsi" w:hAnsiTheme="minorHAnsi" w:cstheme="minorHAnsi"/>
          <w:spacing w:val="-4"/>
          <w:kern w:val="24"/>
          <w:lang w:val="es-ES_tradnl"/>
        </w:rPr>
        <w:t>202401259 Ronda 2</w:t>
      </w:r>
    </w:p>
    <w:p w14:paraId="50970C9E" w14:textId="77777777" w:rsidR="00637CEE" w:rsidRPr="00637CEE" w:rsidRDefault="00637CEE" w:rsidP="00637CEE">
      <w:pPr>
        <w:shd w:val="clear" w:color="auto" w:fill="FFFFFF"/>
        <w:spacing w:after="100" w:afterAutospacing="1"/>
        <w:contextualSpacing/>
        <w:jc w:val="both"/>
        <w:rPr>
          <w:rFonts w:asciiTheme="minorHAnsi" w:eastAsiaTheme="minorEastAsia" w:hAnsiTheme="minorHAnsi" w:cstheme="minorHAnsi"/>
          <w:lang w:val="es-ES" w:eastAsia="es-MX"/>
        </w:rPr>
      </w:pPr>
      <w:r w:rsidRPr="00637CEE">
        <w:rPr>
          <w:rFonts w:asciiTheme="minorHAnsi" w:hAnsiTheme="minorHAnsi" w:cstheme="minorHAnsi"/>
          <w:b/>
        </w:rPr>
        <w:t>Área Requirente:</w:t>
      </w:r>
      <w:r w:rsidRPr="00637CEE">
        <w:rPr>
          <w:rFonts w:asciiTheme="minorHAnsi" w:eastAsiaTheme="minorEastAsia" w:hAnsiTheme="minorHAnsi" w:cstheme="minorHAnsi"/>
          <w:lang w:val="es-ES" w:eastAsia="es-MX"/>
        </w:rPr>
        <w:t xml:space="preserve"> Dirección de Innovación Gubernamental, adscrita a la Coordinación General de Administración e Innovación Gubernamental.</w:t>
      </w:r>
    </w:p>
    <w:p w14:paraId="4DCBEDBA" w14:textId="77300505" w:rsidR="00637CEE" w:rsidRDefault="00637CEE" w:rsidP="00637CEE">
      <w:pPr>
        <w:shd w:val="clear" w:color="auto" w:fill="FFFFFF"/>
        <w:spacing w:after="100" w:afterAutospacing="1"/>
        <w:contextualSpacing/>
        <w:jc w:val="both"/>
        <w:rPr>
          <w:rFonts w:asciiTheme="minorHAnsi" w:hAnsiTheme="minorHAnsi" w:cstheme="minorHAnsi"/>
          <w:spacing w:val="-4"/>
          <w:kern w:val="24"/>
          <w:lang w:val="es-ES_tradnl"/>
        </w:rPr>
      </w:pPr>
      <w:r w:rsidRPr="00637CEE">
        <w:rPr>
          <w:rFonts w:asciiTheme="minorHAnsi" w:eastAsiaTheme="minorEastAsia" w:hAnsiTheme="minorHAnsi" w:cstheme="minorHAnsi"/>
          <w:lang w:val="es-ES" w:eastAsia="es-MX"/>
        </w:rPr>
        <w:t xml:space="preserve"> </w:t>
      </w:r>
      <w:r w:rsidRPr="00637CEE">
        <w:rPr>
          <w:rFonts w:asciiTheme="minorHAnsi" w:hAnsiTheme="minorHAnsi" w:cstheme="minorHAnsi"/>
          <w:b/>
        </w:rPr>
        <w:t>Objeto de licitación:</w:t>
      </w:r>
      <w:r w:rsidRPr="00637CEE">
        <w:rPr>
          <w:rFonts w:asciiTheme="minorHAnsi" w:hAnsiTheme="minorHAnsi" w:cstheme="minorHAnsi"/>
        </w:rPr>
        <w:t xml:space="preserve">  </w:t>
      </w:r>
      <w:r w:rsidRPr="00637CEE">
        <w:rPr>
          <w:rFonts w:asciiTheme="minorHAnsi" w:hAnsiTheme="minorHAnsi" w:cstheme="minorHAnsi"/>
          <w:b/>
          <w:spacing w:val="-4"/>
          <w:kern w:val="24"/>
          <w:lang w:val="es-ES_tradnl"/>
        </w:rPr>
        <w:t xml:space="preserve"> </w:t>
      </w:r>
      <w:r w:rsidRPr="00637CEE">
        <w:rPr>
          <w:rFonts w:asciiTheme="minorHAnsi" w:hAnsiTheme="minorHAnsi" w:cstheme="minorHAnsi"/>
          <w:spacing w:val="-4"/>
          <w:kern w:val="24"/>
          <w:lang w:val="es-ES_tradnl"/>
        </w:rPr>
        <w:t>Arrendamiento de equipos de impresión y fotocopiado, correspondiente de octubre 2024 y hasta septiembre del 2027.</w:t>
      </w:r>
    </w:p>
    <w:p w14:paraId="083D76DF" w14:textId="77777777" w:rsidR="006843EC" w:rsidRPr="00637CEE" w:rsidRDefault="006843EC" w:rsidP="00637CEE">
      <w:pPr>
        <w:shd w:val="clear" w:color="auto" w:fill="FFFFFF"/>
        <w:spacing w:after="100" w:afterAutospacing="1"/>
        <w:contextualSpacing/>
        <w:jc w:val="both"/>
        <w:rPr>
          <w:rFonts w:asciiTheme="minorHAnsi" w:hAnsiTheme="minorHAnsi" w:cstheme="minorHAnsi"/>
        </w:rPr>
      </w:pPr>
    </w:p>
    <w:p w14:paraId="7BB2E975" w14:textId="77777777" w:rsidR="00637CEE" w:rsidRPr="00637CEE" w:rsidRDefault="00637CEE" w:rsidP="00637CEE">
      <w:pPr>
        <w:shd w:val="clear" w:color="auto" w:fill="FFFFFF"/>
        <w:spacing w:after="100" w:afterAutospacing="1"/>
        <w:contextualSpacing/>
        <w:rPr>
          <w:rFonts w:asciiTheme="minorHAnsi" w:hAnsiTheme="minorHAnsi" w:cstheme="minorHAnsi"/>
        </w:rPr>
      </w:pPr>
      <w:r w:rsidRPr="00637CEE">
        <w:rPr>
          <w:rFonts w:asciiTheme="minorHAnsi" w:hAnsiTheme="minorHAnsi" w:cstheme="minorHAnsi"/>
        </w:rPr>
        <w:t>Se pone a la vista el expediente de donde se desprende lo siguiente:</w:t>
      </w:r>
    </w:p>
    <w:p w14:paraId="19B3302E" w14:textId="77777777" w:rsidR="00637CEE" w:rsidRPr="00637CEE" w:rsidRDefault="00637CEE" w:rsidP="00637CEE">
      <w:pPr>
        <w:shd w:val="clear" w:color="auto" w:fill="FFFFFF"/>
        <w:spacing w:after="100" w:afterAutospacing="1"/>
        <w:contextualSpacing/>
        <w:rPr>
          <w:rFonts w:asciiTheme="minorHAnsi" w:hAnsiTheme="minorHAnsi" w:cstheme="minorHAnsi"/>
        </w:rPr>
      </w:pPr>
    </w:p>
    <w:p w14:paraId="0A4C2629" w14:textId="77777777" w:rsidR="00637CEE" w:rsidRPr="00637CEE" w:rsidRDefault="00637CEE" w:rsidP="00637CEE">
      <w:pPr>
        <w:shd w:val="clear" w:color="auto" w:fill="FFFFFF"/>
        <w:spacing w:after="100" w:afterAutospacing="1"/>
        <w:contextualSpacing/>
        <w:rPr>
          <w:rFonts w:asciiTheme="minorHAnsi" w:hAnsiTheme="minorHAnsi" w:cstheme="minorHAnsi"/>
          <w:b/>
        </w:rPr>
      </w:pPr>
      <w:r w:rsidRPr="00637CEE">
        <w:rPr>
          <w:rFonts w:asciiTheme="minorHAnsi" w:hAnsiTheme="minorHAnsi" w:cstheme="minorHAnsi"/>
          <w:b/>
        </w:rPr>
        <w:t>Proveedores que cotizan:</w:t>
      </w:r>
    </w:p>
    <w:p w14:paraId="2660B762" w14:textId="77777777" w:rsidR="00637CEE" w:rsidRPr="00637CEE" w:rsidRDefault="00637CEE" w:rsidP="000C65A0">
      <w:pPr>
        <w:pStyle w:val="Prrafodelista"/>
        <w:numPr>
          <w:ilvl w:val="0"/>
          <w:numId w:val="7"/>
        </w:numPr>
        <w:shd w:val="clear" w:color="auto" w:fill="FFFFFF"/>
        <w:spacing w:after="100" w:afterAutospacing="1"/>
        <w:contextualSpacing/>
        <w:jc w:val="both"/>
        <w:rPr>
          <w:rFonts w:asciiTheme="minorHAnsi" w:hAnsiTheme="minorHAnsi" w:cstheme="minorHAnsi"/>
        </w:rPr>
      </w:pPr>
      <w:r w:rsidRPr="00637CEE">
        <w:rPr>
          <w:rFonts w:asciiTheme="minorHAnsi" w:hAnsiTheme="minorHAnsi" w:cstheme="minorHAnsi"/>
        </w:rPr>
        <w:t>Sistemas Contino, S.A. de C.V.</w:t>
      </w:r>
    </w:p>
    <w:p w14:paraId="6767DED3" w14:textId="77777777" w:rsidR="00637CEE" w:rsidRPr="00637CEE" w:rsidRDefault="00637CEE" w:rsidP="000C65A0">
      <w:pPr>
        <w:pStyle w:val="Prrafodelista"/>
        <w:numPr>
          <w:ilvl w:val="0"/>
          <w:numId w:val="7"/>
        </w:numPr>
        <w:shd w:val="clear" w:color="auto" w:fill="FFFFFF"/>
        <w:spacing w:after="100" w:afterAutospacing="1"/>
        <w:contextualSpacing/>
        <w:jc w:val="both"/>
        <w:rPr>
          <w:rFonts w:asciiTheme="minorHAnsi" w:hAnsiTheme="minorHAnsi" w:cstheme="minorHAnsi"/>
        </w:rPr>
      </w:pPr>
      <w:r w:rsidRPr="00637CEE">
        <w:rPr>
          <w:rFonts w:asciiTheme="minorHAnsi" w:hAnsiTheme="minorHAnsi" w:cstheme="minorHAnsi"/>
        </w:rPr>
        <w:t>Oscar Arturo Padilla Rodríguez.</w:t>
      </w:r>
    </w:p>
    <w:p w14:paraId="16DC35A6" w14:textId="77777777" w:rsidR="00637CEE" w:rsidRPr="00637CEE" w:rsidRDefault="00637CEE" w:rsidP="000C65A0">
      <w:pPr>
        <w:pStyle w:val="Prrafodelista"/>
        <w:numPr>
          <w:ilvl w:val="0"/>
          <w:numId w:val="7"/>
        </w:numPr>
        <w:shd w:val="clear" w:color="auto" w:fill="FFFFFF"/>
        <w:spacing w:after="100" w:afterAutospacing="1"/>
        <w:contextualSpacing/>
        <w:jc w:val="both"/>
        <w:rPr>
          <w:rFonts w:asciiTheme="minorHAnsi" w:hAnsiTheme="minorHAnsi" w:cstheme="minorHAnsi"/>
        </w:rPr>
      </w:pPr>
      <w:proofErr w:type="spellStart"/>
      <w:r w:rsidRPr="00637CEE">
        <w:rPr>
          <w:rFonts w:asciiTheme="minorHAnsi" w:hAnsiTheme="minorHAnsi" w:cstheme="minorHAnsi"/>
        </w:rPr>
        <w:t>Seiton</w:t>
      </w:r>
      <w:proofErr w:type="spellEnd"/>
      <w:r w:rsidRPr="00637CEE">
        <w:rPr>
          <w:rFonts w:asciiTheme="minorHAnsi" w:hAnsiTheme="minorHAnsi" w:cstheme="minorHAnsi"/>
        </w:rPr>
        <w:t xml:space="preserve"> de México, S.A. de C.V.</w:t>
      </w:r>
    </w:p>
    <w:p w14:paraId="1902D17C" w14:textId="77777777" w:rsidR="00637CEE" w:rsidRPr="00637CEE" w:rsidRDefault="00637CEE" w:rsidP="00637CEE">
      <w:pPr>
        <w:shd w:val="clear" w:color="auto" w:fill="FFFFFF"/>
        <w:spacing w:after="100" w:afterAutospacing="1"/>
        <w:contextualSpacing/>
        <w:rPr>
          <w:rFonts w:asciiTheme="minorHAnsi" w:hAnsiTheme="minorHAnsi" w:cstheme="minorHAnsi"/>
        </w:rPr>
      </w:pPr>
      <w:r w:rsidRPr="00637CEE">
        <w:rPr>
          <w:rFonts w:asciiTheme="minorHAnsi" w:hAnsiTheme="minorHAnsi" w:cstheme="minorHAnsi"/>
        </w:rPr>
        <w:t>Los licitantes cuyas proposiciones fueron desechadas:</w:t>
      </w:r>
    </w:p>
    <w:p w14:paraId="1C2B5405" w14:textId="77777777" w:rsidR="00637CEE" w:rsidRPr="00637CEE" w:rsidRDefault="00637CEE" w:rsidP="00637CEE">
      <w:pPr>
        <w:shd w:val="clear" w:color="auto" w:fill="FFFFFF"/>
        <w:spacing w:after="100" w:afterAutospacing="1"/>
        <w:contextualSpacing/>
        <w:rPr>
          <w:rFonts w:asciiTheme="minorHAnsi" w:hAnsiTheme="minorHAnsi" w:cstheme="minorHAnsi"/>
          <w:b/>
          <w:i/>
        </w:rPr>
      </w:pPr>
    </w:p>
    <w:p w14:paraId="454312B7" w14:textId="77777777" w:rsidR="00637CEE" w:rsidRPr="00637CEE" w:rsidRDefault="00637CEE" w:rsidP="00637CEE">
      <w:pPr>
        <w:shd w:val="clear" w:color="auto" w:fill="FFFFFF"/>
        <w:spacing w:after="100" w:afterAutospacing="1"/>
        <w:contextualSpacing/>
        <w:rPr>
          <w:rFonts w:asciiTheme="minorHAnsi" w:hAnsiTheme="minorHAnsi" w:cstheme="minorHAnsi"/>
          <w:b/>
          <w:i/>
        </w:rPr>
      </w:pPr>
      <w:r w:rsidRPr="00637CEE">
        <w:rPr>
          <w:rFonts w:asciiTheme="minorHAnsi" w:hAnsiTheme="minorHAnsi" w:cstheme="minorHAnsi"/>
          <w:b/>
          <w:i/>
        </w:rPr>
        <w:lastRenderedPageBreak/>
        <w:t>Ningún licitante resulto desechado</w:t>
      </w:r>
    </w:p>
    <w:p w14:paraId="3931DA96" w14:textId="77777777" w:rsidR="00637CEE" w:rsidRPr="00637CEE" w:rsidRDefault="00637CEE" w:rsidP="00637CEE">
      <w:pPr>
        <w:shd w:val="clear" w:color="auto" w:fill="FFFFFF"/>
        <w:spacing w:after="100" w:afterAutospacing="1"/>
        <w:contextualSpacing/>
        <w:rPr>
          <w:rFonts w:asciiTheme="minorHAnsi" w:hAnsiTheme="minorHAnsi" w:cstheme="minorHAnsi"/>
        </w:rPr>
      </w:pPr>
    </w:p>
    <w:p w14:paraId="489B79BE" w14:textId="77777777" w:rsidR="00637CEE" w:rsidRPr="00637CEE" w:rsidRDefault="00637CEE" w:rsidP="00637CEE">
      <w:pPr>
        <w:shd w:val="clear" w:color="auto" w:fill="FFFFFF"/>
        <w:spacing w:after="100" w:afterAutospacing="1"/>
        <w:contextualSpacing/>
        <w:rPr>
          <w:rFonts w:asciiTheme="minorHAnsi" w:hAnsiTheme="minorHAnsi" w:cstheme="minorHAnsi"/>
        </w:rPr>
      </w:pPr>
      <w:r w:rsidRPr="00637CEE">
        <w:rPr>
          <w:rFonts w:asciiTheme="minorHAnsi" w:hAnsiTheme="minorHAnsi" w:cstheme="minorHAnsi"/>
          <w:lang w:val="es-ES_tradnl"/>
        </w:rPr>
        <w:t xml:space="preserve">Los licitantes cuyas proposiciones resultaron solventes son las que se muestran en el siguiente cuadro: </w:t>
      </w:r>
    </w:p>
    <w:p w14:paraId="0F9A5248" w14:textId="77777777" w:rsidR="00637CEE" w:rsidRPr="00637CEE" w:rsidRDefault="00637CEE" w:rsidP="00637CEE">
      <w:pPr>
        <w:shd w:val="clear" w:color="auto" w:fill="FFFFFF"/>
        <w:spacing w:after="100" w:afterAutospacing="1"/>
        <w:contextualSpacing/>
        <w:jc w:val="both"/>
        <w:rPr>
          <w:rFonts w:asciiTheme="minorHAnsi" w:hAnsiTheme="minorHAnsi" w:cstheme="minorHAnsi"/>
        </w:rPr>
      </w:pPr>
    </w:p>
    <w:p w14:paraId="2E5348FB"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SISTEMAS CONTINO, S.A. DE C.V., OSCAR ARTURO PADILLA RODRÍGUEZ Y SEITON DE MÉXICO, S.A. DE C.V.</w:t>
      </w:r>
    </w:p>
    <w:p w14:paraId="4C23A132"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p>
    <w:p w14:paraId="0DEBD71B"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i/>
        </w:rPr>
      </w:pPr>
      <w:r w:rsidRPr="00637CEE">
        <w:rPr>
          <w:rFonts w:asciiTheme="minorHAnsi" w:hAnsiTheme="minorHAnsi" w:cstheme="minorHAnsi"/>
          <w:b/>
          <w:i/>
        </w:rPr>
        <w:t>Se anexa tabla de Excel</w:t>
      </w:r>
    </w:p>
    <w:p w14:paraId="2BA7D56A"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i/>
        </w:rPr>
      </w:pPr>
    </w:p>
    <w:p w14:paraId="10B5A9AC" w14:textId="65F126DF" w:rsidR="00637CEE" w:rsidRPr="00637CEE" w:rsidRDefault="00637CEE" w:rsidP="00637CEE">
      <w:pPr>
        <w:shd w:val="clear" w:color="auto" w:fill="FFFFFF"/>
        <w:spacing w:after="100" w:afterAutospacing="1"/>
        <w:contextualSpacing/>
        <w:jc w:val="both"/>
        <w:rPr>
          <w:rFonts w:asciiTheme="minorHAnsi" w:hAnsiTheme="minorHAnsi" w:cstheme="minorHAnsi"/>
          <w:highlight w:val="yellow"/>
          <w:u w:val="single"/>
          <w:lang w:val="es-ES_tradnl"/>
        </w:rPr>
      </w:pPr>
      <w:r w:rsidRPr="00637CEE">
        <w:rPr>
          <w:rFonts w:asciiTheme="minorHAnsi" w:hAnsiTheme="minorHAnsi" w:cstheme="minorHAnsi"/>
          <w:lang w:val="es-ES_tradnl"/>
        </w:rPr>
        <w:t>Responsable de la evaluación de las proposiciones:</w:t>
      </w:r>
    </w:p>
    <w:p w14:paraId="243ADF56" w14:textId="77777777" w:rsidR="00637CEE" w:rsidRPr="00637CEE" w:rsidRDefault="00637CEE" w:rsidP="00637CEE">
      <w:pPr>
        <w:shd w:val="clear" w:color="auto" w:fill="FFFFFF"/>
        <w:spacing w:after="100" w:afterAutospacing="1"/>
        <w:contextualSpacing/>
        <w:jc w:val="both"/>
        <w:rPr>
          <w:rFonts w:asciiTheme="minorHAnsi" w:hAnsiTheme="minorHAnsi" w:cstheme="minorHAnsi"/>
          <w:highlight w:val="yellow"/>
          <w:u w:val="single"/>
          <w:lang w:val="es-ES_tradnl"/>
        </w:rPr>
      </w:pPr>
    </w:p>
    <w:tbl>
      <w:tblPr>
        <w:tblStyle w:val="Tablaconcuadrcula"/>
        <w:tblW w:w="0" w:type="auto"/>
        <w:tblLayout w:type="fixed"/>
        <w:tblLook w:val="04A0" w:firstRow="1" w:lastRow="0" w:firstColumn="1" w:lastColumn="0" w:noHBand="0" w:noVBand="1"/>
      </w:tblPr>
      <w:tblGrid>
        <w:gridCol w:w="4556"/>
        <w:gridCol w:w="5263"/>
      </w:tblGrid>
      <w:tr w:rsidR="00637CEE" w:rsidRPr="00637CEE" w14:paraId="66C3576B" w14:textId="77777777" w:rsidTr="00617F1D">
        <w:trPr>
          <w:trHeight w:val="344"/>
        </w:trPr>
        <w:tc>
          <w:tcPr>
            <w:tcW w:w="4556" w:type="dxa"/>
          </w:tcPr>
          <w:p w14:paraId="0196B466" w14:textId="77777777" w:rsidR="00637CEE" w:rsidRPr="00637CEE" w:rsidRDefault="00637CEE" w:rsidP="00617F1D">
            <w:pPr>
              <w:spacing w:after="100" w:afterAutospacing="1" w:line="276" w:lineRule="auto"/>
              <w:contextualSpacing/>
              <w:jc w:val="center"/>
              <w:rPr>
                <w:rFonts w:asciiTheme="minorHAnsi" w:hAnsiTheme="minorHAnsi" w:cstheme="minorHAnsi"/>
                <w:b/>
                <w:lang w:val="es-ES_tradnl"/>
              </w:rPr>
            </w:pPr>
            <w:r w:rsidRPr="00637CEE">
              <w:rPr>
                <w:rFonts w:asciiTheme="minorHAnsi" w:hAnsiTheme="minorHAnsi" w:cstheme="minorHAnsi"/>
                <w:b/>
                <w:lang w:val="es-ES_tradnl"/>
              </w:rPr>
              <w:t>Nombre</w:t>
            </w:r>
          </w:p>
        </w:tc>
        <w:tc>
          <w:tcPr>
            <w:tcW w:w="5263" w:type="dxa"/>
          </w:tcPr>
          <w:p w14:paraId="0D934B7B" w14:textId="77777777" w:rsidR="00637CEE" w:rsidRPr="00637CEE" w:rsidRDefault="00637CEE" w:rsidP="00617F1D">
            <w:pPr>
              <w:spacing w:after="100" w:afterAutospacing="1" w:line="276" w:lineRule="auto"/>
              <w:contextualSpacing/>
              <w:jc w:val="center"/>
              <w:rPr>
                <w:rFonts w:asciiTheme="minorHAnsi" w:hAnsiTheme="minorHAnsi" w:cstheme="minorHAnsi"/>
                <w:b/>
                <w:lang w:val="es-ES_tradnl"/>
              </w:rPr>
            </w:pPr>
            <w:r w:rsidRPr="00637CEE">
              <w:rPr>
                <w:rFonts w:asciiTheme="minorHAnsi" w:hAnsiTheme="minorHAnsi" w:cstheme="minorHAnsi"/>
                <w:b/>
                <w:lang w:val="es-ES_tradnl"/>
              </w:rPr>
              <w:t>Cargo</w:t>
            </w:r>
          </w:p>
        </w:tc>
      </w:tr>
      <w:tr w:rsidR="00637CEE" w:rsidRPr="00637CEE" w14:paraId="6F277D78" w14:textId="77777777" w:rsidTr="00617F1D">
        <w:trPr>
          <w:trHeight w:val="2091"/>
        </w:trPr>
        <w:tc>
          <w:tcPr>
            <w:tcW w:w="4556" w:type="dxa"/>
            <w:vAlign w:val="center"/>
          </w:tcPr>
          <w:p w14:paraId="6EFD8FE1" w14:textId="77777777" w:rsidR="00637CEE" w:rsidRPr="00637CEE" w:rsidRDefault="00637CEE" w:rsidP="00617F1D">
            <w:pPr>
              <w:spacing w:after="100" w:afterAutospacing="1" w:line="276" w:lineRule="auto"/>
              <w:contextualSpacing/>
              <w:jc w:val="center"/>
              <w:rPr>
                <w:rFonts w:asciiTheme="minorHAnsi" w:hAnsiTheme="minorHAnsi" w:cstheme="minorHAnsi"/>
                <w:lang w:val="es-ES_tradnl"/>
              </w:rPr>
            </w:pPr>
            <w:r w:rsidRPr="00637CEE">
              <w:rPr>
                <w:rFonts w:asciiTheme="minorHAnsi" w:hAnsiTheme="minorHAnsi" w:cstheme="minorHAnsi"/>
                <w:lang w:val="es-ES_tradnl"/>
              </w:rPr>
              <w:t>Eduardo Padilla Ulloa</w:t>
            </w:r>
          </w:p>
        </w:tc>
        <w:tc>
          <w:tcPr>
            <w:tcW w:w="5263" w:type="dxa"/>
          </w:tcPr>
          <w:p w14:paraId="10859165" w14:textId="77777777" w:rsidR="00637CEE" w:rsidRPr="00637CEE" w:rsidRDefault="00637CEE" w:rsidP="00617F1D">
            <w:pPr>
              <w:spacing w:after="100" w:afterAutospacing="1" w:line="276" w:lineRule="auto"/>
              <w:contextualSpacing/>
              <w:jc w:val="both"/>
              <w:rPr>
                <w:rFonts w:asciiTheme="minorHAnsi" w:hAnsiTheme="minorHAnsi" w:cstheme="minorHAnsi"/>
                <w:lang w:val="es-ES_tradnl"/>
              </w:rPr>
            </w:pPr>
            <w:r w:rsidRPr="00637CEE">
              <w:rPr>
                <w:rFonts w:asciiTheme="minorHAnsi" w:hAnsiTheme="minorHAnsi" w:cstheme="minorHAnsi"/>
                <w:lang w:val="es-ES_tradnl"/>
              </w:rPr>
              <w:t>Encargado por ausencia de la Dirección de Innovación Gubernamental en los términos del acuerdo de suplencia del C. Presidente Municipal de fecha 04 de septiembre del 2024, con fundamento en el Artículo 81 del Reglamento de la Administración Pública Municipal.</w:t>
            </w:r>
          </w:p>
        </w:tc>
      </w:tr>
      <w:tr w:rsidR="004F21A5" w:rsidRPr="00637CEE" w14:paraId="1558B7B7" w14:textId="77777777" w:rsidTr="00617F1D">
        <w:trPr>
          <w:trHeight w:val="593"/>
        </w:trPr>
        <w:tc>
          <w:tcPr>
            <w:tcW w:w="4556" w:type="dxa"/>
            <w:vAlign w:val="center"/>
          </w:tcPr>
          <w:p w14:paraId="6E320102" w14:textId="225B6FA6" w:rsidR="004F21A5" w:rsidRPr="00637CEE" w:rsidRDefault="004F21A5" w:rsidP="00617F1D">
            <w:pPr>
              <w:spacing w:after="100" w:afterAutospacing="1"/>
              <w:contextualSpacing/>
              <w:jc w:val="center"/>
              <w:rPr>
                <w:rFonts w:asciiTheme="minorHAnsi" w:hAnsiTheme="minorHAnsi" w:cstheme="minorHAnsi"/>
              </w:rPr>
            </w:pPr>
            <w:r>
              <w:rPr>
                <w:rFonts w:asciiTheme="minorHAnsi" w:hAnsiTheme="minorHAnsi" w:cstheme="minorHAnsi"/>
              </w:rPr>
              <w:t>Samuel Victoria García</w:t>
            </w:r>
          </w:p>
        </w:tc>
        <w:tc>
          <w:tcPr>
            <w:tcW w:w="5263" w:type="dxa"/>
          </w:tcPr>
          <w:p w14:paraId="0F5D9CE5" w14:textId="4AF9ACEB" w:rsidR="004F21A5" w:rsidRPr="00637CEE" w:rsidRDefault="004F21A5" w:rsidP="00617F1D">
            <w:pPr>
              <w:spacing w:after="100" w:afterAutospacing="1"/>
              <w:contextualSpacing/>
              <w:jc w:val="both"/>
              <w:rPr>
                <w:rFonts w:asciiTheme="minorHAnsi" w:hAnsiTheme="minorHAnsi" w:cstheme="minorHAnsi"/>
              </w:rPr>
            </w:pPr>
            <w:r>
              <w:rPr>
                <w:rFonts w:asciiTheme="minorHAnsi" w:hAnsiTheme="minorHAnsi" w:cstheme="minorHAnsi"/>
              </w:rPr>
              <w:t>Director de Innovación Gubernamental</w:t>
            </w:r>
          </w:p>
        </w:tc>
      </w:tr>
      <w:tr w:rsidR="00637CEE" w:rsidRPr="00637CEE" w14:paraId="063B53C6" w14:textId="77777777" w:rsidTr="00617F1D">
        <w:trPr>
          <w:trHeight w:val="593"/>
        </w:trPr>
        <w:tc>
          <w:tcPr>
            <w:tcW w:w="4556" w:type="dxa"/>
            <w:vAlign w:val="center"/>
          </w:tcPr>
          <w:p w14:paraId="5905641F" w14:textId="77777777" w:rsidR="00637CEE" w:rsidRPr="00637CEE" w:rsidRDefault="00637CEE" w:rsidP="00617F1D">
            <w:pPr>
              <w:spacing w:after="100" w:afterAutospacing="1"/>
              <w:contextualSpacing/>
              <w:jc w:val="center"/>
              <w:rPr>
                <w:rFonts w:asciiTheme="minorHAnsi" w:hAnsiTheme="minorHAnsi" w:cstheme="minorHAnsi"/>
                <w:lang w:val="es-ES_tradnl"/>
              </w:rPr>
            </w:pPr>
            <w:r w:rsidRPr="00637CEE">
              <w:rPr>
                <w:rFonts w:asciiTheme="minorHAnsi" w:hAnsiTheme="minorHAnsi" w:cstheme="minorHAnsi"/>
              </w:rPr>
              <w:t>Edmundo Antonio Amutio Villa</w:t>
            </w:r>
          </w:p>
        </w:tc>
        <w:tc>
          <w:tcPr>
            <w:tcW w:w="5263" w:type="dxa"/>
          </w:tcPr>
          <w:p w14:paraId="3EDED918" w14:textId="77777777" w:rsidR="00637CEE" w:rsidRPr="00637CEE" w:rsidRDefault="00637CEE" w:rsidP="00617F1D">
            <w:pPr>
              <w:spacing w:after="100" w:afterAutospacing="1"/>
              <w:contextualSpacing/>
              <w:jc w:val="both"/>
              <w:rPr>
                <w:rFonts w:asciiTheme="minorHAnsi" w:hAnsiTheme="minorHAnsi" w:cstheme="minorHAnsi"/>
                <w:lang w:val="es-ES_tradnl"/>
              </w:rPr>
            </w:pPr>
            <w:r w:rsidRPr="00637CEE">
              <w:rPr>
                <w:rFonts w:asciiTheme="minorHAnsi" w:hAnsiTheme="minorHAnsi" w:cstheme="minorHAnsi"/>
              </w:rPr>
              <w:t>Coordinador General de Administración e Innovación Gubernamental</w:t>
            </w:r>
          </w:p>
        </w:tc>
      </w:tr>
    </w:tbl>
    <w:p w14:paraId="2D09958B"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63BABB54" w14:textId="0C983152" w:rsidR="00637CEE" w:rsidRPr="00637CEE" w:rsidRDefault="00637CEE" w:rsidP="00637CEE">
      <w:pPr>
        <w:shd w:val="clear" w:color="auto" w:fill="FFFFFF"/>
        <w:spacing w:after="100" w:afterAutospacing="1"/>
        <w:contextualSpacing/>
        <w:jc w:val="both"/>
        <w:rPr>
          <w:rFonts w:asciiTheme="minorHAnsi" w:hAnsiTheme="minorHAnsi" w:cstheme="minorHAnsi"/>
          <w:b/>
          <w:highlight w:val="yellow"/>
          <w:u w:val="single"/>
          <w:lang w:val="es-ES_tradnl"/>
        </w:rPr>
      </w:pPr>
      <w:r w:rsidRPr="00637CEE">
        <w:rPr>
          <w:rFonts w:asciiTheme="minorHAnsi" w:hAnsiTheme="minorHAnsi" w:cstheme="minorHAnsi"/>
          <w:b/>
          <w:u w:val="single"/>
          <w:lang w:val="es-ES_tradnl"/>
        </w:rPr>
        <w:t>Mediante oficio de análisis técnico número 07200/2024/1468</w:t>
      </w:r>
      <w:r w:rsidR="00A0388C">
        <w:rPr>
          <w:rFonts w:asciiTheme="minorHAnsi" w:hAnsiTheme="minorHAnsi" w:cstheme="minorHAnsi"/>
          <w:b/>
          <w:u w:val="single"/>
          <w:lang w:val="es-ES_tradnl"/>
        </w:rPr>
        <w:t xml:space="preserve"> y </w:t>
      </w:r>
      <w:r w:rsidR="009E038E">
        <w:rPr>
          <w:rFonts w:asciiTheme="minorHAnsi" w:hAnsiTheme="minorHAnsi" w:cstheme="minorHAnsi"/>
          <w:b/>
          <w:u w:val="single"/>
          <w:lang w:val="es-ES_tradnl"/>
        </w:rPr>
        <w:t>07200/2024/1475</w:t>
      </w:r>
    </w:p>
    <w:p w14:paraId="0DB16A73" w14:textId="00B8F9C9" w:rsidR="00637CEE" w:rsidRDefault="00637CEE" w:rsidP="00637CEE">
      <w:pPr>
        <w:shd w:val="clear" w:color="auto" w:fill="FFFFFF"/>
        <w:spacing w:after="100" w:afterAutospacing="1"/>
        <w:contextualSpacing/>
        <w:jc w:val="both"/>
        <w:rPr>
          <w:rFonts w:asciiTheme="minorHAnsi" w:hAnsiTheme="minorHAnsi" w:cstheme="minorHAnsi"/>
          <w:b/>
          <w:i/>
          <w:highlight w:val="yellow"/>
          <w:u w:val="single"/>
          <w:lang w:val="es-ES_tradnl"/>
        </w:rPr>
      </w:pPr>
    </w:p>
    <w:p w14:paraId="672D0C94" w14:textId="022D08B5" w:rsidR="00D40AF7" w:rsidRPr="00D40AF7" w:rsidRDefault="00D40AF7" w:rsidP="00D40AF7">
      <w:pPr>
        <w:shd w:val="clear" w:color="auto" w:fill="FFFFFF"/>
        <w:spacing w:after="100" w:afterAutospacing="1"/>
        <w:contextualSpacing/>
        <w:jc w:val="both"/>
        <w:rPr>
          <w:rFonts w:ascii="Calibri" w:hAnsi="Calibri" w:cs="Calibri"/>
          <w:b/>
        </w:rPr>
      </w:pPr>
      <w:r w:rsidRPr="00D40AF7">
        <w:rPr>
          <w:rFonts w:ascii="Calibri" w:hAnsi="Calibri" w:cs="Calibri"/>
        </w:rPr>
        <w:t xml:space="preserve">Edmundo Antonio Amutio Villa, representante suplente del </w:t>
      </w:r>
      <w:proofErr w:type="gramStart"/>
      <w:r w:rsidRPr="00D40AF7">
        <w:rPr>
          <w:rFonts w:ascii="Calibri" w:hAnsi="Calibri" w:cs="Calibri"/>
        </w:rPr>
        <w:t>Presidente</w:t>
      </w:r>
      <w:proofErr w:type="gramEnd"/>
      <w:r w:rsidRPr="00D40AF7">
        <w:rPr>
          <w:rFonts w:ascii="Calibri" w:hAnsi="Calibri" w:cs="Calibri"/>
        </w:rPr>
        <w:t xml:space="preserve"> del Comité de Adquisiciones, comenta </w:t>
      </w:r>
      <w:r w:rsidRPr="00D40AF7">
        <w:rPr>
          <w:rFonts w:ascii="Calibri" w:eastAsia="Cambria" w:hAnsi="Calibri" w:cs="Calibri"/>
        </w:rPr>
        <w:t xml:space="preserve">se pone a consideración de los Integrantes del Comité, </w:t>
      </w:r>
      <w:r w:rsidRPr="00D40AF7">
        <w:rPr>
          <w:rFonts w:ascii="Calibri" w:eastAsia="Cambria" w:hAnsi="Calibri" w:cs="Calibri"/>
          <w:b/>
        </w:rPr>
        <w:t>se declare un receso</w:t>
      </w:r>
      <w:r w:rsidRPr="00D40AF7">
        <w:rPr>
          <w:rFonts w:ascii="Calibri" w:eastAsia="Cambria" w:hAnsi="Calibri" w:cs="Calibri"/>
        </w:rPr>
        <w:t>, siendo las</w:t>
      </w:r>
      <w:r w:rsidRPr="00D40AF7">
        <w:rPr>
          <w:rFonts w:ascii="Calibri" w:eastAsiaTheme="minorEastAsia" w:hAnsi="Calibri" w:cs="Calibri"/>
          <w:b/>
          <w:bCs/>
          <w:lang w:eastAsia="es-MX"/>
        </w:rPr>
        <w:t xml:space="preserve"> </w:t>
      </w:r>
      <w:r>
        <w:rPr>
          <w:rFonts w:ascii="Calibri" w:eastAsiaTheme="minorEastAsia" w:hAnsi="Calibri" w:cs="Calibri"/>
          <w:b/>
          <w:bCs/>
          <w:lang w:eastAsia="es-MX"/>
        </w:rPr>
        <w:t>10:06</w:t>
      </w:r>
      <w:r w:rsidRPr="00D40AF7">
        <w:rPr>
          <w:rFonts w:ascii="Calibri" w:eastAsiaTheme="minorEastAsia" w:hAnsi="Calibri" w:cs="Calibri"/>
          <w:lang w:eastAsia="es-MX"/>
        </w:rPr>
        <w:t xml:space="preserve">, </w:t>
      </w:r>
      <w:r w:rsidRPr="00D40AF7">
        <w:rPr>
          <w:rFonts w:ascii="Calibri" w:hAnsi="Calibri" w:cs="Calibri"/>
          <w:lang w:val="es-ES_tradnl"/>
        </w:rPr>
        <w:t>los que estén por la afirmativa, sírvanse manifestarlo levantando su mano.</w:t>
      </w:r>
    </w:p>
    <w:p w14:paraId="653E3F28" w14:textId="77777777" w:rsidR="00D40AF7" w:rsidRPr="00D40AF7" w:rsidRDefault="00D40AF7" w:rsidP="00D40AF7">
      <w:pPr>
        <w:jc w:val="both"/>
        <w:rPr>
          <w:rFonts w:ascii="Calibri" w:hAnsi="Calibri" w:cs="Calibri"/>
          <w:lang w:val="es-ES_tradnl"/>
        </w:rPr>
      </w:pPr>
    </w:p>
    <w:p w14:paraId="2009C44A" w14:textId="4D1349F8" w:rsidR="00D40AF7" w:rsidRPr="00D40AF7" w:rsidRDefault="00D40AF7" w:rsidP="00D40AF7">
      <w:pPr>
        <w:jc w:val="center"/>
        <w:rPr>
          <w:rFonts w:ascii="Calibri" w:hAnsi="Calibri" w:cs="Calibri"/>
          <w:b/>
          <w:i/>
        </w:rPr>
      </w:pPr>
      <w:r w:rsidRPr="00D40AF7">
        <w:rPr>
          <w:rFonts w:ascii="Calibri" w:hAnsi="Calibri" w:cs="Calibri"/>
          <w:b/>
          <w:i/>
        </w:rPr>
        <w:t>Aprobado por Unanimidad de votos por parte de los integrantes del Comité presentes.</w:t>
      </w:r>
    </w:p>
    <w:p w14:paraId="780996A4" w14:textId="77777777" w:rsidR="00D40AF7" w:rsidRPr="00D40AF7" w:rsidRDefault="00D40AF7" w:rsidP="00D40AF7">
      <w:pPr>
        <w:jc w:val="center"/>
        <w:rPr>
          <w:rFonts w:ascii="Calibri" w:hAnsi="Calibri" w:cs="Calibri"/>
          <w:b/>
          <w:i/>
        </w:rPr>
      </w:pPr>
    </w:p>
    <w:p w14:paraId="31BC0DCC" w14:textId="2F02388E" w:rsidR="00D40AF7" w:rsidRDefault="00D40AF7" w:rsidP="00D40AF7">
      <w:pPr>
        <w:rPr>
          <w:rFonts w:ascii="Calibri" w:hAnsi="Calibri" w:cs="Calibri"/>
        </w:rPr>
      </w:pPr>
      <w:r w:rsidRPr="00D40AF7">
        <w:rPr>
          <w:rFonts w:ascii="Calibri" w:hAnsi="Calibri" w:cs="Calibri"/>
        </w:rPr>
        <w:t xml:space="preserve">Edmundo Antonio Amutio Villa, representante suplente del </w:t>
      </w:r>
      <w:proofErr w:type="gramStart"/>
      <w:r w:rsidRPr="00D40AF7">
        <w:rPr>
          <w:rFonts w:ascii="Calibri" w:hAnsi="Calibri" w:cs="Calibri"/>
        </w:rPr>
        <w:t>Presidente</w:t>
      </w:r>
      <w:proofErr w:type="gramEnd"/>
      <w:r w:rsidRPr="00D40AF7">
        <w:rPr>
          <w:rFonts w:ascii="Calibri" w:hAnsi="Calibri" w:cs="Calibri"/>
        </w:rPr>
        <w:t xml:space="preserve"> del Comité de Adquisiciones, comenta se reanuda el receso siendo las 1</w:t>
      </w:r>
      <w:r>
        <w:rPr>
          <w:rFonts w:ascii="Calibri" w:hAnsi="Calibri" w:cs="Calibri"/>
        </w:rPr>
        <w:t>0:48</w:t>
      </w:r>
      <w:r w:rsidRPr="00D40AF7">
        <w:rPr>
          <w:rFonts w:ascii="Calibri" w:hAnsi="Calibri" w:cs="Calibri"/>
        </w:rPr>
        <w:t xml:space="preserve"> horas.</w:t>
      </w:r>
    </w:p>
    <w:p w14:paraId="03406293" w14:textId="581263B6" w:rsidR="00D40AF7" w:rsidRDefault="00D40AF7" w:rsidP="00D40AF7">
      <w:pPr>
        <w:rPr>
          <w:rFonts w:ascii="Calibri" w:hAnsi="Calibri" w:cs="Calibri"/>
        </w:rPr>
      </w:pPr>
    </w:p>
    <w:p w14:paraId="72C42C70" w14:textId="4418D5D3" w:rsidR="00D40AF7" w:rsidRPr="00A26784" w:rsidRDefault="00D40AF7" w:rsidP="00D40AF7">
      <w:pPr>
        <w:pStyle w:val="Sinespaciado"/>
        <w:jc w:val="both"/>
        <w:rPr>
          <w:rFonts w:asciiTheme="minorHAnsi" w:hAnsiTheme="minorHAnsi" w:cstheme="minorHAnsi"/>
          <w:sz w:val="24"/>
          <w:szCs w:val="24"/>
        </w:rPr>
      </w:pPr>
      <w:r w:rsidRPr="00A26784">
        <w:rPr>
          <w:rFonts w:asciiTheme="minorHAnsi" w:hAnsiTheme="minorHAnsi" w:cstheme="minorHAnsi"/>
          <w:sz w:val="24"/>
          <w:szCs w:val="24"/>
        </w:rPr>
        <w:t>Luz Elena Rosete Cortes, Secretario Técnico del Comité de Adquisiciones, da cuenta de que se integra al de</w:t>
      </w:r>
      <w:r>
        <w:rPr>
          <w:rFonts w:asciiTheme="minorHAnsi" w:hAnsiTheme="minorHAnsi" w:cstheme="minorHAnsi"/>
          <w:sz w:val="24"/>
          <w:szCs w:val="24"/>
        </w:rPr>
        <w:t>sahogo de la presente sesión</w:t>
      </w:r>
      <w:r w:rsidRPr="00A26784">
        <w:rPr>
          <w:rFonts w:asciiTheme="minorHAnsi" w:hAnsiTheme="minorHAnsi" w:cstheme="minorHAnsi"/>
          <w:b/>
          <w:sz w:val="24"/>
          <w:szCs w:val="24"/>
        </w:rPr>
        <w:t xml:space="preserve"> </w:t>
      </w:r>
      <w:r w:rsidRPr="00D40AF7">
        <w:rPr>
          <w:rFonts w:cs="Calibri"/>
          <w:b/>
          <w:bCs/>
          <w:sz w:val="24"/>
          <w:szCs w:val="24"/>
        </w:rPr>
        <w:t>José Carlos Villalaz Becerra</w:t>
      </w:r>
      <w:r w:rsidRPr="00A26784">
        <w:rPr>
          <w:rFonts w:asciiTheme="minorHAnsi" w:hAnsiTheme="minorHAnsi" w:cstheme="minorHAnsi"/>
          <w:sz w:val="24"/>
          <w:szCs w:val="24"/>
        </w:rPr>
        <w:t xml:space="preserve"> Representante </w:t>
      </w:r>
      <w:r>
        <w:rPr>
          <w:rFonts w:asciiTheme="minorHAnsi" w:hAnsiTheme="minorHAnsi" w:cstheme="minorHAnsi"/>
          <w:sz w:val="24"/>
          <w:szCs w:val="24"/>
        </w:rPr>
        <w:t>Suplente</w:t>
      </w:r>
      <w:r w:rsidRPr="00A26784">
        <w:rPr>
          <w:rFonts w:asciiTheme="minorHAnsi" w:hAnsiTheme="minorHAnsi" w:cstheme="minorHAnsi"/>
          <w:sz w:val="24"/>
          <w:szCs w:val="24"/>
        </w:rPr>
        <w:t xml:space="preserve"> de</w:t>
      </w:r>
      <w:r>
        <w:rPr>
          <w:rFonts w:asciiTheme="minorHAnsi" w:hAnsiTheme="minorHAnsi" w:cstheme="minorHAnsi"/>
          <w:sz w:val="24"/>
          <w:szCs w:val="24"/>
        </w:rPr>
        <w:t xml:space="preserve"> </w:t>
      </w:r>
      <w:r w:rsidRPr="00A26784">
        <w:rPr>
          <w:rFonts w:asciiTheme="minorHAnsi" w:hAnsiTheme="minorHAnsi" w:cstheme="minorHAnsi"/>
          <w:sz w:val="24"/>
          <w:szCs w:val="24"/>
        </w:rPr>
        <w:t>l</w:t>
      </w:r>
      <w:r>
        <w:rPr>
          <w:rFonts w:asciiTheme="minorHAnsi" w:hAnsiTheme="minorHAnsi" w:cstheme="minorHAnsi"/>
          <w:sz w:val="24"/>
          <w:szCs w:val="24"/>
        </w:rPr>
        <w:t>a</w:t>
      </w:r>
      <w:r w:rsidRPr="00A26784">
        <w:rPr>
          <w:rFonts w:asciiTheme="minorHAnsi" w:hAnsiTheme="minorHAnsi" w:cstheme="minorHAnsi"/>
          <w:sz w:val="24"/>
          <w:szCs w:val="24"/>
        </w:rPr>
        <w:t xml:space="preserve"> Dirección de Administración</w:t>
      </w:r>
      <w:r w:rsidR="00365CBF">
        <w:rPr>
          <w:rFonts w:asciiTheme="minorHAnsi" w:hAnsiTheme="minorHAnsi" w:cstheme="minorHAnsi"/>
          <w:sz w:val="24"/>
          <w:szCs w:val="24"/>
        </w:rPr>
        <w:t>, debido a que se retiró de la sesión la titular</w:t>
      </w:r>
      <w:r w:rsidRPr="00A26784">
        <w:rPr>
          <w:rFonts w:asciiTheme="minorHAnsi" w:hAnsiTheme="minorHAnsi" w:cstheme="minorHAnsi"/>
          <w:sz w:val="24"/>
          <w:szCs w:val="24"/>
        </w:rPr>
        <w:t>.</w:t>
      </w:r>
    </w:p>
    <w:p w14:paraId="2F2BE72C" w14:textId="77777777" w:rsidR="00F92075" w:rsidRPr="00637CEE" w:rsidRDefault="00F92075" w:rsidP="00637CEE">
      <w:pPr>
        <w:shd w:val="clear" w:color="auto" w:fill="FFFFFF"/>
        <w:spacing w:after="100" w:afterAutospacing="1"/>
        <w:contextualSpacing/>
        <w:jc w:val="both"/>
        <w:rPr>
          <w:rFonts w:asciiTheme="minorHAnsi" w:hAnsiTheme="minorHAnsi" w:cstheme="minorHAnsi"/>
          <w:b/>
          <w:i/>
          <w:highlight w:val="yellow"/>
          <w:u w:val="single"/>
          <w:lang w:val="es-ES_tradnl"/>
        </w:rPr>
      </w:pPr>
    </w:p>
    <w:p w14:paraId="6A4D6497" w14:textId="672DD7A0"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b/>
          <w:lang w:val="es-ES_tradnl"/>
        </w:rPr>
        <w:t>NOTA:</w:t>
      </w:r>
      <w:r w:rsidRPr="00637CEE">
        <w:rPr>
          <w:rFonts w:asciiTheme="minorHAnsi" w:hAnsiTheme="minorHAnsi" w:cstheme="minorHAnsi"/>
          <w:lang w:val="es-ES_tradnl"/>
        </w:rPr>
        <w:t xml:space="preserve"> De conformidad a la evaluación mediante oficio 07200/2024/1468</w:t>
      </w:r>
      <w:r w:rsidR="009E038E">
        <w:rPr>
          <w:rFonts w:asciiTheme="minorHAnsi" w:hAnsiTheme="minorHAnsi" w:cstheme="minorHAnsi"/>
          <w:lang w:val="es-ES_tradnl"/>
        </w:rPr>
        <w:t xml:space="preserve"> </w:t>
      </w:r>
      <w:r w:rsidR="009E038E" w:rsidRPr="009E038E">
        <w:rPr>
          <w:rFonts w:asciiTheme="minorHAnsi" w:hAnsiTheme="minorHAnsi" w:cstheme="minorHAnsi"/>
          <w:lang w:val="es-ES_tradnl"/>
        </w:rPr>
        <w:t>y 07200/2024/1475</w:t>
      </w:r>
      <w:r w:rsidRPr="00637CEE">
        <w:rPr>
          <w:rFonts w:asciiTheme="minorHAnsi" w:hAnsiTheme="minorHAnsi" w:cstheme="minorHAnsi"/>
          <w:lang w:val="es-ES_tradnl"/>
        </w:rPr>
        <w:t xml:space="preserve"> emitido por parte de la Dirección de Innovación Gubernamental adscrita a la Coordinación Municipal de Administración e Innovación Gubernamental, mismo que refiere de las 03 propuestas presentadas, 03 cumplen con los requerimientos técnicos, económicos, la presentación y demostración los de los equipos, así como la presentación de la documentación solicitada en las bases, lo que respecta al análisis y evaluación de la presentación, según lo establecido en las bases de licitación evaluadas utilizando el criterio de puntos y porcentajes ya que se considerará más viable la propuesta cuyo resultado sea más aproximado al 100% o en su caso sea el 100%, por lo que mediante el cuadro comparativo adjunto, se sugiere la dictaminación a: OSCAR ARTURO PADILLA LÓPEZ, conforme a lo siguiente:  </w:t>
      </w:r>
    </w:p>
    <w:p w14:paraId="3618D224"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71428E62"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OSCAR ARTURO PADILLA LÓPEZ</w:t>
      </w:r>
    </w:p>
    <w:p w14:paraId="215D479B"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Costo por impresión B&amp;N, Puntuación máxima: 25</w:t>
      </w:r>
    </w:p>
    <w:p w14:paraId="1290BE7B"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Descripción de rangos: Desde &lt;=$0.40 centavos = 25 puntos, hasta &gt;=$0.71 centavos = 0 puntos.</w:t>
      </w:r>
    </w:p>
    <w:p w14:paraId="55E83EDD"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RESULTADO: 24.52</w:t>
      </w:r>
    </w:p>
    <w:p w14:paraId="49C07761"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77B0AEEF"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Costo por impresión a color, Puntuación máxima: 25</w:t>
      </w:r>
    </w:p>
    <w:p w14:paraId="5033F9D7"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Descripción de rangos: Desde &lt;=$3.25 pesos = 25 puntos, hasta &gt;=$4.51 pesos = 0 puntos.</w:t>
      </w:r>
    </w:p>
    <w:p w14:paraId="7504800C"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RESULTADO: 25</w:t>
      </w:r>
    </w:p>
    <w:p w14:paraId="48B14F7C"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55431D17"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Tiempo de entrega nuevos equipo, Puntuación máxima: 20</w:t>
      </w:r>
    </w:p>
    <w:p w14:paraId="0ABFDB6B"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Descripción de rangos: Desde &lt;=15 días= 20 puntos, hasta&gt;=45 días= 0 puntos.</w:t>
      </w:r>
    </w:p>
    <w:p w14:paraId="7D514619"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RESULTADO: 20</w:t>
      </w:r>
    </w:p>
    <w:p w14:paraId="31FB300F"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0C6F7669"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Personal Técnico dedicado, Puntuación máxima: 15</w:t>
      </w:r>
    </w:p>
    <w:p w14:paraId="2B1E4E25"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Descripción de rangos: &gt;= 5 personas = 15 puntos, 4 personas = 10 puntos, 3 persona =5 puntos</w:t>
      </w:r>
    </w:p>
    <w:p w14:paraId="44A8BD87"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RESULTADO: 5</w:t>
      </w:r>
    </w:p>
    <w:p w14:paraId="187BC6F3"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5F8C2920"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Pruebas de los equipos propuestos, Puntuación máxima: 15</w:t>
      </w:r>
    </w:p>
    <w:p w14:paraId="1F128A17"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Descripción de rangos: Facilidad de conexión y configuración para el cobro con los formatos establecidos (Fácil = 5 puntos, Medio=3 puntos y Difícil=1).</w:t>
      </w:r>
    </w:p>
    <w:p w14:paraId="2548698D"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lastRenderedPageBreak/>
        <w:t>Interfaz de operación amigable e intuitiva (Fácil = 5 puntos, Medio=3 puntos y Difícil=1).</w:t>
      </w:r>
    </w:p>
    <w:p w14:paraId="66060DDA"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Compatible con los sistemas internos del municipio (Sin incidencias = 5 puntos, Con complicaciones = 3 y No compatible=1 puntos)</w:t>
      </w:r>
    </w:p>
    <w:p w14:paraId="114E56EA"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RESULTADO: 15</w:t>
      </w:r>
    </w:p>
    <w:p w14:paraId="05690602"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29183AA4"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PUNTUACIÓN TOTAL: 89.52</w:t>
      </w:r>
    </w:p>
    <w:p w14:paraId="218E7D19"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7261E18D" w14:textId="7C53152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lang w:val="es-ES_tradnl"/>
        </w:rPr>
        <w:t xml:space="preserve">Cabe mencionar que se realizará un total de 04 órdenes de compra, cada una correspondiente a los ejercicios fiscales 2024, 2025, 2026 </w:t>
      </w:r>
      <w:r w:rsidR="005D5DC0">
        <w:rPr>
          <w:rFonts w:asciiTheme="minorHAnsi" w:hAnsiTheme="minorHAnsi" w:cstheme="minorHAnsi"/>
          <w:lang w:val="es-ES_tradnl"/>
        </w:rPr>
        <w:t>y</w:t>
      </w:r>
      <w:r w:rsidRPr="00637CEE">
        <w:rPr>
          <w:rFonts w:asciiTheme="minorHAnsi" w:hAnsiTheme="minorHAnsi" w:cstheme="minorHAnsi"/>
          <w:lang w:val="es-ES_tradnl"/>
        </w:rPr>
        <w:t xml:space="preserve"> 2027 mismas que quedarán sujetas a la suficiencia presupuestal asignada por la Tesorería, en las cuales los montos plasmados en cada una, son conforme a las cantidades indicadas en las bases de la presente licitación.</w:t>
      </w:r>
    </w:p>
    <w:p w14:paraId="3016C447"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lang w:val="es-ES_tradnl"/>
        </w:rPr>
      </w:pPr>
    </w:p>
    <w:p w14:paraId="74749A8D" w14:textId="77777777" w:rsidR="00637CEE" w:rsidRPr="00637CEE" w:rsidRDefault="00637CEE" w:rsidP="00637CEE">
      <w:pPr>
        <w:shd w:val="clear" w:color="auto" w:fill="FFFFFF"/>
        <w:spacing w:after="100" w:afterAutospacing="1"/>
        <w:contextualSpacing/>
        <w:jc w:val="both"/>
        <w:rPr>
          <w:rFonts w:asciiTheme="minorHAnsi" w:hAnsiTheme="minorHAnsi" w:cstheme="minorHAnsi"/>
        </w:rPr>
      </w:pPr>
      <w:r w:rsidRPr="00637CEE">
        <w:rPr>
          <w:rFonts w:asciiTheme="minorHAnsi" w:hAnsiTheme="minorHAnsi" w:cstheme="minorHAnsi"/>
        </w:rPr>
        <w:t>En virtud de lo anterior y de acuerdo a los criterios establecidos en bases, al ofertar en mejores condiciones se pone a consideración por parte del área requirente la adjudicación a favor de:</w:t>
      </w:r>
    </w:p>
    <w:p w14:paraId="385A0D5B"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lang w:val="es-ES_tradnl"/>
        </w:rPr>
      </w:pPr>
    </w:p>
    <w:p w14:paraId="71BF38E4"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 xml:space="preserve">OSCAR ARTURO PADILLA RODRÍGUEZ. </w:t>
      </w:r>
    </w:p>
    <w:p w14:paraId="4FF6850E"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p>
    <w:p w14:paraId="3F5B383D"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DEL 01 DE OCTUBRE AL 31 DE DICIEMBRE 2024, POR UN MONTO MÍNIMO A ADJUDICAR DE $2´040,825.60 Y UN MONTO MÁXIMO DE $5´102,063.99</w:t>
      </w:r>
    </w:p>
    <w:p w14:paraId="298940F2"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118D5404"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DEL 01 DE ENERO AL 31 DE DICIEMBRE 2025, POR UN MONTO MÍNIMO A ADJUDICAR DE $6´563,302.00 Y UN MONTO MÁXIMO DE $16´408,256.00</w:t>
      </w:r>
    </w:p>
    <w:p w14:paraId="75DCD798"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3447E0A0"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DEL 01 DE ENERO AL 31 DE DICIEMBRE 2026, POR UN MONTO MÍNIMO A ADJUDICAR DE $6´563,302.00 Y UN MONTO MÁXIMO DE $16´408,256.00</w:t>
      </w:r>
    </w:p>
    <w:p w14:paraId="44811E16"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p>
    <w:p w14:paraId="286C022B"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DEL 01 DE ENERO AL 30 DE SEPTIEMBRE 2027, POR UN MONTO MÍNIMO A ADJUDICAR DE $4´955,477.00 Y UN MONTO MÁXIMO DE $12´306,192.00</w:t>
      </w:r>
    </w:p>
    <w:p w14:paraId="529BECBC"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42D5BC37"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rPr>
      </w:pPr>
      <w:r w:rsidRPr="00637CEE">
        <w:rPr>
          <w:rFonts w:asciiTheme="minorHAnsi" w:hAnsiTheme="minorHAnsi" w:cstheme="minorHAnsi"/>
          <w:b/>
        </w:rPr>
        <w:t>DANDO UN MONTO TOTAL GLOBAL MULTIANUAL POR EL PERIODO 2024-2027 DE $50´224,767.99</w:t>
      </w:r>
    </w:p>
    <w:p w14:paraId="1CA2749B"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1F6023FF"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r w:rsidRPr="00637CEE">
        <w:rPr>
          <w:rFonts w:asciiTheme="minorHAnsi" w:hAnsiTheme="minorHAnsi" w:cstheme="minorHAnsi"/>
          <w:noProof/>
          <w:lang w:eastAsia="es-MX"/>
        </w:rPr>
        <w:lastRenderedPageBreak/>
        <w:drawing>
          <wp:inline distT="0" distB="0" distL="0" distR="0" wp14:anchorId="42A5B07F" wp14:editId="6BA0E04B">
            <wp:extent cx="6222365" cy="2447925"/>
            <wp:effectExtent l="0" t="0" r="6985" b="9525"/>
            <wp:docPr id="4" name="Imagen 6">
              <a:extLst xmlns:a="http://schemas.openxmlformats.org/drawingml/2006/main">
                <a:ext uri="{FF2B5EF4-FFF2-40B4-BE49-F238E27FC236}">
                  <a16:creationId xmlns:a16="http://schemas.microsoft.com/office/drawing/2014/main" id="{955424FC-4266-4DA6-AFBD-0C7EFBAB789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955424FC-4266-4DA6-AFBD-0C7EFBAB7896}"/>
                        </a:ext>
                      </a:extLst>
                    </pic:cNvPr>
                    <pic:cNvPicPr>
                      <a:picLocks noChangeAspect="1"/>
                    </pic:cNvPicPr>
                  </pic:nvPicPr>
                  <pic:blipFill>
                    <a:blip r:embed="rId16"/>
                    <a:stretch>
                      <a:fillRect/>
                    </a:stretch>
                  </pic:blipFill>
                  <pic:spPr>
                    <a:xfrm>
                      <a:off x="0" y="0"/>
                      <a:ext cx="6284245" cy="2472269"/>
                    </a:xfrm>
                    <a:prstGeom prst="rect">
                      <a:avLst/>
                    </a:prstGeom>
                  </pic:spPr>
                </pic:pic>
              </a:graphicData>
            </a:graphic>
          </wp:inline>
        </w:drawing>
      </w:r>
    </w:p>
    <w:p w14:paraId="659901FC" w14:textId="77777777" w:rsidR="00F92075" w:rsidRDefault="00F92075" w:rsidP="00F92075">
      <w:pPr>
        <w:jc w:val="both"/>
        <w:rPr>
          <w:rFonts w:ascii="Calibri" w:hAnsi="Calibri" w:cs="Calibri"/>
        </w:rPr>
      </w:pPr>
    </w:p>
    <w:p w14:paraId="6184765C" w14:textId="39EE1E47" w:rsidR="00F92075" w:rsidRPr="00F92075" w:rsidRDefault="00F92075" w:rsidP="00F92075">
      <w:pPr>
        <w:jc w:val="both"/>
        <w:rPr>
          <w:rFonts w:ascii="Calibri" w:hAnsi="Calibri" w:cs="Calibri"/>
        </w:rPr>
      </w:pPr>
      <w:r w:rsidRPr="00F92075">
        <w:rPr>
          <w:rFonts w:ascii="Calibri" w:hAnsi="Calibri" w:cs="Calibri"/>
        </w:rPr>
        <w:t xml:space="preserve">Edmundo Antonio Amutio Villa, representante suplente del </w:t>
      </w:r>
      <w:proofErr w:type="gramStart"/>
      <w:r w:rsidRPr="00F92075">
        <w:rPr>
          <w:rFonts w:ascii="Calibri" w:hAnsi="Calibri" w:cs="Calibri"/>
        </w:rPr>
        <w:t>Presidente</w:t>
      </w:r>
      <w:proofErr w:type="gramEnd"/>
      <w:r w:rsidRPr="00F92075">
        <w:rPr>
          <w:rFonts w:ascii="Calibri" w:hAnsi="Calibri" w:cs="Calibri"/>
        </w:rPr>
        <w:t xml:space="preserve"> del Comité de Adquisiciones, solicita a los Integrantes del Comité de Adquisiciones el uso de la voz, a </w:t>
      </w:r>
      <w:r>
        <w:rPr>
          <w:rFonts w:ascii="Calibri" w:hAnsi="Calibri" w:cs="Calibri"/>
        </w:rPr>
        <w:t>Samuel Victoria García</w:t>
      </w:r>
      <w:r w:rsidRPr="00F92075">
        <w:rPr>
          <w:rFonts w:ascii="Calibri" w:hAnsi="Calibri" w:cs="Calibri"/>
        </w:rPr>
        <w:t xml:space="preserve">, </w:t>
      </w:r>
      <w:r>
        <w:rPr>
          <w:rFonts w:ascii="Calibri" w:hAnsi="Calibri" w:cs="Calibri"/>
        </w:rPr>
        <w:t>Director de Innovación</w:t>
      </w:r>
      <w:r w:rsidRPr="00F92075">
        <w:rPr>
          <w:rFonts w:ascii="Calibri" w:hAnsi="Calibri" w:cs="Calibri"/>
        </w:rPr>
        <w:t>, los que estén por la afirmativa sírvanse manifestándolo levantando su mano.</w:t>
      </w:r>
    </w:p>
    <w:p w14:paraId="31BD87B3" w14:textId="77777777" w:rsidR="00F92075" w:rsidRPr="00F92075" w:rsidRDefault="00F92075" w:rsidP="00F92075">
      <w:pPr>
        <w:spacing w:line="360" w:lineRule="auto"/>
        <w:jc w:val="both"/>
        <w:rPr>
          <w:rFonts w:ascii="Calibri" w:hAnsi="Calibri" w:cs="Calibri"/>
          <w:highlight w:val="yellow"/>
        </w:rPr>
      </w:pPr>
    </w:p>
    <w:p w14:paraId="4F0BB744" w14:textId="77777777" w:rsidR="00F92075" w:rsidRPr="00F92075" w:rsidRDefault="00F92075" w:rsidP="00F92075">
      <w:pPr>
        <w:jc w:val="center"/>
        <w:rPr>
          <w:rFonts w:ascii="Calibri" w:hAnsi="Calibri" w:cs="Calibri"/>
          <w:b/>
          <w:i/>
        </w:rPr>
      </w:pPr>
      <w:r w:rsidRPr="00F92075">
        <w:rPr>
          <w:rFonts w:ascii="Calibri" w:hAnsi="Calibri" w:cs="Calibri"/>
          <w:b/>
          <w:i/>
        </w:rPr>
        <w:t>Aprobado por unanimidad de votos por parte de los integrantes del Comité presentes.</w:t>
      </w:r>
    </w:p>
    <w:p w14:paraId="0F82925C" w14:textId="77777777" w:rsidR="00F92075" w:rsidRPr="00F92075" w:rsidRDefault="00F92075" w:rsidP="00F92075">
      <w:pPr>
        <w:ind w:left="708"/>
        <w:jc w:val="center"/>
        <w:rPr>
          <w:rFonts w:ascii="Calibri" w:hAnsi="Calibri" w:cs="Calibri"/>
          <w:b/>
          <w:i/>
        </w:rPr>
      </w:pPr>
    </w:p>
    <w:p w14:paraId="1F35810E" w14:textId="77777777" w:rsidR="00F92075" w:rsidRPr="00F92075" w:rsidRDefault="00F92075" w:rsidP="00F92075">
      <w:pPr>
        <w:jc w:val="both"/>
        <w:rPr>
          <w:rFonts w:ascii="Calibri" w:hAnsi="Calibri" w:cs="Calibri"/>
        </w:rPr>
      </w:pPr>
      <w:r>
        <w:rPr>
          <w:rFonts w:ascii="Calibri" w:hAnsi="Calibri" w:cs="Calibri"/>
        </w:rPr>
        <w:t>Samuel Victoria García</w:t>
      </w:r>
      <w:r w:rsidRPr="00F92075">
        <w:rPr>
          <w:rFonts w:ascii="Calibri" w:hAnsi="Calibri" w:cs="Calibri"/>
        </w:rPr>
        <w:t xml:space="preserve">, </w:t>
      </w:r>
      <w:r>
        <w:rPr>
          <w:rFonts w:ascii="Calibri" w:hAnsi="Calibri" w:cs="Calibri"/>
        </w:rPr>
        <w:t>Director de Innovación</w:t>
      </w:r>
      <w:r w:rsidRPr="00F92075">
        <w:rPr>
          <w:rFonts w:ascii="Calibri" w:hAnsi="Calibri" w:cs="Calibri"/>
          <w:color w:val="000000" w:themeColor="text1"/>
        </w:rPr>
        <w:t>, dio contestación a las observaciones</w:t>
      </w:r>
      <w:r w:rsidRPr="00F92075">
        <w:rPr>
          <w:rFonts w:ascii="Calibri" w:hAnsi="Calibri" w:cs="Calibri"/>
          <w:b/>
          <w:color w:val="000000" w:themeColor="text1"/>
        </w:rPr>
        <w:t xml:space="preserve"> </w:t>
      </w:r>
      <w:r w:rsidRPr="00F92075">
        <w:rPr>
          <w:rFonts w:ascii="Calibri" w:hAnsi="Calibri" w:cs="Calibri"/>
          <w:color w:val="000000" w:themeColor="text1"/>
        </w:rPr>
        <w:t>realizadas por los Integrantes del Comité de Adquisiciones.</w:t>
      </w:r>
    </w:p>
    <w:p w14:paraId="46519E44" w14:textId="77777777" w:rsidR="00637CEE" w:rsidRPr="00637CEE" w:rsidRDefault="00637CEE" w:rsidP="00637CEE">
      <w:pPr>
        <w:shd w:val="clear" w:color="auto" w:fill="FFFFFF"/>
        <w:spacing w:after="100" w:afterAutospacing="1"/>
        <w:contextualSpacing/>
        <w:jc w:val="both"/>
        <w:rPr>
          <w:rFonts w:asciiTheme="minorHAnsi" w:hAnsiTheme="minorHAnsi" w:cstheme="minorHAnsi"/>
          <w:lang w:val="es-ES_tradnl"/>
        </w:rPr>
      </w:pPr>
    </w:p>
    <w:p w14:paraId="44316C1F" w14:textId="77777777" w:rsidR="00637CEE" w:rsidRPr="00637CEE" w:rsidRDefault="00637CEE" w:rsidP="00637CEE">
      <w:pPr>
        <w:shd w:val="clear" w:color="auto" w:fill="FFFFFF"/>
        <w:tabs>
          <w:tab w:val="left" w:pos="1275"/>
        </w:tabs>
        <w:spacing w:after="100" w:afterAutospacing="1"/>
        <w:contextualSpacing/>
        <w:jc w:val="both"/>
        <w:rPr>
          <w:rFonts w:asciiTheme="minorHAnsi" w:hAnsiTheme="minorHAnsi" w:cstheme="minorHAnsi"/>
          <w:color w:val="000000"/>
          <w:lang w:eastAsia="es-MX"/>
        </w:rPr>
      </w:pPr>
      <w:r w:rsidRPr="00637CEE">
        <w:rPr>
          <w:rFonts w:asciiTheme="minorHAnsi" w:hAnsiTheme="minorHAnsi" w:cstheme="minorHAnsi"/>
          <w:color w:val="000000"/>
          <w:lang w:eastAsia="es-MX"/>
        </w:rPr>
        <w:t>La convocante tendrá 10 días hábiles para emitir la orden de compra / pedido posterior a la emisión del fallo.</w:t>
      </w:r>
    </w:p>
    <w:p w14:paraId="370DBDCD" w14:textId="77777777" w:rsidR="00637CEE" w:rsidRPr="00637CEE" w:rsidRDefault="00637CEE" w:rsidP="00637CEE">
      <w:pPr>
        <w:shd w:val="clear" w:color="auto" w:fill="FFFFFF"/>
        <w:tabs>
          <w:tab w:val="left" w:pos="1275"/>
        </w:tabs>
        <w:spacing w:after="100" w:afterAutospacing="1"/>
        <w:contextualSpacing/>
        <w:jc w:val="both"/>
        <w:rPr>
          <w:rFonts w:asciiTheme="minorHAnsi" w:hAnsiTheme="minorHAnsi" w:cstheme="minorHAnsi"/>
          <w:color w:val="000000"/>
          <w:lang w:eastAsia="es-MX"/>
        </w:rPr>
      </w:pPr>
    </w:p>
    <w:p w14:paraId="25372177" w14:textId="15C9A10C" w:rsidR="00637CEE" w:rsidRDefault="00637CEE" w:rsidP="00637CEE">
      <w:pPr>
        <w:shd w:val="clear" w:color="auto" w:fill="FFFFFF"/>
        <w:spacing w:line="253" w:lineRule="atLeast"/>
        <w:jc w:val="both"/>
        <w:rPr>
          <w:rFonts w:asciiTheme="minorHAnsi" w:hAnsiTheme="minorHAnsi" w:cstheme="minorHAnsi"/>
          <w:color w:val="000000"/>
          <w:lang w:eastAsia="es-MX"/>
        </w:rPr>
      </w:pPr>
      <w:r w:rsidRPr="00637CEE">
        <w:rPr>
          <w:rFonts w:asciiTheme="minorHAnsi" w:hAnsiTheme="minorHAnsi" w:cstheme="minorHAns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73341050" w14:textId="77777777" w:rsidR="00637CEE" w:rsidRPr="00637CEE" w:rsidRDefault="00637CEE" w:rsidP="00637CEE">
      <w:pPr>
        <w:shd w:val="clear" w:color="auto" w:fill="FFFFFF"/>
        <w:spacing w:line="253" w:lineRule="atLeast"/>
        <w:jc w:val="both"/>
        <w:rPr>
          <w:rFonts w:asciiTheme="minorHAnsi" w:hAnsiTheme="minorHAnsi" w:cstheme="minorHAnsi"/>
          <w:color w:val="000000"/>
          <w:lang w:eastAsia="es-MX"/>
        </w:rPr>
      </w:pPr>
    </w:p>
    <w:p w14:paraId="4F0B8A5A" w14:textId="2F62CDCA" w:rsidR="00637CEE" w:rsidRDefault="00637CEE" w:rsidP="00637CEE">
      <w:pPr>
        <w:shd w:val="clear" w:color="auto" w:fill="FFFFFF"/>
        <w:spacing w:line="253" w:lineRule="atLeast"/>
        <w:jc w:val="both"/>
        <w:rPr>
          <w:rFonts w:asciiTheme="minorHAnsi" w:hAnsiTheme="minorHAnsi" w:cstheme="minorHAnsi"/>
          <w:color w:val="000000"/>
          <w:lang w:eastAsia="es-MX"/>
        </w:rPr>
      </w:pPr>
      <w:r w:rsidRPr="00637CEE">
        <w:rPr>
          <w:rFonts w:asciiTheme="minorHAnsi" w:hAnsiTheme="minorHAnsi" w:cstheme="minorHAns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7C7D9A9E" w14:textId="77777777" w:rsidR="00637CEE" w:rsidRPr="00637CEE" w:rsidRDefault="00637CEE" w:rsidP="00637CEE">
      <w:pPr>
        <w:shd w:val="clear" w:color="auto" w:fill="FFFFFF"/>
        <w:spacing w:line="253" w:lineRule="atLeast"/>
        <w:jc w:val="both"/>
        <w:rPr>
          <w:rFonts w:asciiTheme="minorHAnsi" w:hAnsiTheme="minorHAnsi" w:cstheme="minorHAnsi"/>
          <w:color w:val="000000"/>
          <w:lang w:eastAsia="es-MX"/>
        </w:rPr>
      </w:pPr>
    </w:p>
    <w:p w14:paraId="08C77A69" w14:textId="77777777" w:rsidR="00637CEE" w:rsidRPr="00637CEE" w:rsidRDefault="00637CEE" w:rsidP="00637CEE">
      <w:pPr>
        <w:shd w:val="clear" w:color="auto" w:fill="FFFFFF"/>
        <w:spacing w:line="276" w:lineRule="atLeast"/>
        <w:jc w:val="both"/>
        <w:rPr>
          <w:rFonts w:asciiTheme="minorHAnsi" w:hAnsiTheme="minorHAnsi" w:cstheme="minorHAnsi"/>
          <w:color w:val="000000"/>
          <w:lang w:eastAsia="es-MX"/>
        </w:rPr>
      </w:pPr>
      <w:r w:rsidRPr="00637CEE">
        <w:rPr>
          <w:rFonts w:asciiTheme="minorHAnsi" w:hAnsiTheme="minorHAnsi" w:cstheme="minorHAnsi"/>
          <w:color w:val="000000"/>
          <w:lang w:eastAsia="es-MX"/>
        </w:rPr>
        <w:lastRenderedPageBreak/>
        <w:t>El contrato deberá ser firmado por el representante legal que figure en el acta constitutiva de la empresa o en su defecto cualquier persona que cuente con poder notarial correspondiente.</w:t>
      </w:r>
    </w:p>
    <w:p w14:paraId="67AFCE35" w14:textId="77777777" w:rsidR="00637CEE" w:rsidRPr="00637CEE" w:rsidRDefault="00637CEE" w:rsidP="00637CEE">
      <w:pPr>
        <w:shd w:val="clear" w:color="auto" w:fill="FFFFFF"/>
        <w:spacing w:line="276" w:lineRule="atLeast"/>
        <w:jc w:val="both"/>
        <w:rPr>
          <w:rFonts w:asciiTheme="minorHAnsi" w:hAnsiTheme="minorHAnsi" w:cstheme="minorHAnsi"/>
          <w:color w:val="000000"/>
          <w:lang w:eastAsia="es-MX"/>
        </w:rPr>
      </w:pPr>
    </w:p>
    <w:p w14:paraId="5E86ACB5" w14:textId="77777777" w:rsidR="00637CEE" w:rsidRPr="00637CEE" w:rsidRDefault="00637CEE" w:rsidP="00637CEE">
      <w:pPr>
        <w:shd w:val="clear" w:color="auto" w:fill="FFFFFF"/>
        <w:spacing w:line="276" w:lineRule="atLeast"/>
        <w:jc w:val="both"/>
        <w:rPr>
          <w:rFonts w:asciiTheme="minorHAnsi" w:hAnsiTheme="minorHAnsi" w:cstheme="minorHAnsi"/>
          <w:color w:val="000000"/>
          <w:lang w:eastAsia="es-MX"/>
        </w:rPr>
      </w:pPr>
      <w:r w:rsidRPr="00637CEE">
        <w:rPr>
          <w:rFonts w:asciiTheme="minorHAnsi" w:hAnsiTheme="minorHAnsi" w:cstheme="minorHAnsi"/>
          <w:color w:val="000000"/>
          <w:lang w:eastAsia="es-MX"/>
        </w:rPr>
        <w:t>El área requirente será la responsable de elaborar los trámites administrativos correspondientes para solicitar la elaboración del contrato, así como el seguimiento del trámite de pago correspondiente.</w:t>
      </w:r>
    </w:p>
    <w:p w14:paraId="6F9C7358" w14:textId="77777777" w:rsidR="00637CEE" w:rsidRPr="00637CEE" w:rsidRDefault="00637CEE" w:rsidP="00637CEE">
      <w:pPr>
        <w:shd w:val="clear" w:color="auto" w:fill="FFFFFF"/>
        <w:spacing w:line="276" w:lineRule="atLeast"/>
        <w:jc w:val="both"/>
        <w:rPr>
          <w:rFonts w:asciiTheme="minorHAnsi" w:hAnsiTheme="minorHAnsi" w:cstheme="minorHAnsi"/>
          <w:color w:val="000000"/>
          <w:lang w:eastAsia="es-MX"/>
        </w:rPr>
      </w:pPr>
    </w:p>
    <w:p w14:paraId="4B7352C9" w14:textId="65A9EF74" w:rsidR="00637CEE" w:rsidRDefault="00637CEE" w:rsidP="00637CEE">
      <w:pPr>
        <w:shd w:val="clear" w:color="auto" w:fill="FFFFFF"/>
        <w:spacing w:after="100" w:afterAutospacing="1"/>
        <w:contextualSpacing/>
        <w:jc w:val="both"/>
        <w:rPr>
          <w:rFonts w:asciiTheme="minorHAnsi" w:hAnsiTheme="minorHAnsi" w:cstheme="minorHAnsi"/>
          <w:color w:val="000000"/>
          <w:shd w:val="clear" w:color="auto" w:fill="FFFFFF"/>
          <w:lang w:eastAsia="es-MX"/>
        </w:rPr>
      </w:pPr>
      <w:r w:rsidRPr="00637CEE">
        <w:rPr>
          <w:rFonts w:asciiTheme="minorHAnsi" w:hAnsiTheme="minorHAnsi" w:cstheme="minorHAns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43541F50" w14:textId="77777777" w:rsidR="00637CEE" w:rsidRPr="00637CEE" w:rsidRDefault="00637CEE" w:rsidP="00637CEE">
      <w:pPr>
        <w:shd w:val="clear" w:color="auto" w:fill="FFFFFF"/>
        <w:spacing w:after="100" w:afterAutospacing="1"/>
        <w:contextualSpacing/>
        <w:jc w:val="both"/>
        <w:rPr>
          <w:rFonts w:asciiTheme="minorHAnsi" w:hAnsiTheme="minorHAnsi" w:cstheme="minorHAnsi"/>
          <w:b/>
          <w:lang w:val="es-ES_tradnl"/>
        </w:rPr>
      </w:pPr>
    </w:p>
    <w:p w14:paraId="2F0DEE4C" w14:textId="776723B1" w:rsidR="00637CEE" w:rsidRPr="00637CEE" w:rsidRDefault="00637CEE" w:rsidP="00637CEE">
      <w:pPr>
        <w:shd w:val="clear" w:color="auto" w:fill="FFFFFF"/>
        <w:spacing w:after="100" w:afterAutospacing="1"/>
        <w:contextualSpacing/>
        <w:jc w:val="both"/>
        <w:rPr>
          <w:rFonts w:ascii="Calibri" w:hAnsi="Calibri" w:cs="Calibri"/>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Pr="00637CEE">
        <w:rPr>
          <w:rFonts w:ascii="Calibri" w:eastAsia="Cambria" w:hAnsi="Calibri" w:cs="Calibri"/>
        </w:rPr>
        <w:t xml:space="preserve">conformidad con el artículo 24, fracción VII del Reglamento de Compras, Enajenaciones y Contratación de Servicios del Municipio de Zapopan, Jalisco, se somete a su resolución para su aprobación de fallo por parte de los integrantes del Comité de Adquisiciones a favor </w:t>
      </w:r>
      <w:r w:rsidRPr="00637CEE">
        <w:rPr>
          <w:rFonts w:ascii="Calibri" w:hAnsi="Calibri" w:cs="Calibri"/>
        </w:rPr>
        <w:t>del proveedor</w:t>
      </w:r>
      <w:r w:rsidRPr="00637CEE">
        <w:rPr>
          <w:rFonts w:ascii="Calibri" w:hAnsi="Calibri" w:cs="Calibri"/>
          <w:b/>
        </w:rPr>
        <w:t xml:space="preserve"> OSCAR ARTURO PADILLA RODRÍGUEZ,</w:t>
      </w:r>
      <w:r w:rsidRPr="00637CEE">
        <w:rPr>
          <w:rFonts w:ascii="Calibri" w:hAnsi="Calibri" w:cs="Calibri"/>
          <w:b/>
          <w:lang w:val="es-ES_tradnl"/>
        </w:rPr>
        <w:t xml:space="preserve"> </w:t>
      </w:r>
      <w:r w:rsidRPr="00637CEE">
        <w:rPr>
          <w:rFonts w:ascii="Calibri" w:hAnsi="Calibri" w:cs="Calibri"/>
          <w:lang w:val="es-ES_tradnl"/>
        </w:rPr>
        <w:t>los que estén por la afirmativa, sírvanse manifestarlo levantando su mano.</w:t>
      </w:r>
    </w:p>
    <w:p w14:paraId="447BAC55"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69D1C20A" w14:textId="50D59814" w:rsidR="00637CEE" w:rsidRPr="00637CEE" w:rsidRDefault="00637CEE" w:rsidP="00637CEE">
      <w:pPr>
        <w:shd w:val="clear" w:color="auto" w:fill="FFFFFF"/>
        <w:spacing w:after="100" w:afterAutospacing="1"/>
        <w:contextualSpacing/>
        <w:jc w:val="both"/>
        <w:rPr>
          <w:rFonts w:ascii="Calibri" w:hAnsi="Calibri" w:cs="Calibri"/>
          <w:b/>
          <w:lang w:val="es-ES_tradnl"/>
        </w:rPr>
      </w:pPr>
      <w:r w:rsidRPr="00637CEE">
        <w:rPr>
          <w:rFonts w:ascii="Calibri" w:hAnsi="Calibri" w:cs="Calibri"/>
          <w:b/>
          <w:i/>
        </w:rPr>
        <w:t>Aprobado por Mayoría de votos por parte de los integrantes del Comité presentes, con voto de calidad por parte de Edmundo Antonio Amutio Villa, Representante del Presidente del Comité de Adquisiciones de conformidad al artículo 29 de L</w:t>
      </w:r>
      <w:r w:rsidR="00365CBF">
        <w:rPr>
          <w:rFonts w:ascii="Calibri" w:hAnsi="Calibri" w:cs="Calibri"/>
          <w:b/>
          <w:i/>
        </w:rPr>
        <w:t xml:space="preserve">ey de </w:t>
      </w:r>
      <w:r w:rsidRPr="00637CEE">
        <w:rPr>
          <w:rFonts w:ascii="Calibri" w:hAnsi="Calibri" w:cs="Calibri"/>
          <w:b/>
          <w:i/>
        </w:rPr>
        <w:t>C</w:t>
      </w:r>
      <w:r w:rsidR="00365CBF">
        <w:rPr>
          <w:rFonts w:ascii="Calibri" w:hAnsi="Calibri" w:cs="Calibri"/>
          <w:b/>
          <w:i/>
        </w:rPr>
        <w:t xml:space="preserve">ompras </w:t>
      </w:r>
      <w:r w:rsidRPr="00637CEE">
        <w:rPr>
          <w:rFonts w:ascii="Calibri" w:hAnsi="Calibri" w:cs="Calibri"/>
          <w:b/>
          <w:i/>
        </w:rPr>
        <w:t>G</w:t>
      </w:r>
      <w:r w:rsidR="00365CBF">
        <w:rPr>
          <w:rFonts w:ascii="Calibri" w:hAnsi="Calibri" w:cs="Calibri"/>
          <w:b/>
          <w:i/>
        </w:rPr>
        <w:t>ubernamentales, Enajenaciones</w:t>
      </w:r>
      <w:r w:rsidRPr="00637CEE">
        <w:rPr>
          <w:rFonts w:ascii="Calibri" w:hAnsi="Calibri" w:cs="Calibri"/>
          <w:b/>
          <w:i/>
        </w:rPr>
        <w:t xml:space="preserve"> y </w:t>
      </w:r>
      <w:r w:rsidR="00365CBF" w:rsidRPr="00637CEE">
        <w:rPr>
          <w:rFonts w:ascii="Calibri" w:hAnsi="Calibri" w:cs="Calibri"/>
          <w:b/>
          <w:i/>
        </w:rPr>
        <w:t>C</w:t>
      </w:r>
      <w:r w:rsidR="00365CBF">
        <w:rPr>
          <w:rFonts w:ascii="Calibri" w:hAnsi="Calibri" w:cs="Calibri"/>
          <w:b/>
          <w:i/>
        </w:rPr>
        <w:t xml:space="preserve">ontratación de </w:t>
      </w:r>
      <w:r w:rsidRPr="00637CEE">
        <w:rPr>
          <w:rFonts w:ascii="Calibri" w:hAnsi="Calibri" w:cs="Calibri"/>
          <w:b/>
          <w:i/>
        </w:rPr>
        <w:t>S</w:t>
      </w:r>
      <w:r w:rsidR="00365CBF">
        <w:rPr>
          <w:rFonts w:ascii="Calibri" w:hAnsi="Calibri" w:cs="Calibri"/>
          <w:b/>
          <w:i/>
        </w:rPr>
        <w:t xml:space="preserve">ervicios del </w:t>
      </w:r>
      <w:r w:rsidRPr="00637CEE">
        <w:rPr>
          <w:rFonts w:ascii="Calibri" w:hAnsi="Calibri" w:cs="Calibri"/>
          <w:b/>
          <w:i/>
        </w:rPr>
        <w:t>E</w:t>
      </w:r>
      <w:r w:rsidR="00365CBF">
        <w:rPr>
          <w:rFonts w:ascii="Calibri" w:hAnsi="Calibri" w:cs="Calibri"/>
          <w:b/>
          <w:i/>
        </w:rPr>
        <w:t xml:space="preserve">stado de </w:t>
      </w:r>
      <w:r w:rsidRPr="00637CEE">
        <w:rPr>
          <w:rFonts w:ascii="Calibri" w:hAnsi="Calibri" w:cs="Calibri"/>
          <w:b/>
          <w:i/>
        </w:rPr>
        <w:t>J</w:t>
      </w:r>
      <w:r w:rsidR="00365CBF">
        <w:rPr>
          <w:rFonts w:ascii="Calibri" w:hAnsi="Calibri" w:cs="Calibri"/>
          <w:b/>
          <w:i/>
        </w:rPr>
        <w:t>alisco</w:t>
      </w:r>
      <w:r w:rsidRPr="00637CEE">
        <w:rPr>
          <w:rFonts w:ascii="Calibri" w:hAnsi="Calibri" w:cs="Calibri"/>
          <w:b/>
          <w:i/>
        </w:rPr>
        <w:t xml:space="preserve"> y </w:t>
      </w:r>
      <w:r w:rsidR="00365CBF">
        <w:rPr>
          <w:rFonts w:ascii="Calibri" w:hAnsi="Calibri" w:cs="Calibri"/>
          <w:b/>
          <w:i/>
        </w:rPr>
        <w:t xml:space="preserve">sus </w:t>
      </w:r>
      <w:r w:rsidRPr="00637CEE">
        <w:rPr>
          <w:rFonts w:ascii="Calibri" w:hAnsi="Calibri" w:cs="Calibri"/>
          <w:b/>
          <w:i/>
        </w:rPr>
        <w:t>M</w:t>
      </w:r>
      <w:r w:rsidR="00365CBF">
        <w:rPr>
          <w:rFonts w:ascii="Calibri" w:hAnsi="Calibri" w:cs="Calibri"/>
          <w:b/>
          <w:i/>
        </w:rPr>
        <w:t>unicipios</w:t>
      </w:r>
      <w:r w:rsidRPr="00637CEE">
        <w:rPr>
          <w:rFonts w:ascii="Calibri" w:hAnsi="Calibri" w:cs="Calibri"/>
          <w:b/>
          <w:i/>
        </w:rPr>
        <w:t xml:space="preserve"> y con votos en contra por parte de José Guadalupe Pérez Mejía Representante Suplente  del Centro Empresarial de Jalisco S.P., Confederación Patronal de la República Mexicana, Silvia Jacqueline Martin del Campo Partida, Representante Suplente del Consejo Mexicano de Comercio Exterior de Occidente, Rogelio Alejandro Muñoz Prado, Representante Titular de la Cámara Nacional de Comercio, Servicios y Turismo de Guadalajara, </w:t>
      </w:r>
      <w:r w:rsidRPr="00637CEE">
        <w:rPr>
          <w:rFonts w:ascii="Calibri" w:hAnsi="Calibri" w:cs="Calibri"/>
          <w:b/>
          <w:i/>
          <w:lang w:val="pt-BR"/>
        </w:rPr>
        <w:t xml:space="preserve">Cesar Daniel Hernández Jiménez, Representante Titular del Consejo de Desarrollo Agropecuario y Agroindustrial de Jalisco, A.C., Consejo Nacional Agropecuario y </w:t>
      </w:r>
      <w:r w:rsidRPr="00637CEE">
        <w:rPr>
          <w:rFonts w:ascii="Calibri" w:hAnsi="Calibri" w:cs="Calibri"/>
          <w:b/>
          <w:i/>
        </w:rPr>
        <w:t>Bricio Baldemar Rivera Orozco, Representante Suplente del Consejo de Cámaras Industriales de Jalisco.</w:t>
      </w:r>
    </w:p>
    <w:p w14:paraId="6340D195" w14:textId="5877A4D8" w:rsidR="00637CEE" w:rsidRDefault="00637CEE" w:rsidP="0037517E">
      <w:pPr>
        <w:shd w:val="clear" w:color="auto" w:fill="FFFFFF"/>
        <w:spacing w:after="100" w:afterAutospacing="1"/>
        <w:contextualSpacing/>
        <w:jc w:val="both"/>
        <w:rPr>
          <w:rFonts w:asciiTheme="minorHAnsi" w:hAnsiTheme="minorHAnsi" w:cs="Tahoma"/>
          <w:b/>
          <w:lang w:val="es-ES_tradnl"/>
        </w:rPr>
      </w:pPr>
    </w:p>
    <w:p w14:paraId="59BF6301"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b/>
        </w:rPr>
        <w:t>Número de Cuadro</w:t>
      </w:r>
      <w:r w:rsidRPr="00F92075">
        <w:rPr>
          <w:rFonts w:ascii="Calibri" w:hAnsi="Calibri" w:cs="Calibri"/>
        </w:rPr>
        <w:t>: 06.21.2024</w:t>
      </w:r>
    </w:p>
    <w:p w14:paraId="1E4601B2" w14:textId="77777777" w:rsidR="00F92075" w:rsidRPr="00F92075" w:rsidRDefault="00F92075" w:rsidP="00F92075">
      <w:pPr>
        <w:jc w:val="both"/>
        <w:rPr>
          <w:rFonts w:ascii="Calibri" w:hAnsi="Calibri" w:cs="Calibri"/>
          <w:spacing w:val="-4"/>
          <w:kern w:val="24"/>
          <w:lang w:val="es-ES_tradnl"/>
        </w:rPr>
      </w:pPr>
      <w:r w:rsidRPr="00F92075">
        <w:rPr>
          <w:rFonts w:ascii="Calibri" w:hAnsi="Calibri" w:cs="Calibri"/>
          <w:b/>
        </w:rPr>
        <w:t>Licitación Pública Local con Participación del Comité:</w:t>
      </w:r>
      <w:r w:rsidRPr="00F92075">
        <w:rPr>
          <w:rFonts w:ascii="Calibri" w:hAnsi="Calibri" w:cs="Calibri"/>
        </w:rPr>
        <w:t xml:space="preserve"> </w:t>
      </w:r>
      <w:r w:rsidRPr="00F92075">
        <w:rPr>
          <w:rFonts w:ascii="Calibri" w:hAnsi="Calibri" w:cs="Calibri"/>
          <w:spacing w:val="-4"/>
          <w:kern w:val="24"/>
          <w:lang w:val="es-ES_tradnl"/>
        </w:rPr>
        <w:t>202401257</w:t>
      </w:r>
    </w:p>
    <w:p w14:paraId="7EBBD0EB" w14:textId="77777777" w:rsidR="00F92075" w:rsidRPr="00F92075" w:rsidRDefault="00F92075" w:rsidP="00F92075">
      <w:pPr>
        <w:shd w:val="clear" w:color="auto" w:fill="FFFFFF"/>
        <w:spacing w:after="100" w:afterAutospacing="1"/>
        <w:contextualSpacing/>
        <w:jc w:val="both"/>
        <w:rPr>
          <w:rFonts w:ascii="Calibri" w:eastAsiaTheme="minorEastAsia" w:hAnsi="Calibri" w:cs="Calibri"/>
          <w:lang w:val="es-ES" w:eastAsia="es-MX"/>
        </w:rPr>
      </w:pPr>
      <w:r w:rsidRPr="00F92075">
        <w:rPr>
          <w:rFonts w:ascii="Calibri" w:hAnsi="Calibri" w:cs="Calibri"/>
          <w:b/>
        </w:rPr>
        <w:t xml:space="preserve">Área Requirente: </w:t>
      </w:r>
      <w:r w:rsidRPr="00F92075">
        <w:rPr>
          <w:rFonts w:ascii="Calibri" w:eastAsiaTheme="minorEastAsia" w:hAnsi="Calibri" w:cs="Calibri"/>
          <w:lang w:val="es-ES" w:eastAsia="es-MX"/>
        </w:rPr>
        <w:t>Dirección de Ingresos, adscrita a la Tesorería Municipal.</w:t>
      </w:r>
    </w:p>
    <w:p w14:paraId="064ABD9D"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b/>
        </w:rPr>
        <w:t>Objeto de licitación:</w:t>
      </w:r>
      <w:r w:rsidRPr="00F92075">
        <w:rPr>
          <w:rFonts w:ascii="Calibri" w:hAnsi="Calibri" w:cs="Calibri"/>
        </w:rPr>
        <w:t xml:space="preserve"> </w:t>
      </w:r>
      <w:r w:rsidRPr="00F92075">
        <w:rPr>
          <w:rFonts w:ascii="Calibri" w:hAnsi="Calibri" w:cs="Calibri"/>
          <w:spacing w:val="-4"/>
          <w:kern w:val="24"/>
          <w:lang w:val="es-ES_tradnl"/>
        </w:rPr>
        <w:t>Adquisición de mobiliario de oficina y estantería para las oficinas de la Unidad Administrativa Sur “Las Águilas”.</w:t>
      </w:r>
    </w:p>
    <w:p w14:paraId="7C58D56C" w14:textId="77777777" w:rsidR="00F92075" w:rsidRPr="00F92075" w:rsidRDefault="00F92075" w:rsidP="00F92075">
      <w:pPr>
        <w:shd w:val="clear" w:color="auto" w:fill="FFFFFF"/>
        <w:spacing w:after="100" w:afterAutospacing="1"/>
        <w:contextualSpacing/>
        <w:rPr>
          <w:rFonts w:ascii="Calibri" w:hAnsi="Calibri" w:cs="Calibri"/>
        </w:rPr>
      </w:pPr>
    </w:p>
    <w:p w14:paraId="77008292"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rPr>
        <w:t>Se pone a la vista el expediente de donde se desprende lo siguiente:</w:t>
      </w:r>
    </w:p>
    <w:p w14:paraId="699E226F" w14:textId="77777777" w:rsidR="00F92075" w:rsidRPr="00F92075" w:rsidRDefault="00F92075" w:rsidP="00F92075">
      <w:pPr>
        <w:shd w:val="clear" w:color="auto" w:fill="FFFFFF"/>
        <w:spacing w:after="100" w:afterAutospacing="1"/>
        <w:contextualSpacing/>
        <w:rPr>
          <w:rFonts w:ascii="Calibri" w:hAnsi="Calibri" w:cs="Calibri"/>
        </w:rPr>
      </w:pPr>
    </w:p>
    <w:p w14:paraId="729BDEDA" w14:textId="77777777" w:rsidR="00F92075" w:rsidRPr="00F92075" w:rsidRDefault="00F92075" w:rsidP="00F92075">
      <w:pPr>
        <w:shd w:val="clear" w:color="auto" w:fill="FFFFFF"/>
        <w:spacing w:after="100" w:afterAutospacing="1"/>
        <w:contextualSpacing/>
        <w:rPr>
          <w:rFonts w:ascii="Calibri" w:hAnsi="Calibri" w:cs="Calibri"/>
          <w:b/>
        </w:rPr>
      </w:pPr>
      <w:r w:rsidRPr="00F92075">
        <w:rPr>
          <w:rFonts w:ascii="Calibri" w:hAnsi="Calibri" w:cs="Calibri"/>
          <w:b/>
        </w:rPr>
        <w:lastRenderedPageBreak/>
        <w:t>Proveedores que cotizan:</w:t>
      </w:r>
    </w:p>
    <w:p w14:paraId="60C14BED" w14:textId="77777777" w:rsidR="00F92075" w:rsidRPr="00F92075" w:rsidRDefault="00F92075" w:rsidP="000C65A0">
      <w:pPr>
        <w:pStyle w:val="Prrafodelista"/>
        <w:numPr>
          <w:ilvl w:val="0"/>
          <w:numId w:val="8"/>
        </w:numPr>
        <w:shd w:val="clear" w:color="auto" w:fill="FFFFFF"/>
        <w:spacing w:after="100" w:afterAutospacing="1"/>
        <w:contextualSpacing/>
        <w:jc w:val="both"/>
        <w:rPr>
          <w:rFonts w:ascii="Calibri" w:hAnsi="Calibri" w:cs="Calibri"/>
        </w:rPr>
      </w:pPr>
      <w:r w:rsidRPr="00F92075">
        <w:rPr>
          <w:rFonts w:ascii="Calibri" w:hAnsi="Calibri" w:cs="Calibri"/>
        </w:rPr>
        <w:t>Josué Gabriel Calderón Díaz.</w:t>
      </w:r>
    </w:p>
    <w:p w14:paraId="728AB150" w14:textId="77777777" w:rsidR="00F92075" w:rsidRPr="00F92075" w:rsidRDefault="00F92075" w:rsidP="000C65A0">
      <w:pPr>
        <w:pStyle w:val="Prrafodelista"/>
        <w:numPr>
          <w:ilvl w:val="0"/>
          <w:numId w:val="8"/>
        </w:numPr>
        <w:shd w:val="clear" w:color="auto" w:fill="FFFFFF"/>
        <w:spacing w:after="100" w:afterAutospacing="1"/>
        <w:contextualSpacing/>
        <w:jc w:val="both"/>
        <w:rPr>
          <w:rFonts w:ascii="Calibri" w:hAnsi="Calibri" w:cs="Calibri"/>
        </w:rPr>
      </w:pPr>
      <w:r w:rsidRPr="00F92075">
        <w:rPr>
          <w:rFonts w:ascii="Calibri" w:hAnsi="Calibri" w:cs="Calibri"/>
        </w:rPr>
        <w:t>Grupo Industrial JOME, S.A. de C.V.</w:t>
      </w:r>
    </w:p>
    <w:p w14:paraId="4DC151AF" w14:textId="77777777" w:rsidR="00F92075" w:rsidRPr="00F92075" w:rsidRDefault="00F92075" w:rsidP="000C65A0">
      <w:pPr>
        <w:pStyle w:val="Prrafodelista"/>
        <w:numPr>
          <w:ilvl w:val="0"/>
          <w:numId w:val="8"/>
        </w:numPr>
        <w:shd w:val="clear" w:color="auto" w:fill="FFFFFF"/>
        <w:spacing w:after="100" w:afterAutospacing="1"/>
        <w:contextualSpacing/>
        <w:jc w:val="both"/>
        <w:rPr>
          <w:rFonts w:ascii="Calibri" w:hAnsi="Calibri" w:cs="Calibri"/>
        </w:rPr>
      </w:pPr>
      <w:proofErr w:type="spellStart"/>
      <w:r w:rsidRPr="00F92075">
        <w:rPr>
          <w:rFonts w:ascii="Calibri" w:hAnsi="Calibri" w:cs="Calibri"/>
        </w:rPr>
        <w:t>Bimota</w:t>
      </w:r>
      <w:proofErr w:type="spellEnd"/>
      <w:r w:rsidRPr="00F92075">
        <w:rPr>
          <w:rFonts w:ascii="Calibri" w:hAnsi="Calibri" w:cs="Calibri"/>
        </w:rPr>
        <w:t>, S.A. de C.V.</w:t>
      </w:r>
    </w:p>
    <w:p w14:paraId="0C6777BA" w14:textId="42E7C47E" w:rsid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rPr>
        <w:t>Los licitantes cuyas proposiciones fueron desechadas:</w:t>
      </w:r>
    </w:p>
    <w:p w14:paraId="7868C32E" w14:textId="77777777" w:rsidR="00F92075" w:rsidRPr="00F92075" w:rsidRDefault="00F92075" w:rsidP="00F92075">
      <w:pPr>
        <w:shd w:val="clear" w:color="auto" w:fill="FFFFFF"/>
        <w:spacing w:after="100" w:afterAutospacing="1"/>
        <w:contextualSpacing/>
        <w:rPr>
          <w:rFonts w:ascii="Calibri" w:hAnsi="Calibri" w:cs="Calibri"/>
        </w:rPr>
      </w:pPr>
    </w:p>
    <w:tbl>
      <w:tblPr>
        <w:tblW w:w="9701" w:type="dxa"/>
        <w:tblLayout w:type="fixed"/>
        <w:tblCellMar>
          <w:left w:w="0" w:type="dxa"/>
          <w:right w:w="0" w:type="dxa"/>
        </w:tblCellMar>
        <w:tblLook w:val="04A0" w:firstRow="1" w:lastRow="0" w:firstColumn="1" w:lastColumn="0" w:noHBand="0" w:noVBand="1"/>
      </w:tblPr>
      <w:tblGrid>
        <w:gridCol w:w="3924"/>
        <w:gridCol w:w="5777"/>
      </w:tblGrid>
      <w:tr w:rsidR="00F92075" w:rsidRPr="00F92075" w14:paraId="16E0144F" w14:textId="77777777" w:rsidTr="00617F1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6614A6C8" w14:textId="77777777" w:rsidR="00F92075" w:rsidRPr="00F92075" w:rsidRDefault="00F92075" w:rsidP="00617F1D">
            <w:pPr>
              <w:tabs>
                <w:tab w:val="center" w:pos="1854"/>
                <w:tab w:val="left" w:pos="2745"/>
              </w:tabs>
              <w:rPr>
                <w:rFonts w:ascii="Calibri" w:hAnsi="Calibri" w:cs="Calibri"/>
                <w:lang w:eastAsia="es-MX"/>
              </w:rPr>
            </w:pPr>
            <w:r w:rsidRPr="00F92075">
              <w:rPr>
                <w:rFonts w:ascii="Calibri" w:hAnsi="Calibri" w:cs="Calibri"/>
                <w:bCs/>
                <w:color w:val="FFFFFF"/>
                <w:kern w:val="24"/>
                <w:lang w:eastAsia="es-MX"/>
              </w:rPr>
              <w:tab/>
              <w:t xml:space="preserve">Licitante </w:t>
            </w:r>
            <w:r w:rsidRPr="00F92075">
              <w:rPr>
                <w:rFonts w:ascii="Calibri" w:hAnsi="Calibri" w:cs="Calibri"/>
                <w:bCs/>
                <w:color w:val="FFFFFF"/>
                <w:kern w:val="24"/>
                <w:lang w:eastAsia="es-MX"/>
              </w:rPr>
              <w:tab/>
            </w:r>
          </w:p>
        </w:tc>
        <w:tc>
          <w:tcPr>
            <w:tcW w:w="577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14F363A" w14:textId="77777777" w:rsidR="00F92075" w:rsidRPr="00F92075" w:rsidRDefault="00F92075" w:rsidP="00617F1D">
            <w:pPr>
              <w:jc w:val="center"/>
              <w:rPr>
                <w:rFonts w:ascii="Calibri" w:hAnsi="Calibri" w:cs="Calibri"/>
                <w:lang w:eastAsia="es-MX"/>
              </w:rPr>
            </w:pPr>
            <w:r w:rsidRPr="00F92075">
              <w:rPr>
                <w:rFonts w:ascii="Calibri" w:hAnsi="Calibri" w:cs="Calibri"/>
                <w:bCs/>
                <w:color w:val="FFFFFF"/>
                <w:kern w:val="24"/>
                <w:lang w:eastAsia="es-MX"/>
              </w:rPr>
              <w:t xml:space="preserve">Motivo </w:t>
            </w:r>
          </w:p>
        </w:tc>
      </w:tr>
      <w:tr w:rsidR="00F92075" w:rsidRPr="00F92075" w14:paraId="3EB6F7FD"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D77C7E2" w14:textId="77777777" w:rsidR="00F92075" w:rsidRPr="00F92075" w:rsidRDefault="00F92075" w:rsidP="00617F1D">
            <w:pPr>
              <w:jc w:val="both"/>
              <w:rPr>
                <w:rFonts w:ascii="Calibri" w:hAnsi="Calibri" w:cs="Calibri"/>
                <w:lang w:eastAsia="es-MX"/>
              </w:rPr>
            </w:pPr>
            <w:r w:rsidRPr="00F92075">
              <w:rPr>
                <w:rFonts w:ascii="Calibri" w:hAnsi="Calibri" w:cs="Calibri"/>
                <w:lang w:eastAsia="es-MX"/>
              </w:rPr>
              <w:t>Josué Gabriel Calderón Díaz</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673BF0E1" w14:textId="0D2B13EA" w:rsidR="00F92075" w:rsidRDefault="00F92075" w:rsidP="00617F1D">
            <w:pPr>
              <w:jc w:val="both"/>
              <w:rPr>
                <w:rFonts w:ascii="Calibri" w:hAnsi="Calibri" w:cs="Calibri"/>
                <w:b/>
                <w:lang w:eastAsia="es-MX"/>
              </w:rPr>
            </w:pPr>
            <w:r w:rsidRPr="00F92075">
              <w:rPr>
                <w:rFonts w:ascii="Calibri" w:hAnsi="Calibri" w:cs="Calibri"/>
                <w:b/>
                <w:lang w:eastAsia="es-MX"/>
              </w:rPr>
              <w:t>Licitante No Solvente</w:t>
            </w:r>
          </w:p>
          <w:p w14:paraId="48A7B406" w14:textId="77777777" w:rsidR="00F92075" w:rsidRPr="00F92075" w:rsidRDefault="00F92075" w:rsidP="00617F1D">
            <w:pPr>
              <w:jc w:val="both"/>
              <w:rPr>
                <w:rFonts w:ascii="Calibri" w:hAnsi="Calibri" w:cs="Calibri"/>
                <w:b/>
                <w:lang w:eastAsia="es-MX"/>
              </w:rPr>
            </w:pPr>
          </w:p>
          <w:p w14:paraId="0194E865" w14:textId="64B236F9" w:rsidR="00F92075" w:rsidRDefault="00F92075" w:rsidP="00617F1D">
            <w:pPr>
              <w:jc w:val="both"/>
              <w:rPr>
                <w:rFonts w:ascii="Calibri" w:hAnsi="Calibri" w:cs="Calibri"/>
                <w:b/>
                <w:lang w:eastAsia="es-MX"/>
              </w:rPr>
            </w:pPr>
            <w:r w:rsidRPr="00F92075">
              <w:rPr>
                <w:rFonts w:ascii="Calibri" w:hAnsi="Calibri" w:cs="Calibri"/>
                <w:b/>
                <w:lang w:eastAsia="es-MX"/>
              </w:rPr>
              <w:t>Posterior al acto de presentación y apertura de proposiciones se detectó por parte del área convocante, qué:</w:t>
            </w:r>
          </w:p>
          <w:p w14:paraId="23F3E4C5" w14:textId="77777777" w:rsidR="00F92075" w:rsidRPr="00F92075" w:rsidRDefault="00F92075" w:rsidP="00617F1D">
            <w:pPr>
              <w:jc w:val="both"/>
              <w:rPr>
                <w:rFonts w:ascii="Calibri" w:hAnsi="Calibri" w:cs="Calibri"/>
                <w:b/>
                <w:lang w:eastAsia="es-MX"/>
              </w:rPr>
            </w:pPr>
          </w:p>
          <w:p w14:paraId="48A41972" w14:textId="5E9C2C23" w:rsidR="00F92075" w:rsidRDefault="00F92075" w:rsidP="00617F1D">
            <w:pPr>
              <w:jc w:val="both"/>
              <w:rPr>
                <w:rFonts w:ascii="Calibri" w:hAnsi="Calibri" w:cs="Calibri"/>
                <w:b/>
                <w:lang w:eastAsia="es-MX"/>
              </w:rPr>
            </w:pPr>
            <w:r w:rsidRPr="00F92075">
              <w:rPr>
                <w:rFonts w:ascii="Calibri" w:hAnsi="Calibri" w:cs="Calibri"/>
                <w:b/>
                <w:lang w:eastAsia="es-MX"/>
              </w:rPr>
              <w:t>Los documentos que contiene su propuesta en su mayoría no se encuentran dirigidos al Comité de Adquisiciones del Municipio de Zapopan, motivo de desechamiento conforme a lo establecido en Bases página 7, en el apartado “Forma en la que deberán presentar las proposiciones” párrafo 3.</w:t>
            </w:r>
          </w:p>
          <w:p w14:paraId="28561B00" w14:textId="77777777" w:rsidR="00F92075" w:rsidRPr="00F92075" w:rsidRDefault="00F92075" w:rsidP="00617F1D">
            <w:pPr>
              <w:jc w:val="both"/>
              <w:rPr>
                <w:rFonts w:ascii="Calibri" w:hAnsi="Calibri" w:cs="Calibri"/>
                <w:b/>
                <w:lang w:eastAsia="es-MX"/>
              </w:rPr>
            </w:pPr>
          </w:p>
          <w:p w14:paraId="648C4C2E" w14:textId="77777777" w:rsidR="00F92075" w:rsidRDefault="00F92075" w:rsidP="00617F1D">
            <w:pPr>
              <w:jc w:val="both"/>
              <w:rPr>
                <w:rFonts w:ascii="Calibri" w:hAnsi="Calibri" w:cs="Calibri"/>
                <w:b/>
                <w:lang w:eastAsia="es-MX"/>
              </w:rPr>
            </w:pPr>
            <w:r w:rsidRPr="00F92075">
              <w:rPr>
                <w:rFonts w:ascii="Calibri" w:hAnsi="Calibri" w:cs="Calibri"/>
                <w:b/>
                <w:lang w:eastAsia="es-MX"/>
              </w:rPr>
              <w:t xml:space="preserve">Presenta propuesta Económica de la partida única se encuentra por encima del 10% de la media del estudio de mercado de conformidad al </w:t>
            </w:r>
            <w:r w:rsidR="00303A33" w:rsidRPr="00F92075">
              <w:rPr>
                <w:rFonts w:ascii="Calibri" w:hAnsi="Calibri" w:cs="Calibri"/>
                <w:b/>
                <w:lang w:eastAsia="es-MX"/>
              </w:rPr>
              <w:t>Art</w:t>
            </w:r>
            <w:r w:rsidR="00303A33">
              <w:rPr>
                <w:rFonts w:ascii="Calibri" w:hAnsi="Calibri" w:cs="Calibri"/>
                <w:b/>
                <w:lang w:eastAsia="es-MX"/>
              </w:rPr>
              <w:t>ículo</w:t>
            </w:r>
            <w:r w:rsidRPr="00F92075">
              <w:rPr>
                <w:rFonts w:ascii="Calibri" w:hAnsi="Calibri" w:cs="Calibri"/>
                <w:b/>
                <w:lang w:eastAsia="es-MX"/>
              </w:rPr>
              <w:t xml:space="preserve"> 71 de la Ley de Compras Gubernamentales, Enajenaciones y Contratación de Servicios del Estado de Jalisco y Sus Municipios.</w:t>
            </w:r>
          </w:p>
          <w:p w14:paraId="5A711171" w14:textId="32D9B1F1" w:rsidR="00303A33" w:rsidRPr="00F92075" w:rsidRDefault="00303A33" w:rsidP="00617F1D">
            <w:pPr>
              <w:jc w:val="both"/>
              <w:rPr>
                <w:rFonts w:ascii="Calibri" w:hAnsi="Calibri" w:cs="Calibri"/>
                <w:b/>
                <w:lang w:eastAsia="es-MX"/>
              </w:rPr>
            </w:pPr>
          </w:p>
        </w:tc>
      </w:tr>
      <w:tr w:rsidR="00F92075" w:rsidRPr="00F92075" w14:paraId="39785A77"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C5479E2" w14:textId="77777777" w:rsidR="00F92075" w:rsidRPr="00F92075" w:rsidRDefault="00F92075" w:rsidP="00617F1D">
            <w:pPr>
              <w:jc w:val="both"/>
              <w:rPr>
                <w:rFonts w:ascii="Calibri" w:hAnsi="Calibri" w:cs="Calibri"/>
                <w:lang w:eastAsia="es-MX"/>
              </w:rPr>
            </w:pPr>
            <w:r w:rsidRPr="00F92075">
              <w:rPr>
                <w:rFonts w:ascii="Calibri" w:hAnsi="Calibri" w:cs="Calibri"/>
                <w:lang w:eastAsia="es-MX"/>
              </w:rPr>
              <w:t xml:space="preserve">Grupo Industrial </w:t>
            </w:r>
            <w:proofErr w:type="spellStart"/>
            <w:r w:rsidRPr="00F92075">
              <w:rPr>
                <w:rFonts w:ascii="Calibri" w:hAnsi="Calibri" w:cs="Calibri"/>
                <w:lang w:eastAsia="es-MX"/>
              </w:rPr>
              <w:t>Jome</w:t>
            </w:r>
            <w:proofErr w:type="spellEnd"/>
            <w:r w:rsidRPr="00F92075">
              <w:rPr>
                <w:rFonts w:ascii="Calibri" w:hAnsi="Calibri" w:cs="Calibri"/>
                <w:lang w:eastAsia="es-MX"/>
              </w:rPr>
              <w:t>, S.A. de C.V.</w:t>
            </w:r>
          </w:p>
        </w:tc>
        <w:tc>
          <w:tcPr>
            <w:tcW w:w="577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FD485D5" w14:textId="4BBABD5B" w:rsidR="00F92075" w:rsidRDefault="00F92075" w:rsidP="00617F1D">
            <w:pPr>
              <w:jc w:val="both"/>
              <w:rPr>
                <w:rFonts w:ascii="Calibri" w:hAnsi="Calibri" w:cs="Calibri"/>
                <w:b/>
                <w:lang w:eastAsia="es-MX"/>
              </w:rPr>
            </w:pPr>
            <w:r w:rsidRPr="00F92075">
              <w:rPr>
                <w:rFonts w:ascii="Calibri" w:hAnsi="Calibri" w:cs="Calibri"/>
                <w:b/>
                <w:lang w:eastAsia="es-MX"/>
              </w:rPr>
              <w:t>Licitante No Solvente</w:t>
            </w:r>
          </w:p>
          <w:p w14:paraId="55FF2C0A" w14:textId="514C077E" w:rsidR="00F92075" w:rsidRPr="00F92075" w:rsidRDefault="00F92075" w:rsidP="00617F1D">
            <w:pPr>
              <w:jc w:val="both"/>
              <w:rPr>
                <w:rFonts w:ascii="Calibri" w:hAnsi="Calibri" w:cs="Calibri"/>
                <w:b/>
                <w:lang w:eastAsia="es-MX"/>
              </w:rPr>
            </w:pPr>
          </w:p>
          <w:p w14:paraId="371EEEBB" w14:textId="6CC859B7" w:rsidR="00F92075" w:rsidRDefault="00F92075" w:rsidP="00617F1D">
            <w:pPr>
              <w:jc w:val="both"/>
              <w:rPr>
                <w:rFonts w:ascii="Calibri" w:hAnsi="Calibri" w:cs="Calibri"/>
                <w:b/>
                <w:lang w:eastAsia="es-MX"/>
              </w:rPr>
            </w:pPr>
            <w:r w:rsidRPr="00F92075">
              <w:rPr>
                <w:rFonts w:ascii="Calibri" w:hAnsi="Calibri" w:cs="Calibri"/>
                <w:b/>
                <w:lang w:eastAsia="es-MX"/>
              </w:rPr>
              <w:t>De conformidad a la evaluación realizada por parte de la Dirección de Ingresos mediante oficio No. 05100/2024/3442</w:t>
            </w:r>
          </w:p>
          <w:p w14:paraId="5D26C5BA" w14:textId="77777777" w:rsidR="00F92075" w:rsidRPr="00F92075" w:rsidRDefault="00F92075" w:rsidP="00617F1D">
            <w:pPr>
              <w:jc w:val="both"/>
              <w:rPr>
                <w:rFonts w:ascii="Calibri" w:hAnsi="Calibri" w:cs="Calibri"/>
                <w:b/>
                <w:lang w:eastAsia="es-MX"/>
              </w:rPr>
            </w:pPr>
          </w:p>
          <w:p w14:paraId="1DAB1805" w14:textId="77777777" w:rsidR="00F92075" w:rsidRDefault="00F92075" w:rsidP="00617F1D">
            <w:pPr>
              <w:jc w:val="both"/>
              <w:rPr>
                <w:rFonts w:ascii="Calibri" w:hAnsi="Calibri" w:cs="Calibri"/>
                <w:b/>
                <w:lang w:eastAsia="es-MX"/>
              </w:rPr>
            </w:pPr>
            <w:r w:rsidRPr="00F92075">
              <w:rPr>
                <w:rFonts w:ascii="Calibri" w:hAnsi="Calibri" w:cs="Calibri"/>
                <w:b/>
                <w:lang w:eastAsia="es-MX"/>
              </w:rPr>
              <w:lastRenderedPageBreak/>
              <w:t>Las fichas técnicas presentadas no cuentan con las especificaciones técnicas mínimas requeridas del producto a ofertar o que puedan relacionarse con las imágenes o fotografías que integran (Las cuales también se presentan incompletas o de baja calidad, lo cual no permite su correcta apreciación), conforme a lo establecido en bases, página 20, en apartado "Documentos a anexar al Sobre 1 "</w:t>
            </w:r>
          </w:p>
          <w:p w14:paraId="38B9582C" w14:textId="7553748C" w:rsidR="00303A33" w:rsidRPr="00F92075" w:rsidRDefault="00303A33" w:rsidP="00617F1D">
            <w:pPr>
              <w:jc w:val="both"/>
              <w:rPr>
                <w:rFonts w:ascii="Calibri" w:hAnsi="Calibri" w:cs="Calibri"/>
                <w:b/>
                <w:lang w:eastAsia="es-MX"/>
              </w:rPr>
            </w:pPr>
          </w:p>
        </w:tc>
      </w:tr>
    </w:tbl>
    <w:p w14:paraId="59334FD6" w14:textId="77777777" w:rsidR="00F92075" w:rsidRPr="00F92075" w:rsidRDefault="00F92075" w:rsidP="00F92075">
      <w:pPr>
        <w:shd w:val="clear" w:color="auto" w:fill="FFFFFF"/>
        <w:spacing w:after="100" w:afterAutospacing="1"/>
        <w:contextualSpacing/>
        <w:rPr>
          <w:rFonts w:ascii="Calibri" w:hAnsi="Calibri" w:cs="Calibri"/>
        </w:rPr>
      </w:pPr>
    </w:p>
    <w:p w14:paraId="208A9EF5"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lang w:val="es-ES_tradnl"/>
        </w:rPr>
        <w:t xml:space="preserve">El licitante cuya proposición resulto solvente es el que se muestra en el siguiente cuadro: </w:t>
      </w:r>
    </w:p>
    <w:p w14:paraId="0100EB29" w14:textId="77777777" w:rsidR="00F92075" w:rsidRPr="00F92075" w:rsidRDefault="00F92075" w:rsidP="00F92075">
      <w:pPr>
        <w:shd w:val="clear" w:color="auto" w:fill="FFFFFF"/>
        <w:spacing w:after="100" w:afterAutospacing="1"/>
        <w:contextualSpacing/>
        <w:jc w:val="both"/>
        <w:rPr>
          <w:rFonts w:ascii="Calibri" w:hAnsi="Calibri" w:cs="Calibri"/>
        </w:rPr>
      </w:pPr>
    </w:p>
    <w:p w14:paraId="1B4A2251" w14:textId="77777777" w:rsidR="00F92075" w:rsidRPr="00F92075" w:rsidRDefault="00F92075" w:rsidP="00F92075">
      <w:pPr>
        <w:shd w:val="clear" w:color="auto" w:fill="FFFFFF"/>
        <w:spacing w:after="100" w:afterAutospacing="1"/>
        <w:contextualSpacing/>
        <w:jc w:val="both"/>
        <w:rPr>
          <w:rFonts w:ascii="Calibri" w:hAnsi="Calibri" w:cs="Calibri"/>
          <w:b/>
        </w:rPr>
      </w:pPr>
      <w:r w:rsidRPr="00F92075">
        <w:rPr>
          <w:rFonts w:ascii="Calibri" w:hAnsi="Calibri" w:cs="Calibri"/>
          <w:b/>
        </w:rPr>
        <w:t>BIMOTA, S.A. DE C.V.</w:t>
      </w:r>
    </w:p>
    <w:p w14:paraId="06134D87" w14:textId="77777777" w:rsidR="00F92075" w:rsidRPr="00F92075" w:rsidRDefault="00F92075" w:rsidP="00F92075">
      <w:pPr>
        <w:shd w:val="clear" w:color="auto" w:fill="FFFFFF"/>
        <w:spacing w:after="100" w:afterAutospacing="1"/>
        <w:contextualSpacing/>
        <w:jc w:val="both"/>
        <w:rPr>
          <w:rFonts w:ascii="Calibri" w:hAnsi="Calibri" w:cs="Calibri"/>
          <w:b/>
        </w:rPr>
      </w:pPr>
    </w:p>
    <w:p w14:paraId="2D91F9B1" w14:textId="77777777" w:rsidR="00F92075" w:rsidRPr="00F92075" w:rsidRDefault="00F92075" w:rsidP="00F92075">
      <w:pPr>
        <w:shd w:val="clear" w:color="auto" w:fill="FFFFFF"/>
        <w:spacing w:after="100" w:afterAutospacing="1"/>
        <w:contextualSpacing/>
        <w:jc w:val="both"/>
        <w:rPr>
          <w:rFonts w:ascii="Calibri" w:hAnsi="Calibri" w:cs="Calibri"/>
          <w:b/>
          <w:i/>
        </w:rPr>
      </w:pPr>
      <w:r w:rsidRPr="00F92075">
        <w:rPr>
          <w:rFonts w:ascii="Calibri" w:hAnsi="Calibri" w:cs="Calibri"/>
          <w:b/>
          <w:i/>
        </w:rPr>
        <w:t>Se anexa tabla de Excel</w:t>
      </w:r>
    </w:p>
    <w:p w14:paraId="5424BBA0" w14:textId="77777777" w:rsidR="00F92075" w:rsidRPr="00F92075" w:rsidRDefault="00F92075" w:rsidP="00F92075">
      <w:pPr>
        <w:shd w:val="clear" w:color="auto" w:fill="FFFFFF"/>
        <w:spacing w:after="100" w:afterAutospacing="1"/>
        <w:contextualSpacing/>
        <w:jc w:val="both"/>
        <w:rPr>
          <w:rFonts w:ascii="Calibri" w:hAnsi="Calibri" w:cs="Calibri"/>
          <w:b/>
        </w:rPr>
      </w:pPr>
    </w:p>
    <w:p w14:paraId="203ED3CA"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r w:rsidRPr="00F92075">
        <w:rPr>
          <w:rFonts w:ascii="Calibri" w:hAnsi="Calibri" w:cs="Calibri"/>
          <w:lang w:val="es-ES_tradnl"/>
        </w:rPr>
        <w:t>Responsable de la evaluación de las proposiciones:</w:t>
      </w:r>
    </w:p>
    <w:p w14:paraId="254FA255" w14:textId="77777777" w:rsidR="00F92075" w:rsidRPr="00F92075" w:rsidRDefault="00F92075" w:rsidP="00F92075">
      <w:pPr>
        <w:shd w:val="clear" w:color="auto" w:fill="FFFFFF"/>
        <w:spacing w:after="100" w:afterAutospacing="1"/>
        <w:contextualSpacing/>
        <w:jc w:val="both"/>
        <w:rPr>
          <w:rFonts w:ascii="Calibri" w:hAnsi="Calibri" w:cs="Calibri"/>
          <w:highlight w:val="yellow"/>
          <w:u w:val="single"/>
          <w:lang w:val="es-ES_tradnl"/>
        </w:rPr>
      </w:pPr>
    </w:p>
    <w:tbl>
      <w:tblPr>
        <w:tblStyle w:val="Tablaconcuadrcula"/>
        <w:tblW w:w="0" w:type="auto"/>
        <w:tblLayout w:type="fixed"/>
        <w:tblLook w:val="04A0" w:firstRow="1" w:lastRow="0" w:firstColumn="1" w:lastColumn="0" w:noHBand="0" w:noVBand="1"/>
      </w:tblPr>
      <w:tblGrid>
        <w:gridCol w:w="4590"/>
        <w:gridCol w:w="5304"/>
      </w:tblGrid>
      <w:tr w:rsidR="00F92075" w:rsidRPr="00F92075" w14:paraId="44C991BD" w14:textId="77777777" w:rsidTr="00617F1D">
        <w:trPr>
          <w:trHeight w:val="373"/>
        </w:trPr>
        <w:tc>
          <w:tcPr>
            <w:tcW w:w="4590" w:type="dxa"/>
          </w:tcPr>
          <w:p w14:paraId="7B136853" w14:textId="77777777" w:rsidR="00F92075" w:rsidRPr="00F92075" w:rsidRDefault="00F92075" w:rsidP="00617F1D">
            <w:pPr>
              <w:spacing w:after="100" w:afterAutospacing="1" w:line="276" w:lineRule="auto"/>
              <w:contextualSpacing/>
              <w:jc w:val="center"/>
              <w:rPr>
                <w:rFonts w:ascii="Calibri" w:hAnsi="Calibri" w:cs="Calibri"/>
                <w:b/>
                <w:lang w:val="es-ES_tradnl"/>
              </w:rPr>
            </w:pPr>
            <w:r w:rsidRPr="00F92075">
              <w:rPr>
                <w:rFonts w:ascii="Calibri" w:hAnsi="Calibri" w:cs="Calibri"/>
                <w:b/>
                <w:lang w:val="es-ES_tradnl"/>
              </w:rPr>
              <w:t>Nombre</w:t>
            </w:r>
          </w:p>
        </w:tc>
        <w:tc>
          <w:tcPr>
            <w:tcW w:w="5304" w:type="dxa"/>
          </w:tcPr>
          <w:p w14:paraId="32962300" w14:textId="77777777" w:rsidR="00F92075" w:rsidRPr="00F92075" w:rsidRDefault="00F92075" w:rsidP="00617F1D">
            <w:pPr>
              <w:spacing w:after="100" w:afterAutospacing="1" w:line="276" w:lineRule="auto"/>
              <w:contextualSpacing/>
              <w:jc w:val="center"/>
              <w:rPr>
                <w:rFonts w:ascii="Calibri" w:hAnsi="Calibri" w:cs="Calibri"/>
                <w:b/>
                <w:lang w:val="es-ES_tradnl"/>
              </w:rPr>
            </w:pPr>
            <w:r w:rsidRPr="00F92075">
              <w:rPr>
                <w:rFonts w:ascii="Calibri" w:hAnsi="Calibri" w:cs="Calibri"/>
                <w:b/>
                <w:lang w:val="es-ES_tradnl"/>
              </w:rPr>
              <w:t>Cargo</w:t>
            </w:r>
          </w:p>
        </w:tc>
      </w:tr>
      <w:tr w:rsidR="00F92075" w:rsidRPr="00F92075" w14:paraId="440DCA3C" w14:textId="77777777" w:rsidTr="00617F1D">
        <w:trPr>
          <w:trHeight w:val="373"/>
        </w:trPr>
        <w:tc>
          <w:tcPr>
            <w:tcW w:w="4590" w:type="dxa"/>
          </w:tcPr>
          <w:p w14:paraId="03E8D83B" w14:textId="77777777" w:rsidR="00F92075" w:rsidRPr="00F92075" w:rsidRDefault="00F92075" w:rsidP="00617F1D">
            <w:pPr>
              <w:spacing w:after="100" w:afterAutospacing="1" w:line="276" w:lineRule="auto"/>
              <w:contextualSpacing/>
              <w:jc w:val="center"/>
              <w:rPr>
                <w:rFonts w:ascii="Calibri" w:hAnsi="Calibri" w:cs="Calibri"/>
                <w:lang w:val="es-ES_tradnl"/>
              </w:rPr>
            </w:pPr>
            <w:r w:rsidRPr="00F92075">
              <w:rPr>
                <w:rFonts w:ascii="Calibri" w:hAnsi="Calibri" w:cs="Calibri"/>
                <w:lang w:val="es-ES_tradnl"/>
              </w:rPr>
              <w:t>Marcela Rubí Gómez Juárez</w:t>
            </w:r>
          </w:p>
        </w:tc>
        <w:tc>
          <w:tcPr>
            <w:tcW w:w="5304" w:type="dxa"/>
          </w:tcPr>
          <w:p w14:paraId="16BBF760" w14:textId="77777777" w:rsidR="00F92075" w:rsidRPr="00F92075" w:rsidRDefault="00F92075" w:rsidP="00617F1D">
            <w:pPr>
              <w:spacing w:after="100" w:afterAutospacing="1" w:line="276" w:lineRule="auto"/>
              <w:contextualSpacing/>
              <w:jc w:val="center"/>
              <w:rPr>
                <w:rFonts w:ascii="Calibri" w:hAnsi="Calibri" w:cs="Calibri"/>
                <w:lang w:val="es-ES_tradnl"/>
              </w:rPr>
            </w:pPr>
            <w:r w:rsidRPr="00F92075">
              <w:rPr>
                <w:rFonts w:ascii="Calibri" w:hAnsi="Calibri" w:cs="Calibri"/>
                <w:lang w:val="es-ES_tradnl"/>
              </w:rPr>
              <w:t>Directora de Ingresos</w:t>
            </w:r>
          </w:p>
        </w:tc>
      </w:tr>
    </w:tbl>
    <w:p w14:paraId="601427A7"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p>
    <w:p w14:paraId="004212EE" w14:textId="77777777" w:rsidR="00F92075" w:rsidRPr="00F92075" w:rsidRDefault="00F92075" w:rsidP="00F92075">
      <w:pPr>
        <w:shd w:val="clear" w:color="auto" w:fill="FFFFFF"/>
        <w:spacing w:after="100" w:afterAutospacing="1"/>
        <w:contextualSpacing/>
        <w:jc w:val="both"/>
        <w:rPr>
          <w:rFonts w:ascii="Calibri" w:hAnsi="Calibri" w:cs="Calibri"/>
          <w:b/>
          <w:u w:val="single"/>
          <w:lang w:val="es-ES_tradnl"/>
        </w:rPr>
      </w:pPr>
      <w:r w:rsidRPr="00F92075">
        <w:rPr>
          <w:rFonts w:ascii="Calibri" w:hAnsi="Calibri" w:cs="Calibri"/>
          <w:b/>
          <w:u w:val="single"/>
          <w:lang w:val="es-ES_tradnl"/>
        </w:rPr>
        <w:t>Mediante oficio de análisis técnico número 05100/2024/3442</w:t>
      </w:r>
    </w:p>
    <w:p w14:paraId="01DCDF19" w14:textId="77777777" w:rsidR="00F92075" w:rsidRPr="00F92075" w:rsidRDefault="00F92075" w:rsidP="00F92075">
      <w:pPr>
        <w:shd w:val="clear" w:color="auto" w:fill="FFFFFF"/>
        <w:spacing w:after="100" w:afterAutospacing="1"/>
        <w:contextualSpacing/>
        <w:jc w:val="both"/>
        <w:rPr>
          <w:rFonts w:ascii="Calibri" w:hAnsi="Calibri" w:cs="Calibri"/>
          <w:b/>
          <w:i/>
          <w:highlight w:val="yellow"/>
          <w:u w:val="single"/>
          <w:lang w:val="es-ES_tradnl"/>
        </w:rPr>
      </w:pPr>
    </w:p>
    <w:p w14:paraId="11678320"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r w:rsidRPr="00F92075">
        <w:rPr>
          <w:rFonts w:ascii="Calibri" w:hAnsi="Calibri" w:cs="Calibri"/>
          <w:b/>
          <w:lang w:val="es-ES_tradnl"/>
        </w:rPr>
        <w:t>NOTA:</w:t>
      </w:r>
      <w:r w:rsidRPr="00F92075">
        <w:rPr>
          <w:rFonts w:ascii="Calibri" w:hAnsi="Calibri" w:cs="Calibri"/>
          <w:lang w:val="es-ES_tradnl"/>
        </w:rPr>
        <w:t xml:space="preserve"> De conformidad a la evaluación mediante oficio No. 05100/2024/3442 emitido por parte de la Dirección de Ingresos adscrita a la Tesorería, mismo que refiere de las 03 propuestas presentadas, 01 cumplen con los requerimientos técnicos, económicos, así como el cumplimiento de los documentos adicionales, por lo que se sugiere dictaminar el fallo a favor del único licitante solvente, es decir: </w:t>
      </w:r>
      <w:proofErr w:type="spellStart"/>
      <w:r w:rsidRPr="00F92075">
        <w:rPr>
          <w:rFonts w:ascii="Calibri" w:hAnsi="Calibri" w:cs="Calibri"/>
          <w:lang w:val="es-ES_tradnl"/>
        </w:rPr>
        <w:t>Bimota</w:t>
      </w:r>
      <w:proofErr w:type="spellEnd"/>
      <w:r w:rsidRPr="00F92075">
        <w:rPr>
          <w:rFonts w:ascii="Calibri" w:hAnsi="Calibri" w:cs="Calibri"/>
          <w:lang w:val="es-ES_tradnl"/>
        </w:rPr>
        <w:t>, S.A. de C.V.</w:t>
      </w:r>
    </w:p>
    <w:p w14:paraId="4B1E1796"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p>
    <w:p w14:paraId="5C7BBF8D" w14:textId="01A5B59F" w:rsidR="00F92075" w:rsidRPr="00F92075" w:rsidRDefault="00F92075" w:rsidP="00F92075">
      <w:pPr>
        <w:shd w:val="clear" w:color="auto" w:fill="FFFFFF"/>
        <w:spacing w:after="100" w:afterAutospacing="1"/>
        <w:contextualSpacing/>
        <w:jc w:val="both"/>
        <w:rPr>
          <w:rFonts w:ascii="Calibri" w:hAnsi="Calibri" w:cs="Calibri"/>
          <w:lang w:val="es-ES_tradnl"/>
        </w:rPr>
      </w:pPr>
      <w:r w:rsidRPr="00F92075">
        <w:rPr>
          <w:rFonts w:ascii="Calibri" w:hAnsi="Calibri" w:cs="Calibri"/>
          <w:lang w:val="es-ES_tradnl"/>
        </w:rPr>
        <w:t xml:space="preserve">Cabe hacer mención que se recibió solicitud mediante oficio 05100/2024/3604, por parte de la requirente Dirección de Ingresos adscrita a la Tesorería,  en la que establece que derivado de la revisión a las propuestas presentadas por los licitantes para el presente proceso, se detectaron puntos importantes que debieron ser considerados en las especificaciones técnicas solicitadas en bases para la partida 7, mismos que de no considerarse pudieran causar daños y/o perjuicios para la convocante y para el municipio al ejercer un recurso para adquirir un bien y un servicio con características distintas </w:t>
      </w:r>
      <w:r w:rsidRPr="00F92075">
        <w:rPr>
          <w:rFonts w:ascii="Calibri" w:hAnsi="Calibri" w:cs="Calibri"/>
          <w:lang w:val="es-ES_tradnl"/>
        </w:rPr>
        <w:lastRenderedPageBreak/>
        <w:t>a las que se requieren, toda vez que éstas no cubren con las necesidades específicas para el área, por ello es que se solicita la cancelación de dicha partida, conforme al Art</w:t>
      </w:r>
      <w:r w:rsidR="009D043A">
        <w:rPr>
          <w:rFonts w:ascii="Calibri" w:hAnsi="Calibri" w:cs="Calibri"/>
          <w:lang w:val="es-ES_tradnl"/>
        </w:rPr>
        <w:t>ículo</w:t>
      </w:r>
      <w:r w:rsidRPr="00F92075">
        <w:rPr>
          <w:rFonts w:ascii="Calibri" w:hAnsi="Calibri" w:cs="Calibri"/>
          <w:lang w:val="es-ES_tradnl"/>
        </w:rPr>
        <w:t xml:space="preserve"> 87 del Reglamento de Compras, Enajenaciones y Contratación de Servicios del Municipio de Zapopan, Jalisco, misma que al prevalecer la necesidad de adquirir dichos bienes, será adquirida en un nuevo proceso de licitación.</w:t>
      </w:r>
    </w:p>
    <w:p w14:paraId="12707584" w14:textId="77777777" w:rsidR="00F92075" w:rsidRPr="00F92075" w:rsidRDefault="00F92075" w:rsidP="00F92075">
      <w:pPr>
        <w:shd w:val="clear" w:color="auto" w:fill="FFFFFF"/>
        <w:spacing w:after="100" w:afterAutospacing="1"/>
        <w:contextualSpacing/>
        <w:jc w:val="both"/>
        <w:rPr>
          <w:rFonts w:ascii="Calibri" w:hAnsi="Calibri" w:cs="Calibri"/>
          <w:b/>
          <w:lang w:val="es-ES_tradnl"/>
        </w:rPr>
      </w:pPr>
    </w:p>
    <w:p w14:paraId="7F591500" w14:textId="77777777" w:rsidR="00F92075" w:rsidRPr="00F92075" w:rsidRDefault="00F92075" w:rsidP="00F92075">
      <w:pPr>
        <w:shd w:val="clear" w:color="auto" w:fill="FFFFFF"/>
        <w:spacing w:after="100" w:afterAutospacing="1"/>
        <w:contextualSpacing/>
        <w:jc w:val="both"/>
        <w:rPr>
          <w:rFonts w:ascii="Calibri" w:hAnsi="Calibri" w:cs="Calibri"/>
        </w:rPr>
      </w:pPr>
      <w:r w:rsidRPr="00F92075">
        <w:rPr>
          <w:rFonts w:ascii="Calibri" w:hAnsi="Calibri" w:cs="Calibri"/>
        </w:rPr>
        <w:t>En virtud de lo anterior y de acuerdo a los criterios establecidos en bases, al ofertar en mejores condiciones se pone a consideración por parte del área requirente la adjudicación a favor de:</w:t>
      </w:r>
    </w:p>
    <w:p w14:paraId="1787AF37" w14:textId="77777777" w:rsidR="00F92075" w:rsidRPr="00F92075" w:rsidRDefault="00F92075" w:rsidP="00F92075">
      <w:pPr>
        <w:shd w:val="clear" w:color="auto" w:fill="FFFFFF"/>
        <w:spacing w:after="100" w:afterAutospacing="1"/>
        <w:contextualSpacing/>
        <w:jc w:val="both"/>
        <w:rPr>
          <w:rFonts w:ascii="Calibri" w:hAnsi="Calibri" w:cs="Calibri"/>
          <w:b/>
          <w:lang w:val="es-ES_tradnl"/>
        </w:rPr>
      </w:pPr>
    </w:p>
    <w:p w14:paraId="4B59A187" w14:textId="77777777" w:rsidR="00F92075" w:rsidRPr="00F92075" w:rsidRDefault="00F92075" w:rsidP="00F92075">
      <w:pPr>
        <w:shd w:val="clear" w:color="auto" w:fill="FFFFFF"/>
        <w:spacing w:after="100" w:afterAutospacing="1"/>
        <w:contextualSpacing/>
        <w:jc w:val="both"/>
        <w:rPr>
          <w:rFonts w:ascii="Calibri" w:hAnsi="Calibri" w:cs="Calibri"/>
          <w:b/>
        </w:rPr>
      </w:pPr>
      <w:r w:rsidRPr="00F92075">
        <w:rPr>
          <w:rFonts w:ascii="Calibri" w:hAnsi="Calibri" w:cs="Calibri"/>
          <w:b/>
        </w:rPr>
        <w:t xml:space="preserve">BIMOTA, S.A. DE C.V., POR UN MONTO TOTAL DE $1´244,663.80 </w:t>
      </w:r>
    </w:p>
    <w:p w14:paraId="48969BFF"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p>
    <w:p w14:paraId="54EB6B50" w14:textId="77777777" w:rsidR="00F92075" w:rsidRPr="00F92075" w:rsidRDefault="00F92075" w:rsidP="00F92075">
      <w:pPr>
        <w:shd w:val="clear" w:color="auto" w:fill="FFFFFF"/>
        <w:spacing w:after="100" w:afterAutospacing="1"/>
        <w:contextualSpacing/>
        <w:jc w:val="both"/>
        <w:rPr>
          <w:rFonts w:ascii="Calibri" w:hAnsi="Calibri" w:cs="Calibri"/>
          <w:b/>
          <w:i/>
        </w:rPr>
      </w:pPr>
      <w:r w:rsidRPr="00F92075">
        <w:rPr>
          <w:rFonts w:ascii="Calibri" w:hAnsi="Calibri" w:cs="Calibri"/>
          <w:b/>
          <w:i/>
        </w:rPr>
        <w:t>Se anexa tabla de Excel</w:t>
      </w:r>
    </w:p>
    <w:p w14:paraId="6680C88E" w14:textId="77777777" w:rsidR="00F92075" w:rsidRPr="00F92075" w:rsidRDefault="00F92075" w:rsidP="00F92075">
      <w:pPr>
        <w:shd w:val="clear" w:color="auto" w:fill="FFFFFF"/>
        <w:spacing w:after="100" w:afterAutospacing="1"/>
        <w:contextualSpacing/>
        <w:jc w:val="both"/>
        <w:rPr>
          <w:rFonts w:ascii="Calibri" w:hAnsi="Calibri" w:cs="Calibri"/>
          <w:b/>
          <w:lang w:val="es-ES_tradnl"/>
        </w:rPr>
      </w:pPr>
    </w:p>
    <w:p w14:paraId="759AF062" w14:textId="77777777" w:rsidR="00F92075" w:rsidRPr="00F92075" w:rsidRDefault="00F92075" w:rsidP="00F92075">
      <w:pPr>
        <w:shd w:val="clear" w:color="auto" w:fill="FFFFFF"/>
        <w:tabs>
          <w:tab w:val="left" w:pos="1275"/>
        </w:tabs>
        <w:spacing w:after="100" w:afterAutospacing="1"/>
        <w:contextualSpacing/>
        <w:jc w:val="both"/>
        <w:rPr>
          <w:rFonts w:ascii="Calibri" w:hAnsi="Calibri" w:cs="Calibri"/>
          <w:color w:val="000000"/>
          <w:lang w:eastAsia="es-MX"/>
        </w:rPr>
      </w:pPr>
      <w:r w:rsidRPr="00F92075">
        <w:rPr>
          <w:rFonts w:ascii="Calibri" w:hAnsi="Calibri" w:cs="Calibri"/>
          <w:color w:val="000000"/>
          <w:lang w:eastAsia="es-MX"/>
        </w:rPr>
        <w:t>La convocante tendrá 10 días hábiles para emitir la orden de compra / pedido posterior a la emisión del fallo.</w:t>
      </w:r>
    </w:p>
    <w:p w14:paraId="5404E905" w14:textId="77777777" w:rsidR="00F92075" w:rsidRPr="00F92075" w:rsidRDefault="00F92075" w:rsidP="00F92075">
      <w:pPr>
        <w:shd w:val="clear" w:color="auto" w:fill="FFFFFF"/>
        <w:tabs>
          <w:tab w:val="left" w:pos="1275"/>
        </w:tabs>
        <w:spacing w:after="100" w:afterAutospacing="1"/>
        <w:contextualSpacing/>
        <w:jc w:val="both"/>
        <w:rPr>
          <w:rFonts w:ascii="Calibri" w:hAnsi="Calibri" w:cs="Calibri"/>
          <w:color w:val="000000"/>
          <w:lang w:eastAsia="es-MX"/>
        </w:rPr>
      </w:pPr>
    </w:p>
    <w:p w14:paraId="5B6C43C0" w14:textId="337C6157" w:rsidR="00F92075" w:rsidRDefault="00F92075" w:rsidP="00F92075">
      <w:pPr>
        <w:shd w:val="clear" w:color="auto" w:fill="FFFFFF"/>
        <w:spacing w:line="253" w:lineRule="atLeast"/>
        <w:jc w:val="both"/>
        <w:rPr>
          <w:rFonts w:ascii="Calibri" w:hAnsi="Calibri" w:cs="Calibri"/>
          <w:color w:val="000000"/>
          <w:lang w:eastAsia="es-MX"/>
        </w:rPr>
      </w:pPr>
      <w:r w:rsidRPr="00F92075">
        <w:rPr>
          <w:rFonts w:ascii="Calibri" w:hAnsi="Calibri" w:cs="Calibri"/>
          <w:color w:val="000000"/>
          <w:lang w:eastAsia="es-MX"/>
        </w:rPr>
        <w:t>El proveedor adjudicado tendrá 5 días hábiles después de la notificación vía correo electrónico por parte de la convocante (por el personal autorizado para este fin) para la recepción firma y entrega de la orden de compra/pedido, previa entrega de garantía correspondiente.</w:t>
      </w:r>
    </w:p>
    <w:p w14:paraId="45AF083E" w14:textId="77777777" w:rsidR="00F92075" w:rsidRPr="00F92075" w:rsidRDefault="00F92075" w:rsidP="00F92075">
      <w:pPr>
        <w:shd w:val="clear" w:color="auto" w:fill="FFFFFF"/>
        <w:spacing w:line="253" w:lineRule="atLeast"/>
        <w:jc w:val="both"/>
        <w:rPr>
          <w:rFonts w:ascii="Calibri" w:hAnsi="Calibri" w:cs="Calibri"/>
          <w:color w:val="000000"/>
          <w:lang w:eastAsia="es-MX"/>
        </w:rPr>
      </w:pPr>
    </w:p>
    <w:p w14:paraId="636FFBE8" w14:textId="66DC10DB" w:rsidR="00F92075" w:rsidRDefault="00F92075" w:rsidP="00F92075">
      <w:pPr>
        <w:shd w:val="clear" w:color="auto" w:fill="FFFFFF"/>
        <w:spacing w:line="253" w:lineRule="atLeast"/>
        <w:jc w:val="both"/>
        <w:rPr>
          <w:rFonts w:ascii="Calibri" w:hAnsi="Calibri" w:cs="Calibri"/>
          <w:color w:val="000000"/>
          <w:lang w:eastAsia="es-MX"/>
        </w:rPr>
      </w:pPr>
      <w:r w:rsidRPr="00F92075">
        <w:rPr>
          <w:rFonts w:ascii="Calibri" w:hAnsi="Calibri" w:cs="Calibri"/>
          <w:color w:val="000000"/>
          <w:lang w:eastAsia="es-MX"/>
        </w:rPr>
        <w:t>Si el interesado no firma el contrato por causas imputables al mismo, la convocante podrá sin necesidad de un nuevo procedimiento, adjudicar el contrato al licitante que haya obtenido el segundo lugar, siempre que la diferencia en precio con respecto a la proposición inicialmente adjudicada no sea superior a un margen del diez por ciento.</w:t>
      </w:r>
    </w:p>
    <w:p w14:paraId="237F95B3" w14:textId="77777777" w:rsidR="00F92075" w:rsidRPr="00F92075" w:rsidRDefault="00F92075" w:rsidP="00F92075">
      <w:pPr>
        <w:shd w:val="clear" w:color="auto" w:fill="FFFFFF"/>
        <w:spacing w:line="253" w:lineRule="atLeast"/>
        <w:jc w:val="both"/>
        <w:rPr>
          <w:rFonts w:ascii="Calibri" w:hAnsi="Calibri" w:cs="Calibri"/>
          <w:color w:val="000000"/>
          <w:lang w:eastAsia="es-MX"/>
        </w:rPr>
      </w:pPr>
    </w:p>
    <w:p w14:paraId="5A1FE758" w14:textId="77777777" w:rsidR="00F92075" w:rsidRPr="00F92075" w:rsidRDefault="00F92075" w:rsidP="00F92075">
      <w:pPr>
        <w:shd w:val="clear" w:color="auto" w:fill="FFFFFF"/>
        <w:spacing w:line="276" w:lineRule="atLeast"/>
        <w:jc w:val="both"/>
        <w:rPr>
          <w:rFonts w:ascii="Calibri" w:hAnsi="Calibri" w:cs="Calibri"/>
          <w:color w:val="000000"/>
          <w:lang w:eastAsia="es-MX"/>
        </w:rPr>
      </w:pPr>
      <w:r w:rsidRPr="00F92075">
        <w:rPr>
          <w:rFonts w:ascii="Calibri" w:hAnsi="Calibri" w:cs="Calibri"/>
          <w:color w:val="000000"/>
          <w:lang w:eastAsia="es-MX"/>
        </w:rPr>
        <w:t>El contrato deberá ser firmado por el representante legal que figure en el acta constitutiva de la empresa o en su defecto cualquier persona que cuente con poder notarial correspondiente.</w:t>
      </w:r>
    </w:p>
    <w:p w14:paraId="14FB02AC" w14:textId="77777777" w:rsidR="00F92075" w:rsidRPr="00F92075" w:rsidRDefault="00F92075" w:rsidP="00F92075">
      <w:pPr>
        <w:shd w:val="clear" w:color="auto" w:fill="FFFFFF"/>
        <w:spacing w:line="276" w:lineRule="atLeast"/>
        <w:jc w:val="both"/>
        <w:rPr>
          <w:rFonts w:ascii="Calibri" w:hAnsi="Calibri" w:cs="Calibri"/>
          <w:color w:val="000000"/>
          <w:lang w:eastAsia="es-MX"/>
        </w:rPr>
      </w:pPr>
    </w:p>
    <w:p w14:paraId="7CA242F1" w14:textId="77777777" w:rsidR="00F92075" w:rsidRPr="00F92075" w:rsidRDefault="00F92075" w:rsidP="00F92075">
      <w:pPr>
        <w:shd w:val="clear" w:color="auto" w:fill="FFFFFF"/>
        <w:spacing w:line="276" w:lineRule="atLeast"/>
        <w:jc w:val="both"/>
        <w:rPr>
          <w:rFonts w:ascii="Calibri" w:hAnsi="Calibri" w:cs="Calibri"/>
          <w:color w:val="000000"/>
          <w:lang w:eastAsia="es-MX"/>
        </w:rPr>
      </w:pPr>
      <w:r w:rsidRPr="00F92075">
        <w:rPr>
          <w:rFonts w:ascii="Calibri" w:hAnsi="Calibri" w:cs="Calibri"/>
          <w:color w:val="000000"/>
          <w:lang w:eastAsia="es-MX"/>
        </w:rPr>
        <w:t>El área requirente será la responsable de elaborar los trámites administrativos correspondientes para solicitar la elaboración del contrato, así como el seguimiento del trámite de pago correspondiente.</w:t>
      </w:r>
    </w:p>
    <w:p w14:paraId="77EF1C2C" w14:textId="77777777" w:rsidR="00F92075" w:rsidRPr="00F92075" w:rsidRDefault="00F92075" w:rsidP="00F92075">
      <w:pPr>
        <w:shd w:val="clear" w:color="auto" w:fill="FFFFFF"/>
        <w:spacing w:line="276" w:lineRule="atLeast"/>
        <w:jc w:val="both"/>
        <w:rPr>
          <w:rFonts w:ascii="Calibri" w:hAnsi="Calibri" w:cs="Calibri"/>
          <w:color w:val="000000"/>
          <w:lang w:eastAsia="es-MX"/>
        </w:rPr>
      </w:pPr>
    </w:p>
    <w:p w14:paraId="00FBDFA5" w14:textId="746B4B9C" w:rsidR="00F92075" w:rsidRPr="00F92075" w:rsidRDefault="00F92075" w:rsidP="00F92075">
      <w:pPr>
        <w:shd w:val="clear" w:color="auto" w:fill="FFFFFF"/>
        <w:spacing w:after="100" w:afterAutospacing="1"/>
        <w:contextualSpacing/>
        <w:jc w:val="both"/>
        <w:rPr>
          <w:rFonts w:ascii="Calibri" w:hAnsi="Calibri" w:cs="Calibri"/>
          <w:color w:val="000000"/>
          <w:shd w:val="clear" w:color="auto" w:fill="FFFFFF"/>
          <w:lang w:eastAsia="es-MX"/>
        </w:rPr>
      </w:pPr>
      <w:r w:rsidRPr="00F92075">
        <w:rPr>
          <w:rFonts w:ascii="Calibri" w:hAnsi="Calibri" w:cs="Calibri"/>
          <w:color w:val="000000"/>
          <w:shd w:val="clear" w:color="auto" w:fill="FFFFFF"/>
          <w:lang w:eastAsia="es-MX"/>
        </w:rPr>
        <w:t>Todo esto con fundamento en lo dispuesto por los artículos 107, 108, 113, 119 y demás relativos del Reglamento de Compras, Enajenaciones y Contratación de Servicios del Municipio de Zapopan, Jalisco.</w:t>
      </w:r>
    </w:p>
    <w:p w14:paraId="5340A44B" w14:textId="77777777" w:rsidR="00F92075" w:rsidRDefault="00F92075" w:rsidP="00F92075">
      <w:pPr>
        <w:shd w:val="clear" w:color="auto" w:fill="FFFFFF"/>
        <w:spacing w:after="100" w:afterAutospacing="1"/>
        <w:contextualSpacing/>
        <w:jc w:val="both"/>
        <w:rPr>
          <w:rFonts w:asciiTheme="minorHAnsi" w:hAnsiTheme="minorHAnsi" w:cs="Tahoma"/>
          <w:b/>
          <w:lang w:val="es-ES_tradnl"/>
        </w:rPr>
      </w:pPr>
    </w:p>
    <w:p w14:paraId="0FC0AFCE" w14:textId="2C55617E" w:rsidR="00637CEE" w:rsidRPr="0004797D" w:rsidRDefault="00637CEE" w:rsidP="00637CEE">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00F92075" w:rsidRPr="00F92075">
        <w:rPr>
          <w:rFonts w:ascii="Calibri" w:eastAsia="Cambria" w:hAnsi="Calibri" w:cs="Calibri"/>
        </w:rPr>
        <w:t xml:space="preserve">conformidad con el artículo 24, fracción VII del Reglamento de Compras, Enajenaciones y Contratación de Servicios del Municipio de Zapopan, Jalisco, se somete a su resolución para su </w:t>
      </w:r>
      <w:r w:rsidR="00F92075" w:rsidRPr="00F92075">
        <w:rPr>
          <w:rFonts w:ascii="Calibri" w:eastAsia="Cambria" w:hAnsi="Calibri" w:cs="Calibri"/>
        </w:rPr>
        <w:lastRenderedPageBreak/>
        <w:t xml:space="preserve">aprobación de fallo por parte de los integrantes del Comité de Adquisiciones a favor </w:t>
      </w:r>
      <w:r w:rsidR="00F92075" w:rsidRPr="00F92075">
        <w:rPr>
          <w:rFonts w:ascii="Calibri" w:hAnsi="Calibri" w:cs="Calibri"/>
        </w:rPr>
        <w:t>del proveedor</w:t>
      </w:r>
      <w:r w:rsidR="00F92075" w:rsidRPr="00F92075">
        <w:rPr>
          <w:rFonts w:ascii="Calibri" w:hAnsi="Calibri" w:cs="Calibri"/>
          <w:b/>
        </w:rPr>
        <w:t xml:space="preserve"> BIMOTA, S.A. DE C.V.,</w:t>
      </w:r>
      <w:r w:rsidR="00F92075" w:rsidRPr="00F92075">
        <w:rPr>
          <w:rFonts w:ascii="Calibri" w:hAnsi="Calibri" w:cs="Calibri"/>
          <w:b/>
          <w:lang w:val="es-ES_tradnl"/>
        </w:rPr>
        <w:t xml:space="preserve"> </w:t>
      </w:r>
      <w:r w:rsidR="00F92075" w:rsidRPr="00F92075">
        <w:rPr>
          <w:rFonts w:ascii="Calibri" w:hAnsi="Calibri" w:cs="Calibri"/>
          <w:lang w:val="es-ES_tradnl"/>
        </w:rPr>
        <w:t>los que estén por la afirmativa, sírvanse manifestarlo levantando su mano.</w:t>
      </w:r>
    </w:p>
    <w:p w14:paraId="6E253724"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24C160F5" w14:textId="7777777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68E0B65B" w14:textId="29B15AAA" w:rsidR="00637CEE" w:rsidRDefault="00637CEE" w:rsidP="0037517E">
      <w:pPr>
        <w:shd w:val="clear" w:color="auto" w:fill="FFFFFF"/>
        <w:spacing w:after="100" w:afterAutospacing="1"/>
        <w:contextualSpacing/>
        <w:jc w:val="both"/>
        <w:rPr>
          <w:rFonts w:asciiTheme="minorHAnsi" w:hAnsiTheme="minorHAnsi" w:cs="Tahoma"/>
          <w:b/>
          <w:lang w:val="es-ES_tradnl"/>
        </w:rPr>
      </w:pPr>
    </w:p>
    <w:p w14:paraId="79525EAB"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b/>
        </w:rPr>
        <w:t>Número de Cuadro</w:t>
      </w:r>
      <w:r w:rsidRPr="00F92075">
        <w:rPr>
          <w:rFonts w:ascii="Calibri" w:hAnsi="Calibri" w:cs="Calibri"/>
        </w:rPr>
        <w:t>: 07.21.2024</w:t>
      </w:r>
    </w:p>
    <w:p w14:paraId="6806B16B" w14:textId="77777777" w:rsidR="00F92075" w:rsidRPr="00F92075" w:rsidRDefault="00F92075" w:rsidP="00F92075">
      <w:pPr>
        <w:jc w:val="both"/>
        <w:rPr>
          <w:rFonts w:ascii="Calibri" w:hAnsi="Calibri" w:cs="Calibri"/>
          <w:spacing w:val="-4"/>
          <w:kern w:val="24"/>
          <w:lang w:val="es-ES_tradnl"/>
        </w:rPr>
      </w:pPr>
      <w:r w:rsidRPr="00F92075">
        <w:rPr>
          <w:rFonts w:ascii="Calibri" w:hAnsi="Calibri" w:cs="Calibri"/>
          <w:b/>
        </w:rPr>
        <w:t>Licitación Pública Local con Participación del Comité:</w:t>
      </w:r>
      <w:r w:rsidRPr="00F92075">
        <w:rPr>
          <w:rFonts w:ascii="Calibri" w:hAnsi="Calibri" w:cs="Calibri"/>
        </w:rPr>
        <w:t xml:space="preserve"> </w:t>
      </w:r>
      <w:r w:rsidRPr="00F92075">
        <w:rPr>
          <w:rFonts w:ascii="Calibri" w:hAnsi="Calibri" w:cs="Calibri"/>
          <w:spacing w:val="-4"/>
          <w:kern w:val="24"/>
          <w:lang w:val="es-ES_tradnl"/>
        </w:rPr>
        <w:t>202401230</w:t>
      </w:r>
    </w:p>
    <w:p w14:paraId="63D133E7" w14:textId="77777777" w:rsidR="00F92075" w:rsidRPr="00F92075" w:rsidRDefault="00F92075" w:rsidP="00F92075">
      <w:pPr>
        <w:shd w:val="clear" w:color="auto" w:fill="FFFFFF"/>
        <w:spacing w:after="100" w:afterAutospacing="1"/>
        <w:contextualSpacing/>
        <w:jc w:val="both"/>
        <w:rPr>
          <w:rFonts w:ascii="Calibri" w:hAnsi="Calibri" w:cs="Calibri"/>
        </w:rPr>
      </w:pPr>
      <w:r w:rsidRPr="00F92075">
        <w:rPr>
          <w:rFonts w:ascii="Calibri" w:hAnsi="Calibri" w:cs="Calibri"/>
          <w:b/>
        </w:rPr>
        <w:t xml:space="preserve">Área Requirente: </w:t>
      </w:r>
      <w:r w:rsidRPr="00F92075">
        <w:rPr>
          <w:rFonts w:ascii="Calibri" w:eastAsiaTheme="minorEastAsia" w:hAnsi="Calibri" w:cs="Calibri"/>
          <w:lang w:val="es-ES" w:eastAsia="es-MX"/>
        </w:rPr>
        <w:t xml:space="preserve">Dirección de Aseo Público, adscrita a la Coordinación General de Servicios Municipales. </w:t>
      </w:r>
    </w:p>
    <w:p w14:paraId="6BC1238B"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b/>
        </w:rPr>
        <w:t>Objeto de licitación:</w:t>
      </w:r>
      <w:r w:rsidRPr="00F92075">
        <w:rPr>
          <w:rFonts w:ascii="Calibri" w:hAnsi="Calibri" w:cs="Calibri"/>
        </w:rPr>
        <w:t xml:space="preserve"> </w:t>
      </w:r>
      <w:r w:rsidRPr="00F92075">
        <w:rPr>
          <w:rFonts w:ascii="Calibri" w:hAnsi="Calibri" w:cs="Calibri"/>
          <w:spacing w:val="-4"/>
          <w:kern w:val="24"/>
          <w:lang w:val="es-ES_tradnl"/>
        </w:rPr>
        <w:t>Servicio Multianual de Arrendamiento para maquinaria pesada.</w:t>
      </w:r>
    </w:p>
    <w:p w14:paraId="6B7D8AA6" w14:textId="77777777" w:rsidR="00F92075" w:rsidRPr="00F92075" w:rsidRDefault="00F92075" w:rsidP="00F92075">
      <w:pPr>
        <w:shd w:val="clear" w:color="auto" w:fill="FFFFFF"/>
        <w:spacing w:after="100" w:afterAutospacing="1"/>
        <w:contextualSpacing/>
        <w:rPr>
          <w:rFonts w:ascii="Calibri" w:hAnsi="Calibri" w:cs="Calibri"/>
        </w:rPr>
      </w:pPr>
    </w:p>
    <w:p w14:paraId="4A3CE596" w14:textId="6342CD2B" w:rsid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rPr>
        <w:t>Se pone a la vista el expediente de donde se desprende lo siguiente:</w:t>
      </w:r>
    </w:p>
    <w:p w14:paraId="14C5C4EA" w14:textId="77777777" w:rsidR="009B135C" w:rsidRPr="00F92075" w:rsidRDefault="009B135C" w:rsidP="00F92075">
      <w:pPr>
        <w:shd w:val="clear" w:color="auto" w:fill="FFFFFF"/>
        <w:spacing w:after="100" w:afterAutospacing="1"/>
        <w:contextualSpacing/>
        <w:rPr>
          <w:rFonts w:ascii="Calibri" w:hAnsi="Calibri" w:cs="Calibri"/>
        </w:rPr>
      </w:pPr>
    </w:p>
    <w:p w14:paraId="1D4078E5" w14:textId="77777777" w:rsidR="00F92075" w:rsidRPr="00F92075" w:rsidRDefault="00F92075" w:rsidP="00F92075">
      <w:pPr>
        <w:shd w:val="clear" w:color="auto" w:fill="FFFFFF"/>
        <w:spacing w:after="100" w:afterAutospacing="1"/>
        <w:contextualSpacing/>
        <w:rPr>
          <w:rFonts w:ascii="Calibri" w:hAnsi="Calibri" w:cs="Calibri"/>
          <w:b/>
        </w:rPr>
      </w:pPr>
      <w:r w:rsidRPr="00F92075">
        <w:rPr>
          <w:rFonts w:ascii="Calibri" w:hAnsi="Calibri" w:cs="Calibri"/>
          <w:b/>
        </w:rPr>
        <w:t>Proveedores que cotizan:</w:t>
      </w:r>
    </w:p>
    <w:p w14:paraId="4D6AB505" w14:textId="77777777" w:rsidR="00F92075" w:rsidRPr="00F92075" w:rsidRDefault="00F92075" w:rsidP="000C65A0">
      <w:pPr>
        <w:pStyle w:val="Prrafodelista"/>
        <w:numPr>
          <w:ilvl w:val="0"/>
          <w:numId w:val="9"/>
        </w:numPr>
        <w:shd w:val="clear" w:color="auto" w:fill="FFFFFF"/>
        <w:spacing w:after="100" w:afterAutospacing="1"/>
        <w:contextualSpacing/>
        <w:jc w:val="both"/>
        <w:rPr>
          <w:rFonts w:ascii="Calibri" w:hAnsi="Calibri" w:cs="Calibri"/>
        </w:rPr>
      </w:pPr>
      <w:r w:rsidRPr="00F92075">
        <w:rPr>
          <w:rFonts w:ascii="Calibri" w:hAnsi="Calibri" w:cs="Calibri"/>
        </w:rPr>
        <w:t xml:space="preserve">Servicios y Proyectos </w:t>
      </w:r>
      <w:proofErr w:type="spellStart"/>
      <w:r w:rsidRPr="00F92075">
        <w:rPr>
          <w:rFonts w:ascii="Calibri" w:hAnsi="Calibri" w:cs="Calibri"/>
        </w:rPr>
        <w:t>Pilunka</w:t>
      </w:r>
      <w:proofErr w:type="spellEnd"/>
      <w:r w:rsidRPr="00F92075">
        <w:rPr>
          <w:rFonts w:ascii="Calibri" w:hAnsi="Calibri" w:cs="Calibri"/>
        </w:rPr>
        <w:t>, S.A. de C.V.</w:t>
      </w:r>
    </w:p>
    <w:p w14:paraId="11AF53C4" w14:textId="77777777" w:rsidR="00F92075" w:rsidRPr="00F92075" w:rsidRDefault="00F92075" w:rsidP="000C65A0">
      <w:pPr>
        <w:pStyle w:val="Prrafodelista"/>
        <w:numPr>
          <w:ilvl w:val="0"/>
          <w:numId w:val="9"/>
        </w:numPr>
        <w:shd w:val="clear" w:color="auto" w:fill="FFFFFF"/>
        <w:spacing w:after="100" w:afterAutospacing="1"/>
        <w:contextualSpacing/>
        <w:jc w:val="both"/>
        <w:rPr>
          <w:rFonts w:ascii="Calibri" w:hAnsi="Calibri" w:cs="Calibri"/>
        </w:rPr>
      </w:pPr>
      <w:r w:rsidRPr="00F92075">
        <w:rPr>
          <w:rFonts w:ascii="Calibri" w:hAnsi="Calibri" w:cs="Calibri"/>
        </w:rPr>
        <w:t xml:space="preserve">Constructora Alcaraz </w:t>
      </w:r>
      <w:proofErr w:type="spellStart"/>
      <w:r w:rsidRPr="00F92075">
        <w:rPr>
          <w:rFonts w:ascii="Calibri" w:hAnsi="Calibri" w:cs="Calibri"/>
        </w:rPr>
        <w:t>Chavoya</w:t>
      </w:r>
      <w:proofErr w:type="spellEnd"/>
      <w:r w:rsidRPr="00F92075">
        <w:rPr>
          <w:rFonts w:ascii="Calibri" w:hAnsi="Calibri" w:cs="Calibri"/>
        </w:rPr>
        <w:t>, S.A. de C.V.</w:t>
      </w:r>
    </w:p>
    <w:p w14:paraId="0E2D3C9B" w14:textId="77777777" w:rsidR="00F92075" w:rsidRPr="00F92075" w:rsidRDefault="00F92075" w:rsidP="000C65A0">
      <w:pPr>
        <w:pStyle w:val="Prrafodelista"/>
        <w:numPr>
          <w:ilvl w:val="0"/>
          <w:numId w:val="9"/>
        </w:numPr>
        <w:shd w:val="clear" w:color="auto" w:fill="FFFFFF"/>
        <w:spacing w:after="100" w:afterAutospacing="1"/>
        <w:contextualSpacing/>
        <w:jc w:val="both"/>
        <w:rPr>
          <w:rFonts w:ascii="Calibri" w:hAnsi="Calibri" w:cs="Calibri"/>
        </w:rPr>
      </w:pPr>
      <w:proofErr w:type="spellStart"/>
      <w:r w:rsidRPr="00F92075">
        <w:rPr>
          <w:rFonts w:ascii="Calibri" w:hAnsi="Calibri" w:cs="Calibri"/>
        </w:rPr>
        <w:t>Pranso</w:t>
      </w:r>
      <w:proofErr w:type="spellEnd"/>
      <w:r w:rsidRPr="00F92075">
        <w:rPr>
          <w:rFonts w:ascii="Calibri" w:hAnsi="Calibri" w:cs="Calibri"/>
        </w:rPr>
        <w:t xml:space="preserve"> Soluciones, S.A. de C.V.</w:t>
      </w:r>
    </w:p>
    <w:p w14:paraId="787AB4D6" w14:textId="77777777" w:rsidR="00F92075" w:rsidRPr="00F92075" w:rsidRDefault="00F92075" w:rsidP="00F92075">
      <w:pPr>
        <w:shd w:val="clear" w:color="auto" w:fill="FFFFFF"/>
        <w:spacing w:after="100" w:afterAutospacing="1"/>
        <w:contextualSpacing/>
        <w:rPr>
          <w:rFonts w:ascii="Calibri" w:hAnsi="Calibri" w:cs="Calibri"/>
        </w:rPr>
      </w:pPr>
      <w:r w:rsidRPr="00F92075">
        <w:rPr>
          <w:rFonts w:ascii="Calibri" w:hAnsi="Calibri" w:cs="Calibri"/>
        </w:rPr>
        <w:t>los licitantes cuyas proposiciones fueron desechadas:</w:t>
      </w:r>
    </w:p>
    <w:p w14:paraId="16786E3B" w14:textId="77777777" w:rsidR="00F92075" w:rsidRPr="00F92075" w:rsidRDefault="00F92075" w:rsidP="00F92075">
      <w:pPr>
        <w:shd w:val="clear" w:color="auto" w:fill="FFFFFF"/>
        <w:spacing w:after="100" w:afterAutospacing="1"/>
        <w:contextualSpacing/>
        <w:rPr>
          <w:rFonts w:ascii="Calibri" w:hAnsi="Calibri" w:cs="Calibri"/>
        </w:rPr>
      </w:pPr>
    </w:p>
    <w:tbl>
      <w:tblPr>
        <w:tblW w:w="9841" w:type="dxa"/>
        <w:tblLayout w:type="fixed"/>
        <w:tblCellMar>
          <w:left w:w="0" w:type="dxa"/>
          <w:right w:w="0" w:type="dxa"/>
        </w:tblCellMar>
        <w:tblLook w:val="04A0" w:firstRow="1" w:lastRow="0" w:firstColumn="1" w:lastColumn="0" w:noHBand="0" w:noVBand="1"/>
      </w:tblPr>
      <w:tblGrid>
        <w:gridCol w:w="3924"/>
        <w:gridCol w:w="5917"/>
      </w:tblGrid>
      <w:tr w:rsidR="00F92075" w:rsidRPr="00F92075" w14:paraId="1D6E5472" w14:textId="77777777" w:rsidTr="00617F1D">
        <w:trPr>
          <w:trHeight w:val="447"/>
        </w:trPr>
        <w:tc>
          <w:tcPr>
            <w:tcW w:w="3924"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252983E9" w14:textId="77777777" w:rsidR="00F92075" w:rsidRPr="00F92075" w:rsidRDefault="00F92075" w:rsidP="00617F1D">
            <w:pPr>
              <w:tabs>
                <w:tab w:val="center" w:pos="1854"/>
                <w:tab w:val="left" w:pos="2745"/>
              </w:tabs>
              <w:rPr>
                <w:rFonts w:ascii="Calibri" w:hAnsi="Calibri" w:cs="Calibri"/>
                <w:lang w:eastAsia="es-MX"/>
              </w:rPr>
            </w:pPr>
            <w:r w:rsidRPr="00F92075">
              <w:rPr>
                <w:rFonts w:ascii="Calibri" w:hAnsi="Calibri" w:cs="Calibri"/>
                <w:bCs/>
                <w:color w:val="FFFFFF"/>
                <w:kern w:val="24"/>
                <w:lang w:eastAsia="es-MX"/>
              </w:rPr>
              <w:tab/>
              <w:t xml:space="preserve">Licitante </w:t>
            </w:r>
            <w:r w:rsidRPr="00F92075">
              <w:rPr>
                <w:rFonts w:ascii="Calibri" w:hAnsi="Calibri" w:cs="Calibri"/>
                <w:bCs/>
                <w:color w:val="FFFFFF"/>
                <w:kern w:val="24"/>
                <w:lang w:eastAsia="es-MX"/>
              </w:rPr>
              <w:tab/>
            </w:r>
          </w:p>
        </w:tc>
        <w:tc>
          <w:tcPr>
            <w:tcW w:w="5917" w:type="dxa"/>
            <w:tcBorders>
              <w:top w:val="single" w:sz="8" w:space="0" w:color="FFFFFF"/>
              <w:left w:val="single" w:sz="8" w:space="0" w:color="FFFFFF"/>
              <w:bottom w:val="single" w:sz="24" w:space="0" w:color="FFFFFF"/>
              <w:right w:val="single" w:sz="8" w:space="0" w:color="FFFFFF"/>
            </w:tcBorders>
            <w:shd w:val="clear" w:color="auto" w:fill="F79646"/>
            <w:tcMar>
              <w:top w:w="15" w:type="dxa"/>
              <w:left w:w="108" w:type="dxa"/>
              <w:bottom w:w="0" w:type="dxa"/>
              <w:right w:w="108" w:type="dxa"/>
            </w:tcMar>
          </w:tcPr>
          <w:p w14:paraId="44B63725" w14:textId="77777777" w:rsidR="00F92075" w:rsidRPr="00F92075" w:rsidRDefault="00F92075" w:rsidP="00617F1D">
            <w:pPr>
              <w:jc w:val="center"/>
              <w:rPr>
                <w:rFonts w:ascii="Calibri" w:hAnsi="Calibri" w:cs="Calibri"/>
                <w:lang w:eastAsia="es-MX"/>
              </w:rPr>
            </w:pPr>
            <w:r w:rsidRPr="00F92075">
              <w:rPr>
                <w:rFonts w:ascii="Calibri" w:hAnsi="Calibri" w:cs="Calibri"/>
                <w:bCs/>
                <w:color w:val="FFFFFF"/>
                <w:kern w:val="24"/>
                <w:lang w:eastAsia="es-MX"/>
              </w:rPr>
              <w:t xml:space="preserve">Motivo </w:t>
            </w:r>
          </w:p>
        </w:tc>
      </w:tr>
      <w:tr w:rsidR="00F92075" w:rsidRPr="00F92075" w14:paraId="286E56E0"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AA5043" w14:textId="77777777" w:rsidR="00F92075" w:rsidRPr="00F92075" w:rsidRDefault="00F92075" w:rsidP="00617F1D">
            <w:pPr>
              <w:jc w:val="both"/>
              <w:rPr>
                <w:rFonts w:ascii="Calibri" w:hAnsi="Calibri" w:cs="Calibri"/>
                <w:lang w:eastAsia="es-MX"/>
              </w:rPr>
            </w:pPr>
            <w:r w:rsidRPr="00F92075">
              <w:rPr>
                <w:rFonts w:ascii="Calibri" w:hAnsi="Calibri" w:cs="Calibri"/>
                <w:lang w:eastAsia="es-MX"/>
              </w:rPr>
              <w:t xml:space="preserve">Servicios y Proyectos </w:t>
            </w:r>
            <w:proofErr w:type="spellStart"/>
            <w:r w:rsidRPr="00F92075">
              <w:rPr>
                <w:rFonts w:ascii="Calibri" w:hAnsi="Calibri" w:cs="Calibri"/>
                <w:lang w:eastAsia="es-MX"/>
              </w:rPr>
              <w:t>Pilunka</w:t>
            </w:r>
            <w:proofErr w:type="spellEnd"/>
            <w:r w:rsidRPr="00F92075">
              <w:rPr>
                <w:rFonts w:ascii="Calibri" w:hAnsi="Calibri" w:cs="Calibri"/>
                <w:lang w:eastAsia="es-MX"/>
              </w:rPr>
              <w:t>,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1CD5F2AF" w14:textId="17E1B2DD" w:rsidR="00F92075" w:rsidRDefault="00F92075" w:rsidP="00617F1D">
            <w:pPr>
              <w:jc w:val="both"/>
              <w:rPr>
                <w:rFonts w:ascii="Calibri" w:hAnsi="Calibri" w:cs="Calibri"/>
                <w:b/>
                <w:lang w:eastAsia="es-MX"/>
              </w:rPr>
            </w:pPr>
            <w:r w:rsidRPr="00F92075">
              <w:rPr>
                <w:rFonts w:ascii="Calibri" w:hAnsi="Calibri" w:cs="Calibri"/>
                <w:b/>
                <w:lang w:eastAsia="es-MX"/>
              </w:rPr>
              <w:t xml:space="preserve">Licitante No Solvente </w:t>
            </w:r>
          </w:p>
          <w:p w14:paraId="48977A90" w14:textId="77777777" w:rsidR="00F92075" w:rsidRPr="00F92075" w:rsidRDefault="00F92075" w:rsidP="00617F1D">
            <w:pPr>
              <w:jc w:val="both"/>
              <w:rPr>
                <w:rFonts w:ascii="Calibri" w:hAnsi="Calibri" w:cs="Calibri"/>
                <w:b/>
                <w:lang w:eastAsia="es-MX"/>
              </w:rPr>
            </w:pPr>
          </w:p>
          <w:p w14:paraId="56CBDCF8" w14:textId="7645BB94" w:rsidR="00F92075" w:rsidRDefault="00F92075" w:rsidP="00617F1D">
            <w:pPr>
              <w:jc w:val="both"/>
              <w:rPr>
                <w:rFonts w:ascii="Calibri" w:hAnsi="Calibri" w:cs="Calibri"/>
                <w:b/>
                <w:lang w:eastAsia="es-MX"/>
              </w:rPr>
            </w:pPr>
            <w:r w:rsidRPr="00F92075">
              <w:rPr>
                <w:rFonts w:ascii="Calibri" w:hAnsi="Calibri" w:cs="Calibri"/>
                <w:b/>
                <w:lang w:eastAsia="es-MX"/>
              </w:rPr>
              <w:t>De conformidad a la evaluación realizada por parte de la Dirección de Aseo Público adscrita a la Coordinación General de Servicios Municipales mediante oficio No. 06100/2024/4948:</w:t>
            </w:r>
          </w:p>
          <w:p w14:paraId="6C3A11BA" w14:textId="77777777" w:rsidR="00F92075" w:rsidRPr="00F92075" w:rsidRDefault="00F92075" w:rsidP="00617F1D">
            <w:pPr>
              <w:jc w:val="both"/>
              <w:rPr>
                <w:rFonts w:ascii="Calibri" w:hAnsi="Calibri" w:cs="Calibri"/>
                <w:b/>
                <w:lang w:eastAsia="es-MX"/>
              </w:rPr>
            </w:pPr>
          </w:p>
          <w:p w14:paraId="65E8F52D" w14:textId="0AC6FB3E" w:rsidR="00F92075" w:rsidRDefault="00F92075" w:rsidP="00617F1D">
            <w:pPr>
              <w:jc w:val="both"/>
              <w:rPr>
                <w:rFonts w:ascii="Calibri" w:hAnsi="Calibri" w:cs="Calibri"/>
                <w:b/>
                <w:lang w:eastAsia="es-MX"/>
              </w:rPr>
            </w:pPr>
            <w:r w:rsidRPr="00F92075">
              <w:rPr>
                <w:rFonts w:ascii="Calibri" w:hAnsi="Calibri" w:cs="Calibri"/>
                <w:b/>
                <w:lang w:eastAsia="es-MX"/>
              </w:rPr>
              <w:t>No presenta cartas de recomendación, contratos y/o documentación de servicios referentes a los rellenos sanitarios, mediante los cuales se acredite la capacidad y experiencia de prestar el servicio requerido, de conformidad a lo establecido en Bases de Licitación pagina 21 punto 2;</w:t>
            </w:r>
          </w:p>
          <w:p w14:paraId="0EA137F1" w14:textId="77777777" w:rsidR="00F92075" w:rsidRPr="00F92075" w:rsidRDefault="00F92075" w:rsidP="00617F1D">
            <w:pPr>
              <w:jc w:val="both"/>
              <w:rPr>
                <w:rFonts w:ascii="Calibri" w:hAnsi="Calibri" w:cs="Calibri"/>
                <w:b/>
                <w:lang w:eastAsia="es-MX"/>
              </w:rPr>
            </w:pPr>
          </w:p>
          <w:p w14:paraId="7AB18395" w14:textId="77777777" w:rsidR="00F92075" w:rsidRDefault="00F92075" w:rsidP="00617F1D">
            <w:pPr>
              <w:jc w:val="both"/>
              <w:rPr>
                <w:rFonts w:ascii="Calibri" w:hAnsi="Calibri" w:cs="Calibri"/>
                <w:b/>
                <w:lang w:eastAsia="es-MX"/>
              </w:rPr>
            </w:pPr>
            <w:r w:rsidRPr="00F92075">
              <w:rPr>
                <w:rFonts w:ascii="Calibri" w:hAnsi="Calibri" w:cs="Calibri"/>
                <w:b/>
                <w:lang w:eastAsia="es-MX"/>
              </w:rPr>
              <w:t>No presenta evidencia fotográfica y/o algún otro documento que acredite contar con un establecimiento habilitado con almacén de refacciones, área de reparaciones y mantenimiento de su maquinaria con el que demuestran capacidad de brindar el servicio requerido, de conformidad a lo establecido en Bases de Licitación pagina 21 punto 11.</w:t>
            </w:r>
          </w:p>
          <w:p w14:paraId="3512AC72" w14:textId="3ECDDD59" w:rsidR="005023A2" w:rsidRPr="00F92075" w:rsidRDefault="005023A2" w:rsidP="00617F1D">
            <w:pPr>
              <w:jc w:val="both"/>
              <w:rPr>
                <w:rFonts w:ascii="Calibri" w:hAnsi="Calibri" w:cs="Calibri"/>
                <w:b/>
                <w:lang w:eastAsia="es-MX"/>
              </w:rPr>
            </w:pPr>
          </w:p>
        </w:tc>
      </w:tr>
      <w:tr w:rsidR="00F92075" w:rsidRPr="00F92075" w14:paraId="14792795"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2C079177" w14:textId="77777777" w:rsidR="00F92075" w:rsidRPr="00F92075" w:rsidRDefault="00F92075" w:rsidP="00617F1D">
            <w:pPr>
              <w:jc w:val="both"/>
              <w:rPr>
                <w:rFonts w:ascii="Calibri" w:hAnsi="Calibri" w:cs="Calibri"/>
                <w:lang w:eastAsia="es-MX"/>
              </w:rPr>
            </w:pPr>
            <w:r w:rsidRPr="00F92075">
              <w:rPr>
                <w:rFonts w:ascii="Calibri" w:hAnsi="Calibri" w:cs="Calibri"/>
                <w:lang w:eastAsia="es-MX"/>
              </w:rPr>
              <w:lastRenderedPageBreak/>
              <w:t xml:space="preserve">Constructora Alcaraz </w:t>
            </w:r>
            <w:proofErr w:type="spellStart"/>
            <w:r w:rsidRPr="00F92075">
              <w:rPr>
                <w:rFonts w:ascii="Calibri" w:hAnsi="Calibri" w:cs="Calibri"/>
                <w:lang w:eastAsia="es-MX"/>
              </w:rPr>
              <w:t>Chavoya</w:t>
            </w:r>
            <w:proofErr w:type="spellEnd"/>
            <w:r w:rsidRPr="00F92075">
              <w:rPr>
                <w:rFonts w:ascii="Calibri" w:hAnsi="Calibri" w:cs="Calibri"/>
                <w:lang w:eastAsia="es-MX"/>
              </w:rPr>
              <w:t>,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39643DA6" w14:textId="59EBD7CA" w:rsidR="00F92075" w:rsidRDefault="00F92075" w:rsidP="00617F1D">
            <w:pPr>
              <w:jc w:val="both"/>
              <w:rPr>
                <w:rFonts w:ascii="Calibri" w:hAnsi="Calibri" w:cs="Calibri"/>
                <w:b/>
                <w:lang w:eastAsia="es-MX"/>
              </w:rPr>
            </w:pPr>
            <w:r w:rsidRPr="00F92075">
              <w:rPr>
                <w:rFonts w:ascii="Calibri" w:hAnsi="Calibri" w:cs="Calibri"/>
                <w:b/>
                <w:lang w:eastAsia="es-MX"/>
              </w:rPr>
              <w:t xml:space="preserve">Licitante No Solvente </w:t>
            </w:r>
          </w:p>
          <w:p w14:paraId="47C245E9" w14:textId="77777777" w:rsidR="00F92075" w:rsidRPr="00F92075" w:rsidRDefault="00F92075" w:rsidP="00617F1D">
            <w:pPr>
              <w:jc w:val="both"/>
              <w:rPr>
                <w:rFonts w:ascii="Calibri" w:hAnsi="Calibri" w:cs="Calibri"/>
                <w:b/>
                <w:lang w:eastAsia="es-MX"/>
              </w:rPr>
            </w:pPr>
          </w:p>
          <w:p w14:paraId="559DE4B7" w14:textId="0300DA35" w:rsidR="00F92075" w:rsidRDefault="00F92075" w:rsidP="00617F1D">
            <w:pPr>
              <w:jc w:val="both"/>
              <w:rPr>
                <w:rFonts w:ascii="Calibri" w:hAnsi="Calibri" w:cs="Calibri"/>
                <w:b/>
                <w:lang w:eastAsia="es-MX"/>
              </w:rPr>
            </w:pPr>
            <w:r w:rsidRPr="00F92075">
              <w:rPr>
                <w:rFonts w:ascii="Calibri" w:hAnsi="Calibri" w:cs="Calibri"/>
                <w:b/>
                <w:lang w:eastAsia="es-MX"/>
              </w:rPr>
              <w:t>De conformidad a la evaluación realizada por parte de la Dirección de Aseo Público adscrita a la Coordinación General de Servicios Municipales mediante oficio No. 06100/2024/4948:</w:t>
            </w:r>
          </w:p>
          <w:p w14:paraId="52BFDF92" w14:textId="77777777" w:rsidR="00F92075" w:rsidRPr="00F92075" w:rsidRDefault="00F92075" w:rsidP="00617F1D">
            <w:pPr>
              <w:jc w:val="both"/>
              <w:rPr>
                <w:rFonts w:ascii="Calibri" w:hAnsi="Calibri" w:cs="Calibri"/>
                <w:b/>
                <w:lang w:eastAsia="es-MX"/>
              </w:rPr>
            </w:pPr>
          </w:p>
          <w:p w14:paraId="255C3166" w14:textId="25F0C659" w:rsidR="00F92075" w:rsidRDefault="00F92075" w:rsidP="00617F1D">
            <w:pPr>
              <w:jc w:val="both"/>
              <w:rPr>
                <w:rFonts w:ascii="Calibri" w:hAnsi="Calibri" w:cs="Calibri"/>
                <w:b/>
                <w:lang w:eastAsia="es-MX"/>
              </w:rPr>
            </w:pPr>
            <w:r w:rsidRPr="00F92075">
              <w:rPr>
                <w:rFonts w:ascii="Calibri" w:hAnsi="Calibri" w:cs="Calibri"/>
                <w:b/>
                <w:lang w:eastAsia="es-MX"/>
              </w:rPr>
              <w:t>No presenta cartas de recomendación, contratos y/o documentación de servicios referentes a los rellenos sanitarios, mediante los cuales se acredite la capacidad y experiencia de prestar el servicio requerido, de conformidad a lo establecido en Bases de Licitación pagina 21 punto 2;</w:t>
            </w:r>
          </w:p>
          <w:p w14:paraId="20F61ACD" w14:textId="77777777" w:rsidR="00F92075" w:rsidRPr="00F92075" w:rsidRDefault="00F92075" w:rsidP="00617F1D">
            <w:pPr>
              <w:jc w:val="both"/>
              <w:rPr>
                <w:rFonts w:ascii="Calibri" w:hAnsi="Calibri" w:cs="Calibri"/>
                <w:b/>
                <w:lang w:eastAsia="es-MX"/>
              </w:rPr>
            </w:pPr>
          </w:p>
          <w:p w14:paraId="55B1AB4C" w14:textId="77777777" w:rsidR="00F92075" w:rsidRDefault="00F92075" w:rsidP="00617F1D">
            <w:pPr>
              <w:jc w:val="both"/>
              <w:rPr>
                <w:rFonts w:ascii="Calibri" w:hAnsi="Calibri" w:cs="Calibri"/>
                <w:b/>
                <w:lang w:eastAsia="es-MX"/>
              </w:rPr>
            </w:pPr>
            <w:r w:rsidRPr="00F92075">
              <w:rPr>
                <w:rFonts w:ascii="Calibri" w:hAnsi="Calibri" w:cs="Calibri"/>
                <w:b/>
                <w:lang w:eastAsia="es-MX"/>
              </w:rPr>
              <w:t>No presenta evidencia fotográfica y/o algún otro documento que acredite contar con un establecimiento habilitado con almacén de refacciones, área de reparaciones y mantenimiento de su maquinaria con el que demuestran capacidad de brindar el servicio requerido, de conformidad a lo establecido en Bases de Licitación pagina 21 punto 11.</w:t>
            </w:r>
          </w:p>
          <w:p w14:paraId="5CDFE5A1" w14:textId="0711ECAF" w:rsidR="005023A2" w:rsidRPr="00F92075" w:rsidRDefault="005023A2" w:rsidP="00617F1D">
            <w:pPr>
              <w:jc w:val="both"/>
              <w:rPr>
                <w:rFonts w:ascii="Calibri" w:hAnsi="Calibri" w:cs="Calibri"/>
                <w:b/>
                <w:lang w:eastAsia="es-MX"/>
              </w:rPr>
            </w:pPr>
          </w:p>
        </w:tc>
      </w:tr>
      <w:tr w:rsidR="00F92075" w:rsidRPr="00F92075" w14:paraId="612FE137" w14:textId="77777777" w:rsidTr="00617F1D">
        <w:trPr>
          <w:trHeight w:val="430"/>
        </w:trPr>
        <w:tc>
          <w:tcPr>
            <w:tcW w:w="3924"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06F04DA8" w14:textId="77777777" w:rsidR="00F92075" w:rsidRPr="00F92075" w:rsidRDefault="00F92075" w:rsidP="00617F1D">
            <w:pPr>
              <w:jc w:val="both"/>
              <w:rPr>
                <w:rFonts w:ascii="Calibri" w:hAnsi="Calibri" w:cs="Calibri"/>
                <w:lang w:eastAsia="es-MX"/>
              </w:rPr>
            </w:pPr>
            <w:proofErr w:type="spellStart"/>
            <w:r w:rsidRPr="00F92075">
              <w:rPr>
                <w:rFonts w:ascii="Calibri" w:hAnsi="Calibri" w:cs="Calibri"/>
                <w:lang w:eastAsia="es-MX"/>
              </w:rPr>
              <w:t>Pranso</w:t>
            </w:r>
            <w:proofErr w:type="spellEnd"/>
            <w:r w:rsidRPr="00F92075">
              <w:rPr>
                <w:rFonts w:ascii="Calibri" w:hAnsi="Calibri" w:cs="Calibri"/>
                <w:lang w:eastAsia="es-MX"/>
              </w:rPr>
              <w:t xml:space="preserve"> Soluciones, S.A. de C.V.</w:t>
            </w:r>
          </w:p>
        </w:tc>
        <w:tc>
          <w:tcPr>
            <w:tcW w:w="5917" w:type="dxa"/>
            <w:tcBorders>
              <w:top w:val="single" w:sz="24" w:space="0" w:color="FFFFFF"/>
              <w:left w:val="single" w:sz="8" w:space="0" w:color="FFFFFF"/>
              <w:bottom w:val="single" w:sz="24" w:space="0" w:color="FFFFFF"/>
              <w:right w:val="single" w:sz="8" w:space="0" w:color="FFFFFF"/>
            </w:tcBorders>
            <w:shd w:val="clear" w:color="auto" w:fill="FCDDCF"/>
            <w:tcMar>
              <w:top w:w="15" w:type="dxa"/>
              <w:left w:w="108" w:type="dxa"/>
              <w:bottom w:w="0" w:type="dxa"/>
              <w:right w:w="108" w:type="dxa"/>
            </w:tcMar>
          </w:tcPr>
          <w:p w14:paraId="4BDFE74B" w14:textId="1C6EF57A" w:rsidR="00F92075" w:rsidRDefault="00F92075" w:rsidP="00617F1D">
            <w:pPr>
              <w:jc w:val="both"/>
              <w:rPr>
                <w:rFonts w:ascii="Calibri" w:hAnsi="Calibri" w:cs="Calibri"/>
                <w:b/>
                <w:lang w:eastAsia="es-MX"/>
              </w:rPr>
            </w:pPr>
            <w:r w:rsidRPr="00F92075">
              <w:rPr>
                <w:rFonts w:ascii="Calibri" w:hAnsi="Calibri" w:cs="Calibri"/>
                <w:b/>
                <w:lang w:eastAsia="es-MX"/>
              </w:rPr>
              <w:t>Licitante No Solvente</w:t>
            </w:r>
          </w:p>
          <w:p w14:paraId="67CC1C57" w14:textId="77777777" w:rsidR="00F92075" w:rsidRPr="00F92075" w:rsidRDefault="00F92075" w:rsidP="00617F1D">
            <w:pPr>
              <w:jc w:val="both"/>
              <w:rPr>
                <w:rFonts w:ascii="Calibri" w:hAnsi="Calibri" w:cs="Calibri"/>
                <w:b/>
                <w:lang w:eastAsia="es-MX"/>
              </w:rPr>
            </w:pPr>
          </w:p>
          <w:p w14:paraId="67B90A1A" w14:textId="1C681956" w:rsidR="00F92075" w:rsidRDefault="00F92075" w:rsidP="00617F1D">
            <w:pPr>
              <w:jc w:val="both"/>
              <w:rPr>
                <w:rFonts w:ascii="Calibri" w:hAnsi="Calibri" w:cs="Calibri"/>
                <w:b/>
                <w:lang w:eastAsia="es-MX"/>
              </w:rPr>
            </w:pPr>
            <w:r w:rsidRPr="00F92075">
              <w:rPr>
                <w:rFonts w:ascii="Calibri" w:hAnsi="Calibri" w:cs="Calibri"/>
                <w:b/>
                <w:lang w:eastAsia="es-MX"/>
              </w:rPr>
              <w:lastRenderedPageBreak/>
              <w:t>Posterior al acto de presentación y apertura de proposiciones se detectó por parte del área convocante, que:</w:t>
            </w:r>
          </w:p>
          <w:p w14:paraId="60A0C903" w14:textId="77777777" w:rsidR="00F92075" w:rsidRPr="00F92075" w:rsidRDefault="00F92075" w:rsidP="00617F1D">
            <w:pPr>
              <w:jc w:val="both"/>
              <w:rPr>
                <w:rFonts w:ascii="Calibri" w:hAnsi="Calibri" w:cs="Calibri"/>
                <w:b/>
                <w:lang w:eastAsia="es-MX"/>
              </w:rPr>
            </w:pPr>
          </w:p>
          <w:p w14:paraId="40C569D4" w14:textId="134C70F4" w:rsidR="00F92075" w:rsidRDefault="00F92075" w:rsidP="00617F1D">
            <w:pPr>
              <w:jc w:val="both"/>
              <w:rPr>
                <w:rFonts w:ascii="Calibri" w:hAnsi="Calibri" w:cs="Calibri"/>
                <w:b/>
                <w:lang w:eastAsia="es-MX"/>
              </w:rPr>
            </w:pPr>
            <w:r w:rsidRPr="00F92075">
              <w:rPr>
                <w:rFonts w:ascii="Calibri" w:hAnsi="Calibri" w:cs="Calibri"/>
                <w:b/>
                <w:lang w:eastAsia="es-MX"/>
              </w:rPr>
              <w:t>La propuesta económica global del Licitante se encuentra por encima del 10% de la media del estudio de mercado de conformidad al Artículo 71 de la Ley de Compras, Enajenaciones y Contratación de Servicios del Estado de Jalisco y sus Municipios</w:t>
            </w:r>
          </w:p>
          <w:p w14:paraId="7695F397" w14:textId="77777777" w:rsidR="00F92075" w:rsidRPr="00F92075" w:rsidRDefault="00F92075" w:rsidP="00617F1D">
            <w:pPr>
              <w:jc w:val="both"/>
              <w:rPr>
                <w:rFonts w:ascii="Calibri" w:hAnsi="Calibri" w:cs="Calibri"/>
                <w:b/>
                <w:lang w:eastAsia="es-MX"/>
              </w:rPr>
            </w:pPr>
          </w:p>
          <w:p w14:paraId="7079B072" w14:textId="1C056584" w:rsidR="00F92075" w:rsidRDefault="00F92075" w:rsidP="00617F1D">
            <w:pPr>
              <w:jc w:val="both"/>
              <w:rPr>
                <w:rFonts w:ascii="Calibri" w:hAnsi="Calibri" w:cs="Calibri"/>
                <w:b/>
                <w:lang w:eastAsia="es-MX"/>
              </w:rPr>
            </w:pPr>
            <w:r w:rsidRPr="00F92075">
              <w:rPr>
                <w:rFonts w:ascii="Calibri" w:hAnsi="Calibri" w:cs="Calibri"/>
                <w:b/>
                <w:lang w:eastAsia="es-MX"/>
              </w:rPr>
              <w:t>De conformidad a la evaluación realizada por parte de la Dirección de Aseo Público adscrita a la Coordinación General de Servicios Municipales mediante oficio No. 06100/2024/4948:</w:t>
            </w:r>
          </w:p>
          <w:p w14:paraId="161449CE" w14:textId="77777777" w:rsidR="005023A2" w:rsidRPr="00F92075" w:rsidRDefault="005023A2" w:rsidP="00617F1D">
            <w:pPr>
              <w:jc w:val="both"/>
              <w:rPr>
                <w:rFonts w:ascii="Calibri" w:hAnsi="Calibri" w:cs="Calibri"/>
                <w:b/>
                <w:lang w:eastAsia="es-MX"/>
              </w:rPr>
            </w:pPr>
          </w:p>
          <w:p w14:paraId="385CCA62" w14:textId="77777777" w:rsidR="00F92075" w:rsidRDefault="00F92075" w:rsidP="00617F1D">
            <w:pPr>
              <w:jc w:val="both"/>
              <w:rPr>
                <w:rFonts w:ascii="Calibri" w:hAnsi="Calibri" w:cs="Calibri"/>
                <w:b/>
                <w:lang w:eastAsia="es-MX"/>
              </w:rPr>
            </w:pPr>
            <w:r w:rsidRPr="00F92075">
              <w:rPr>
                <w:rFonts w:ascii="Calibri" w:hAnsi="Calibri" w:cs="Calibri"/>
                <w:b/>
                <w:lang w:eastAsia="es-MX"/>
              </w:rPr>
              <w:t>Presenta únicamente dos cartas de recomendación mediante las cuales se acredite la capacidad y experiencia de prestar el servicio requerido de tres que fueron solicitadas de conformidad a lo establecido en Bases de Licitación pagina 21 punto 2.</w:t>
            </w:r>
          </w:p>
          <w:p w14:paraId="0772FBBB" w14:textId="236016F0" w:rsidR="005023A2" w:rsidRPr="00F92075" w:rsidRDefault="005023A2" w:rsidP="00617F1D">
            <w:pPr>
              <w:jc w:val="both"/>
              <w:rPr>
                <w:rFonts w:ascii="Calibri" w:hAnsi="Calibri" w:cs="Calibri"/>
                <w:b/>
                <w:lang w:eastAsia="es-MX"/>
              </w:rPr>
            </w:pPr>
          </w:p>
        </w:tc>
      </w:tr>
    </w:tbl>
    <w:p w14:paraId="04DFE23C" w14:textId="77777777" w:rsidR="00F92075" w:rsidRPr="00F92075" w:rsidRDefault="00F92075" w:rsidP="00F92075">
      <w:pPr>
        <w:shd w:val="clear" w:color="auto" w:fill="FFFFFF"/>
        <w:spacing w:after="100" w:afterAutospacing="1"/>
        <w:contextualSpacing/>
        <w:jc w:val="both"/>
        <w:rPr>
          <w:rFonts w:ascii="Calibri" w:hAnsi="Calibri" w:cs="Calibri"/>
        </w:rPr>
      </w:pPr>
    </w:p>
    <w:p w14:paraId="1BF6D6D0" w14:textId="77777777" w:rsidR="00F92075" w:rsidRPr="00F92075" w:rsidRDefault="00F92075" w:rsidP="00F92075">
      <w:pPr>
        <w:shd w:val="clear" w:color="auto" w:fill="FFFFFF"/>
        <w:spacing w:after="100" w:afterAutospacing="1"/>
        <w:contextualSpacing/>
        <w:rPr>
          <w:rFonts w:ascii="Calibri" w:hAnsi="Calibri" w:cs="Calibri"/>
          <w:b/>
          <w:i/>
        </w:rPr>
      </w:pPr>
      <w:r w:rsidRPr="00F92075">
        <w:rPr>
          <w:rFonts w:ascii="Calibri" w:hAnsi="Calibri" w:cs="Calibri"/>
          <w:b/>
          <w:i/>
        </w:rPr>
        <w:t>Ningún licitante resulto solvente</w:t>
      </w:r>
    </w:p>
    <w:p w14:paraId="679BBA2F" w14:textId="77777777" w:rsidR="00F92075" w:rsidRPr="00F92075" w:rsidRDefault="00F92075" w:rsidP="00F92075">
      <w:pPr>
        <w:shd w:val="clear" w:color="auto" w:fill="FFFFFF"/>
        <w:spacing w:after="100" w:afterAutospacing="1"/>
        <w:contextualSpacing/>
        <w:jc w:val="both"/>
        <w:rPr>
          <w:rFonts w:ascii="Calibri" w:hAnsi="Calibri" w:cs="Calibri"/>
          <w:b/>
          <w:i/>
          <w:highlight w:val="yellow"/>
          <w:u w:val="single"/>
          <w:lang w:val="es-ES_tradnl"/>
        </w:rPr>
      </w:pPr>
    </w:p>
    <w:p w14:paraId="5C4287FF" w14:textId="77777777" w:rsidR="00F92075" w:rsidRPr="00F92075" w:rsidRDefault="00F92075" w:rsidP="00F92075">
      <w:pPr>
        <w:shd w:val="clear" w:color="auto" w:fill="FFFFFF"/>
        <w:spacing w:after="100" w:afterAutospacing="1"/>
        <w:contextualSpacing/>
        <w:jc w:val="both"/>
        <w:rPr>
          <w:rFonts w:ascii="Calibri" w:hAnsi="Calibri" w:cs="Calibri"/>
          <w:lang w:val="es-ES_tradnl"/>
        </w:rPr>
      </w:pPr>
      <w:r w:rsidRPr="00F92075">
        <w:rPr>
          <w:rFonts w:ascii="Calibri" w:hAnsi="Calibri" w:cs="Calibri"/>
          <w:b/>
          <w:lang w:val="es-ES_tradnl"/>
        </w:rPr>
        <w:t xml:space="preserve">Nota: </w:t>
      </w:r>
      <w:r w:rsidRPr="00F92075">
        <w:rPr>
          <w:rFonts w:ascii="Calibri" w:hAnsi="Calibri" w:cs="Calibri"/>
          <w:lang w:val="es-ES_tradnl"/>
        </w:rPr>
        <w:t>Posterior al acto de presentación y apertura de  las proposiciones realizada el día 17 de Septiembre del 2024 y de conformidad a la evaluación mediante oficio No.06100/2024/4948,  emitido por parte de la Dirección de Aseo Público adscrita a la Coordinación General de Servicios Municipales se detectó que de las 03 propuestas presentadas, ninguno de los licitantes cumplió con las especificaciones técnicas y/o económicas, ya que no fueron presentadas con la totalidad de los requisitos indicados en las bases de la presente licitación, por lo que conforme al Artículo 71 de la Ley de Compras Gubernamentales, Enajenaciones y Contratación de Servicios del Estado de Jalisco y sus Municipios, y en términos del Artículo 86 del Reglamento de Compras, Enajenaciones y Contratación de Servicios del Municipio de Zapopan, se procede a declarar desierta solicitándose autorización para una siguiente Ronda 2 (Dos), esto al prevalecer la necesidad de adquirir dichos servicios.</w:t>
      </w:r>
    </w:p>
    <w:p w14:paraId="10483885" w14:textId="77777777" w:rsidR="00F92075" w:rsidRDefault="00F92075" w:rsidP="0037517E">
      <w:pPr>
        <w:shd w:val="clear" w:color="auto" w:fill="FFFFFF"/>
        <w:spacing w:after="100" w:afterAutospacing="1"/>
        <w:contextualSpacing/>
        <w:jc w:val="both"/>
        <w:rPr>
          <w:rFonts w:asciiTheme="minorHAnsi" w:hAnsiTheme="minorHAnsi" w:cs="Tahoma"/>
          <w:b/>
          <w:lang w:val="es-ES_tradnl"/>
        </w:rPr>
      </w:pPr>
    </w:p>
    <w:p w14:paraId="2B9F51D2" w14:textId="53791EB6" w:rsidR="00637CEE" w:rsidRPr="0004797D" w:rsidRDefault="00637CEE" w:rsidP="00637CEE">
      <w:pPr>
        <w:shd w:val="clear" w:color="auto" w:fill="FFFFFF"/>
        <w:spacing w:after="100" w:afterAutospacing="1"/>
        <w:contextualSpacing/>
        <w:jc w:val="both"/>
        <w:rPr>
          <w:rFonts w:asciiTheme="minorHAnsi" w:hAnsiTheme="minorHAnsi" w:cs="Tahoma"/>
          <w:b/>
          <w:lang w:val="es-ES_tradnl"/>
        </w:rPr>
      </w:pPr>
      <w:r>
        <w:rPr>
          <w:rFonts w:asciiTheme="minorHAnsi" w:hAnsiTheme="minorHAnsi" w:cstheme="minorHAnsi"/>
        </w:rPr>
        <w:lastRenderedPageBreak/>
        <w:t>Edmundo Antonio Amutio Villa</w:t>
      </w:r>
      <w:r w:rsidRPr="005A6971">
        <w:rPr>
          <w:rFonts w:asciiTheme="minorHAnsi" w:hAnsiTheme="minorHAnsi" w:cstheme="minorHAnsi"/>
        </w:rPr>
        <w:t xml:space="preserve">, representante suplente del presidente del Comité de Adquisiciones, comenta </w:t>
      </w:r>
      <w:r w:rsidRPr="00B660F8">
        <w:rPr>
          <w:rFonts w:ascii="Calibri" w:hAnsi="Calibri" w:cs="Calibri"/>
        </w:rPr>
        <w:t xml:space="preserve">de </w:t>
      </w:r>
      <w:r w:rsidR="00F92075" w:rsidRPr="00F92075">
        <w:rPr>
          <w:rFonts w:ascii="Calibri" w:eastAsia="Cambria" w:hAnsi="Calibri" w:cs="Calibri"/>
        </w:rPr>
        <w:t xml:space="preserve">conformidad con el artículo 24, fracción VII del Reglamento de Compras, Enajenaciones y Contratación de Servicios del Municipio de Zapopan, Jalisco, se somete a su consideración por parte de los integrantes del Comité de Adquisiciones a favor </w:t>
      </w:r>
      <w:r w:rsidR="00F92075" w:rsidRPr="00F92075">
        <w:rPr>
          <w:rFonts w:ascii="Calibri" w:hAnsi="Calibri" w:cs="Calibri"/>
        </w:rPr>
        <w:t>del proveedor,</w:t>
      </w:r>
      <w:r w:rsidR="00F92075" w:rsidRPr="00F92075">
        <w:rPr>
          <w:rFonts w:ascii="Calibri" w:hAnsi="Calibri" w:cs="Calibri"/>
          <w:b/>
        </w:rPr>
        <w:t xml:space="preserve"> </w:t>
      </w:r>
      <w:r w:rsidR="00F92075" w:rsidRPr="00F92075">
        <w:rPr>
          <w:rFonts w:ascii="Calibri" w:hAnsi="Calibri" w:cs="Calibri"/>
        </w:rPr>
        <w:t>proveedor</w:t>
      </w:r>
      <w:r w:rsidR="00F92075" w:rsidRPr="00F92075">
        <w:rPr>
          <w:rFonts w:ascii="Calibri" w:hAnsi="Calibri" w:cs="Calibri"/>
          <w:b/>
        </w:rPr>
        <w:t xml:space="preserve"> se proceda a declararse desierta y se solicita su autorización para una siguiente ronda, Ronda 2 (dos)</w:t>
      </w:r>
      <w:r w:rsidR="00F92075" w:rsidRPr="00F92075">
        <w:rPr>
          <w:rFonts w:ascii="Calibri" w:hAnsi="Calibri" w:cs="Calibri"/>
        </w:rPr>
        <w:t xml:space="preserve">, </w:t>
      </w:r>
      <w:r w:rsidR="00F92075" w:rsidRPr="00F92075">
        <w:rPr>
          <w:rFonts w:ascii="Calibri" w:hAnsi="Calibri" w:cs="Calibri"/>
          <w:lang w:val="es-ES_tradnl"/>
        </w:rPr>
        <w:t>los que estén por la afirmativa, sírvanse manifestarlo levantando su mano.</w:t>
      </w:r>
    </w:p>
    <w:p w14:paraId="1A12B0AB" w14:textId="77777777" w:rsidR="00637CEE" w:rsidRPr="006F6FBE" w:rsidRDefault="00637CEE" w:rsidP="00637CEE">
      <w:pPr>
        <w:shd w:val="clear" w:color="auto" w:fill="FFFFFF"/>
        <w:spacing w:after="100" w:afterAutospacing="1"/>
        <w:contextualSpacing/>
        <w:jc w:val="both"/>
        <w:rPr>
          <w:rFonts w:asciiTheme="minorHAnsi" w:hAnsiTheme="minorHAnsi" w:cstheme="minorHAnsi"/>
          <w:lang w:val="es-ES_tradnl"/>
        </w:rPr>
      </w:pPr>
    </w:p>
    <w:p w14:paraId="5A105F9E" w14:textId="77777777" w:rsidR="00637CEE" w:rsidRDefault="00637CEE" w:rsidP="00637CEE">
      <w:pPr>
        <w:shd w:val="clear" w:color="auto" w:fill="FFFFFF"/>
        <w:spacing w:after="100" w:afterAutospacing="1"/>
        <w:contextualSpacing/>
        <w:jc w:val="center"/>
        <w:rPr>
          <w:rFonts w:asciiTheme="minorHAnsi" w:hAnsiTheme="minorHAnsi" w:cstheme="minorHAnsi"/>
          <w:b/>
          <w:i/>
        </w:rPr>
      </w:pPr>
      <w:r w:rsidRPr="006F6FBE">
        <w:rPr>
          <w:rFonts w:asciiTheme="minorHAnsi" w:hAnsiTheme="minorHAnsi" w:cstheme="minorHAnsi"/>
          <w:b/>
          <w:i/>
        </w:rPr>
        <w:t>Aprobado por Unanimidad de votos por parte de los integrantes del Comité presentes</w:t>
      </w:r>
    </w:p>
    <w:p w14:paraId="189873CE" w14:textId="413125E3" w:rsidR="00637CEE" w:rsidRDefault="00637CEE" w:rsidP="0037517E">
      <w:pPr>
        <w:shd w:val="clear" w:color="auto" w:fill="FFFFFF"/>
        <w:spacing w:after="100" w:afterAutospacing="1"/>
        <w:contextualSpacing/>
        <w:jc w:val="both"/>
        <w:rPr>
          <w:rFonts w:asciiTheme="minorHAnsi" w:hAnsiTheme="minorHAnsi" w:cs="Tahoma"/>
          <w:b/>
          <w:lang w:val="es-ES_tradnl"/>
        </w:rPr>
      </w:pPr>
    </w:p>
    <w:p w14:paraId="61EBA7DF" w14:textId="714E00BF" w:rsidR="00481276" w:rsidRDefault="000C0C13" w:rsidP="00914789">
      <w:pPr>
        <w:contextualSpacing/>
        <w:jc w:val="both"/>
        <w:rPr>
          <w:rFonts w:asciiTheme="minorHAnsi" w:hAnsiTheme="minorHAnsi" w:cstheme="minorHAnsi"/>
          <w:b/>
          <w:lang w:val="es-ES_tradnl"/>
        </w:rPr>
      </w:pPr>
      <w:r w:rsidRPr="00914789">
        <w:rPr>
          <w:rFonts w:asciiTheme="minorHAnsi" w:hAnsiTheme="minorHAnsi" w:cstheme="minorHAnsi"/>
          <w:b/>
          <w:lang w:val="es-ES_tradnl"/>
        </w:rPr>
        <w:t xml:space="preserve">Inciso </w:t>
      </w:r>
      <w:r w:rsidR="007F0865" w:rsidRPr="00914789">
        <w:rPr>
          <w:rFonts w:asciiTheme="minorHAnsi" w:hAnsiTheme="minorHAnsi" w:cstheme="minorHAnsi"/>
          <w:b/>
          <w:lang w:val="es-ES_tradnl"/>
        </w:rPr>
        <w:t>2</w:t>
      </w:r>
      <w:r w:rsidRPr="00914789">
        <w:rPr>
          <w:rFonts w:asciiTheme="minorHAnsi" w:hAnsiTheme="minorHAnsi" w:cstheme="minorHAnsi"/>
          <w:b/>
          <w:lang w:val="es-ES_tradnl"/>
        </w:rPr>
        <w:t xml:space="preserve"> de la Agenda de Trabajo.</w:t>
      </w:r>
    </w:p>
    <w:p w14:paraId="587FA32F" w14:textId="77777777" w:rsidR="00F92075" w:rsidRPr="00914789" w:rsidRDefault="00F92075" w:rsidP="00914789">
      <w:pPr>
        <w:contextualSpacing/>
        <w:jc w:val="both"/>
        <w:rPr>
          <w:rFonts w:asciiTheme="minorHAnsi" w:hAnsiTheme="minorHAnsi" w:cstheme="minorHAnsi"/>
          <w:b/>
          <w:lang w:val="es-ES_tradnl"/>
        </w:rPr>
      </w:pPr>
    </w:p>
    <w:p w14:paraId="6D981DB5" w14:textId="77777777" w:rsidR="006F07A5" w:rsidRPr="004361D8" w:rsidRDefault="006F07A5" w:rsidP="000C65A0">
      <w:pPr>
        <w:pStyle w:val="Prrafodelista"/>
        <w:numPr>
          <w:ilvl w:val="0"/>
          <w:numId w:val="2"/>
        </w:numPr>
        <w:spacing w:after="160" w:line="259" w:lineRule="auto"/>
        <w:contextualSpacing/>
        <w:rPr>
          <w:rFonts w:ascii="Calibri" w:hAnsi="Calibri" w:cs="Calibri"/>
          <w:b/>
        </w:rPr>
      </w:pPr>
      <w:r w:rsidRPr="004361D8">
        <w:rPr>
          <w:rFonts w:ascii="Calibri" w:hAnsi="Calibri" w:cs="Calibri"/>
          <w:b/>
        </w:rPr>
        <w:t>Adjudicaciones Directas de acuerdo al Artículo 99, Fracción IV del Reglamento de Compras, Enajenaciones y Contratación de Servicios del Municipio de Zapopan Jalisco.</w:t>
      </w:r>
    </w:p>
    <w:p w14:paraId="500CEF0E" w14:textId="1973248D" w:rsidR="000C0C13" w:rsidRPr="00914789" w:rsidRDefault="000C0C13" w:rsidP="006F07A5">
      <w:pPr>
        <w:contextualSpacing/>
        <w:jc w:val="both"/>
        <w:rPr>
          <w:rFonts w:asciiTheme="minorHAnsi" w:hAnsiTheme="minorHAnsi" w:cstheme="minorHAnsi"/>
          <w:b/>
          <w:lang w:val="es-ES_tradnl"/>
        </w:rPr>
      </w:pPr>
    </w:p>
    <w:p w14:paraId="3216DA13" w14:textId="5B2FB55F" w:rsidR="00D56D9B" w:rsidRDefault="00F92075" w:rsidP="004F78B9">
      <w:pPr>
        <w:jc w:val="both"/>
        <w:rPr>
          <w:rFonts w:cs="Calibri"/>
          <w:b/>
          <w:noProof/>
        </w:rPr>
      </w:pPr>
      <w:r>
        <w:rPr>
          <w:rFonts w:cs="Calibri"/>
          <w:b/>
          <w:noProof/>
        </w:rPr>
        <w:drawing>
          <wp:inline distT="0" distB="0" distL="0" distR="0" wp14:anchorId="659A23DE" wp14:editId="495EF6D2">
            <wp:extent cx="6301105" cy="2840990"/>
            <wp:effectExtent l="0" t="0" r="444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17">
                      <a:extLst>
                        <a:ext uri="{28A0092B-C50C-407E-A947-70E740481C1C}">
                          <a14:useLocalDpi xmlns:a14="http://schemas.microsoft.com/office/drawing/2010/main" val="0"/>
                        </a:ext>
                      </a:extLst>
                    </a:blip>
                    <a:stretch>
                      <a:fillRect/>
                    </a:stretch>
                  </pic:blipFill>
                  <pic:spPr>
                    <a:xfrm>
                      <a:off x="0" y="0"/>
                      <a:ext cx="6301105" cy="2840990"/>
                    </a:xfrm>
                    <a:prstGeom prst="rect">
                      <a:avLst/>
                    </a:prstGeom>
                  </pic:spPr>
                </pic:pic>
              </a:graphicData>
            </a:graphic>
          </wp:inline>
        </w:drawing>
      </w:r>
    </w:p>
    <w:p w14:paraId="504DEA9B" w14:textId="582E2821" w:rsidR="00F92075" w:rsidRDefault="00F92075" w:rsidP="004F78B9">
      <w:pPr>
        <w:jc w:val="both"/>
        <w:rPr>
          <w:rFonts w:cs="Calibri"/>
          <w:b/>
          <w:noProof/>
        </w:rPr>
      </w:pPr>
    </w:p>
    <w:p w14:paraId="7DC6626F" w14:textId="390F075B" w:rsidR="00F92075" w:rsidRDefault="00F92075" w:rsidP="004F78B9">
      <w:pPr>
        <w:jc w:val="both"/>
        <w:rPr>
          <w:rFonts w:cs="Calibri"/>
          <w:b/>
          <w:noProof/>
        </w:rPr>
      </w:pPr>
      <w:r>
        <w:rPr>
          <w:rFonts w:cs="Calibri"/>
          <w:b/>
          <w:noProof/>
        </w:rPr>
        <w:lastRenderedPageBreak/>
        <w:drawing>
          <wp:inline distT="0" distB="0" distL="0" distR="0" wp14:anchorId="476A7627" wp14:editId="326A74C9">
            <wp:extent cx="6301105" cy="2881630"/>
            <wp:effectExtent l="0" t="0" r="444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8">
                      <a:extLst>
                        <a:ext uri="{28A0092B-C50C-407E-A947-70E740481C1C}">
                          <a14:useLocalDpi xmlns:a14="http://schemas.microsoft.com/office/drawing/2010/main" val="0"/>
                        </a:ext>
                      </a:extLst>
                    </a:blip>
                    <a:stretch>
                      <a:fillRect/>
                    </a:stretch>
                  </pic:blipFill>
                  <pic:spPr>
                    <a:xfrm>
                      <a:off x="0" y="0"/>
                      <a:ext cx="6301105" cy="2881630"/>
                    </a:xfrm>
                    <a:prstGeom prst="rect">
                      <a:avLst/>
                    </a:prstGeom>
                  </pic:spPr>
                </pic:pic>
              </a:graphicData>
            </a:graphic>
          </wp:inline>
        </w:drawing>
      </w:r>
    </w:p>
    <w:p w14:paraId="1099FAB7" w14:textId="18711A67" w:rsidR="00F92075" w:rsidRDefault="00F92075" w:rsidP="004F78B9">
      <w:pPr>
        <w:jc w:val="both"/>
        <w:rPr>
          <w:rFonts w:cs="Calibri"/>
          <w:b/>
          <w:noProof/>
        </w:rPr>
      </w:pPr>
    </w:p>
    <w:p w14:paraId="460E974B" w14:textId="585DAA2D" w:rsidR="00F92075" w:rsidRDefault="00F92075" w:rsidP="004F78B9">
      <w:pPr>
        <w:jc w:val="both"/>
        <w:rPr>
          <w:rFonts w:cs="Calibri"/>
          <w:b/>
          <w:noProof/>
        </w:rPr>
      </w:pPr>
      <w:r>
        <w:rPr>
          <w:rFonts w:cs="Calibri"/>
          <w:b/>
          <w:noProof/>
        </w:rPr>
        <w:drawing>
          <wp:inline distT="0" distB="0" distL="0" distR="0" wp14:anchorId="7712128F" wp14:editId="08D116A0">
            <wp:extent cx="6301105" cy="3127375"/>
            <wp:effectExtent l="0" t="0" r="444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9">
                      <a:extLst>
                        <a:ext uri="{28A0092B-C50C-407E-A947-70E740481C1C}">
                          <a14:useLocalDpi xmlns:a14="http://schemas.microsoft.com/office/drawing/2010/main" val="0"/>
                        </a:ext>
                      </a:extLst>
                    </a:blip>
                    <a:stretch>
                      <a:fillRect/>
                    </a:stretch>
                  </pic:blipFill>
                  <pic:spPr>
                    <a:xfrm>
                      <a:off x="0" y="0"/>
                      <a:ext cx="6301105" cy="3127375"/>
                    </a:xfrm>
                    <a:prstGeom prst="rect">
                      <a:avLst/>
                    </a:prstGeom>
                  </pic:spPr>
                </pic:pic>
              </a:graphicData>
            </a:graphic>
          </wp:inline>
        </w:drawing>
      </w:r>
    </w:p>
    <w:p w14:paraId="1C566714" w14:textId="77777777" w:rsidR="00F92075" w:rsidRDefault="00F92075" w:rsidP="004F78B9">
      <w:pPr>
        <w:jc w:val="both"/>
        <w:rPr>
          <w:rFonts w:cs="Calibri"/>
          <w:b/>
          <w:noProof/>
        </w:rPr>
      </w:pPr>
    </w:p>
    <w:p w14:paraId="15D7155E" w14:textId="5333D705" w:rsidR="006F07A5" w:rsidRDefault="006F07A5" w:rsidP="006F07A5">
      <w:pPr>
        <w:ind w:right="-142"/>
        <w:jc w:val="both"/>
        <w:rPr>
          <w:rFonts w:asciiTheme="minorHAnsi" w:eastAsia="Calibri" w:hAnsiTheme="minorHAnsi" w:cstheme="minorHAnsi"/>
          <w:sz w:val="22"/>
          <w:szCs w:val="22"/>
          <w:lang w:val="es-ES_tradnl"/>
        </w:rPr>
      </w:pPr>
      <w:r w:rsidRPr="003512D9">
        <w:rPr>
          <w:rFonts w:asciiTheme="minorHAnsi" w:hAnsiTheme="minorHAnsi" w:cstheme="minorHAnsi"/>
          <w:sz w:val="22"/>
          <w:szCs w:val="22"/>
        </w:rPr>
        <w:lastRenderedPageBreak/>
        <w:t xml:space="preserve">El asunto vario de este cuadro pertenece </w:t>
      </w:r>
      <w:r>
        <w:rPr>
          <w:rFonts w:asciiTheme="minorHAnsi" w:hAnsiTheme="minorHAnsi" w:cstheme="minorHAnsi"/>
          <w:b/>
          <w:sz w:val="22"/>
          <w:szCs w:val="22"/>
        </w:rPr>
        <w:t xml:space="preserve">al inciso 2, punto A, </w:t>
      </w:r>
      <w:r w:rsidRPr="003512D9">
        <w:rPr>
          <w:rFonts w:asciiTheme="minorHAnsi" w:hAnsiTheme="minorHAnsi" w:cstheme="minorHAnsi"/>
          <w:sz w:val="22"/>
          <w:szCs w:val="22"/>
        </w:rPr>
        <w:t>fue</w:t>
      </w:r>
      <w:r w:rsidRPr="003512D9">
        <w:rPr>
          <w:rFonts w:asciiTheme="minorHAnsi" w:hAnsiTheme="minorHAnsi" w:cstheme="minorHAnsi"/>
          <w:b/>
          <w:sz w:val="22"/>
          <w:szCs w:val="22"/>
        </w:rPr>
        <w:t xml:space="preserve"> informado a los integrantes del Comité de Adquisiciones presentes</w:t>
      </w:r>
      <w:r w:rsidRPr="003512D9">
        <w:rPr>
          <w:rFonts w:asciiTheme="minorHAnsi" w:hAnsiTheme="minorHAnsi" w:cstheme="minorHAnsi"/>
          <w:sz w:val="22"/>
          <w:szCs w:val="22"/>
        </w:rPr>
        <w:t xml:space="preserve">, </w:t>
      </w:r>
      <w:r w:rsidRPr="003512D9">
        <w:rPr>
          <w:rFonts w:asciiTheme="minorHAnsi" w:hAnsiTheme="minorHAnsi" w:cstheme="minorHAnsi"/>
          <w:sz w:val="22"/>
          <w:szCs w:val="22"/>
          <w:lang w:val="es-ES"/>
        </w:rPr>
        <w:t xml:space="preserve">de </w:t>
      </w:r>
      <w:r w:rsidRPr="003512D9">
        <w:rPr>
          <w:rFonts w:asciiTheme="minorHAnsi" w:hAnsiTheme="minorHAnsi" w:cstheme="minorHAnsi"/>
          <w:sz w:val="22"/>
          <w:szCs w:val="22"/>
        </w:rPr>
        <w:t xml:space="preserve">conformidad </w:t>
      </w:r>
      <w:r>
        <w:rPr>
          <w:rFonts w:asciiTheme="minorHAnsi" w:eastAsia="Calibri" w:hAnsiTheme="minorHAnsi" w:cstheme="minorHAnsi"/>
          <w:sz w:val="22"/>
          <w:szCs w:val="22"/>
          <w:lang w:val="es-ES_tradnl"/>
        </w:rPr>
        <w:t xml:space="preserve">con el artículo 99 </w:t>
      </w:r>
      <w:r w:rsidRPr="003512D9">
        <w:rPr>
          <w:rFonts w:asciiTheme="minorHAnsi" w:eastAsia="Calibri" w:hAnsiTheme="minorHAnsi" w:cstheme="minorHAnsi"/>
          <w:sz w:val="22"/>
          <w:szCs w:val="22"/>
          <w:lang w:val="es-ES_tradnl"/>
        </w:rPr>
        <w:t xml:space="preserve">fracción </w:t>
      </w:r>
      <w:r>
        <w:rPr>
          <w:rFonts w:asciiTheme="minorHAnsi" w:eastAsia="Calibri" w:hAnsiTheme="minorHAnsi" w:cstheme="minorHAnsi"/>
          <w:sz w:val="22"/>
          <w:szCs w:val="22"/>
          <w:lang w:val="es-ES_tradnl"/>
        </w:rPr>
        <w:t>IV</w:t>
      </w:r>
      <w:r w:rsidRPr="003512D9">
        <w:rPr>
          <w:rFonts w:asciiTheme="minorHAnsi" w:eastAsia="Calibri" w:hAnsiTheme="minorHAnsi" w:cstheme="minorHAnsi"/>
          <w:sz w:val="22"/>
          <w:szCs w:val="22"/>
          <w:lang w:val="es-ES_tradnl"/>
        </w:rPr>
        <w:t xml:space="preserve">, del Reglamento de Compras, Enajenaciones y Contratación de Servicios del Municipio de Zapopan, Jalisco. </w:t>
      </w:r>
    </w:p>
    <w:p w14:paraId="06CCC5BE" w14:textId="78CAC537" w:rsidR="00F92075" w:rsidRDefault="00F92075" w:rsidP="006F07A5">
      <w:pPr>
        <w:ind w:right="-142"/>
        <w:jc w:val="both"/>
        <w:rPr>
          <w:rFonts w:asciiTheme="minorHAnsi" w:eastAsia="Calibri" w:hAnsiTheme="minorHAnsi" w:cstheme="minorHAnsi"/>
          <w:sz w:val="22"/>
          <w:szCs w:val="22"/>
          <w:lang w:val="es-ES_tradnl"/>
        </w:rPr>
      </w:pPr>
    </w:p>
    <w:p w14:paraId="0EC10EE5" w14:textId="1901FB02" w:rsidR="00F92075" w:rsidRPr="00F92075" w:rsidRDefault="00F92075" w:rsidP="00F92075">
      <w:pPr>
        <w:spacing w:line="276" w:lineRule="auto"/>
        <w:jc w:val="center"/>
        <w:rPr>
          <w:rFonts w:ascii="Calibri" w:hAnsi="Calibri" w:cs="Calibri"/>
          <w:b/>
        </w:rPr>
      </w:pPr>
      <w:r w:rsidRPr="00F92075">
        <w:rPr>
          <w:rFonts w:ascii="Calibri" w:hAnsi="Calibri" w:cs="Calibri"/>
          <w:b/>
        </w:rPr>
        <w:t xml:space="preserve">  3. Ampliaciones de acuerdo al Artículo 115 del Reglamento de Compras, Enajenaciones y Contratación de Servicios del Municipio de Zapopan Jalisco, para su aprobación.</w:t>
      </w:r>
    </w:p>
    <w:p w14:paraId="15FCBBDB" w14:textId="77777777" w:rsidR="00F92075" w:rsidRDefault="00F92075" w:rsidP="006F07A5">
      <w:pPr>
        <w:ind w:right="-142"/>
        <w:jc w:val="both"/>
        <w:rPr>
          <w:rFonts w:asciiTheme="minorHAnsi" w:eastAsia="Calibri" w:hAnsiTheme="minorHAnsi" w:cstheme="minorHAnsi"/>
          <w:sz w:val="22"/>
          <w:szCs w:val="22"/>
          <w:lang w:val="es-ES_tradnl"/>
        </w:rPr>
      </w:pPr>
    </w:p>
    <w:tbl>
      <w:tblPr>
        <w:tblpPr w:leftFromText="141" w:rightFromText="141" w:vertAnchor="page" w:horzAnchor="margin" w:tblpY="4724"/>
        <w:tblW w:w="10226" w:type="dxa"/>
        <w:tblCellMar>
          <w:left w:w="70" w:type="dxa"/>
          <w:right w:w="70" w:type="dxa"/>
        </w:tblCellMar>
        <w:tblLook w:val="04A0" w:firstRow="1" w:lastRow="0" w:firstColumn="1" w:lastColumn="0" w:noHBand="0" w:noVBand="1"/>
      </w:tblPr>
      <w:tblGrid>
        <w:gridCol w:w="3360"/>
        <w:gridCol w:w="6866"/>
      </w:tblGrid>
      <w:tr w:rsidR="009C0B17" w:rsidRPr="000E5EEE" w14:paraId="36821BE6" w14:textId="77777777" w:rsidTr="009C0B17">
        <w:trPr>
          <w:trHeight w:val="259"/>
        </w:trPr>
        <w:tc>
          <w:tcPr>
            <w:tcW w:w="3360" w:type="dxa"/>
            <w:tcBorders>
              <w:top w:val="single" w:sz="4" w:space="0" w:color="auto"/>
              <w:left w:val="single" w:sz="4" w:space="0" w:color="auto"/>
              <w:bottom w:val="nil"/>
              <w:right w:val="single" w:sz="4" w:space="0" w:color="auto"/>
            </w:tcBorders>
            <w:shd w:val="clear" w:color="000000" w:fill="D9D9D9"/>
            <w:noWrap/>
            <w:vAlign w:val="center"/>
            <w:hideMark/>
          </w:tcPr>
          <w:p w14:paraId="7099DB9A" w14:textId="77777777" w:rsidR="009C0B17" w:rsidRPr="000E5EEE" w:rsidRDefault="009C0B17" w:rsidP="009C0B17">
            <w:pPr>
              <w:rPr>
                <w:rFonts w:ascii="Calibri" w:hAnsi="Calibri" w:cs="Calibri"/>
                <w:b/>
                <w:bCs/>
                <w:color w:val="000000"/>
                <w:sz w:val="17"/>
                <w:szCs w:val="17"/>
                <w:lang w:eastAsia="es-MX"/>
              </w:rPr>
            </w:pPr>
            <w:r w:rsidRPr="000E5EEE">
              <w:rPr>
                <w:rFonts w:ascii="Calibri" w:hAnsi="Calibri" w:cs="Calibri"/>
                <w:b/>
                <w:bCs/>
                <w:color w:val="000000"/>
                <w:sz w:val="18"/>
                <w:szCs w:val="17"/>
                <w:lang w:eastAsia="es-MX"/>
              </w:rPr>
              <w:t xml:space="preserve">NÚMERO:  </w:t>
            </w:r>
            <w:r>
              <w:rPr>
                <w:rFonts w:ascii="Calibri" w:hAnsi="Calibri" w:cs="Calibri"/>
                <w:b/>
                <w:bCs/>
                <w:color w:val="000000"/>
                <w:sz w:val="18"/>
                <w:szCs w:val="17"/>
                <w:lang w:eastAsia="es-MX"/>
              </w:rPr>
              <w:t>3</w:t>
            </w:r>
            <w:r w:rsidRPr="000E5EEE">
              <w:rPr>
                <w:rFonts w:ascii="Calibri" w:hAnsi="Calibri" w:cs="Calibri"/>
                <w:b/>
                <w:bCs/>
                <w:color w:val="000000"/>
                <w:sz w:val="20"/>
                <w:szCs w:val="20"/>
                <w:lang w:eastAsia="es-MX"/>
              </w:rPr>
              <w:t>.</w:t>
            </w:r>
            <w:r>
              <w:rPr>
                <w:rFonts w:ascii="Calibri" w:hAnsi="Calibri" w:cs="Calibri"/>
                <w:b/>
                <w:bCs/>
                <w:color w:val="000000"/>
                <w:sz w:val="20"/>
                <w:szCs w:val="20"/>
                <w:lang w:eastAsia="es-MX"/>
              </w:rPr>
              <w:t>1</w:t>
            </w:r>
          </w:p>
        </w:tc>
        <w:tc>
          <w:tcPr>
            <w:tcW w:w="6865" w:type="dxa"/>
            <w:tcBorders>
              <w:top w:val="single" w:sz="4" w:space="0" w:color="auto"/>
              <w:left w:val="nil"/>
              <w:bottom w:val="single" w:sz="4" w:space="0" w:color="auto"/>
              <w:right w:val="single" w:sz="4" w:space="0" w:color="auto"/>
            </w:tcBorders>
            <w:shd w:val="clear" w:color="000000" w:fill="D9D9D9"/>
            <w:noWrap/>
            <w:vAlign w:val="center"/>
            <w:hideMark/>
          </w:tcPr>
          <w:p w14:paraId="598AA252" w14:textId="77777777" w:rsidR="009C0B17" w:rsidRPr="000E5EEE" w:rsidRDefault="009C0B17" w:rsidP="009C0B17">
            <w:pPr>
              <w:jc w:val="center"/>
              <w:rPr>
                <w:rFonts w:ascii="Calibri" w:hAnsi="Calibri" w:cs="Calibri"/>
                <w:b/>
                <w:bCs/>
                <w:color w:val="000000"/>
                <w:sz w:val="17"/>
                <w:szCs w:val="17"/>
                <w:lang w:eastAsia="es-MX"/>
              </w:rPr>
            </w:pPr>
            <w:r w:rsidRPr="000E5EEE">
              <w:rPr>
                <w:rFonts w:ascii="Calibri" w:hAnsi="Calibri" w:cs="Calibri"/>
                <w:b/>
                <w:bCs/>
                <w:color w:val="000000"/>
                <w:sz w:val="17"/>
                <w:szCs w:val="17"/>
                <w:lang w:eastAsia="es-MX"/>
              </w:rPr>
              <w:t xml:space="preserve">MOTIVO </w:t>
            </w:r>
          </w:p>
        </w:tc>
      </w:tr>
      <w:tr w:rsidR="009C0B17" w:rsidRPr="000E5EEE" w14:paraId="4FA04330" w14:textId="77777777" w:rsidTr="009C0B17">
        <w:trPr>
          <w:trHeight w:val="398"/>
        </w:trPr>
        <w:tc>
          <w:tcPr>
            <w:tcW w:w="3360" w:type="dxa"/>
            <w:tcBorders>
              <w:top w:val="single" w:sz="4" w:space="0" w:color="auto"/>
              <w:left w:val="single" w:sz="4" w:space="0" w:color="auto"/>
              <w:bottom w:val="nil"/>
              <w:right w:val="nil"/>
            </w:tcBorders>
            <w:shd w:val="clear" w:color="000000" w:fill="D9D9D9"/>
            <w:vAlign w:val="bottom"/>
            <w:hideMark/>
          </w:tcPr>
          <w:p w14:paraId="387526EA" w14:textId="77777777" w:rsidR="009C0B17" w:rsidRDefault="009C0B17" w:rsidP="009C0B17">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No. DE OFICIO DE LA DEPENDENCIA:</w:t>
            </w:r>
          </w:p>
          <w:p w14:paraId="0162A91E" w14:textId="77777777" w:rsidR="009C0B17" w:rsidRPr="004424E9" w:rsidRDefault="009C0B17" w:rsidP="009C0B17">
            <w:pPr>
              <w:rPr>
                <w:rFonts w:ascii="Calibri" w:hAnsi="Calibri" w:cs="Calibri"/>
                <w:bCs/>
                <w:color w:val="000000"/>
                <w:sz w:val="20"/>
                <w:szCs w:val="20"/>
                <w:lang w:eastAsia="es-MX"/>
              </w:rPr>
            </w:pPr>
            <w:r>
              <w:rPr>
                <w:rFonts w:ascii="Calibri" w:hAnsi="Calibri" w:cs="Calibri"/>
                <w:bCs/>
                <w:color w:val="000000"/>
                <w:sz w:val="20"/>
                <w:szCs w:val="20"/>
                <w:lang w:eastAsia="es-MX"/>
              </w:rPr>
              <w:t>07100/2024/821</w:t>
            </w:r>
          </w:p>
        </w:tc>
        <w:tc>
          <w:tcPr>
            <w:tcW w:w="6865" w:type="dxa"/>
            <w:vMerge w:val="restart"/>
            <w:tcBorders>
              <w:top w:val="single" w:sz="4" w:space="0" w:color="auto"/>
              <w:left w:val="single" w:sz="4" w:space="0" w:color="auto"/>
              <w:bottom w:val="single" w:sz="4" w:space="0" w:color="auto"/>
              <w:right w:val="single" w:sz="4" w:space="0" w:color="auto"/>
            </w:tcBorders>
            <w:shd w:val="clear" w:color="000000" w:fill="F2F2F2"/>
            <w:hideMark/>
          </w:tcPr>
          <w:p w14:paraId="40FE89AA" w14:textId="77777777" w:rsidR="009C0B17" w:rsidRDefault="009C0B17" w:rsidP="009C0B17">
            <w:pPr>
              <w:jc w:val="both"/>
              <w:rPr>
                <w:rFonts w:ascii="Calibri" w:hAnsi="Calibri" w:cs="Calibri"/>
                <w:color w:val="000000"/>
                <w:lang w:eastAsia="es-MX"/>
              </w:rPr>
            </w:pPr>
            <w:r w:rsidRPr="000E5EEE">
              <w:rPr>
                <w:rFonts w:ascii="Calibri" w:hAnsi="Calibri" w:cs="Calibri"/>
                <w:color w:val="000000"/>
                <w:lang w:eastAsia="es-MX"/>
              </w:rPr>
              <w:t xml:space="preserve">Ampliación del </w:t>
            </w:r>
            <w:r>
              <w:rPr>
                <w:rFonts w:ascii="Calibri" w:hAnsi="Calibri" w:cs="Calibri"/>
                <w:color w:val="000000"/>
                <w:lang w:eastAsia="es-MX"/>
              </w:rPr>
              <w:t>0.6270844543% por el contrato de seguro de responsabilidad civil y daños materiales del parque vehicular, maquinaria pesada o equipo contratista, equinos y canes pertenecientes al Municipio de Zapopan.</w:t>
            </w:r>
          </w:p>
          <w:p w14:paraId="7FF40736" w14:textId="77777777" w:rsidR="009C0B17" w:rsidRDefault="009C0B17" w:rsidP="009C0B17">
            <w:pPr>
              <w:jc w:val="both"/>
              <w:rPr>
                <w:rFonts w:ascii="Calibri" w:hAnsi="Calibri" w:cs="Calibri"/>
                <w:color w:val="000000"/>
                <w:lang w:eastAsia="es-MX"/>
              </w:rPr>
            </w:pPr>
          </w:p>
          <w:p w14:paraId="4FC5A0B9" w14:textId="77777777" w:rsidR="009C0B17" w:rsidRDefault="009C0B17" w:rsidP="009C0B17">
            <w:pPr>
              <w:jc w:val="both"/>
              <w:rPr>
                <w:rFonts w:ascii="Calibri" w:hAnsi="Calibri" w:cs="Calibri"/>
                <w:color w:val="000000"/>
                <w:lang w:eastAsia="es-MX"/>
              </w:rPr>
            </w:pPr>
            <w:r>
              <w:rPr>
                <w:rFonts w:ascii="Calibri" w:hAnsi="Calibri" w:cs="Calibri"/>
                <w:color w:val="000000"/>
                <w:lang w:eastAsia="es-MX"/>
              </w:rPr>
              <w:t>Dicha ampliación es el resultado de las altas o bajas de activos con los que cuenta el Municipio toda vez que se han desincorporado o adquirido nuevos vehículos, lo que ha ocasionado un saldo a favor del proveedor.</w:t>
            </w:r>
          </w:p>
          <w:p w14:paraId="6BB3A7A8" w14:textId="77777777" w:rsidR="009C0B17" w:rsidRDefault="009C0B17" w:rsidP="009C0B17">
            <w:pPr>
              <w:jc w:val="both"/>
              <w:rPr>
                <w:rFonts w:ascii="Calibri" w:hAnsi="Calibri" w:cs="Calibri"/>
                <w:color w:val="000000"/>
                <w:lang w:eastAsia="es-MX"/>
              </w:rPr>
            </w:pPr>
          </w:p>
          <w:p w14:paraId="6633B8B0" w14:textId="77777777" w:rsidR="009C0B17" w:rsidRDefault="009C0B17" w:rsidP="009C0B17">
            <w:pPr>
              <w:jc w:val="both"/>
              <w:rPr>
                <w:rFonts w:ascii="Calibri" w:hAnsi="Calibri" w:cs="Calibri"/>
                <w:color w:val="000000"/>
                <w:lang w:eastAsia="es-MX"/>
              </w:rPr>
            </w:pPr>
            <w:r>
              <w:rPr>
                <w:rFonts w:ascii="Calibri" w:hAnsi="Calibri" w:cs="Calibri"/>
                <w:color w:val="000000"/>
                <w:lang w:eastAsia="es-MX"/>
              </w:rPr>
              <w:t xml:space="preserve">Es importante mencionar que la póliza contratada tiene el carácter de </w:t>
            </w:r>
            <w:r w:rsidRPr="00705706">
              <w:rPr>
                <w:rFonts w:ascii="Calibri" w:hAnsi="Calibri" w:cs="Calibri"/>
                <w:b/>
                <w:color w:val="000000"/>
                <w:lang w:eastAsia="es-MX"/>
              </w:rPr>
              <w:t>“autoadministrable</w:t>
            </w:r>
            <w:r>
              <w:rPr>
                <w:rFonts w:ascii="Calibri" w:hAnsi="Calibri" w:cs="Calibri"/>
                <w:color w:val="000000"/>
                <w:lang w:eastAsia="es-MX"/>
              </w:rPr>
              <w:t>” lo que refiere a que el Municipio podrá solicitar altas o bajas de activos con posterioridad a la adjudicación, siempre atendiendo a nuestras necesidades.</w:t>
            </w:r>
          </w:p>
          <w:p w14:paraId="69411E10" w14:textId="77777777" w:rsidR="009C0B17" w:rsidRDefault="009C0B17" w:rsidP="009C0B17">
            <w:pPr>
              <w:jc w:val="both"/>
              <w:rPr>
                <w:rFonts w:ascii="Calibri" w:hAnsi="Calibri" w:cs="Calibri"/>
                <w:color w:val="000000"/>
                <w:lang w:eastAsia="es-MX"/>
              </w:rPr>
            </w:pPr>
          </w:p>
          <w:p w14:paraId="022B3BC2" w14:textId="77777777" w:rsidR="009C0B17" w:rsidRPr="000E5EEE" w:rsidRDefault="009C0B17" w:rsidP="009C0B17">
            <w:pPr>
              <w:jc w:val="both"/>
              <w:rPr>
                <w:rFonts w:ascii="Calibri" w:hAnsi="Calibri" w:cs="Calibri"/>
                <w:color w:val="000000"/>
                <w:lang w:eastAsia="es-MX"/>
              </w:rPr>
            </w:pPr>
          </w:p>
        </w:tc>
      </w:tr>
      <w:tr w:rsidR="009C0B17" w:rsidRPr="000E5EEE" w14:paraId="39BE8A72" w14:textId="77777777" w:rsidTr="009C0B17">
        <w:trPr>
          <w:trHeight w:val="502"/>
        </w:trPr>
        <w:tc>
          <w:tcPr>
            <w:tcW w:w="3360" w:type="dxa"/>
            <w:tcBorders>
              <w:top w:val="single" w:sz="4" w:space="0" w:color="auto"/>
              <w:left w:val="single" w:sz="4" w:space="0" w:color="auto"/>
              <w:bottom w:val="nil"/>
              <w:right w:val="nil"/>
            </w:tcBorders>
            <w:shd w:val="clear" w:color="000000" w:fill="D9D9D9"/>
            <w:vAlign w:val="bottom"/>
            <w:hideMark/>
          </w:tcPr>
          <w:p w14:paraId="523E6DBE" w14:textId="77777777" w:rsidR="009C0B17" w:rsidRPr="000E5EEE" w:rsidRDefault="009C0B17" w:rsidP="009C0B17">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ÁREA REQUIRENTE:                                          </w:t>
            </w:r>
          </w:p>
          <w:p w14:paraId="4004F2AE" w14:textId="77777777" w:rsidR="009C0B17" w:rsidRPr="000E5EEE" w:rsidRDefault="009C0B17" w:rsidP="009C0B17">
            <w:pPr>
              <w:rPr>
                <w:rFonts w:ascii="Calibri" w:hAnsi="Calibri" w:cs="Calibri"/>
                <w:bCs/>
                <w:color w:val="000000"/>
                <w:sz w:val="20"/>
                <w:szCs w:val="20"/>
                <w:lang w:eastAsia="es-MX"/>
              </w:rPr>
            </w:pPr>
            <w:r>
              <w:rPr>
                <w:rFonts w:ascii="Calibri" w:hAnsi="Calibri" w:cs="Calibri"/>
                <w:bCs/>
                <w:color w:val="000000"/>
                <w:sz w:val="20"/>
                <w:szCs w:val="20"/>
                <w:lang w:eastAsia="es-MX"/>
              </w:rPr>
              <w:t>DIRECCIÓN DE ADMINISTRACIÓN, ADSCRITA A LA COORDINACIÓN GENERAL DE ADMINISTRACIÓN E INNOVACIÓN GUBERNAMENTAL</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18DEE331" w14:textId="77777777" w:rsidR="009C0B17" w:rsidRPr="000E5EEE" w:rsidRDefault="009C0B17" w:rsidP="009C0B17">
            <w:pPr>
              <w:rPr>
                <w:rFonts w:ascii="Calibri" w:hAnsi="Calibri" w:cs="Calibri"/>
                <w:color w:val="000000"/>
                <w:sz w:val="17"/>
                <w:szCs w:val="17"/>
                <w:lang w:eastAsia="es-MX"/>
              </w:rPr>
            </w:pPr>
          </w:p>
        </w:tc>
      </w:tr>
      <w:tr w:rsidR="009C0B17" w:rsidRPr="000E5EEE" w14:paraId="5222EEE2" w14:textId="77777777" w:rsidTr="009C0B17">
        <w:trPr>
          <w:trHeight w:val="255"/>
        </w:trPr>
        <w:tc>
          <w:tcPr>
            <w:tcW w:w="3360" w:type="dxa"/>
            <w:tcBorders>
              <w:top w:val="single" w:sz="4" w:space="0" w:color="auto"/>
              <w:left w:val="single" w:sz="4" w:space="0" w:color="auto"/>
              <w:bottom w:val="nil"/>
              <w:right w:val="single" w:sz="4" w:space="0" w:color="auto"/>
            </w:tcBorders>
            <w:shd w:val="clear" w:color="000000" w:fill="D9D9D9"/>
            <w:vAlign w:val="bottom"/>
            <w:hideMark/>
          </w:tcPr>
          <w:p w14:paraId="5DD2015E" w14:textId="77777777" w:rsidR="009C0B17" w:rsidRDefault="009C0B17" w:rsidP="009C0B17">
            <w:pPr>
              <w:rPr>
                <w:rFonts w:ascii="Calibri" w:hAnsi="Calibri" w:cs="Calibri"/>
                <w:b/>
                <w:bCs/>
                <w:color w:val="000000"/>
                <w:sz w:val="18"/>
                <w:szCs w:val="17"/>
                <w:lang w:eastAsia="es-MX"/>
              </w:rPr>
            </w:pPr>
            <w:r>
              <w:rPr>
                <w:rFonts w:ascii="Calibri" w:hAnsi="Calibri" w:cs="Calibri"/>
                <w:b/>
                <w:bCs/>
                <w:color w:val="000000"/>
                <w:sz w:val="18"/>
                <w:szCs w:val="17"/>
                <w:lang w:eastAsia="es-MX"/>
              </w:rPr>
              <w:t>CONTRATO:</w:t>
            </w:r>
          </w:p>
          <w:p w14:paraId="5C8B57B3" w14:textId="77777777" w:rsidR="009C0B17" w:rsidRPr="002010E9" w:rsidRDefault="009C0B17" w:rsidP="009C0B17">
            <w:pPr>
              <w:rPr>
                <w:rFonts w:ascii="Calibri" w:hAnsi="Calibri" w:cs="Calibri"/>
                <w:b/>
                <w:bCs/>
                <w:color w:val="000000"/>
                <w:sz w:val="18"/>
                <w:szCs w:val="17"/>
                <w:lang w:eastAsia="es-MX"/>
              </w:rPr>
            </w:pPr>
            <w:r>
              <w:rPr>
                <w:rFonts w:ascii="Calibri" w:hAnsi="Calibri" w:cs="Calibri"/>
                <w:b/>
                <w:bCs/>
                <w:color w:val="000000"/>
                <w:sz w:val="18"/>
                <w:szCs w:val="17"/>
                <w:lang w:eastAsia="es-MX"/>
              </w:rPr>
              <w:t xml:space="preserve">CO-1425/2021 </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68B06516" w14:textId="77777777" w:rsidR="009C0B17" w:rsidRPr="000E5EEE" w:rsidRDefault="009C0B17" w:rsidP="009C0B17">
            <w:pPr>
              <w:rPr>
                <w:rFonts w:ascii="Calibri" w:hAnsi="Calibri" w:cs="Calibri"/>
                <w:color w:val="000000"/>
                <w:sz w:val="17"/>
                <w:szCs w:val="17"/>
                <w:lang w:eastAsia="es-MX"/>
              </w:rPr>
            </w:pPr>
          </w:p>
        </w:tc>
      </w:tr>
      <w:tr w:rsidR="009C0B17" w:rsidRPr="000E5EEE" w14:paraId="58F166D9" w14:textId="77777777" w:rsidTr="009C0B17">
        <w:trPr>
          <w:trHeight w:val="221"/>
        </w:trPr>
        <w:tc>
          <w:tcPr>
            <w:tcW w:w="3360" w:type="dxa"/>
            <w:tcBorders>
              <w:top w:val="single" w:sz="4" w:space="0" w:color="auto"/>
              <w:left w:val="single" w:sz="4" w:space="0" w:color="auto"/>
              <w:bottom w:val="nil"/>
              <w:right w:val="single" w:sz="4" w:space="0" w:color="auto"/>
            </w:tcBorders>
            <w:shd w:val="clear" w:color="000000" w:fill="D9D9D9"/>
            <w:vAlign w:val="bottom"/>
            <w:hideMark/>
          </w:tcPr>
          <w:p w14:paraId="2133318A" w14:textId="77777777" w:rsidR="009C0B17" w:rsidRPr="002010E9" w:rsidRDefault="009C0B17" w:rsidP="009C0B17">
            <w:pPr>
              <w:rPr>
                <w:rFonts w:ascii="Calibri" w:hAnsi="Calibri" w:cs="Calibri"/>
                <w:b/>
                <w:bCs/>
                <w:color w:val="000000"/>
                <w:sz w:val="18"/>
                <w:szCs w:val="18"/>
                <w:lang w:eastAsia="es-MX"/>
              </w:rPr>
            </w:pPr>
            <w:r>
              <w:rPr>
                <w:rFonts w:ascii="Calibri" w:hAnsi="Calibri" w:cs="Calibri"/>
                <w:b/>
                <w:bCs/>
                <w:color w:val="000000"/>
                <w:sz w:val="18"/>
                <w:szCs w:val="18"/>
                <w:lang w:eastAsia="es-MX"/>
              </w:rPr>
              <w:t>MULTIANUAL</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44004204" w14:textId="77777777" w:rsidR="009C0B17" w:rsidRPr="000E5EEE" w:rsidRDefault="009C0B17" w:rsidP="009C0B17">
            <w:pPr>
              <w:rPr>
                <w:rFonts w:ascii="Calibri" w:hAnsi="Calibri" w:cs="Calibri"/>
                <w:color w:val="000000"/>
                <w:sz w:val="17"/>
                <w:szCs w:val="17"/>
                <w:lang w:eastAsia="es-MX"/>
              </w:rPr>
            </w:pPr>
          </w:p>
        </w:tc>
      </w:tr>
      <w:tr w:rsidR="009C0B17" w:rsidRPr="000E5EEE" w14:paraId="7D3F5C31" w14:textId="77777777" w:rsidTr="009C0B17">
        <w:trPr>
          <w:trHeight w:val="333"/>
        </w:trPr>
        <w:tc>
          <w:tcPr>
            <w:tcW w:w="3360" w:type="dxa"/>
            <w:tcBorders>
              <w:top w:val="single" w:sz="4" w:space="0" w:color="auto"/>
              <w:left w:val="single" w:sz="4" w:space="0" w:color="auto"/>
              <w:bottom w:val="nil"/>
              <w:right w:val="single" w:sz="4" w:space="0" w:color="auto"/>
            </w:tcBorders>
            <w:shd w:val="clear" w:color="000000" w:fill="D9D9D9"/>
            <w:vAlign w:val="center"/>
            <w:hideMark/>
          </w:tcPr>
          <w:p w14:paraId="4003730A" w14:textId="77777777" w:rsidR="009C0B17" w:rsidRPr="000E5EEE" w:rsidRDefault="009C0B17" w:rsidP="009C0B17">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MONTO INICIAL CON I.V.A.:                      </w:t>
            </w:r>
          </w:p>
          <w:p w14:paraId="5F612929" w14:textId="77777777" w:rsidR="009C0B17" w:rsidRPr="000E5EEE" w:rsidRDefault="009C0B17" w:rsidP="009C0B17">
            <w:pPr>
              <w:rPr>
                <w:rFonts w:ascii="Calibri" w:hAnsi="Calibri" w:cs="Calibri"/>
                <w:b/>
                <w:bCs/>
                <w:color w:val="000000"/>
                <w:sz w:val="17"/>
                <w:szCs w:val="17"/>
                <w:lang w:eastAsia="es-MX"/>
              </w:rPr>
            </w:pPr>
            <w:r w:rsidRPr="00597A37">
              <w:rPr>
                <w:rFonts w:ascii="Calibri" w:hAnsi="Calibri" w:cs="Calibri"/>
                <w:color w:val="000000"/>
                <w:sz w:val="20"/>
                <w:szCs w:val="17"/>
                <w:lang w:eastAsia="es-MX"/>
              </w:rPr>
              <w:t>$</w:t>
            </w:r>
            <w:r>
              <w:rPr>
                <w:rFonts w:ascii="Calibri" w:hAnsi="Calibri" w:cs="Calibri"/>
                <w:color w:val="000000"/>
                <w:sz w:val="20"/>
                <w:szCs w:val="17"/>
                <w:lang w:eastAsia="es-MX"/>
              </w:rPr>
              <w:t>138´087,328.44</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2D7504A1" w14:textId="77777777" w:rsidR="009C0B17" w:rsidRPr="000E5EEE" w:rsidRDefault="009C0B17" w:rsidP="009C0B17">
            <w:pPr>
              <w:rPr>
                <w:rFonts w:ascii="Calibri" w:hAnsi="Calibri" w:cs="Calibri"/>
                <w:color w:val="000000"/>
                <w:sz w:val="17"/>
                <w:szCs w:val="17"/>
                <w:lang w:eastAsia="es-MX"/>
              </w:rPr>
            </w:pPr>
          </w:p>
        </w:tc>
      </w:tr>
      <w:tr w:rsidR="009C0B17" w:rsidRPr="000E5EEE" w14:paraId="76F5ACFB" w14:textId="77777777" w:rsidTr="009C0B17">
        <w:trPr>
          <w:trHeight w:val="180"/>
        </w:trPr>
        <w:tc>
          <w:tcPr>
            <w:tcW w:w="3360" w:type="dxa"/>
            <w:tcBorders>
              <w:top w:val="single" w:sz="4" w:space="0" w:color="auto"/>
              <w:left w:val="single" w:sz="4" w:space="0" w:color="auto"/>
              <w:bottom w:val="nil"/>
              <w:right w:val="single" w:sz="4" w:space="0" w:color="auto"/>
            </w:tcBorders>
            <w:shd w:val="clear" w:color="000000" w:fill="D9D9D9"/>
            <w:vAlign w:val="bottom"/>
            <w:hideMark/>
          </w:tcPr>
          <w:p w14:paraId="02C0BD7D" w14:textId="77777777" w:rsidR="009C0B17" w:rsidRPr="000E5EEE" w:rsidRDefault="009C0B17" w:rsidP="009C0B17">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REQUISICIÓN DE AMPLIACIÓN:                  </w:t>
            </w:r>
          </w:p>
          <w:p w14:paraId="3732174A" w14:textId="77777777" w:rsidR="009C0B17" w:rsidRPr="000E5EEE" w:rsidRDefault="009C0B17" w:rsidP="009C0B17">
            <w:pPr>
              <w:rPr>
                <w:rFonts w:ascii="Calibri" w:hAnsi="Calibri" w:cs="Calibri"/>
                <w:b/>
                <w:bCs/>
                <w:color w:val="000000"/>
                <w:sz w:val="17"/>
                <w:szCs w:val="17"/>
                <w:lang w:eastAsia="es-MX"/>
              </w:rPr>
            </w:pPr>
            <w:r w:rsidRPr="000E5EEE">
              <w:rPr>
                <w:rFonts w:ascii="Calibri" w:hAnsi="Calibri" w:cs="Calibri"/>
                <w:color w:val="000000"/>
                <w:sz w:val="20"/>
                <w:szCs w:val="17"/>
                <w:lang w:eastAsia="es-MX"/>
              </w:rPr>
              <w:t>2024</w:t>
            </w:r>
            <w:r>
              <w:rPr>
                <w:rFonts w:ascii="Calibri" w:hAnsi="Calibri" w:cs="Calibri"/>
                <w:color w:val="000000"/>
                <w:sz w:val="20"/>
                <w:szCs w:val="17"/>
                <w:lang w:eastAsia="es-MX"/>
              </w:rPr>
              <w:t>01323</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17B4322D" w14:textId="77777777" w:rsidR="009C0B17" w:rsidRPr="000E5EEE" w:rsidRDefault="009C0B17" w:rsidP="009C0B17">
            <w:pPr>
              <w:rPr>
                <w:rFonts w:ascii="Calibri" w:hAnsi="Calibri" w:cs="Calibri"/>
                <w:color w:val="000000"/>
                <w:sz w:val="17"/>
                <w:szCs w:val="17"/>
                <w:lang w:eastAsia="es-MX"/>
              </w:rPr>
            </w:pPr>
          </w:p>
        </w:tc>
      </w:tr>
      <w:tr w:rsidR="009C0B17" w:rsidRPr="000E5EEE" w14:paraId="50E5BD06" w14:textId="77777777" w:rsidTr="009C0B17">
        <w:trPr>
          <w:trHeight w:val="292"/>
        </w:trPr>
        <w:tc>
          <w:tcPr>
            <w:tcW w:w="3360" w:type="dxa"/>
            <w:tcBorders>
              <w:top w:val="single" w:sz="4" w:space="0" w:color="auto"/>
              <w:left w:val="single" w:sz="4" w:space="0" w:color="auto"/>
              <w:bottom w:val="nil"/>
              <w:right w:val="single" w:sz="4" w:space="0" w:color="auto"/>
            </w:tcBorders>
            <w:shd w:val="clear" w:color="000000" w:fill="D9D9D9"/>
            <w:vAlign w:val="bottom"/>
            <w:hideMark/>
          </w:tcPr>
          <w:p w14:paraId="49FA01B5" w14:textId="77777777" w:rsidR="009C0B17" w:rsidRPr="000E5EEE" w:rsidRDefault="009C0B17" w:rsidP="009C0B17">
            <w:pPr>
              <w:rPr>
                <w:rFonts w:ascii="Calibri" w:hAnsi="Calibri" w:cs="Calibri"/>
                <w:b/>
                <w:bCs/>
                <w:color w:val="000000"/>
                <w:sz w:val="17"/>
                <w:szCs w:val="17"/>
                <w:lang w:eastAsia="es-MX"/>
              </w:rPr>
            </w:pPr>
            <w:r w:rsidRPr="000E5EEE">
              <w:rPr>
                <w:rFonts w:ascii="Calibri" w:hAnsi="Calibri" w:cs="Calibri"/>
                <w:b/>
                <w:bCs/>
                <w:color w:val="000000"/>
                <w:sz w:val="18"/>
                <w:szCs w:val="17"/>
                <w:lang w:eastAsia="es-MX"/>
              </w:rPr>
              <w:t xml:space="preserve">MONTO TOTAL DE AMPLIACIÓN SIN I.V.A.:                                              </w:t>
            </w:r>
            <w:r w:rsidRPr="000E5EEE">
              <w:rPr>
                <w:rFonts w:ascii="Calibri" w:hAnsi="Calibri" w:cs="Calibri"/>
                <w:color w:val="000000"/>
                <w:sz w:val="20"/>
                <w:szCs w:val="17"/>
                <w:lang w:eastAsia="es-MX"/>
              </w:rPr>
              <w:t>$</w:t>
            </w:r>
            <w:r>
              <w:rPr>
                <w:rFonts w:ascii="Calibri" w:hAnsi="Calibri" w:cs="Calibri"/>
                <w:color w:val="000000"/>
                <w:sz w:val="20"/>
                <w:szCs w:val="17"/>
                <w:lang w:eastAsia="es-MX"/>
              </w:rPr>
              <w:t>746,486.35</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17206595" w14:textId="77777777" w:rsidR="009C0B17" w:rsidRPr="000E5EEE" w:rsidRDefault="009C0B17" w:rsidP="009C0B17">
            <w:pPr>
              <w:rPr>
                <w:rFonts w:ascii="Calibri" w:hAnsi="Calibri" w:cs="Calibri"/>
                <w:color w:val="000000"/>
                <w:sz w:val="17"/>
                <w:szCs w:val="17"/>
                <w:lang w:eastAsia="es-MX"/>
              </w:rPr>
            </w:pPr>
          </w:p>
        </w:tc>
      </w:tr>
      <w:tr w:rsidR="009C0B17" w:rsidRPr="000E5EEE" w14:paraId="09180504" w14:textId="77777777" w:rsidTr="009C0B17">
        <w:trPr>
          <w:trHeight w:val="258"/>
        </w:trPr>
        <w:tc>
          <w:tcPr>
            <w:tcW w:w="3360" w:type="dxa"/>
            <w:tcBorders>
              <w:top w:val="single" w:sz="4" w:space="0" w:color="auto"/>
              <w:left w:val="single" w:sz="4" w:space="0" w:color="auto"/>
              <w:bottom w:val="nil"/>
              <w:right w:val="single" w:sz="4" w:space="0" w:color="auto"/>
            </w:tcBorders>
            <w:shd w:val="clear" w:color="000000" w:fill="D9D9D9"/>
            <w:vAlign w:val="center"/>
            <w:hideMark/>
          </w:tcPr>
          <w:p w14:paraId="18917C5A" w14:textId="77777777" w:rsidR="009C0B17" w:rsidRPr="000E5EEE" w:rsidRDefault="009C0B17" w:rsidP="009C0B17">
            <w:pPr>
              <w:rPr>
                <w:rFonts w:ascii="Calibri" w:hAnsi="Calibri" w:cs="Calibri"/>
                <w:b/>
                <w:bCs/>
                <w:color w:val="000000"/>
                <w:sz w:val="18"/>
                <w:szCs w:val="17"/>
                <w:lang w:eastAsia="es-MX"/>
              </w:rPr>
            </w:pPr>
            <w:r w:rsidRPr="000E5EEE">
              <w:rPr>
                <w:rFonts w:ascii="Calibri" w:hAnsi="Calibri" w:cs="Calibri"/>
                <w:b/>
                <w:bCs/>
                <w:color w:val="000000"/>
                <w:sz w:val="18"/>
                <w:szCs w:val="17"/>
                <w:lang w:eastAsia="es-MX"/>
              </w:rPr>
              <w:t xml:space="preserve">PROVEEDOR:                               </w:t>
            </w:r>
          </w:p>
          <w:p w14:paraId="205C5520" w14:textId="77777777" w:rsidR="009C0B17" w:rsidRPr="000E5EEE" w:rsidRDefault="009C0B17" w:rsidP="009C0B17">
            <w:pPr>
              <w:rPr>
                <w:rFonts w:ascii="Calibri" w:hAnsi="Calibri" w:cs="Calibri"/>
                <w:bCs/>
                <w:color w:val="000000"/>
                <w:sz w:val="20"/>
                <w:szCs w:val="20"/>
                <w:lang w:eastAsia="es-MX"/>
              </w:rPr>
            </w:pPr>
            <w:r>
              <w:rPr>
                <w:rFonts w:ascii="Calibri" w:hAnsi="Calibri" w:cs="Calibri"/>
                <w:bCs/>
                <w:color w:val="000000"/>
                <w:sz w:val="20"/>
                <w:szCs w:val="20"/>
                <w:lang w:eastAsia="es-MX"/>
              </w:rPr>
              <w:t>CHUBB SEGUROS MÉXICO, S.A.</w:t>
            </w:r>
          </w:p>
        </w:tc>
        <w:tc>
          <w:tcPr>
            <w:tcW w:w="6865" w:type="dxa"/>
            <w:vMerge/>
            <w:tcBorders>
              <w:top w:val="single" w:sz="4" w:space="0" w:color="auto"/>
              <w:left w:val="single" w:sz="4" w:space="0" w:color="auto"/>
              <w:bottom w:val="single" w:sz="4" w:space="0" w:color="auto"/>
              <w:right w:val="single" w:sz="4" w:space="0" w:color="auto"/>
            </w:tcBorders>
            <w:vAlign w:val="center"/>
            <w:hideMark/>
          </w:tcPr>
          <w:p w14:paraId="113A6A98" w14:textId="77777777" w:rsidR="009C0B17" w:rsidRPr="000E5EEE" w:rsidRDefault="009C0B17" w:rsidP="009C0B17">
            <w:pPr>
              <w:rPr>
                <w:rFonts w:ascii="Calibri" w:hAnsi="Calibri" w:cs="Calibri"/>
                <w:color w:val="000000"/>
                <w:sz w:val="17"/>
                <w:szCs w:val="17"/>
                <w:lang w:eastAsia="es-MX"/>
              </w:rPr>
            </w:pPr>
          </w:p>
        </w:tc>
      </w:tr>
      <w:tr w:rsidR="009C0B17" w:rsidRPr="000E5EEE" w14:paraId="028F4880" w14:textId="77777777" w:rsidTr="009C0B17">
        <w:trPr>
          <w:trHeight w:val="251"/>
        </w:trPr>
        <w:tc>
          <w:tcPr>
            <w:tcW w:w="10226"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9851BFA" w14:textId="6629D96E" w:rsidR="009C0B17" w:rsidRPr="000E5EEE" w:rsidRDefault="009C0B17" w:rsidP="009C0B17">
            <w:pPr>
              <w:jc w:val="center"/>
              <w:rPr>
                <w:rFonts w:ascii="Calibri" w:hAnsi="Calibri" w:cs="Calibri"/>
                <w:b/>
                <w:bCs/>
                <w:color w:val="000000"/>
                <w:sz w:val="17"/>
                <w:szCs w:val="17"/>
                <w:lang w:eastAsia="es-MX"/>
              </w:rPr>
            </w:pPr>
            <w:r w:rsidRPr="000E5EEE">
              <w:rPr>
                <w:rFonts w:ascii="Calibri" w:hAnsi="Calibri" w:cs="Calibri"/>
                <w:b/>
                <w:bCs/>
                <w:color w:val="000000"/>
                <w:sz w:val="18"/>
                <w:szCs w:val="18"/>
                <w:lang w:eastAsia="es-MX"/>
              </w:rPr>
              <w:t>VOTACIÓN PRESIDENTE:</w:t>
            </w:r>
            <w:r w:rsidRPr="000E5EEE">
              <w:rPr>
                <w:rFonts w:ascii="Calibri" w:hAnsi="Calibri" w:cs="Calibri"/>
                <w:b/>
                <w:bCs/>
                <w:color w:val="000000"/>
                <w:sz w:val="20"/>
                <w:szCs w:val="17"/>
                <w:lang w:eastAsia="es-MX"/>
              </w:rPr>
              <w:t xml:space="preserve"> </w:t>
            </w:r>
            <w:r w:rsidRPr="000E5EEE">
              <w:rPr>
                <w:rFonts w:ascii="Calibri" w:hAnsi="Calibri" w:cs="Calibri"/>
                <w:color w:val="000000"/>
                <w:sz w:val="20"/>
                <w:szCs w:val="17"/>
                <w:lang w:eastAsia="es-MX"/>
              </w:rPr>
              <w:t xml:space="preserve">Solicito su autorización del </w:t>
            </w:r>
            <w:r w:rsidRPr="000E5EEE">
              <w:rPr>
                <w:rFonts w:ascii="Calibri" w:hAnsi="Calibri" w:cs="Calibri"/>
                <w:b/>
                <w:bCs/>
                <w:color w:val="000000"/>
                <w:sz w:val="20"/>
                <w:szCs w:val="17"/>
                <w:lang w:eastAsia="es-MX"/>
              </w:rPr>
              <w:t xml:space="preserve">punto </w:t>
            </w:r>
            <w:r>
              <w:rPr>
                <w:rFonts w:ascii="Calibri" w:hAnsi="Calibri" w:cs="Calibri"/>
                <w:b/>
                <w:bCs/>
                <w:color w:val="000000"/>
                <w:sz w:val="20"/>
                <w:szCs w:val="17"/>
                <w:lang w:eastAsia="es-MX"/>
              </w:rPr>
              <w:t>3</w:t>
            </w:r>
            <w:r w:rsidRPr="000E5EEE">
              <w:rPr>
                <w:rFonts w:ascii="Calibri" w:hAnsi="Calibri" w:cs="Calibri"/>
                <w:b/>
                <w:bCs/>
                <w:color w:val="000000"/>
                <w:sz w:val="20"/>
                <w:szCs w:val="17"/>
                <w:lang w:eastAsia="es-MX"/>
              </w:rPr>
              <w:t>.1</w:t>
            </w:r>
            <w:r w:rsidRPr="000E5EEE">
              <w:rPr>
                <w:rFonts w:ascii="Calibri" w:hAnsi="Calibri" w:cs="Calibri"/>
                <w:color w:val="000000"/>
                <w:sz w:val="20"/>
                <w:szCs w:val="17"/>
                <w:lang w:eastAsia="es-MX"/>
              </w:rPr>
              <w:t>, los que estén por la afirmativa sírvanse manifestándolo levantando su mano.</w:t>
            </w:r>
          </w:p>
        </w:tc>
      </w:tr>
      <w:tr w:rsidR="009C0B17" w:rsidRPr="000E5EEE" w14:paraId="32929BFB" w14:textId="77777777" w:rsidTr="009C0B17">
        <w:trPr>
          <w:trHeight w:val="52"/>
        </w:trPr>
        <w:tc>
          <w:tcPr>
            <w:tcW w:w="10226" w:type="dxa"/>
            <w:gridSpan w:val="2"/>
            <w:tcBorders>
              <w:top w:val="single" w:sz="4" w:space="0" w:color="auto"/>
              <w:left w:val="single" w:sz="4" w:space="0" w:color="auto"/>
              <w:bottom w:val="single" w:sz="4" w:space="0" w:color="auto"/>
              <w:right w:val="single" w:sz="4" w:space="0" w:color="auto"/>
            </w:tcBorders>
            <w:shd w:val="clear" w:color="000000" w:fill="D9D9D9"/>
            <w:noWrap/>
            <w:hideMark/>
          </w:tcPr>
          <w:p w14:paraId="4DDD0195" w14:textId="77777777" w:rsidR="009C0B17" w:rsidRPr="00EA1086" w:rsidRDefault="009C0B17" w:rsidP="009C0B17">
            <w:pPr>
              <w:jc w:val="center"/>
              <w:rPr>
                <w:rFonts w:ascii="Calibri" w:hAnsi="Calibri" w:cs="Calibri"/>
                <w:b/>
                <w:i/>
                <w:color w:val="000000"/>
                <w:sz w:val="17"/>
                <w:szCs w:val="17"/>
                <w:lang w:eastAsia="es-MX"/>
              </w:rPr>
            </w:pPr>
            <w:r w:rsidRPr="00EA1086">
              <w:rPr>
                <w:rFonts w:ascii="Calibri" w:hAnsi="Calibri" w:cs="Calibri"/>
                <w:b/>
                <w:i/>
                <w:color w:val="000000"/>
                <w:sz w:val="20"/>
                <w:szCs w:val="17"/>
                <w:lang w:eastAsia="es-MX"/>
              </w:rPr>
              <w:t>Aprobado por unanimidad de votos.</w:t>
            </w:r>
          </w:p>
        </w:tc>
      </w:tr>
    </w:tbl>
    <w:p w14:paraId="6F31D8F0" w14:textId="7C5B3CAE" w:rsidR="004F78B9" w:rsidRDefault="00F92075" w:rsidP="004F78B9">
      <w:pPr>
        <w:jc w:val="center"/>
        <w:rPr>
          <w:rFonts w:ascii="Calibri" w:hAnsi="Calibri" w:cs="Calibri"/>
          <w:b/>
          <w:spacing w:val="-4"/>
          <w:kern w:val="24"/>
          <w:lang w:val="es-ES_tradnl"/>
        </w:rPr>
      </w:pPr>
      <w:r>
        <w:rPr>
          <w:rFonts w:ascii="Calibri" w:hAnsi="Calibri" w:cs="Calibri"/>
          <w:b/>
          <w:spacing w:val="-4"/>
          <w:kern w:val="24"/>
          <w:lang w:val="es-ES_tradnl"/>
        </w:rPr>
        <w:t>4</w:t>
      </w:r>
      <w:r w:rsidR="004F78B9">
        <w:rPr>
          <w:rFonts w:ascii="Calibri" w:hAnsi="Calibri" w:cs="Calibri"/>
          <w:b/>
          <w:spacing w:val="-4"/>
          <w:kern w:val="24"/>
          <w:lang w:val="es-ES_tradnl"/>
        </w:rPr>
        <w:t xml:space="preserve">. </w:t>
      </w:r>
      <w:r w:rsidR="004F78B9" w:rsidRPr="004F78B9">
        <w:rPr>
          <w:rFonts w:ascii="Calibri" w:hAnsi="Calibri" w:cs="Calibri"/>
          <w:b/>
          <w:spacing w:val="-4"/>
          <w:kern w:val="24"/>
          <w:lang w:val="es-ES_tradnl"/>
        </w:rPr>
        <w:t>Presentación de Bases para su aprobación</w:t>
      </w:r>
    </w:p>
    <w:p w14:paraId="7C6EA795" w14:textId="77777777" w:rsidR="004F78B9" w:rsidRPr="004F78B9" w:rsidRDefault="004F78B9" w:rsidP="004F78B9">
      <w:pPr>
        <w:jc w:val="both"/>
        <w:rPr>
          <w:rFonts w:ascii="Calibri" w:hAnsi="Calibri" w:cs="Calibri"/>
          <w:b/>
          <w:spacing w:val="-4"/>
          <w:kern w:val="24"/>
          <w:lang w:val="es-ES_tradnl"/>
        </w:rPr>
      </w:pPr>
    </w:p>
    <w:p w14:paraId="53B571F9" w14:textId="77777777" w:rsidR="00F92075" w:rsidRPr="00F92075" w:rsidRDefault="00F92075" w:rsidP="00F92075">
      <w:pPr>
        <w:jc w:val="both"/>
        <w:rPr>
          <w:rFonts w:ascii="Calibri" w:hAnsi="Calibri" w:cs="Calibri"/>
          <w:b/>
          <w:spacing w:val="-4"/>
          <w:kern w:val="24"/>
          <w:lang w:val="es-ES_tradnl"/>
        </w:rPr>
      </w:pPr>
      <w:r w:rsidRPr="00F92075">
        <w:rPr>
          <w:rFonts w:ascii="Calibri" w:hAnsi="Calibri" w:cs="Calibri"/>
          <w:spacing w:val="-4"/>
          <w:kern w:val="24"/>
          <w:lang w:val="es-ES_tradnl"/>
        </w:rPr>
        <w:t xml:space="preserve">Bases de la Requisición </w:t>
      </w:r>
      <w:r w:rsidRPr="00F92075">
        <w:rPr>
          <w:rFonts w:ascii="Calibri" w:hAnsi="Calibri" w:cs="Calibri"/>
          <w:b/>
          <w:spacing w:val="-4"/>
          <w:kern w:val="24"/>
          <w:lang w:val="es-ES_tradnl"/>
        </w:rPr>
        <w:t xml:space="preserve">202401331 de carácter </w:t>
      </w:r>
      <w:r w:rsidRPr="00F92075">
        <w:rPr>
          <w:rFonts w:ascii="Calibri" w:hAnsi="Calibri" w:cs="Calibri"/>
          <w:spacing w:val="-4"/>
          <w:kern w:val="24"/>
          <w:lang w:val="es-ES_tradnl"/>
        </w:rPr>
        <w:t xml:space="preserve">(Nacional) de la Dirección de Recursos Humanos, adscrita a la Coordinación General de Administración e Innovación Gubernamental, donde solicitan la </w:t>
      </w:r>
      <w:r w:rsidRPr="00F92075">
        <w:rPr>
          <w:rFonts w:ascii="Calibri" w:hAnsi="Calibri" w:cs="Calibri"/>
          <w:b/>
          <w:spacing w:val="-4"/>
          <w:kern w:val="24"/>
          <w:lang w:val="es-ES_tradnl"/>
        </w:rPr>
        <w:t>Adquisición de Vales de despensa en la modalidad electrónica (tarjeta), con una vigencia del mes de octubre a diciembre de la presente anualidad, con presupuesto del ejercicio fiscal 2024.</w:t>
      </w:r>
    </w:p>
    <w:p w14:paraId="51F7FEB2" w14:textId="126584D2" w:rsidR="004F78B9" w:rsidRDefault="004F78B9" w:rsidP="00C74018">
      <w:pPr>
        <w:contextualSpacing/>
        <w:jc w:val="both"/>
        <w:rPr>
          <w:rFonts w:asciiTheme="minorHAnsi" w:hAnsiTheme="minorHAnsi" w:cstheme="minorHAnsi"/>
        </w:rPr>
      </w:pPr>
    </w:p>
    <w:p w14:paraId="68C353BE" w14:textId="083FF689" w:rsidR="004F78B9" w:rsidRPr="00493C55" w:rsidRDefault="008F2F54" w:rsidP="004F78B9">
      <w:pPr>
        <w:jc w:val="both"/>
        <w:rPr>
          <w:rFonts w:asciiTheme="minorHAnsi" w:eastAsia="Cambria" w:hAnsiTheme="minorHAnsi" w:cstheme="minorHAnsi"/>
        </w:rPr>
      </w:pPr>
      <w:r>
        <w:rPr>
          <w:rFonts w:asciiTheme="minorHAnsi" w:hAnsiTheme="minorHAnsi" w:cstheme="minorHAnsi"/>
        </w:rPr>
        <w:t>Edmundo Antonio Amutio Villa</w:t>
      </w:r>
      <w:r w:rsidR="004F78B9" w:rsidRPr="00493C55">
        <w:rPr>
          <w:rFonts w:asciiTheme="minorHAnsi" w:hAnsiTheme="minorHAnsi" w:cstheme="minorHAnsi"/>
        </w:rPr>
        <w:t xml:space="preserve">, representante suplente del </w:t>
      </w:r>
      <w:proofErr w:type="gramStart"/>
      <w:r w:rsidR="004F78B9" w:rsidRPr="00493C55">
        <w:rPr>
          <w:rFonts w:asciiTheme="minorHAnsi" w:hAnsiTheme="minorHAnsi" w:cstheme="minorHAnsi"/>
        </w:rPr>
        <w:t>Presidente</w:t>
      </w:r>
      <w:proofErr w:type="gramEnd"/>
      <w:r w:rsidR="004F78B9" w:rsidRPr="00493C55">
        <w:rPr>
          <w:rFonts w:asciiTheme="minorHAnsi" w:hAnsiTheme="minorHAnsi" w:cstheme="minorHAnsi"/>
        </w:rPr>
        <w:t xml:space="preserve"> del Comité de Adquisiciones, comenta de</w:t>
      </w:r>
      <w:r w:rsidR="004F78B9" w:rsidRPr="00493C55">
        <w:rPr>
          <w:rFonts w:asciiTheme="minorHAnsi" w:hAnsiTheme="minorHAnsi" w:cstheme="minorHAnsi"/>
          <w:lang w:val="es-ES"/>
        </w:rPr>
        <w:t xml:space="preserve"> </w:t>
      </w:r>
      <w:r w:rsidR="004F78B9" w:rsidRPr="00493C55">
        <w:rPr>
          <w:rFonts w:asciiTheme="minorHAnsi" w:hAnsiTheme="minorHAnsi" w:cstheme="minorHAnsi"/>
        </w:rPr>
        <w:t xml:space="preserve">conformidad con el artículo </w:t>
      </w:r>
      <w:r w:rsidR="004F78B9" w:rsidRPr="00493C55">
        <w:rPr>
          <w:rFonts w:asciiTheme="minorHAnsi" w:eastAsia="Cambria" w:hAnsiTheme="minorHAnsi" w:cstheme="minorHAnsi"/>
        </w:rPr>
        <w:t xml:space="preserve">24, fracción XII del Reglamento de Compras, Enajenaciones y Contratación de Servicios del Municipio de Zapopan, Jalisco, se somete a su consideración para </w:t>
      </w:r>
      <w:r w:rsidR="004F78B9" w:rsidRPr="00493C55">
        <w:rPr>
          <w:rFonts w:asciiTheme="minorHAnsi" w:eastAsia="Cambria" w:hAnsiTheme="minorHAnsi" w:cstheme="minorHAnsi"/>
        </w:rPr>
        <w:lastRenderedPageBreak/>
        <w:t xml:space="preserve">proponer y aprobar las </w:t>
      </w:r>
      <w:r w:rsidR="004F78B9" w:rsidRPr="00493C55">
        <w:rPr>
          <w:rFonts w:asciiTheme="minorHAnsi" w:eastAsia="Cambria" w:hAnsiTheme="minorHAnsi" w:cstheme="minorHAnsi"/>
          <w:b/>
        </w:rPr>
        <w:t xml:space="preserve">bases </w:t>
      </w:r>
      <w:r w:rsidR="004F78B9" w:rsidRPr="004808C2">
        <w:rPr>
          <w:rFonts w:asciiTheme="minorHAnsi" w:hAnsiTheme="minorHAnsi" w:cstheme="minorHAnsi"/>
          <w:b/>
        </w:rPr>
        <w:t xml:space="preserve">la requisición </w:t>
      </w:r>
      <w:r w:rsidR="00F92075" w:rsidRPr="00F92075">
        <w:rPr>
          <w:rFonts w:ascii="Calibri" w:hAnsi="Calibri" w:cs="Calibri"/>
          <w:b/>
          <w:spacing w:val="-4"/>
          <w:kern w:val="24"/>
          <w:lang w:val="es-ES_tradnl"/>
        </w:rPr>
        <w:t xml:space="preserve">202401331 </w:t>
      </w:r>
      <w:r w:rsidR="004F78B9" w:rsidRPr="00493C55">
        <w:rPr>
          <w:rFonts w:asciiTheme="minorHAnsi" w:eastAsia="Cambria" w:hAnsiTheme="minorHAnsi" w:cstheme="minorHAnsi"/>
        </w:rPr>
        <w:t>con las cuales habrá de convocarse a licitación pública, los que estén por la afirmativa, sírvanse manifestarlo levantando la mano.</w:t>
      </w:r>
    </w:p>
    <w:p w14:paraId="28709BA8" w14:textId="77777777" w:rsidR="004F78B9" w:rsidRPr="00493C55" w:rsidRDefault="004F78B9" w:rsidP="004F78B9">
      <w:pPr>
        <w:jc w:val="both"/>
        <w:rPr>
          <w:rFonts w:asciiTheme="minorHAnsi" w:hAnsiTheme="minorHAnsi" w:cstheme="minorHAnsi"/>
        </w:rPr>
      </w:pPr>
    </w:p>
    <w:p w14:paraId="5BA51FD7" w14:textId="310636F5" w:rsidR="004F78B9" w:rsidRDefault="00813E58" w:rsidP="00813E58">
      <w:pPr>
        <w:contextualSpacing/>
        <w:jc w:val="center"/>
        <w:rPr>
          <w:rFonts w:asciiTheme="minorHAnsi" w:hAnsiTheme="minorHAnsi" w:cstheme="minorHAnsi"/>
          <w:b/>
          <w:i/>
        </w:rPr>
      </w:pPr>
      <w:r w:rsidRPr="00CF4250">
        <w:rPr>
          <w:rFonts w:asciiTheme="minorHAnsi" w:hAnsiTheme="minorHAnsi" w:cstheme="minorHAnsi"/>
          <w:b/>
          <w:i/>
        </w:rPr>
        <w:t>Aprobado por unanimidad de votos por parte de los integrantes del Comité presentes</w:t>
      </w:r>
      <w:r>
        <w:rPr>
          <w:rFonts w:asciiTheme="minorHAnsi" w:hAnsiTheme="minorHAnsi" w:cstheme="minorHAnsi"/>
          <w:b/>
          <w:i/>
        </w:rPr>
        <w:t>.</w:t>
      </w:r>
    </w:p>
    <w:p w14:paraId="56771178" w14:textId="30E618D6" w:rsidR="00D56D9B" w:rsidRPr="00D56D9B" w:rsidRDefault="00D56D9B" w:rsidP="00813E58">
      <w:pPr>
        <w:contextualSpacing/>
        <w:jc w:val="center"/>
        <w:rPr>
          <w:rFonts w:ascii="Calibri" w:hAnsi="Calibri" w:cs="Calibri"/>
          <w:b/>
          <w:i/>
        </w:rPr>
      </w:pPr>
    </w:p>
    <w:p w14:paraId="05BBF54C" w14:textId="16BE1504" w:rsidR="006F07A5" w:rsidRDefault="006F07A5" w:rsidP="00D56D9B">
      <w:pPr>
        <w:jc w:val="center"/>
        <w:rPr>
          <w:rFonts w:asciiTheme="minorHAnsi" w:hAnsiTheme="minorHAnsi" w:cstheme="minorHAnsi"/>
          <w:b/>
          <w:i/>
        </w:rPr>
      </w:pPr>
    </w:p>
    <w:p w14:paraId="592577E7" w14:textId="77777777" w:rsidR="00B24DAF" w:rsidRPr="00B24DAF" w:rsidRDefault="00B24DAF" w:rsidP="000C65A0">
      <w:pPr>
        <w:pStyle w:val="Prrafodelista"/>
        <w:numPr>
          <w:ilvl w:val="0"/>
          <w:numId w:val="3"/>
        </w:numPr>
        <w:jc w:val="both"/>
        <w:rPr>
          <w:rFonts w:asciiTheme="minorHAnsi" w:eastAsia="Century Gothic" w:hAnsiTheme="minorHAnsi" w:cstheme="minorHAnsi"/>
          <w:b/>
          <w:bCs/>
        </w:rPr>
      </w:pPr>
      <w:r w:rsidRPr="00B24DAF">
        <w:rPr>
          <w:rFonts w:asciiTheme="minorHAnsi" w:eastAsia="Century Gothic" w:hAnsiTheme="minorHAnsi" w:cstheme="minorHAnsi"/>
          <w:b/>
          <w:bCs/>
        </w:rPr>
        <w:t>Asuntos varios</w:t>
      </w:r>
    </w:p>
    <w:p w14:paraId="7A3D7255" w14:textId="57421555" w:rsidR="00B24DAF" w:rsidRPr="00D56D9B" w:rsidRDefault="00B24DAF" w:rsidP="00B24DAF">
      <w:pPr>
        <w:jc w:val="both"/>
        <w:rPr>
          <w:rFonts w:ascii="Calibri" w:eastAsia="Century Gothic" w:hAnsi="Calibri" w:cs="Calibri"/>
        </w:rPr>
      </w:pPr>
    </w:p>
    <w:p w14:paraId="0B2F41FD" w14:textId="5F905C03" w:rsidR="00A36C7B" w:rsidRPr="00F92075" w:rsidRDefault="00F92075" w:rsidP="000C65A0">
      <w:pPr>
        <w:pStyle w:val="Prrafodelista"/>
        <w:numPr>
          <w:ilvl w:val="0"/>
          <w:numId w:val="10"/>
        </w:numPr>
        <w:shd w:val="clear" w:color="auto" w:fill="FFFFFF"/>
        <w:autoSpaceDE w:val="0"/>
        <w:autoSpaceDN w:val="0"/>
        <w:adjustRightInd w:val="0"/>
        <w:spacing w:afterAutospacing="1"/>
        <w:contextualSpacing/>
        <w:jc w:val="both"/>
        <w:rPr>
          <w:rFonts w:eastAsiaTheme="minorEastAsia" w:cs="Tahoma"/>
          <w:b/>
          <w:lang w:eastAsia="es-MX"/>
        </w:rPr>
      </w:pPr>
      <w:r w:rsidRPr="00F92075">
        <w:rPr>
          <w:rFonts w:asciiTheme="minorHAnsi" w:eastAsiaTheme="minorEastAsia" w:hAnsiTheme="minorHAnsi" w:cstheme="minorHAnsi"/>
          <w:lang w:eastAsia="es-MX"/>
        </w:rPr>
        <w:t>Se da cuenta que se recibió escrito por parte del proveedor Sistemas Contino S.A. de C.V., mediante el cual manifiesta una modificación en su propuesta económica, relativo al proceso de licitación número 202401259, del arrendamiento de equipo de impresión y copiado.</w:t>
      </w:r>
    </w:p>
    <w:p w14:paraId="03740968" w14:textId="77777777" w:rsidR="00F92075" w:rsidRDefault="00F92075" w:rsidP="00F92075">
      <w:pPr>
        <w:pStyle w:val="Prrafodelista"/>
        <w:ind w:left="720"/>
        <w:rPr>
          <w:rFonts w:asciiTheme="minorHAnsi" w:eastAsia="Cambria" w:hAnsiTheme="minorHAnsi" w:cstheme="minorHAnsi"/>
          <w:b/>
          <w:i/>
        </w:rPr>
      </w:pPr>
    </w:p>
    <w:p w14:paraId="36F6CB1D" w14:textId="465564A4" w:rsidR="00F92075" w:rsidRDefault="00F92075" w:rsidP="00F92075">
      <w:pPr>
        <w:pStyle w:val="Prrafodelista"/>
        <w:ind w:left="720"/>
        <w:jc w:val="center"/>
        <w:rPr>
          <w:rFonts w:asciiTheme="minorHAnsi" w:eastAsia="Cambria" w:hAnsiTheme="minorHAnsi" w:cstheme="minorHAnsi"/>
          <w:b/>
          <w:i/>
        </w:rPr>
      </w:pPr>
      <w:r w:rsidRPr="00F92075">
        <w:rPr>
          <w:rFonts w:asciiTheme="minorHAnsi" w:eastAsia="Cambria" w:hAnsiTheme="minorHAnsi" w:cstheme="minorHAnsi"/>
          <w:b/>
          <w:i/>
        </w:rPr>
        <w:t>Los integrantes del Comité de Adquisiciones presentes se dan por enterados.</w:t>
      </w:r>
    </w:p>
    <w:p w14:paraId="5502CC6E" w14:textId="77777777" w:rsidR="00F92075" w:rsidRPr="00F92075" w:rsidRDefault="00F92075" w:rsidP="00F92075">
      <w:pPr>
        <w:pStyle w:val="Prrafodelista"/>
        <w:ind w:left="720"/>
        <w:jc w:val="center"/>
        <w:rPr>
          <w:rFonts w:asciiTheme="minorHAnsi" w:eastAsia="Cambria" w:hAnsiTheme="minorHAnsi" w:cstheme="minorHAnsi"/>
          <w:b/>
          <w:i/>
        </w:rPr>
      </w:pPr>
    </w:p>
    <w:p w14:paraId="5EC90DB4" w14:textId="61F9D7DA" w:rsidR="00F92075" w:rsidRPr="00F92075" w:rsidRDefault="00F92075" w:rsidP="000C65A0">
      <w:pPr>
        <w:pStyle w:val="Prrafodelista"/>
        <w:numPr>
          <w:ilvl w:val="0"/>
          <w:numId w:val="10"/>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F92075">
        <w:rPr>
          <w:rFonts w:asciiTheme="minorHAnsi" w:eastAsiaTheme="minorEastAsia" w:hAnsiTheme="minorHAnsi" w:cstheme="minorHAnsi"/>
          <w:lang w:eastAsia="es-MX"/>
        </w:rPr>
        <w:t>Se hace la aclaración que el cuadro 01.13.2024, presentado en la sesión 13 Ordinaria del 06 de junio de 2024, referente a la requisición 202400815, corresponde a un contrato abierto al 30 de septiembre del 2024 con mínimos y máximos, cuyo consumo mínimo será del 40% de lo adjudicado es decir $776,099.43 y el máximo, el total establecido en la orden de compra, siendo $1´940,248.48. Lo anterior de conformidad a lo establecido en el Artículo 114 del Reglamento de Compras, Enajenaciones y Contratación de Servicios del Municipio de Zapopan, Jalisco.</w:t>
      </w:r>
    </w:p>
    <w:p w14:paraId="621F9B70" w14:textId="77777777" w:rsidR="00F92075" w:rsidRDefault="00F92075" w:rsidP="00F92075">
      <w:pPr>
        <w:shd w:val="clear" w:color="auto" w:fill="FFFFFF"/>
        <w:autoSpaceDE w:val="0"/>
        <w:autoSpaceDN w:val="0"/>
        <w:adjustRightInd w:val="0"/>
        <w:spacing w:afterAutospacing="1"/>
        <w:ind w:left="1276" w:right="594"/>
        <w:contextualSpacing/>
        <w:jc w:val="center"/>
        <w:rPr>
          <w:rFonts w:eastAsiaTheme="minorEastAsia" w:cstheme="minorHAnsi"/>
          <w:lang w:eastAsia="es-MX"/>
        </w:rPr>
      </w:pPr>
      <w:r w:rsidRPr="008533AE">
        <w:rPr>
          <w:rFonts w:ascii="Calibri" w:hAnsi="Calibri" w:cs="Calibri"/>
          <w:noProof/>
          <w:lang w:eastAsia="es-MX"/>
        </w:rPr>
        <w:drawing>
          <wp:inline distT="0" distB="0" distL="0" distR="0" wp14:anchorId="719B0AD9" wp14:editId="63FC2E00">
            <wp:extent cx="5157470" cy="2587455"/>
            <wp:effectExtent l="0" t="0" r="5080" b="3810"/>
            <wp:docPr id="3" name="Imagen 12">
              <a:extLst xmlns:a="http://schemas.openxmlformats.org/drawingml/2006/main">
                <a:ext uri="{FF2B5EF4-FFF2-40B4-BE49-F238E27FC236}">
                  <a16:creationId xmlns:a16="http://schemas.microsoft.com/office/drawing/2014/main" id="{37E83A6C-E7BF-47BA-A2D8-0A1C268B99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37E83A6C-E7BF-47BA-A2D8-0A1C268B9922}"/>
                        </a:ext>
                      </a:extLst>
                    </pic:cNvPr>
                    <pic:cNvPicPr>
                      <a:picLocks noChangeAspect="1"/>
                    </pic:cNvPicPr>
                  </pic:nvPicPr>
                  <pic:blipFill>
                    <a:blip r:embed="rId20"/>
                    <a:stretch>
                      <a:fillRect/>
                    </a:stretch>
                  </pic:blipFill>
                  <pic:spPr>
                    <a:xfrm>
                      <a:off x="0" y="0"/>
                      <a:ext cx="5226509" cy="2622091"/>
                    </a:xfrm>
                    <a:prstGeom prst="rect">
                      <a:avLst/>
                    </a:prstGeom>
                  </pic:spPr>
                </pic:pic>
              </a:graphicData>
            </a:graphic>
          </wp:inline>
        </w:drawing>
      </w:r>
    </w:p>
    <w:p w14:paraId="2C736289" w14:textId="6197F098" w:rsidR="00D56D9B" w:rsidRPr="00D56D9B" w:rsidRDefault="00D56D9B" w:rsidP="00813E58">
      <w:pPr>
        <w:jc w:val="both"/>
        <w:rPr>
          <w:rFonts w:ascii="Calibri" w:hAnsi="Calibri" w:cs="Calibri"/>
          <w:b/>
          <w:spacing w:val="-4"/>
          <w:kern w:val="24"/>
          <w:lang w:val="es-ES_tradnl"/>
        </w:rPr>
      </w:pPr>
    </w:p>
    <w:p w14:paraId="64AFC792" w14:textId="18C0DF1F" w:rsidR="001326F6" w:rsidRDefault="001326F6" w:rsidP="001326F6">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lastRenderedPageBreak/>
        <w:t xml:space="preserve">Se solicita su autorización para su aprobación del </w:t>
      </w:r>
      <w:r>
        <w:rPr>
          <w:rFonts w:asciiTheme="minorHAnsi" w:hAnsiTheme="minorHAnsi" w:cstheme="minorHAnsi"/>
          <w:b/>
          <w:lang w:val="es-ES_tradnl"/>
        </w:rPr>
        <w:t xml:space="preserve">asunto vario </w:t>
      </w:r>
      <w:r w:rsidR="00F92075">
        <w:rPr>
          <w:rFonts w:asciiTheme="minorHAnsi" w:hAnsiTheme="minorHAnsi" w:cstheme="minorHAnsi"/>
          <w:b/>
          <w:lang w:val="es-ES_tradnl"/>
        </w:rPr>
        <w:t>B</w:t>
      </w:r>
      <w:r>
        <w:rPr>
          <w:rFonts w:asciiTheme="minorHAnsi" w:hAnsiTheme="minorHAnsi" w:cstheme="minorHAnsi"/>
          <w:lang w:val="es-ES_tradnl"/>
        </w:rPr>
        <w:t>, los que estén por la afirmativa, sírvanse manifestarlo levantando su mano.</w:t>
      </w:r>
    </w:p>
    <w:p w14:paraId="46882280" w14:textId="77777777" w:rsidR="001326F6" w:rsidRDefault="001326F6" w:rsidP="001326F6">
      <w:pPr>
        <w:rPr>
          <w:rFonts w:asciiTheme="minorHAnsi" w:eastAsia="Cambria" w:hAnsiTheme="minorHAnsi" w:cstheme="minorHAnsi"/>
          <w:b/>
          <w:i/>
        </w:rPr>
      </w:pPr>
    </w:p>
    <w:p w14:paraId="6FA06901" w14:textId="77777777" w:rsidR="001326F6" w:rsidRDefault="001326F6" w:rsidP="001326F6">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52E91439" w14:textId="512EBE42" w:rsidR="006F07A5" w:rsidRDefault="006F07A5" w:rsidP="002F6699">
      <w:pPr>
        <w:jc w:val="both"/>
        <w:rPr>
          <w:rFonts w:asciiTheme="minorHAnsi" w:eastAsia="Century Gothic" w:hAnsiTheme="minorHAnsi" w:cstheme="minorHAnsi"/>
        </w:rPr>
      </w:pPr>
    </w:p>
    <w:p w14:paraId="55E02A4D" w14:textId="5E675D5B" w:rsidR="00F92075" w:rsidRPr="00F92075" w:rsidRDefault="00F92075" w:rsidP="000C65A0">
      <w:pPr>
        <w:pStyle w:val="Prrafodelista"/>
        <w:numPr>
          <w:ilvl w:val="0"/>
          <w:numId w:val="10"/>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F92075">
        <w:rPr>
          <w:rFonts w:asciiTheme="minorHAnsi" w:eastAsiaTheme="minorEastAsia" w:hAnsiTheme="minorHAnsi" w:cstheme="minorHAnsi"/>
          <w:lang w:eastAsia="es-MX"/>
        </w:rPr>
        <w:t>Se hace la aclaración que el cuadro 01.09.2024, presentado en la sesión 9 Ordinaria del 25 de abril de 2024, referente a la requisición 202400647, corresponde a un contrato abierto al 30 de septiembre del 2024 con mínimos y máximos, cuyo consumo mínimo será del 40% de lo adjudicado y el máximo, el total establecido en la orden de compra.</w:t>
      </w:r>
    </w:p>
    <w:p w14:paraId="13C3B733" w14:textId="77777777" w:rsidR="00F92075" w:rsidRDefault="00F92075" w:rsidP="00F92075">
      <w:pPr>
        <w:pStyle w:val="Prrafodelista"/>
        <w:shd w:val="clear" w:color="auto" w:fill="FFFFFF"/>
        <w:autoSpaceDE w:val="0"/>
        <w:autoSpaceDN w:val="0"/>
        <w:adjustRightInd w:val="0"/>
        <w:spacing w:afterAutospacing="1"/>
        <w:ind w:left="720" w:right="594"/>
        <w:contextualSpacing/>
        <w:rPr>
          <w:rFonts w:asciiTheme="minorHAnsi" w:eastAsiaTheme="minorEastAsia" w:hAnsiTheme="minorHAnsi" w:cstheme="minorHAnsi"/>
          <w:lang w:eastAsia="es-MX"/>
        </w:rPr>
      </w:pPr>
    </w:p>
    <w:p w14:paraId="5657D03B" w14:textId="77777777" w:rsidR="00F92075" w:rsidRPr="00F92075" w:rsidRDefault="00F92075" w:rsidP="00F92075">
      <w:pPr>
        <w:pStyle w:val="Prrafodelista"/>
        <w:shd w:val="clear" w:color="auto" w:fill="FFFFFF"/>
        <w:autoSpaceDE w:val="0"/>
        <w:autoSpaceDN w:val="0"/>
        <w:adjustRightInd w:val="0"/>
        <w:spacing w:afterAutospacing="1"/>
        <w:ind w:left="720"/>
        <w:contextualSpacing/>
        <w:jc w:val="both"/>
        <w:rPr>
          <w:rFonts w:ascii="Calibri" w:eastAsiaTheme="minorEastAsia" w:hAnsi="Calibri" w:cs="Calibri"/>
          <w:lang w:eastAsia="es-MX"/>
        </w:rPr>
      </w:pPr>
      <w:r w:rsidRPr="0066190F">
        <w:rPr>
          <w:rFonts w:asciiTheme="minorHAnsi" w:eastAsiaTheme="minorEastAsia" w:hAnsiTheme="minorHAnsi" w:cstheme="minorHAnsi"/>
          <w:lang w:eastAsia="es-MX"/>
        </w:rPr>
        <w:t xml:space="preserve"> Lo anterior de conformidad a lo establecido en el Artículo 114 del Reglamento de </w:t>
      </w:r>
      <w:r w:rsidRPr="00F92075">
        <w:rPr>
          <w:rFonts w:ascii="Calibri" w:eastAsiaTheme="minorEastAsia" w:hAnsi="Calibri" w:cs="Calibri"/>
          <w:lang w:eastAsia="es-MX"/>
        </w:rPr>
        <w:t>Compras, Enajenaciones y Contratación de Servicios del Municipio de Zapopan, Jalisco.</w:t>
      </w:r>
    </w:p>
    <w:p w14:paraId="01DC43D3" w14:textId="77777777" w:rsidR="00F92075" w:rsidRPr="00F92075" w:rsidRDefault="00F92075" w:rsidP="00F92075">
      <w:pPr>
        <w:shd w:val="clear" w:color="auto" w:fill="FFFFFF"/>
        <w:autoSpaceDE w:val="0"/>
        <w:autoSpaceDN w:val="0"/>
        <w:adjustRightInd w:val="0"/>
        <w:spacing w:afterAutospacing="1"/>
        <w:ind w:left="709"/>
        <w:jc w:val="both"/>
        <w:rPr>
          <w:rFonts w:ascii="Calibri" w:eastAsiaTheme="minorEastAsia" w:hAnsi="Calibri" w:cs="Calibri"/>
          <w:lang w:eastAsia="es-MX"/>
        </w:rPr>
      </w:pPr>
      <w:r w:rsidRPr="00F92075">
        <w:rPr>
          <w:rFonts w:ascii="Calibri" w:eastAsiaTheme="minorEastAsia" w:hAnsi="Calibri" w:cs="Calibri"/>
          <w:lang w:eastAsia="es-MX"/>
        </w:rPr>
        <w:t>El cual fue presentado de esta manera, indicando cantidades sobre el monto de la requisición:</w:t>
      </w:r>
    </w:p>
    <w:p w14:paraId="7A22A7B4" w14:textId="77777777" w:rsidR="00F92075" w:rsidRPr="00F92075" w:rsidRDefault="00F92075" w:rsidP="00F92075">
      <w:pPr>
        <w:shd w:val="clear" w:color="auto" w:fill="FFFFFF"/>
        <w:spacing w:after="100" w:afterAutospacing="1"/>
        <w:ind w:left="709"/>
        <w:contextualSpacing/>
        <w:jc w:val="both"/>
        <w:rPr>
          <w:rFonts w:ascii="Calibri" w:hAnsi="Calibri" w:cs="Calibri"/>
          <w:b/>
        </w:rPr>
      </w:pPr>
      <w:r w:rsidRPr="00F92075">
        <w:rPr>
          <w:rFonts w:ascii="Calibri" w:hAnsi="Calibri" w:cs="Calibri"/>
          <w:b/>
        </w:rPr>
        <w:t>MONTO MÍNIMO ASIGNADO A AUTONOVA, S.A. DE C.V., PARA LA PARTIDA 1, DE $682,434.73 Y MONTO MÁXIMO DE $1’706,086.82</w:t>
      </w:r>
    </w:p>
    <w:p w14:paraId="1E888B1F" w14:textId="77777777" w:rsidR="00F92075" w:rsidRPr="00F92075" w:rsidRDefault="00F92075" w:rsidP="00F92075">
      <w:pPr>
        <w:shd w:val="clear" w:color="auto" w:fill="FFFFFF"/>
        <w:autoSpaceDE w:val="0"/>
        <w:autoSpaceDN w:val="0"/>
        <w:adjustRightInd w:val="0"/>
        <w:spacing w:afterAutospacing="1"/>
        <w:ind w:right="594"/>
        <w:contextualSpacing/>
        <w:rPr>
          <w:rFonts w:ascii="Calibri" w:eastAsiaTheme="minorEastAsia" w:hAnsi="Calibri" w:cs="Calibri"/>
          <w:lang w:eastAsia="es-MX"/>
        </w:rPr>
      </w:pPr>
    </w:p>
    <w:p w14:paraId="774DEFDC" w14:textId="77777777" w:rsidR="00F92075" w:rsidRPr="00F92075" w:rsidRDefault="00F92075" w:rsidP="00F92075">
      <w:pPr>
        <w:shd w:val="clear" w:color="auto" w:fill="FFFFFF"/>
        <w:autoSpaceDE w:val="0"/>
        <w:autoSpaceDN w:val="0"/>
        <w:adjustRightInd w:val="0"/>
        <w:spacing w:afterAutospacing="1"/>
        <w:ind w:left="1134" w:right="594"/>
        <w:contextualSpacing/>
        <w:rPr>
          <w:rFonts w:ascii="Calibri" w:eastAsiaTheme="minorEastAsia" w:hAnsi="Calibri" w:cs="Calibri"/>
          <w:lang w:eastAsia="es-MX"/>
        </w:rPr>
      </w:pPr>
      <w:r w:rsidRPr="00F92075">
        <w:rPr>
          <w:rFonts w:ascii="Calibri" w:hAnsi="Calibri" w:cs="Calibri"/>
          <w:noProof/>
          <w:lang w:eastAsia="es-MX"/>
        </w:rPr>
        <w:drawing>
          <wp:inline distT="0" distB="0" distL="0" distR="0" wp14:anchorId="2C94F531" wp14:editId="698F150A">
            <wp:extent cx="5147702" cy="1268083"/>
            <wp:effectExtent l="0" t="0" r="0" b="8890"/>
            <wp:docPr id="16" name="Imagen 7">
              <a:extLst xmlns:a="http://schemas.openxmlformats.org/drawingml/2006/main">
                <a:ext uri="{FF2B5EF4-FFF2-40B4-BE49-F238E27FC236}">
                  <a16:creationId xmlns:a16="http://schemas.microsoft.com/office/drawing/2014/main" id="{3C5B2FE2-2D45-4020-BF41-FCB2A74B9B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a:extLst>
                        <a:ext uri="{FF2B5EF4-FFF2-40B4-BE49-F238E27FC236}">
                          <a16:creationId xmlns:a16="http://schemas.microsoft.com/office/drawing/2014/main" id="{3C5B2FE2-2D45-4020-BF41-FCB2A74B9B10}"/>
                        </a:ext>
                      </a:extLst>
                    </pic:cNvPr>
                    <pic:cNvPicPr>
                      <a:picLocks noChangeAspect="1"/>
                    </pic:cNvPicPr>
                  </pic:nvPicPr>
                  <pic:blipFill>
                    <a:blip r:embed="rId21"/>
                    <a:stretch>
                      <a:fillRect/>
                    </a:stretch>
                  </pic:blipFill>
                  <pic:spPr>
                    <a:xfrm>
                      <a:off x="0" y="0"/>
                      <a:ext cx="5409242" cy="1332511"/>
                    </a:xfrm>
                    <a:prstGeom prst="rect">
                      <a:avLst/>
                    </a:prstGeom>
                  </pic:spPr>
                </pic:pic>
              </a:graphicData>
            </a:graphic>
          </wp:inline>
        </w:drawing>
      </w:r>
    </w:p>
    <w:p w14:paraId="03F7D5B1" w14:textId="77777777" w:rsidR="00F92075" w:rsidRPr="00F92075" w:rsidRDefault="00F92075" w:rsidP="00F92075">
      <w:pPr>
        <w:shd w:val="clear" w:color="auto" w:fill="FFFFFF"/>
        <w:autoSpaceDE w:val="0"/>
        <w:autoSpaceDN w:val="0"/>
        <w:adjustRightInd w:val="0"/>
        <w:spacing w:afterAutospacing="1"/>
        <w:ind w:right="594"/>
        <w:contextualSpacing/>
        <w:rPr>
          <w:rFonts w:ascii="Calibri" w:eastAsiaTheme="minorEastAsia" w:hAnsi="Calibri" w:cs="Calibri"/>
          <w:lang w:eastAsia="es-MX"/>
        </w:rPr>
      </w:pPr>
    </w:p>
    <w:p w14:paraId="55CDAA10" w14:textId="77777777" w:rsidR="00F92075" w:rsidRPr="00F92075" w:rsidRDefault="00F92075" w:rsidP="00F92075">
      <w:pPr>
        <w:shd w:val="clear" w:color="auto" w:fill="FFFFFF"/>
        <w:spacing w:after="100" w:afterAutospacing="1"/>
        <w:ind w:left="709"/>
        <w:contextualSpacing/>
        <w:jc w:val="both"/>
        <w:rPr>
          <w:rFonts w:ascii="Calibri" w:hAnsi="Calibri" w:cs="Calibri"/>
          <w:b/>
        </w:rPr>
      </w:pPr>
      <w:r w:rsidRPr="00F92075">
        <w:rPr>
          <w:rFonts w:ascii="Calibri" w:hAnsi="Calibri" w:cs="Calibri"/>
          <w:b/>
        </w:rPr>
        <w:t>MONTO MÍNIMO ASIGNADO A INDUSTRIAS VINFA, S.A. DE C.V., PARA LA PARTIDA 2, DE $170,847.51 Y MONTO MÁXIMO DE $427,118.77</w:t>
      </w:r>
    </w:p>
    <w:p w14:paraId="4E01FB95" w14:textId="77777777" w:rsidR="00F92075" w:rsidRPr="00F92075" w:rsidRDefault="00F92075" w:rsidP="00F92075">
      <w:pPr>
        <w:shd w:val="clear" w:color="auto" w:fill="FFFFFF"/>
        <w:autoSpaceDE w:val="0"/>
        <w:autoSpaceDN w:val="0"/>
        <w:adjustRightInd w:val="0"/>
        <w:spacing w:afterAutospacing="1"/>
        <w:ind w:right="594"/>
        <w:contextualSpacing/>
        <w:rPr>
          <w:rFonts w:ascii="Calibri" w:eastAsiaTheme="minorEastAsia" w:hAnsi="Calibri" w:cs="Calibri"/>
          <w:lang w:eastAsia="es-MX"/>
        </w:rPr>
      </w:pPr>
    </w:p>
    <w:p w14:paraId="3D1D5FD1" w14:textId="77777777" w:rsidR="00F92075" w:rsidRPr="00F92075" w:rsidRDefault="00F92075" w:rsidP="00F92075">
      <w:pPr>
        <w:shd w:val="clear" w:color="auto" w:fill="FFFFFF"/>
        <w:autoSpaceDE w:val="0"/>
        <w:autoSpaceDN w:val="0"/>
        <w:adjustRightInd w:val="0"/>
        <w:spacing w:afterAutospacing="1"/>
        <w:ind w:left="1276" w:right="594"/>
        <w:contextualSpacing/>
        <w:rPr>
          <w:rFonts w:ascii="Calibri" w:eastAsiaTheme="minorEastAsia" w:hAnsi="Calibri" w:cs="Calibri"/>
          <w:lang w:eastAsia="es-MX"/>
        </w:rPr>
      </w:pPr>
      <w:r w:rsidRPr="00F92075">
        <w:rPr>
          <w:rFonts w:ascii="Calibri" w:eastAsiaTheme="minorEastAsia" w:hAnsi="Calibri" w:cs="Calibri"/>
          <w:noProof/>
          <w:lang w:eastAsia="es-MX"/>
        </w:rPr>
        <w:drawing>
          <wp:inline distT="0" distB="0" distL="0" distR="0" wp14:anchorId="31272256" wp14:editId="455D00D4">
            <wp:extent cx="5132705" cy="1302589"/>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63358" cy="1310368"/>
                    </a:xfrm>
                    <a:prstGeom prst="rect">
                      <a:avLst/>
                    </a:prstGeom>
                    <a:noFill/>
                  </pic:spPr>
                </pic:pic>
              </a:graphicData>
            </a:graphic>
          </wp:inline>
        </w:drawing>
      </w:r>
    </w:p>
    <w:p w14:paraId="13015B71" w14:textId="1B97E08D" w:rsidR="00F92075" w:rsidRDefault="00F92075" w:rsidP="00F92075">
      <w:pPr>
        <w:ind w:left="709"/>
        <w:rPr>
          <w:rFonts w:ascii="Calibri" w:hAnsi="Calibri" w:cs="Calibri"/>
          <w:b/>
        </w:rPr>
      </w:pPr>
      <w:r w:rsidRPr="00F92075">
        <w:rPr>
          <w:rFonts w:ascii="Calibri" w:hAnsi="Calibri" w:cs="Calibri"/>
          <w:b/>
        </w:rPr>
        <w:lastRenderedPageBreak/>
        <w:t>Siendo lo correcto, de la siguiente manera, en la que las cantidades se indican sobre las ofertadas por los licitantes adjudicados.</w:t>
      </w:r>
    </w:p>
    <w:p w14:paraId="2C8E49C1" w14:textId="77777777" w:rsidR="00D40AF7" w:rsidRPr="00F92075" w:rsidRDefault="00D40AF7" w:rsidP="00F92075">
      <w:pPr>
        <w:ind w:left="709"/>
        <w:rPr>
          <w:rFonts w:ascii="Calibri" w:hAnsi="Calibri" w:cs="Calibri"/>
          <w:b/>
        </w:rPr>
      </w:pPr>
    </w:p>
    <w:p w14:paraId="361DB426" w14:textId="77777777" w:rsidR="00F92075" w:rsidRPr="00F92075" w:rsidRDefault="00F92075" w:rsidP="00F92075">
      <w:pPr>
        <w:shd w:val="clear" w:color="auto" w:fill="FFFFFF"/>
        <w:autoSpaceDE w:val="0"/>
        <w:autoSpaceDN w:val="0"/>
        <w:adjustRightInd w:val="0"/>
        <w:spacing w:afterAutospacing="1"/>
        <w:ind w:left="993" w:right="594"/>
        <w:contextualSpacing/>
        <w:rPr>
          <w:rFonts w:ascii="Calibri" w:eastAsiaTheme="minorEastAsia" w:hAnsi="Calibri" w:cs="Calibri"/>
          <w:lang w:eastAsia="es-MX"/>
        </w:rPr>
      </w:pPr>
      <w:r w:rsidRPr="00F92075">
        <w:rPr>
          <w:rFonts w:ascii="Calibri" w:hAnsi="Calibri" w:cs="Calibri"/>
          <w:noProof/>
          <w:lang w:eastAsia="es-MX"/>
        </w:rPr>
        <w:drawing>
          <wp:inline distT="0" distB="0" distL="0" distR="0" wp14:anchorId="1BF598B7" wp14:editId="37F053D6">
            <wp:extent cx="5157956" cy="1319842"/>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38281" cy="1340396"/>
                    </a:xfrm>
                    <a:prstGeom prst="rect">
                      <a:avLst/>
                    </a:prstGeom>
                    <a:noFill/>
                  </pic:spPr>
                </pic:pic>
              </a:graphicData>
            </a:graphic>
          </wp:inline>
        </w:drawing>
      </w:r>
    </w:p>
    <w:p w14:paraId="0945CD43" w14:textId="2F3A6737" w:rsidR="00F92075" w:rsidRDefault="00F92075" w:rsidP="002F6699">
      <w:pPr>
        <w:jc w:val="both"/>
        <w:rPr>
          <w:rFonts w:asciiTheme="minorHAnsi" w:eastAsia="Century Gothic" w:hAnsiTheme="minorHAnsi" w:cstheme="minorHAnsi"/>
        </w:rPr>
      </w:pPr>
    </w:p>
    <w:p w14:paraId="1EA9E986" w14:textId="5FBFBF82" w:rsidR="00F92075" w:rsidRDefault="00F92075" w:rsidP="00F9207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C</w:t>
      </w:r>
      <w:r>
        <w:rPr>
          <w:rFonts w:asciiTheme="minorHAnsi" w:hAnsiTheme="minorHAnsi" w:cstheme="minorHAnsi"/>
          <w:lang w:val="es-ES_tradnl"/>
        </w:rPr>
        <w:t>, los que estén por la afirmativa, sírvanse manifestarlo levantando su mano.</w:t>
      </w:r>
    </w:p>
    <w:p w14:paraId="77708488" w14:textId="77777777" w:rsidR="00F92075" w:rsidRDefault="00F92075" w:rsidP="00F92075">
      <w:pPr>
        <w:rPr>
          <w:rFonts w:asciiTheme="minorHAnsi" w:eastAsia="Cambria" w:hAnsiTheme="minorHAnsi" w:cstheme="minorHAnsi"/>
          <w:b/>
          <w:i/>
        </w:rPr>
      </w:pPr>
    </w:p>
    <w:p w14:paraId="329940DB" w14:textId="77777777" w:rsidR="00F92075" w:rsidRDefault="00F92075" w:rsidP="00F9207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6E967F98" w14:textId="5F92C612" w:rsidR="00F92075" w:rsidRDefault="00F92075" w:rsidP="002F6699">
      <w:pPr>
        <w:jc w:val="both"/>
        <w:rPr>
          <w:rFonts w:asciiTheme="minorHAnsi" w:eastAsia="Century Gothic" w:hAnsiTheme="minorHAnsi" w:cstheme="minorHAnsi"/>
        </w:rPr>
      </w:pPr>
    </w:p>
    <w:p w14:paraId="10B4A094" w14:textId="34D2B492" w:rsidR="00F92075" w:rsidRPr="00177C54" w:rsidRDefault="00F92075" w:rsidP="000C65A0">
      <w:pPr>
        <w:pStyle w:val="Prrafodelista"/>
        <w:numPr>
          <w:ilvl w:val="0"/>
          <w:numId w:val="10"/>
        </w:numPr>
        <w:shd w:val="clear" w:color="auto" w:fill="FFFFFF"/>
        <w:autoSpaceDE w:val="0"/>
        <w:autoSpaceDN w:val="0"/>
        <w:adjustRightInd w:val="0"/>
        <w:spacing w:afterAutospacing="1"/>
        <w:contextualSpacing/>
        <w:jc w:val="both"/>
        <w:rPr>
          <w:rFonts w:asciiTheme="minorHAnsi" w:eastAsiaTheme="minorEastAsia" w:hAnsiTheme="minorHAnsi" w:cstheme="minorHAnsi"/>
          <w:lang w:eastAsia="es-MX"/>
        </w:rPr>
      </w:pPr>
      <w:r w:rsidRPr="00177C54">
        <w:rPr>
          <w:rFonts w:asciiTheme="minorHAnsi" w:hAnsiTheme="minorHAnsi" w:cstheme="minorHAnsi"/>
        </w:rPr>
        <w:t xml:space="preserve">Se da cuenta que se recibió oficio 07100/2024/826, suscrito por Dialhery Diaz González, Directora de Administración, en donde informa en alcance al dictamen realizado con  número de oficio 07100/2024/749, mediante el cual se da parte de la evaluación a las propuestas técnicas correspondientes a la requisición  202401234,  de “Seguro de Responsabilidad Civil y Daños Materiales del Parque Vehicular, Maquinaria Pesada o Equipos de Contratista, Equinos y Canes, para el Municipio de Zapopan”, que derivado de una revisión exhaustiva realizada a la documentación presentada por los licitantes, dentro de la cual se llevó a cabo una consulta sobre el total de primas emitidas por ambas compañías aseguradoras en la liga </w:t>
      </w:r>
      <w:hyperlink r:id="rId24" w:history="1">
        <w:r w:rsidRPr="00177C54">
          <w:rPr>
            <w:rStyle w:val="Hipervnculo"/>
            <w:rFonts w:asciiTheme="minorHAnsi" w:hAnsiTheme="minorHAnsi" w:cstheme="minorHAnsi"/>
          </w:rPr>
          <w:t>https://informacionfinanciera.cnsf.gob.mx/</w:t>
        </w:r>
      </w:hyperlink>
      <w:r w:rsidRPr="00177C54">
        <w:rPr>
          <w:rFonts w:asciiTheme="minorHAnsi" w:hAnsiTheme="minorHAnsi" w:cstheme="minorHAnsi"/>
        </w:rPr>
        <w:t xml:space="preserve">, donde se corroboró que la Compañía Seguros Sura, S.A. de C.V., tiene un total de primas emitidas (Con corte a Diciembre de 2023) menor al solicitado en bases, por lo que dicho licitante debe declararse como no solvente, en el punto establecido bases, en el numeral 12 del apartado “Documentos a anexar al sobre 1” Formato A. Descripción detallada de productos, bienes o servicios solicitados, toda vez que no lo cumple. </w:t>
      </w:r>
    </w:p>
    <w:p w14:paraId="7C80F819" w14:textId="77777777" w:rsidR="00F92075" w:rsidRPr="00177C54" w:rsidRDefault="00F92075" w:rsidP="00F92075">
      <w:pPr>
        <w:pStyle w:val="Prrafodelista"/>
        <w:shd w:val="clear" w:color="auto" w:fill="FFFFFF"/>
        <w:autoSpaceDE w:val="0"/>
        <w:autoSpaceDN w:val="0"/>
        <w:adjustRightInd w:val="0"/>
        <w:spacing w:afterAutospacing="1"/>
        <w:ind w:left="720"/>
        <w:contextualSpacing/>
        <w:rPr>
          <w:rFonts w:asciiTheme="minorHAnsi" w:eastAsiaTheme="minorEastAsia" w:hAnsiTheme="minorHAnsi" w:cstheme="minorHAnsi"/>
          <w:lang w:eastAsia="es-MX"/>
        </w:rPr>
      </w:pPr>
    </w:p>
    <w:p w14:paraId="7ABAC8F8" w14:textId="77777777" w:rsidR="00F92075" w:rsidRPr="0022179B" w:rsidRDefault="00F92075" w:rsidP="00F92075">
      <w:pPr>
        <w:pStyle w:val="Prrafodelista"/>
        <w:shd w:val="clear" w:color="auto" w:fill="FFFFFF"/>
        <w:autoSpaceDE w:val="0"/>
        <w:autoSpaceDN w:val="0"/>
        <w:adjustRightInd w:val="0"/>
        <w:spacing w:afterAutospacing="1"/>
        <w:jc w:val="both"/>
        <w:rPr>
          <w:rFonts w:asciiTheme="minorHAnsi" w:hAnsiTheme="minorHAnsi" w:cstheme="minorHAnsi"/>
        </w:rPr>
      </w:pPr>
      <w:r w:rsidRPr="0022179B">
        <w:rPr>
          <w:rFonts w:asciiTheme="minorHAnsi" w:eastAsiaTheme="minorEastAsia" w:hAnsiTheme="minorHAnsi" w:cstheme="minorHAnsi"/>
          <w:lang w:eastAsia="es-MX"/>
        </w:rPr>
        <w:t>Es importante mencionar que la presente aclaración no modifica el resultado aprobado por el Comité de Adquisiciones durante la Décimo Novena sesión ordinaria, con fecha 05 de septiembre de 2024, donde le fue adjudicada la licitación a la Compañía de Aseguradora “Chubb Seguros México S.A.”</w:t>
      </w:r>
      <w:r>
        <w:rPr>
          <w:rFonts w:asciiTheme="minorHAnsi" w:eastAsiaTheme="minorEastAsia" w:hAnsiTheme="minorHAnsi" w:cstheme="minorHAnsi"/>
          <w:lang w:eastAsia="es-MX"/>
        </w:rPr>
        <w:t xml:space="preserve"> se pone </w:t>
      </w:r>
      <w:r w:rsidRPr="0022179B">
        <w:rPr>
          <w:rFonts w:asciiTheme="minorHAnsi" w:hAnsiTheme="minorHAnsi" w:cstheme="minorHAnsi"/>
        </w:rPr>
        <w:t xml:space="preserve">a consideración de los integrantes del Comité de Adquisiciones </w:t>
      </w:r>
      <w:r>
        <w:rPr>
          <w:rFonts w:asciiTheme="minorHAnsi" w:hAnsiTheme="minorHAnsi" w:cstheme="minorHAnsi"/>
        </w:rPr>
        <w:t xml:space="preserve">para su aprobación, la presente nota aclaratoria  con fundamento en la fracción VII y XXII del </w:t>
      </w:r>
      <w:r>
        <w:rPr>
          <w:rFonts w:asciiTheme="minorHAnsi" w:hAnsiTheme="minorHAnsi" w:cstheme="minorHAnsi"/>
        </w:rPr>
        <w:lastRenderedPageBreak/>
        <w:t>Artículo 24 del Reglamento de Compras, Enajenaciones y Contratación de Servicios del Municipio de Zapopan Jalisco.</w:t>
      </w:r>
    </w:p>
    <w:p w14:paraId="1380E7DD" w14:textId="4FB3E2FC" w:rsidR="00F92075" w:rsidRDefault="00F92075" w:rsidP="00F92075">
      <w:pPr>
        <w:shd w:val="clear" w:color="auto" w:fill="FFFFFF"/>
        <w:spacing w:after="100" w:afterAutospacing="1"/>
        <w:ind w:left="360"/>
        <w:contextualSpacing/>
        <w:jc w:val="both"/>
        <w:rPr>
          <w:rFonts w:asciiTheme="minorHAnsi" w:hAnsiTheme="minorHAnsi" w:cstheme="minorHAnsi"/>
          <w:lang w:val="es-ES_tradnl"/>
        </w:rPr>
      </w:pPr>
      <w:r>
        <w:rPr>
          <w:rFonts w:asciiTheme="minorHAnsi" w:hAnsiTheme="minorHAnsi" w:cstheme="minorHAnsi"/>
          <w:lang w:val="es-ES_tradnl"/>
        </w:rPr>
        <w:t xml:space="preserve">Se solicita su autorización para su aprobación del </w:t>
      </w:r>
      <w:r>
        <w:rPr>
          <w:rFonts w:asciiTheme="minorHAnsi" w:hAnsiTheme="minorHAnsi" w:cstheme="minorHAnsi"/>
          <w:b/>
          <w:lang w:val="es-ES_tradnl"/>
        </w:rPr>
        <w:t>asunto vario D</w:t>
      </w:r>
      <w:r>
        <w:rPr>
          <w:rFonts w:asciiTheme="minorHAnsi" w:hAnsiTheme="minorHAnsi" w:cstheme="minorHAnsi"/>
          <w:lang w:val="es-ES_tradnl"/>
        </w:rPr>
        <w:t>, los que estén por la afirmativa, sírvanse manifestarlo levantando su mano.</w:t>
      </w:r>
    </w:p>
    <w:p w14:paraId="534BB6B1" w14:textId="77777777" w:rsidR="00F92075" w:rsidRDefault="00F92075" w:rsidP="00F92075">
      <w:pPr>
        <w:rPr>
          <w:rFonts w:asciiTheme="minorHAnsi" w:eastAsia="Cambria" w:hAnsiTheme="minorHAnsi" w:cstheme="minorHAnsi"/>
          <w:b/>
          <w:i/>
        </w:rPr>
      </w:pPr>
    </w:p>
    <w:p w14:paraId="1AAC80FD" w14:textId="77777777" w:rsidR="00F92075" w:rsidRDefault="00F92075" w:rsidP="00F92075">
      <w:pPr>
        <w:ind w:left="284"/>
        <w:jc w:val="center"/>
        <w:rPr>
          <w:rFonts w:asciiTheme="minorHAnsi" w:eastAsia="Cambria" w:hAnsiTheme="minorHAnsi" w:cstheme="minorHAnsi"/>
          <w:b/>
          <w:i/>
        </w:rPr>
      </w:pPr>
      <w:r>
        <w:rPr>
          <w:rFonts w:asciiTheme="minorHAnsi" w:eastAsia="Cambria" w:hAnsiTheme="minorHAnsi" w:cstheme="minorHAnsi"/>
          <w:b/>
          <w:i/>
        </w:rPr>
        <w:t>Aprobado por unanimidad de votos por parte de los integrantes del Comité presentes.</w:t>
      </w:r>
    </w:p>
    <w:p w14:paraId="5DA61C62" w14:textId="77777777" w:rsidR="00F92075" w:rsidRDefault="00F92075" w:rsidP="002F6699">
      <w:pPr>
        <w:jc w:val="both"/>
        <w:rPr>
          <w:rFonts w:asciiTheme="minorHAnsi" w:eastAsia="Century Gothic" w:hAnsiTheme="minorHAnsi" w:cstheme="minorHAnsi"/>
        </w:rPr>
      </w:pPr>
    </w:p>
    <w:p w14:paraId="4CAEA061" w14:textId="6E873164" w:rsidR="002F6699" w:rsidRDefault="008F2F54" w:rsidP="002F6699">
      <w:pPr>
        <w:jc w:val="both"/>
        <w:rPr>
          <w:rFonts w:asciiTheme="minorHAnsi" w:eastAsia="Century Gothic" w:hAnsiTheme="minorHAnsi" w:cstheme="minorHAnsi"/>
        </w:rPr>
      </w:pPr>
      <w:r>
        <w:rPr>
          <w:rFonts w:asciiTheme="minorHAnsi" w:eastAsia="Century Gothic" w:hAnsiTheme="minorHAnsi" w:cstheme="minorHAnsi"/>
        </w:rPr>
        <w:t>Edmundo Antonio Amutio Villa</w:t>
      </w:r>
      <w:r w:rsidR="002F6699" w:rsidRPr="00493C55">
        <w:rPr>
          <w:rFonts w:asciiTheme="minorHAnsi" w:eastAsia="Century Gothic" w:hAnsiTheme="minorHAnsi" w:cstheme="minorHAnsi"/>
        </w:rPr>
        <w:t>, representante del Presidente del Comité de Adquisiciones Municipales, comenta no habiendo más asuntos que tratar y visto lo a</w:t>
      </w:r>
      <w:r w:rsidR="0085753B" w:rsidRPr="00493C55">
        <w:rPr>
          <w:rFonts w:asciiTheme="minorHAnsi" w:eastAsia="Century Gothic" w:hAnsiTheme="minorHAnsi" w:cstheme="minorHAnsi"/>
        </w:rPr>
        <w:t>nterior</w:t>
      </w:r>
      <w:r w:rsidR="00D016B0">
        <w:rPr>
          <w:rFonts w:asciiTheme="minorHAnsi" w:eastAsia="Century Gothic" w:hAnsiTheme="minorHAnsi" w:cstheme="minorHAnsi"/>
        </w:rPr>
        <w:t xml:space="preserve">, se </w:t>
      </w:r>
      <w:r w:rsidR="00F60AEB">
        <w:rPr>
          <w:rFonts w:asciiTheme="minorHAnsi" w:eastAsia="Century Gothic" w:hAnsiTheme="minorHAnsi" w:cstheme="minorHAnsi"/>
        </w:rPr>
        <w:t xml:space="preserve">da </w:t>
      </w:r>
      <w:r w:rsidR="004155F0">
        <w:rPr>
          <w:rFonts w:asciiTheme="minorHAnsi" w:eastAsia="Century Gothic" w:hAnsiTheme="minorHAnsi" w:cstheme="minorHAnsi"/>
        </w:rPr>
        <w:t xml:space="preserve">por concluida la </w:t>
      </w:r>
      <w:r w:rsidR="006F07A5">
        <w:rPr>
          <w:rFonts w:asciiTheme="minorHAnsi" w:eastAsia="Century Gothic" w:hAnsiTheme="minorHAnsi" w:cstheme="minorHAnsi"/>
        </w:rPr>
        <w:t>Vigésima</w:t>
      </w:r>
      <w:r w:rsidR="005D30CF">
        <w:rPr>
          <w:rFonts w:asciiTheme="minorHAnsi" w:eastAsia="Century Gothic" w:hAnsiTheme="minorHAnsi" w:cstheme="minorHAnsi"/>
        </w:rPr>
        <w:t xml:space="preserve"> </w:t>
      </w:r>
      <w:r w:rsidR="00F92075">
        <w:rPr>
          <w:rFonts w:asciiTheme="minorHAnsi" w:eastAsia="Century Gothic" w:hAnsiTheme="minorHAnsi" w:cstheme="minorHAnsi"/>
        </w:rPr>
        <w:t xml:space="preserve">Primera </w:t>
      </w:r>
      <w:r w:rsidR="000A3237" w:rsidRPr="00493C55">
        <w:rPr>
          <w:rFonts w:asciiTheme="minorHAnsi" w:eastAsia="Century Gothic" w:hAnsiTheme="minorHAnsi" w:cstheme="minorHAnsi"/>
        </w:rPr>
        <w:t>S</w:t>
      </w:r>
      <w:r w:rsidR="00824B66">
        <w:rPr>
          <w:rFonts w:asciiTheme="minorHAnsi" w:eastAsia="Century Gothic" w:hAnsiTheme="minorHAnsi" w:cstheme="minorHAnsi"/>
        </w:rPr>
        <w:t>esión O</w:t>
      </w:r>
      <w:r w:rsidR="0061254E" w:rsidRPr="00493C55">
        <w:rPr>
          <w:rFonts w:asciiTheme="minorHAnsi" w:eastAsia="Century Gothic" w:hAnsiTheme="minorHAnsi" w:cstheme="minorHAnsi"/>
        </w:rPr>
        <w:t>rdinaria siend</w:t>
      </w:r>
      <w:r w:rsidR="00B23C93">
        <w:rPr>
          <w:rFonts w:asciiTheme="minorHAnsi" w:eastAsia="Century Gothic" w:hAnsiTheme="minorHAnsi" w:cstheme="minorHAnsi"/>
        </w:rPr>
        <w:t xml:space="preserve">o </w:t>
      </w:r>
      <w:r w:rsidR="00406788">
        <w:rPr>
          <w:rFonts w:asciiTheme="minorHAnsi" w:eastAsia="Century Gothic" w:hAnsiTheme="minorHAnsi" w:cstheme="minorHAnsi"/>
        </w:rPr>
        <w:t xml:space="preserve">las </w:t>
      </w:r>
      <w:r w:rsidR="00F92075">
        <w:rPr>
          <w:rFonts w:asciiTheme="minorHAnsi" w:eastAsia="Century Gothic" w:hAnsiTheme="minorHAnsi" w:cstheme="minorHAnsi"/>
        </w:rPr>
        <w:t>11:27</w:t>
      </w:r>
      <w:r w:rsidR="00A36C7B">
        <w:rPr>
          <w:rFonts w:asciiTheme="minorHAnsi" w:eastAsia="Century Gothic" w:hAnsiTheme="minorHAnsi" w:cstheme="minorHAnsi"/>
        </w:rPr>
        <w:t xml:space="preserve"> </w:t>
      </w:r>
      <w:r w:rsidR="002F6699" w:rsidRPr="00493C55">
        <w:rPr>
          <w:rFonts w:asciiTheme="minorHAnsi" w:eastAsia="Century Gothic" w:hAnsiTheme="minorHAnsi" w:cstheme="minorHAnsi"/>
        </w:rPr>
        <w:t xml:space="preserve">horas del día </w:t>
      </w:r>
      <w:r w:rsidR="00F92075">
        <w:rPr>
          <w:rFonts w:asciiTheme="minorHAnsi" w:eastAsia="Century Gothic" w:hAnsiTheme="minorHAnsi" w:cstheme="minorHAnsi"/>
        </w:rPr>
        <w:t>25</w:t>
      </w:r>
      <w:r w:rsidR="007C0EFD">
        <w:rPr>
          <w:rFonts w:asciiTheme="minorHAnsi" w:eastAsia="Century Gothic" w:hAnsiTheme="minorHAnsi" w:cstheme="minorHAnsi"/>
        </w:rPr>
        <w:t xml:space="preserve"> </w:t>
      </w:r>
      <w:r w:rsidR="001F7AE1" w:rsidRPr="00493C55">
        <w:rPr>
          <w:rFonts w:asciiTheme="minorHAnsi" w:eastAsia="Century Gothic" w:hAnsiTheme="minorHAnsi" w:cstheme="minorHAnsi"/>
        </w:rPr>
        <w:t>de</w:t>
      </w:r>
      <w:r w:rsidR="007043A0">
        <w:rPr>
          <w:rFonts w:asciiTheme="minorHAnsi" w:eastAsia="Century Gothic" w:hAnsiTheme="minorHAnsi" w:cstheme="minorHAnsi"/>
        </w:rPr>
        <w:t xml:space="preserve"> </w:t>
      </w:r>
      <w:r w:rsidR="00A36C7B">
        <w:rPr>
          <w:rFonts w:asciiTheme="minorHAnsi" w:eastAsia="Century Gothic" w:hAnsiTheme="minorHAnsi" w:cstheme="minorHAnsi"/>
        </w:rPr>
        <w:t>septiembre</w:t>
      </w:r>
      <w:r w:rsidR="002F6699" w:rsidRPr="00493C55">
        <w:rPr>
          <w:rFonts w:asciiTheme="minorHAnsi" w:eastAsia="Century Gothic" w:hAnsiTheme="minorHAnsi" w:cstheme="minorHAnsi"/>
        </w:rPr>
        <w:t xml:space="preserve"> de 202</w:t>
      </w:r>
      <w:r w:rsidR="001111BC">
        <w:rPr>
          <w:rFonts w:asciiTheme="minorHAnsi" w:eastAsia="Century Gothic" w:hAnsiTheme="minorHAnsi" w:cstheme="minorHAnsi"/>
        </w:rPr>
        <w:t>4</w:t>
      </w:r>
      <w:r w:rsidR="002F6699" w:rsidRPr="00493C55">
        <w:rPr>
          <w:rFonts w:asciiTheme="minorHAnsi" w:eastAsia="Century Gothic" w:hAnsiTheme="minorHAnsi" w:cstheme="minorHAnsi"/>
        </w:rPr>
        <w:t xml:space="preserve">, levantándose la presente acta para constancia y validez de los acuerdos que en ella se tomaron, la cual suscriben los que en ella intervinieron y los que así quisieron hacerlo de conformidad al artículo 26 fracción VII del Reglamento de Compras, Enajenaciones y Contratación de Servicios del Municipio de Zapopan, Jalisco y de conformidad con los artículos 23, 24 y 31 de la Ley de Compras Gubernamentales, Enajenaciones y Contratación de Servicios del Estado de Jalisco y sus Municipios, las consultas, asesorías, análisis, opinión, orientación y resoluciones, que sean emitidas por este Comité, son tomadas exclusivamente con la información, documentación y el dictamen técnico y administrativo que lo sustenten o fundamenten y que son presentados por los servidores públicos a quienes corresponda, por el área requirente y el área convocante, siendo estos los responsables de la revisión, acciones, faltas u omisiones en la información que sea puesta a consideración de este Comité. </w:t>
      </w:r>
    </w:p>
    <w:p w14:paraId="537EC0C3" w14:textId="77777777" w:rsidR="009C0B17" w:rsidRDefault="009C0B17" w:rsidP="002F6699">
      <w:pPr>
        <w:jc w:val="both"/>
        <w:rPr>
          <w:rFonts w:asciiTheme="minorHAnsi" w:eastAsia="Century Gothic" w:hAnsiTheme="minorHAnsi" w:cstheme="minorHAnsi"/>
        </w:rPr>
      </w:pPr>
    </w:p>
    <w:p w14:paraId="44008F22" w14:textId="647FD2AE" w:rsidR="00325327" w:rsidRPr="006F07A5" w:rsidRDefault="00325327" w:rsidP="002F6699">
      <w:pPr>
        <w:jc w:val="both"/>
        <w:rPr>
          <w:rFonts w:ascii="Calibri" w:eastAsia="Century Gothic" w:hAnsi="Calibri" w:cs="Calibri"/>
        </w:rPr>
      </w:pPr>
    </w:p>
    <w:p w14:paraId="29C031B7" w14:textId="77777777" w:rsidR="00F92075" w:rsidRPr="00F92075" w:rsidRDefault="00F92075" w:rsidP="00F92075">
      <w:pPr>
        <w:tabs>
          <w:tab w:val="left" w:pos="3969"/>
        </w:tabs>
        <w:spacing w:line="360" w:lineRule="auto"/>
        <w:ind w:left="708"/>
        <w:jc w:val="center"/>
        <w:rPr>
          <w:rFonts w:ascii="Calibri" w:hAnsi="Calibri" w:cs="Calibri"/>
          <w:b/>
        </w:rPr>
      </w:pPr>
      <w:r w:rsidRPr="00F92075">
        <w:rPr>
          <w:rFonts w:ascii="Calibri" w:hAnsi="Calibri" w:cs="Calibri"/>
          <w:b/>
        </w:rPr>
        <w:t>Integrantes Vocales con voz y voto</w:t>
      </w:r>
    </w:p>
    <w:p w14:paraId="4D400CBA" w14:textId="77777777" w:rsidR="00F92075" w:rsidRPr="00F92075" w:rsidRDefault="00F92075" w:rsidP="00F92075">
      <w:pPr>
        <w:pStyle w:val="Sinespaciado"/>
        <w:ind w:left="708"/>
        <w:rPr>
          <w:rFonts w:cs="Calibri"/>
          <w:sz w:val="24"/>
          <w:szCs w:val="24"/>
          <w:highlight w:val="magenta"/>
        </w:rPr>
      </w:pPr>
    </w:p>
    <w:p w14:paraId="2D350DD8" w14:textId="77777777" w:rsidR="00F92075" w:rsidRPr="00F92075" w:rsidRDefault="00F92075" w:rsidP="00F92075">
      <w:pPr>
        <w:pStyle w:val="Sinespaciado"/>
        <w:ind w:left="708"/>
        <w:rPr>
          <w:rFonts w:cs="Calibri"/>
          <w:sz w:val="24"/>
          <w:szCs w:val="24"/>
          <w:highlight w:val="magenta"/>
        </w:rPr>
      </w:pPr>
    </w:p>
    <w:p w14:paraId="6760DBE0" w14:textId="77777777" w:rsidR="00F92075" w:rsidRPr="00F92075" w:rsidRDefault="00F92075" w:rsidP="00F92075">
      <w:pPr>
        <w:pStyle w:val="Sinespaciado"/>
        <w:ind w:left="708"/>
        <w:rPr>
          <w:rFonts w:cs="Calibri"/>
          <w:sz w:val="24"/>
          <w:szCs w:val="24"/>
          <w:highlight w:val="magenta"/>
        </w:rPr>
      </w:pPr>
    </w:p>
    <w:p w14:paraId="09E01A5D" w14:textId="77777777" w:rsidR="00F92075" w:rsidRPr="00F92075" w:rsidRDefault="00F92075" w:rsidP="00F92075">
      <w:pPr>
        <w:pStyle w:val="Sinespaciado"/>
        <w:ind w:left="708"/>
        <w:rPr>
          <w:rFonts w:cs="Calibri"/>
          <w:sz w:val="24"/>
          <w:szCs w:val="24"/>
          <w:highlight w:val="magenta"/>
        </w:rPr>
      </w:pPr>
    </w:p>
    <w:p w14:paraId="75600A2B" w14:textId="77777777" w:rsidR="00F92075" w:rsidRPr="00F92075" w:rsidRDefault="00F92075" w:rsidP="00F92075">
      <w:pPr>
        <w:ind w:left="708"/>
        <w:jc w:val="center"/>
        <w:rPr>
          <w:rFonts w:ascii="Calibri" w:hAnsi="Calibri" w:cs="Calibri"/>
          <w:b/>
        </w:rPr>
      </w:pPr>
      <w:r w:rsidRPr="00F92075">
        <w:rPr>
          <w:rFonts w:ascii="Calibri" w:hAnsi="Calibri" w:cs="Calibri"/>
          <w:b/>
        </w:rPr>
        <w:t>Edmundo Antonio Amutio Villa.</w:t>
      </w:r>
    </w:p>
    <w:p w14:paraId="00731028" w14:textId="77777777" w:rsidR="00F92075" w:rsidRPr="00F92075" w:rsidRDefault="00F92075" w:rsidP="00F92075">
      <w:pPr>
        <w:ind w:left="708"/>
        <w:jc w:val="center"/>
        <w:rPr>
          <w:rFonts w:ascii="Calibri" w:hAnsi="Calibri" w:cs="Calibri"/>
          <w:lang w:val="es-ES"/>
        </w:rPr>
      </w:pPr>
      <w:r w:rsidRPr="00F92075">
        <w:rPr>
          <w:rFonts w:ascii="Calibri" w:hAnsi="Calibri" w:cs="Calibri"/>
          <w:lang w:val="es-ES"/>
        </w:rPr>
        <w:t>Presidente del Comité de Adquisiciones Municipales.</w:t>
      </w:r>
    </w:p>
    <w:p w14:paraId="593F7DCF" w14:textId="77777777" w:rsidR="00F92075" w:rsidRPr="00F92075" w:rsidRDefault="00F92075" w:rsidP="00F92075">
      <w:pPr>
        <w:ind w:left="708"/>
        <w:jc w:val="center"/>
        <w:rPr>
          <w:rFonts w:ascii="Calibri" w:hAnsi="Calibri" w:cs="Calibri"/>
          <w:b/>
        </w:rPr>
      </w:pPr>
      <w:r w:rsidRPr="00F92075">
        <w:rPr>
          <w:rFonts w:ascii="Calibri" w:hAnsi="Calibri" w:cs="Calibri"/>
        </w:rPr>
        <w:t>Suplente.</w:t>
      </w:r>
    </w:p>
    <w:p w14:paraId="73CA5FA4" w14:textId="77777777" w:rsidR="00F92075" w:rsidRPr="00F92075" w:rsidRDefault="00F92075" w:rsidP="00F92075">
      <w:pPr>
        <w:pStyle w:val="Sinespaciado"/>
        <w:ind w:left="708"/>
        <w:jc w:val="center"/>
        <w:rPr>
          <w:rFonts w:cs="Calibri"/>
          <w:b/>
          <w:sz w:val="24"/>
          <w:szCs w:val="24"/>
        </w:rPr>
      </w:pPr>
    </w:p>
    <w:p w14:paraId="35C3FC08" w14:textId="77777777" w:rsidR="00F92075" w:rsidRPr="00F92075" w:rsidRDefault="00F92075" w:rsidP="00F92075">
      <w:pPr>
        <w:pStyle w:val="Sinespaciado"/>
        <w:ind w:left="708"/>
        <w:jc w:val="center"/>
        <w:rPr>
          <w:rFonts w:cs="Calibri"/>
          <w:b/>
          <w:sz w:val="24"/>
          <w:szCs w:val="24"/>
        </w:rPr>
      </w:pPr>
    </w:p>
    <w:p w14:paraId="3AA896A6" w14:textId="77777777" w:rsidR="00F92075" w:rsidRPr="00F92075" w:rsidRDefault="00F92075" w:rsidP="00F92075">
      <w:pPr>
        <w:pStyle w:val="Sinespaciado"/>
        <w:ind w:left="708"/>
        <w:jc w:val="center"/>
        <w:rPr>
          <w:rFonts w:cs="Calibri"/>
          <w:b/>
          <w:sz w:val="24"/>
          <w:szCs w:val="24"/>
        </w:rPr>
      </w:pPr>
    </w:p>
    <w:p w14:paraId="70A82CAD" w14:textId="77777777" w:rsidR="00F92075" w:rsidRPr="00F92075" w:rsidRDefault="00F92075" w:rsidP="00F92075">
      <w:pPr>
        <w:pStyle w:val="Sinespaciado"/>
        <w:ind w:left="708"/>
        <w:jc w:val="center"/>
        <w:rPr>
          <w:rFonts w:cs="Calibri"/>
          <w:b/>
          <w:sz w:val="24"/>
          <w:szCs w:val="24"/>
        </w:rPr>
      </w:pPr>
    </w:p>
    <w:p w14:paraId="7EC6E8E6" w14:textId="69B0445B" w:rsidR="00F92075" w:rsidRDefault="00F92075" w:rsidP="00F92075">
      <w:pPr>
        <w:pStyle w:val="Sinespaciado"/>
        <w:ind w:left="708"/>
        <w:jc w:val="center"/>
        <w:rPr>
          <w:rFonts w:cs="Calibri"/>
          <w:b/>
          <w:sz w:val="24"/>
          <w:szCs w:val="24"/>
        </w:rPr>
      </w:pPr>
    </w:p>
    <w:p w14:paraId="2A3B4FB2" w14:textId="77777777" w:rsidR="00D40AF7" w:rsidRPr="00F92075" w:rsidRDefault="00D40AF7" w:rsidP="00F92075">
      <w:pPr>
        <w:pStyle w:val="Sinespaciado"/>
        <w:ind w:left="708"/>
        <w:jc w:val="center"/>
        <w:rPr>
          <w:rFonts w:cs="Calibri"/>
          <w:b/>
          <w:sz w:val="24"/>
          <w:szCs w:val="24"/>
        </w:rPr>
      </w:pPr>
    </w:p>
    <w:p w14:paraId="0845A2D0" w14:textId="77777777" w:rsidR="00F92075" w:rsidRPr="00F92075" w:rsidRDefault="00F92075" w:rsidP="00F92075">
      <w:pPr>
        <w:pStyle w:val="Sinespaciado"/>
        <w:ind w:left="708"/>
        <w:jc w:val="center"/>
        <w:rPr>
          <w:rFonts w:cs="Calibri"/>
          <w:b/>
          <w:sz w:val="24"/>
          <w:szCs w:val="24"/>
        </w:rPr>
      </w:pPr>
    </w:p>
    <w:p w14:paraId="7283BC08"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Dialhery Díaz González.</w:t>
      </w:r>
    </w:p>
    <w:p w14:paraId="42D18122"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Dirección de Administración.</w:t>
      </w:r>
    </w:p>
    <w:p w14:paraId="7A53C380"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Titular.</w:t>
      </w:r>
    </w:p>
    <w:p w14:paraId="7A7FF0A5" w14:textId="07873CE0" w:rsidR="00F92075" w:rsidRDefault="00F92075" w:rsidP="00F92075">
      <w:pPr>
        <w:pStyle w:val="Sinespaciado"/>
        <w:ind w:left="708"/>
        <w:jc w:val="center"/>
        <w:rPr>
          <w:rFonts w:cs="Calibri"/>
          <w:b/>
          <w:sz w:val="24"/>
          <w:szCs w:val="24"/>
        </w:rPr>
      </w:pPr>
    </w:p>
    <w:p w14:paraId="6A370EC0" w14:textId="0F8AA80B" w:rsidR="009C0B17" w:rsidRDefault="009C0B17" w:rsidP="00F92075">
      <w:pPr>
        <w:pStyle w:val="Sinespaciado"/>
        <w:ind w:left="708"/>
        <w:jc w:val="center"/>
        <w:rPr>
          <w:rFonts w:cs="Calibri"/>
          <w:b/>
          <w:sz w:val="24"/>
          <w:szCs w:val="24"/>
        </w:rPr>
      </w:pPr>
    </w:p>
    <w:p w14:paraId="555D7A32" w14:textId="77777777" w:rsidR="00FC2827" w:rsidRDefault="00FC2827" w:rsidP="00F92075">
      <w:pPr>
        <w:pStyle w:val="Sinespaciado"/>
        <w:ind w:left="708"/>
        <w:jc w:val="center"/>
        <w:rPr>
          <w:rFonts w:cs="Calibri"/>
          <w:b/>
          <w:sz w:val="24"/>
          <w:szCs w:val="24"/>
        </w:rPr>
      </w:pPr>
    </w:p>
    <w:p w14:paraId="2774251A" w14:textId="77777777" w:rsidR="009C0B17" w:rsidRPr="00F92075" w:rsidRDefault="009C0B17" w:rsidP="00F92075">
      <w:pPr>
        <w:pStyle w:val="Sinespaciado"/>
        <w:ind w:left="708"/>
        <w:jc w:val="center"/>
        <w:rPr>
          <w:rFonts w:cs="Calibri"/>
          <w:b/>
          <w:sz w:val="24"/>
          <w:szCs w:val="24"/>
        </w:rPr>
      </w:pPr>
    </w:p>
    <w:p w14:paraId="0202C0F7" w14:textId="77777777" w:rsidR="009C0B17" w:rsidRPr="00F92075" w:rsidRDefault="009C0B17" w:rsidP="009C0B17">
      <w:pPr>
        <w:pStyle w:val="Sinespaciado"/>
        <w:ind w:left="708"/>
        <w:jc w:val="center"/>
        <w:rPr>
          <w:rFonts w:cs="Calibri"/>
          <w:b/>
          <w:sz w:val="24"/>
          <w:szCs w:val="24"/>
        </w:rPr>
      </w:pPr>
      <w:r w:rsidRPr="00F92075">
        <w:rPr>
          <w:rFonts w:cs="Calibri"/>
          <w:b/>
          <w:sz w:val="24"/>
          <w:szCs w:val="24"/>
        </w:rPr>
        <w:t>José Carlos Villalaz Becerra.</w:t>
      </w:r>
    </w:p>
    <w:p w14:paraId="3EB18299" w14:textId="77777777" w:rsidR="009C0B17" w:rsidRPr="00F92075" w:rsidRDefault="009C0B17" w:rsidP="009C0B17">
      <w:pPr>
        <w:pStyle w:val="Sinespaciado"/>
        <w:ind w:left="708"/>
        <w:jc w:val="center"/>
        <w:rPr>
          <w:rFonts w:cs="Calibri"/>
          <w:sz w:val="24"/>
          <w:szCs w:val="24"/>
        </w:rPr>
      </w:pPr>
      <w:r w:rsidRPr="00F92075">
        <w:rPr>
          <w:rFonts w:cs="Calibri"/>
          <w:sz w:val="24"/>
          <w:szCs w:val="24"/>
        </w:rPr>
        <w:t>Dirección de Administración.</w:t>
      </w:r>
    </w:p>
    <w:p w14:paraId="3AEBEA45" w14:textId="77777777" w:rsidR="009C0B17" w:rsidRPr="00F92075" w:rsidRDefault="009C0B17" w:rsidP="009C0B17">
      <w:pPr>
        <w:pStyle w:val="Sinespaciado"/>
        <w:ind w:left="708"/>
        <w:jc w:val="center"/>
        <w:rPr>
          <w:rFonts w:cs="Calibri"/>
          <w:sz w:val="24"/>
          <w:szCs w:val="24"/>
        </w:rPr>
      </w:pPr>
      <w:r w:rsidRPr="00F92075">
        <w:rPr>
          <w:rFonts w:cs="Calibri"/>
          <w:sz w:val="24"/>
          <w:szCs w:val="24"/>
        </w:rPr>
        <w:t>Suplente.</w:t>
      </w:r>
    </w:p>
    <w:p w14:paraId="193FE08E" w14:textId="77777777" w:rsidR="00F92075" w:rsidRPr="00F92075" w:rsidRDefault="00F92075" w:rsidP="00F92075">
      <w:pPr>
        <w:pStyle w:val="Sinespaciado"/>
        <w:ind w:left="708"/>
        <w:jc w:val="center"/>
        <w:rPr>
          <w:rFonts w:cs="Calibri"/>
          <w:b/>
          <w:sz w:val="24"/>
          <w:szCs w:val="24"/>
        </w:rPr>
      </w:pPr>
    </w:p>
    <w:p w14:paraId="42966FBE" w14:textId="7E25C5F3" w:rsidR="00F92075" w:rsidRDefault="00F92075" w:rsidP="00F92075">
      <w:pPr>
        <w:pStyle w:val="Sinespaciado"/>
        <w:ind w:left="708"/>
        <w:jc w:val="center"/>
        <w:rPr>
          <w:rFonts w:cs="Calibri"/>
          <w:b/>
          <w:sz w:val="24"/>
          <w:szCs w:val="24"/>
        </w:rPr>
      </w:pPr>
    </w:p>
    <w:p w14:paraId="0A27E9CD" w14:textId="77777777" w:rsidR="00FC2827" w:rsidRPr="00F92075" w:rsidRDefault="00FC2827" w:rsidP="00F92075">
      <w:pPr>
        <w:pStyle w:val="Sinespaciado"/>
        <w:ind w:left="708"/>
        <w:jc w:val="center"/>
        <w:rPr>
          <w:rFonts w:cs="Calibri"/>
          <w:b/>
          <w:sz w:val="24"/>
          <w:szCs w:val="24"/>
        </w:rPr>
      </w:pPr>
    </w:p>
    <w:p w14:paraId="43F70642" w14:textId="77777777" w:rsidR="00F92075" w:rsidRPr="00F92075" w:rsidRDefault="00F92075" w:rsidP="00F92075">
      <w:pPr>
        <w:pStyle w:val="Sinespaciado"/>
        <w:ind w:left="708"/>
        <w:jc w:val="center"/>
        <w:rPr>
          <w:rFonts w:cs="Calibri"/>
          <w:b/>
          <w:sz w:val="24"/>
          <w:szCs w:val="24"/>
        </w:rPr>
      </w:pPr>
    </w:p>
    <w:p w14:paraId="76B7FAE0"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Tania Álvarez Hernández.</w:t>
      </w:r>
    </w:p>
    <w:p w14:paraId="0B20489B"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Sindicatura.</w:t>
      </w:r>
    </w:p>
    <w:p w14:paraId="708E2511"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Suplente.</w:t>
      </w:r>
    </w:p>
    <w:p w14:paraId="1830F750" w14:textId="77777777" w:rsidR="00F92075" w:rsidRPr="00F92075" w:rsidRDefault="00F92075" w:rsidP="00F92075">
      <w:pPr>
        <w:pStyle w:val="Sinespaciado"/>
        <w:ind w:left="708"/>
        <w:jc w:val="center"/>
        <w:rPr>
          <w:rFonts w:cs="Calibri"/>
          <w:sz w:val="24"/>
          <w:szCs w:val="24"/>
        </w:rPr>
      </w:pPr>
    </w:p>
    <w:p w14:paraId="298C6E89" w14:textId="38410DF4" w:rsidR="00F92075" w:rsidRDefault="00F92075" w:rsidP="00F92075">
      <w:pPr>
        <w:pStyle w:val="Sinespaciado"/>
        <w:ind w:left="708"/>
        <w:jc w:val="center"/>
        <w:rPr>
          <w:rFonts w:cs="Calibri"/>
          <w:sz w:val="24"/>
          <w:szCs w:val="24"/>
        </w:rPr>
      </w:pPr>
    </w:p>
    <w:p w14:paraId="32C11120" w14:textId="77777777" w:rsidR="00FC2827" w:rsidRPr="00F92075" w:rsidRDefault="00FC2827" w:rsidP="00F92075">
      <w:pPr>
        <w:pStyle w:val="Sinespaciado"/>
        <w:ind w:left="708"/>
        <w:jc w:val="center"/>
        <w:rPr>
          <w:rFonts w:cs="Calibri"/>
          <w:sz w:val="24"/>
          <w:szCs w:val="24"/>
        </w:rPr>
      </w:pPr>
    </w:p>
    <w:p w14:paraId="0B7959A3" w14:textId="77777777" w:rsidR="00F92075" w:rsidRPr="00F92075" w:rsidRDefault="00F92075" w:rsidP="00F92075">
      <w:pPr>
        <w:pStyle w:val="Sinespaciado"/>
        <w:ind w:left="708"/>
        <w:jc w:val="center"/>
        <w:rPr>
          <w:rFonts w:cs="Calibri"/>
          <w:b/>
          <w:sz w:val="24"/>
          <w:szCs w:val="24"/>
        </w:rPr>
      </w:pPr>
    </w:p>
    <w:p w14:paraId="497069DA"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Talina Robles Villaseñor.</w:t>
      </w:r>
    </w:p>
    <w:p w14:paraId="7899AD67"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Tesorería Municipal.</w:t>
      </w:r>
    </w:p>
    <w:p w14:paraId="3A9E471F"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Suplente.</w:t>
      </w:r>
    </w:p>
    <w:p w14:paraId="651B5018" w14:textId="77777777" w:rsidR="00F92075" w:rsidRPr="00F92075" w:rsidRDefault="00F92075" w:rsidP="00F92075">
      <w:pPr>
        <w:pStyle w:val="Sinespaciado"/>
        <w:ind w:left="708"/>
        <w:jc w:val="center"/>
        <w:rPr>
          <w:rFonts w:cs="Calibri"/>
          <w:sz w:val="24"/>
          <w:szCs w:val="24"/>
        </w:rPr>
      </w:pPr>
    </w:p>
    <w:p w14:paraId="63DC8EC5" w14:textId="33BAB70B" w:rsidR="00F92075" w:rsidRDefault="00F92075" w:rsidP="00F92075">
      <w:pPr>
        <w:pStyle w:val="Sinespaciado"/>
        <w:ind w:left="708"/>
        <w:jc w:val="center"/>
        <w:rPr>
          <w:rFonts w:cs="Calibri"/>
          <w:sz w:val="24"/>
          <w:szCs w:val="24"/>
        </w:rPr>
      </w:pPr>
    </w:p>
    <w:p w14:paraId="1D0CE03D" w14:textId="77777777" w:rsidR="00FC2827" w:rsidRPr="00F92075" w:rsidRDefault="00FC2827" w:rsidP="00F92075">
      <w:pPr>
        <w:pStyle w:val="Sinespaciado"/>
        <w:ind w:left="708"/>
        <w:jc w:val="center"/>
        <w:rPr>
          <w:rFonts w:cs="Calibri"/>
          <w:sz w:val="24"/>
          <w:szCs w:val="24"/>
        </w:rPr>
      </w:pPr>
    </w:p>
    <w:p w14:paraId="78EF9171" w14:textId="77777777" w:rsidR="00F92075" w:rsidRPr="00F92075" w:rsidRDefault="00F92075" w:rsidP="00F92075">
      <w:pPr>
        <w:pStyle w:val="Sinespaciado"/>
        <w:ind w:left="708"/>
        <w:jc w:val="center"/>
        <w:rPr>
          <w:rFonts w:cs="Calibri"/>
          <w:sz w:val="24"/>
          <w:szCs w:val="24"/>
        </w:rPr>
      </w:pPr>
    </w:p>
    <w:p w14:paraId="19AB8FAB"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Belén Lizeth Muñoz Ruvalcaba.</w:t>
      </w:r>
    </w:p>
    <w:p w14:paraId="65B35116" w14:textId="77777777" w:rsidR="00F92075" w:rsidRPr="00F92075" w:rsidRDefault="00F92075" w:rsidP="00F92075">
      <w:pPr>
        <w:pStyle w:val="Sinespaciado"/>
        <w:ind w:left="708"/>
        <w:jc w:val="center"/>
        <w:rPr>
          <w:rFonts w:cs="Calibri"/>
          <w:b/>
          <w:sz w:val="24"/>
          <w:szCs w:val="24"/>
        </w:rPr>
      </w:pPr>
      <w:r w:rsidRPr="00F92075">
        <w:rPr>
          <w:rFonts w:cs="Calibri"/>
          <w:sz w:val="24"/>
          <w:szCs w:val="24"/>
        </w:rPr>
        <w:t>Coordinación General de Desarrollo Económico y Combate a la Desigualdad.</w:t>
      </w:r>
    </w:p>
    <w:p w14:paraId="2B3A9B26"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Suplente.</w:t>
      </w:r>
    </w:p>
    <w:p w14:paraId="025ED8B3" w14:textId="77777777" w:rsidR="00F92075" w:rsidRPr="00F92075" w:rsidRDefault="00F92075" w:rsidP="00F92075">
      <w:pPr>
        <w:pStyle w:val="Sinespaciado"/>
        <w:ind w:left="708"/>
        <w:jc w:val="center"/>
        <w:rPr>
          <w:rFonts w:cs="Calibri"/>
          <w:sz w:val="24"/>
          <w:szCs w:val="24"/>
        </w:rPr>
      </w:pPr>
    </w:p>
    <w:p w14:paraId="0BAC00FB" w14:textId="77777777" w:rsidR="00F92075" w:rsidRPr="00F92075" w:rsidRDefault="00F92075" w:rsidP="00F92075">
      <w:pPr>
        <w:pStyle w:val="Sinespaciado"/>
        <w:ind w:left="708"/>
        <w:jc w:val="center"/>
        <w:rPr>
          <w:rFonts w:cs="Calibri"/>
          <w:sz w:val="24"/>
          <w:szCs w:val="24"/>
        </w:rPr>
      </w:pPr>
    </w:p>
    <w:p w14:paraId="3DB93858" w14:textId="77777777" w:rsidR="009C0B17" w:rsidRDefault="009C0B17" w:rsidP="00F92075">
      <w:pPr>
        <w:ind w:left="708"/>
        <w:jc w:val="center"/>
        <w:rPr>
          <w:rFonts w:ascii="Calibri" w:hAnsi="Calibri" w:cs="Calibri"/>
          <w:b/>
        </w:rPr>
      </w:pPr>
      <w:bookmarkStart w:id="2" w:name="_GoBack"/>
      <w:bookmarkEnd w:id="2"/>
    </w:p>
    <w:p w14:paraId="4BE1C936" w14:textId="77777777" w:rsidR="009C0B17" w:rsidRDefault="009C0B17" w:rsidP="00F92075">
      <w:pPr>
        <w:ind w:left="708"/>
        <w:jc w:val="center"/>
        <w:rPr>
          <w:rFonts w:ascii="Calibri" w:hAnsi="Calibri" w:cs="Calibri"/>
          <w:b/>
        </w:rPr>
      </w:pPr>
    </w:p>
    <w:p w14:paraId="48852B30" w14:textId="77777777" w:rsidR="009C0B17" w:rsidRDefault="009C0B17" w:rsidP="00F92075">
      <w:pPr>
        <w:ind w:left="708"/>
        <w:jc w:val="center"/>
        <w:rPr>
          <w:rFonts w:ascii="Calibri" w:hAnsi="Calibri" w:cs="Calibri"/>
          <w:b/>
        </w:rPr>
      </w:pPr>
    </w:p>
    <w:p w14:paraId="071A2ADD" w14:textId="2FF0EB71" w:rsidR="00F92075" w:rsidRPr="00F92075" w:rsidRDefault="00F92075" w:rsidP="00F92075">
      <w:pPr>
        <w:ind w:left="708"/>
        <w:jc w:val="center"/>
        <w:rPr>
          <w:rFonts w:ascii="Calibri" w:hAnsi="Calibri" w:cs="Calibri"/>
          <w:b/>
        </w:rPr>
      </w:pPr>
      <w:r w:rsidRPr="00F92075">
        <w:rPr>
          <w:rFonts w:ascii="Calibri" w:hAnsi="Calibri" w:cs="Calibri"/>
          <w:b/>
        </w:rPr>
        <w:t>Antonio Martín del Campo Sáenz</w:t>
      </w:r>
    </w:p>
    <w:p w14:paraId="11EB053A" w14:textId="77777777" w:rsidR="00F92075" w:rsidRPr="00F92075" w:rsidRDefault="00F92075" w:rsidP="00F92075">
      <w:pPr>
        <w:ind w:left="708"/>
        <w:jc w:val="center"/>
        <w:rPr>
          <w:rFonts w:ascii="Calibri" w:hAnsi="Calibri" w:cs="Calibri"/>
        </w:rPr>
      </w:pPr>
      <w:r w:rsidRPr="00F92075">
        <w:rPr>
          <w:rFonts w:ascii="Calibri" w:hAnsi="Calibri" w:cs="Calibri"/>
        </w:rPr>
        <w:t>Dirección de Desarrollo Agropecuario.</w:t>
      </w:r>
    </w:p>
    <w:p w14:paraId="00344A9B" w14:textId="77777777" w:rsidR="00F92075" w:rsidRPr="00F92075" w:rsidRDefault="00F92075" w:rsidP="00F92075">
      <w:pPr>
        <w:ind w:left="708"/>
        <w:jc w:val="center"/>
        <w:rPr>
          <w:rFonts w:ascii="Calibri" w:hAnsi="Calibri" w:cs="Calibri"/>
        </w:rPr>
      </w:pPr>
      <w:r w:rsidRPr="00F92075">
        <w:rPr>
          <w:rFonts w:ascii="Calibri" w:hAnsi="Calibri" w:cs="Calibri"/>
        </w:rPr>
        <w:t>Suplente.</w:t>
      </w:r>
    </w:p>
    <w:p w14:paraId="711EC930" w14:textId="77777777" w:rsidR="00F92075" w:rsidRPr="00F92075" w:rsidRDefault="00F92075" w:rsidP="00F92075">
      <w:pPr>
        <w:ind w:left="708"/>
        <w:jc w:val="center"/>
        <w:rPr>
          <w:rFonts w:ascii="Calibri" w:hAnsi="Calibri" w:cs="Calibri"/>
        </w:rPr>
      </w:pPr>
    </w:p>
    <w:p w14:paraId="45192F13" w14:textId="77777777" w:rsidR="00F92075" w:rsidRPr="00F92075" w:rsidRDefault="00F92075" w:rsidP="00F92075">
      <w:pPr>
        <w:ind w:left="708"/>
        <w:jc w:val="center"/>
        <w:rPr>
          <w:rFonts w:ascii="Calibri" w:hAnsi="Calibri" w:cs="Calibri"/>
        </w:rPr>
      </w:pPr>
    </w:p>
    <w:p w14:paraId="112D1541" w14:textId="77777777" w:rsidR="00F92075" w:rsidRPr="00F92075" w:rsidRDefault="00F92075" w:rsidP="00F92075">
      <w:pPr>
        <w:ind w:left="708"/>
        <w:jc w:val="center"/>
        <w:rPr>
          <w:rFonts w:ascii="Calibri" w:hAnsi="Calibri" w:cs="Calibri"/>
        </w:rPr>
      </w:pPr>
    </w:p>
    <w:p w14:paraId="09951C23" w14:textId="77777777" w:rsidR="00F92075" w:rsidRPr="00F92075" w:rsidRDefault="00F92075" w:rsidP="00F92075">
      <w:pPr>
        <w:pStyle w:val="Sinespaciado"/>
        <w:jc w:val="center"/>
        <w:rPr>
          <w:rFonts w:cs="Calibri"/>
          <w:b/>
          <w:sz w:val="24"/>
          <w:szCs w:val="24"/>
        </w:rPr>
      </w:pPr>
      <w:r w:rsidRPr="00F92075">
        <w:rPr>
          <w:rFonts w:cs="Calibri"/>
          <w:b/>
          <w:sz w:val="24"/>
          <w:szCs w:val="24"/>
        </w:rPr>
        <w:t>Silvia Jacqueline Martin del Campo Partida</w:t>
      </w:r>
    </w:p>
    <w:p w14:paraId="386513B4" w14:textId="77777777" w:rsidR="00F92075" w:rsidRPr="00F92075" w:rsidRDefault="00F92075" w:rsidP="00F92075">
      <w:pPr>
        <w:pStyle w:val="Sinespaciado"/>
        <w:jc w:val="center"/>
        <w:rPr>
          <w:rFonts w:cs="Calibri"/>
          <w:sz w:val="24"/>
          <w:szCs w:val="24"/>
        </w:rPr>
      </w:pPr>
      <w:r w:rsidRPr="00F92075">
        <w:rPr>
          <w:rFonts w:cs="Calibri"/>
          <w:sz w:val="24"/>
          <w:szCs w:val="24"/>
        </w:rPr>
        <w:t>Representante del Consejo Mexicano de Comercio Exterior de Occidente.</w:t>
      </w:r>
    </w:p>
    <w:p w14:paraId="18B1A195" w14:textId="77777777" w:rsidR="00F92075" w:rsidRPr="00F92075" w:rsidRDefault="00F92075" w:rsidP="00F92075">
      <w:pPr>
        <w:ind w:left="708"/>
        <w:jc w:val="center"/>
        <w:rPr>
          <w:rFonts w:ascii="Calibri" w:hAnsi="Calibri" w:cs="Calibri"/>
        </w:rPr>
      </w:pPr>
      <w:r w:rsidRPr="00F92075">
        <w:rPr>
          <w:rFonts w:ascii="Calibri" w:hAnsi="Calibri" w:cs="Calibri"/>
        </w:rPr>
        <w:t>Suplente.</w:t>
      </w:r>
    </w:p>
    <w:p w14:paraId="719085A7" w14:textId="77777777" w:rsidR="00F92075" w:rsidRPr="00F92075" w:rsidRDefault="00F92075" w:rsidP="00F92075">
      <w:pPr>
        <w:ind w:left="708"/>
        <w:jc w:val="center"/>
        <w:rPr>
          <w:rFonts w:ascii="Calibri" w:hAnsi="Calibri" w:cs="Calibri"/>
        </w:rPr>
      </w:pPr>
    </w:p>
    <w:p w14:paraId="50643E2B" w14:textId="77777777" w:rsidR="00F92075" w:rsidRPr="00F92075" w:rsidRDefault="00F92075" w:rsidP="00F92075">
      <w:pPr>
        <w:ind w:left="708"/>
        <w:jc w:val="center"/>
        <w:rPr>
          <w:rFonts w:ascii="Calibri" w:hAnsi="Calibri" w:cs="Calibri"/>
        </w:rPr>
      </w:pPr>
    </w:p>
    <w:p w14:paraId="30B1E40B" w14:textId="77777777" w:rsidR="00F92075" w:rsidRPr="00F92075" w:rsidRDefault="00F92075" w:rsidP="00F92075">
      <w:pPr>
        <w:ind w:left="708"/>
        <w:jc w:val="center"/>
        <w:rPr>
          <w:rFonts w:ascii="Calibri" w:hAnsi="Calibri" w:cs="Calibri"/>
          <w:b/>
        </w:rPr>
      </w:pPr>
    </w:p>
    <w:p w14:paraId="33864D78" w14:textId="77777777" w:rsidR="00F92075" w:rsidRPr="00F92075" w:rsidRDefault="00F92075" w:rsidP="00F92075">
      <w:pPr>
        <w:ind w:left="708"/>
        <w:jc w:val="center"/>
        <w:rPr>
          <w:rFonts w:ascii="Calibri" w:hAnsi="Calibri" w:cs="Calibri"/>
          <w:b/>
        </w:rPr>
      </w:pPr>
      <w:r w:rsidRPr="00F92075">
        <w:rPr>
          <w:rFonts w:ascii="Calibri" w:hAnsi="Calibri" w:cs="Calibri"/>
          <w:b/>
        </w:rPr>
        <w:t>Rogelio Alejandro Muñoz Prado.</w:t>
      </w:r>
    </w:p>
    <w:p w14:paraId="4256B568" w14:textId="77777777" w:rsidR="00F92075" w:rsidRPr="00F92075" w:rsidRDefault="00F92075" w:rsidP="00F92075">
      <w:pPr>
        <w:ind w:left="708"/>
        <w:jc w:val="center"/>
        <w:rPr>
          <w:rFonts w:ascii="Calibri" w:hAnsi="Calibri" w:cs="Calibri"/>
        </w:rPr>
      </w:pPr>
      <w:r w:rsidRPr="00F92075">
        <w:rPr>
          <w:rFonts w:ascii="Calibri" w:hAnsi="Calibri" w:cs="Calibri"/>
        </w:rPr>
        <w:t>Representante de la Cámara Nacional de Comercio, Servicios y Turismo de Guadalajara.</w:t>
      </w:r>
    </w:p>
    <w:p w14:paraId="137A3532" w14:textId="77777777" w:rsidR="00F92075" w:rsidRPr="00F92075" w:rsidRDefault="00F92075" w:rsidP="00F92075">
      <w:pPr>
        <w:ind w:left="708"/>
        <w:jc w:val="center"/>
        <w:rPr>
          <w:rFonts w:ascii="Calibri" w:hAnsi="Calibri" w:cs="Calibri"/>
        </w:rPr>
      </w:pPr>
      <w:r w:rsidRPr="00F92075">
        <w:rPr>
          <w:rFonts w:ascii="Calibri" w:hAnsi="Calibri" w:cs="Calibri"/>
        </w:rPr>
        <w:t>Titular.</w:t>
      </w:r>
    </w:p>
    <w:p w14:paraId="52576D8B" w14:textId="77777777" w:rsidR="00F92075" w:rsidRPr="00F92075" w:rsidRDefault="00F92075" w:rsidP="00F92075">
      <w:pPr>
        <w:ind w:left="708"/>
        <w:rPr>
          <w:rFonts w:ascii="Calibri" w:hAnsi="Calibri" w:cs="Calibri"/>
        </w:rPr>
      </w:pPr>
    </w:p>
    <w:p w14:paraId="7F12580A" w14:textId="77777777" w:rsidR="00F92075" w:rsidRPr="00F92075" w:rsidRDefault="00F92075" w:rsidP="00F92075">
      <w:pPr>
        <w:ind w:left="708"/>
        <w:rPr>
          <w:rFonts w:ascii="Calibri" w:hAnsi="Calibri" w:cs="Calibri"/>
        </w:rPr>
      </w:pPr>
    </w:p>
    <w:p w14:paraId="13190AF6" w14:textId="77777777" w:rsidR="00F92075" w:rsidRPr="00F92075" w:rsidRDefault="00F92075" w:rsidP="00F92075">
      <w:pPr>
        <w:ind w:left="708"/>
        <w:rPr>
          <w:rFonts w:ascii="Calibri" w:hAnsi="Calibri" w:cs="Calibri"/>
        </w:rPr>
      </w:pPr>
    </w:p>
    <w:p w14:paraId="42C629DA" w14:textId="77777777" w:rsidR="00F92075" w:rsidRPr="00F92075" w:rsidRDefault="00F92075" w:rsidP="00F92075">
      <w:pPr>
        <w:ind w:left="708"/>
        <w:jc w:val="center"/>
        <w:rPr>
          <w:rFonts w:ascii="Calibri" w:hAnsi="Calibri" w:cs="Calibri"/>
          <w:b/>
        </w:rPr>
      </w:pPr>
      <w:r w:rsidRPr="00F92075">
        <w:rPr>
          <w:rFonts w:ascii="Calibri" w:hAnsi="Calibri" w:cs="Calibri"/>
          <w:b/>
        </w:rPr>
        <w:t>José Guadalupe Pérez Mejía.</w:t>
      </w:r>
    </w:p>
    <w:p w14:paraId="474069A9" w14:textId="77777777" w:rsidR="00F92075" w:rsidRPr="00F92075" w:rsidRDefault="00F92075" w:rsidP="00F92075">
      <w:pPr>
        <w:pStyle w:val="Sinespaciado"/>
        <w:jc w:val="center"/>
        <w:rPr>
          <w:rFonts w:cs="Calibri"/>
          <w:sz w:val="24"/>
          <w:szCs w:val="24"/>
        </w:rPr>
      </w:pPr>
      <w:r w:rsidRPr="00F92075">
        <w:rPr>
          <w:rFonts w:cs="Calibri"/>
          <w:sz w:val="24"/>
          <w:szCs w:val="24"/>
        </w:rPr>
        <w:t xml:space="preserve">Representante del Centro Empresarial de Jalisco S.P. </w:t>
      </w:r>
    </w:p>
    <w:p w14:paraId="0D224D97" w14:textId="77777777" w:rsidR="00F92075" w:rsidRPr="00F92075" w:rsidRDefault="00F92075" w:rsidP="00F92075">
      <w:pPr>
        <w:pStyle w:val="Sinespaciado"/>
        <w:jc w:val="center"/>
        <w:rPr>
          <w:rFonts w:cs="Calibri"/>
          <w:sz w:val="24"/>
          <w:szCs w:val="24"/>
        </w:rPr>
      </w:pPr>
      <w:r w:rsidRPr="00F92075">
        <w:rPr>
          <w:rFonts w:cs="Calibri"/>
          <w:sz w:val="24"/>
          <w:szCs w:val="24"/>
        </w:rPr>
        <w:t>Confederación Patronal de la República Mexicana.</w:t>
      </w:r>
    </w:p>
    <w:p w14:paraId="7807617C" w14:textId="77777777" w:rsidR="00F92075" w:rsidRPr="00F92075" w:rsidRDefault="00F92075" w:rsidP="00F92075">
      <w:pPr>
        <w:ind w:left="708"/>
        <w:jc w:val="center"/>
        <w:rPr>
          <w:rFonts w:ascii="Calibri" w:hAnsi="Calibri" w:cs="Calibri"/>
        </w:rPr>
      </w:pPr>
      <w:r w:rsidRPr="00F92075">
        <w:rPr>
          <w:rFonts w:ascii="Calibri" w:hAnsi="Calibri" w:cs="Calibri"/>
        </w:rPr>
        <w:t>Suplente.</w:t>
      </w:r>
    </w:p>
    <w:p w14:paraId="146F96BC" w14:textId="77777777" w:rsidR="00F92075" w:rsidRPr="00F92075" w:rsidRDefault="00F92075" w:rsidP="00F92075">
      <w:pPr>
        <w:ind w:left="708"/>
        <w:rPr>
          <w:rFonts w:ascii="Calibri" w:hAnsi="Calibri" w:cs="Calibri"/>
        </w:rPr>
      </w:pPr>
    </w:p>
    <w:p w14:paraId="17F66678" w14:textId="37D6A1CF" w:rsidR="00F92075" w:rsidRDefault="00F92075" w:rsidP="00F92075">
      <w:pPr>
        <w:ind w:left="708"/>
        <w:rPr>
          <w:rFonts w:ascii="Calibri" w:hAnsi="Calibri" w:cs="Calibri"/>
        </w:rPr>
      </w:pPr>
    </w:p>
    <w:p w14:paraId="400A6614" w14:textId="77777777" w:rsidR="009C0B17" w:rsidRPr="00F92075" w:rsidRDefault="009C0B17" w:rsidP="00F92075">
      <w:pPr>
        <w:ind w:left="708"/>
        <w:rPr>
          <w:rFonts w:ascii="Calibri" w:hAnsi="Calibri" w:cs="Calibri"/>
        </w:rPr>
      </w:pPr>
    </w:p>
    <w:p w14:paraId="62C5B799" w14:textId="77777777" w:rsidR="00F92075" w:rsidRPr="00F92075" w:rsidRDefault="00F92075" w:rsidP="00F92075">
      <w:pPr>
        <w:pStyle w:val="Sinespaciado"/>
        <w:jc w:val="center"/>
        <w:rPr>
          <w:rFonts w:cs="Calibri"/>
          <w:b/>
          <w:sz w:val="24"/>
          <w:szCs w:val="24"/>
        </w:rPr>
      </w:pPr>
      <w:r w:rsidRPr="00F92075">
        <w:rPr>
          <w:rFonts w:cs="Calibri"/>
          <w:b/>
          <w:sz w:val="24"/>
          <w:szCs w:val="24"/>
        </w:rPr>
        <w:t>Bricio Baldemar Rivera Orozco.</w:t>
      </w:r>
    </w:p>
    <w:p w14:paraId="562156A7" w14:textId="77777777" w:rsidR="00F92075" w:rsidRPr="00F92075" w:rsidRDefault="00F92075" w:rsidP="00F92075">
      <w:pPr>
        <w:pStyle w:val="Sinespaciado"/>
        <w:jc w:val="center"/>
        <w:rPr>
          <w:rFonts w:cs="Calibri"/>
          <w:sz w:val="24"/>
          <w:szCs w:val="24"/>
        </w:rPr>
      </w:pPr>
      <w:r w:rsidRPr="00F92075">
        <w:rPr>
          <w:rFonts w:cs="Calibri"/>
          <w:sz w:val="24"/>
          <w:szCs w:val="24"/>
        </w:rPr>
        <w:t>Consejo de Cámaras Industriales de Jalisco.</w:t>
      </w:r>
    </w:p>
    <w:p w14:paraId="580617FD" w14:textId="77777777" w:rsidR="00F92075" w:rsidRPr="00F92075" w:rsidRDefault="00F92075" w:rsidP="00F92075">
      <w:pPr>
        <w:ind w:left="708"/>
        <w:jc w:val="center"/>
        <w:rPr>
          <w:rFonts w:ascii="Calibri" w:hAnsi="Calibri" w:cs="Calibri"/>
        </w:rPr>
      </w:pPr>
      <w:r w:rsidRPr="00F92075">
        <w:rPr>
          <w:rFonts w:ascii="Calibri" w:hAnsi="Calibri" w:cs="Calibri"/>
        </w:rPr>
        <w:t>Suplente.</w:t>
      </w:r>
    </w:p>
    <w:p w14:paraId="7CD31E25" w14:textId="77777777" w:rsidR="00F92075" w:rsidRPr="00F92075" w:rsidRDefault="00F92075" w:rsidP="00F92075">
      <w:pPr>
        <w:ind w:left="708"/>
        <w:rPr>
          <w:rFonts w:ascii="Calibri" w:hAnsi="Calibri" w:cs="Calibri"/>
        </w:rPr>
      </w:pPr>
    </w:p>
    <w:p w14:paraId="4A387E75" w14:textId="77777777" w:rsidR="00F92075" w:rsidRPr="00F92075" w:rsidRDefault="00F92075" w:rsidP="00F92075">
      <w:pPr>
        <w:ind w:left="708"/>
        <w:rPr>
          <w:rFonts w:ascii="Calibri" w:hAnsi="Calibri" w:cs="Calibri"/>
        </w:rPr>
      </w:pPr>
    </w:p>
    <w:p w14:paraId="745822A5" w14:textId="77777777" w:rsidR="00F92075" w:rsidRPr="00F92075" w:rsidRDefault="00F92075" w:rsidP="00F92075">
      <w:pPr>
        <w:ind w:left="708"/>
        <w:rPr>
          <w:rFonts w:ascii="Calibri" w:hAnsi="Calibri" w:cs="Calibri"/>
        </w:rPr>
      </w:pPr>
    </w:p>
    <w:p w14:paraId="74361377" w14:textId="77777777" w:rsidR="00F92075" w:rsidRPr="00F92075" w:rsidRDefault="00F92075" w:rsidP="00F92075">
      <w:pPr>
        <w:ind w:left="708"/>
        <w:rPr>
          <w:rFonts w:ascii="Calibri" w:hAnsi="Calibri" w:cs="Calibri"/>
        </w:rPr>
      </w:pPr>
    </w:p>
    <w:p w14:paraId="5995C26D" w14:textId="77777777" w:rsidR="00F92075" w:rsidRPr="00F92075" w:rsidRDefault="00F92075" w:rsidP="00F92075">
      <w:pPr>
        <w:ind w:left="708"/>
        <w:rPr>
          <w:rFonts w:ascii="Calibri" w:hAnsi="Calibri" w:cs="Calibri"/>
        </w:rPr>
      </w:pPr>
    </w:p>
    <w:p w14:paraId="5A3BA013" w14:textId="40DD87BA" w:rsidR="009C0B17" w:rsidRDefault="009C0B17" w:rsidP="00F92075">
      <w:pPr>
        <w:ind w:left="708"/>
        <w:jc w:val="center"/>
        <w:rPr>
          <w:rFonts w:ascii="Calibri" w:hAnsi="Calibri" w:cs="Calibri"/>
          <w:b/>
        </w:rPr>
      </w:pPr>
    </w:p>
    <w:p w14:paraId="0DACB9ED" w14:textId="77777777" w:rsidR="009C0B17" w:rsidRDefault="009C0B17" w:rsidP="00F92075">
      <w:pPr>
        <w:ind w:left="708"/>
        <w:jc w:val="center"/>
        <w:rPr>
          <w:rFonts w:ascii="Calibri" w:hAnsi="Calibri" w:cs="Calibri"/>
          <w:b/>
        </w:rPr>
      </w:pPr>
    </w:p>
    <w:p w14:paraId="02423450" w14:textId="77777777" w:rsidR="009C0B17" w:rsidRDefault="009C0B17" w:rsidP="00F92075">
      <w:pPr>
        <w:ind w:left="708"/>
        <w:jc w:val="center"/>
        <w:rPr>
          <w:rFonts w:ascii="Calibri" w:hAnsi="Calibri" w:cs="Calibri"/>
          <w:b/>
        </w:rPr>
      </w:pPr>
    </w:p>
    <w:p w14:paraId="6150B5B9" w14:textId="3C78D2F7" w:rsidR="00F92075" w:rsidRPr="00F92075" w:rsidRDefault="00F92075" w:rsidP="00F92075">
      <w:pPr>
        <w:ind w:left="708"/>
        <w:jc w:val="center"/>
        <w:rPr>
          <w:rFonts w:ascii="Calibri" w:hAnsi="Calibri" w:cs="Calibri"/>
          <w:b/>
        </w:rPr>
      </w:pPr>
      <w:r w:rsidRPr="00F92075">
        <w:rPr>
          <w:rFonts w:ascii="Calibri" w:hAnsi="Calibri" w:cs="Calibri"/>
          <w:b/>
        </w:rPr>
        <w:t>Cesar Daniel Hernández Jiménez.</w:t>
      </w:r>
    </w:p>
    <w:p w14:paraId="70586A26" w14:textId="77777777" w:rsidR="00F92075" w:rsidRPr="00F92075" w:rsidRDefault="00F92075" w:rsidP="00F92075">
      <w:pPr>
        <w:pStyle w:val="Sinespaciado"/>
        <w:jc w:val="center"/>
        <w:rPr>
          <w:rFonts w:cs="Calibri"/>
          <w:sz w:val="24"/>
          <w:szCs w:val="24"/>
        </w:rPr>
      </w:pPr>
      <w:r w:rsidRPr="00F92075">
        <w:rPr>
          <w:rFonts w:cs="Calibri"/>
          <w:sz w:val="24"/>
          <w:szCs w:val="24"/>
        </w:rPr>
        <w:t>Consejo Desarrollo Agropecuario y Agroindustrial de Jalisco, A.C.,</w:t>
      </w:r>
    </w:p>
    <w:p w14:paraId="0AED1BE2" w14:textId="77777777" w:rsidR="00F92075" w:rsidRPr="00F92075" w:rsidRDefault="00F92075" w:rsidP="00F92075">
      <w:pPr>
        <w:pStyle w:val="Sinespaciado"/>
        <w:jc w:val="center"/>
        <w:rPr>
          <w:rFonts w:cs="Calibri"/>
          <w:sz w:val="24"/>
          <w:szCs w:val="24"/>
        </w:rPr>
      </w:pPr>
      <w:r w:rsidRPr="00F92075">
        <w:rPr>
          <w:rFonts w:cs="Calibri"/>
          <w:sz w:val="24"/>
          <w:szCs w:val="24"/>
        </w:rPr>
        <w:t>Consejo Nacional Agropecuario.</w:t>
      </w:r>
    </w:p>
    <w:p w14:paraId="45536C1E" w14:textId="77777777" w:rsidR="00F92075" w:rsidRPr="00F92075" w:rsidRDefault="00F92075" w:rsidP="00F92075">
      <w:pPr>
        <w:ind w:left="708"/>
        <w:jc w:val="center"/>
        <w:rPr>
          <w:rFonts w:ascii="Calibri" w:hAnsi="Calibri" w:cs="Calibri"/>
        </w:rPr>
      </w:pPr>
      <w:r w:rsidRPr="00F92075">
        <w:rPr>
          <w:rFonts w:ascii="Calibri" w:hAnsi="Calibri" w:cs="Calibri"/>
        </w:rPr>
        <w:t>Titular.</w:t>
      </w:r>
    </w:p>
    <w:p w14:paraId="2C678B86" w14:textId="69E17576" w:rsidR="00F92075" w:rsidRDefault="00F92075" w:rsidP="00F92075">
      <w:pPr>
        <w:ind w:left="708"/>
        <w:rPr>
          <w:rFonts w:ascii="Calibri" w:hAnsi="Calibri" w:cs="Calibri"/>
        </w:rPr>
      </w:pPr>
    </w:p>
    <w:p w14:paraId="0964170C" w14:textId="5FD4DF67" w:rsidR="009C0B17" w:rsidRDefault="009C0B17" w:rsidP="00F92075">
      <w:pPr>
        <w:ind w:left="708"/>
        <w:rPr>
          <w:rFonts w:ascii="Calibri" w:hAnsi="Calibri" w:cs="Calibri"/>
        </w:rPr>
      </w:pPr>
    </w:p>
    <w:p w14:paraId="048B6D87" w14:textId="77777777" w:rsidR="009C0B17" w:rsidRPr="00F92075" w:rsidRDefault="009C0B17" w:rsidP="00F92075">
      <w:pPr>
        <w:ind w:left="708"/>
        <w:rPr>
          <w:rFonts w:ascii="Calibri" w:hAnsi="Calibri" w:cs="Calibri"/>
        </w:rPr>
      </w:pPr>
    </w:p>
    <w:p w14:paraId="56CF4E7C" w14:textId="77777777" w:rsidR="00F92075" w:rsidRPr="00F92075" w:rsidRDefault="00F92075" w:rsidP="00F92075">
      <w:pPr>
        <w:pStyle w:val="Sinespaciado"/>
        <w:ind w:left="708"/>
        <w:jc w:val="center"/>
        <w:rPr>
          <w:rFonts w:eastAsia="Times New Roman" w:cs="Calibri"/>
          <w:b/>
          <w:sz w:val="24"/>
          <w:szCs w:val="24"/>
        </w:rPr>
      </w:pPr>
      <w:r w:rsidRPr="00F92075">
        <w:rPr>
          <w:rFonts w:eastAsia="Times New Roman" w:cs="Calibri"/>
          <w:b/>
          <w:sz w:val="24"/>
          <w:szCs w:val="24"/>
        </w:rPr>
        <w:t>Integrantes Vocales Permanentes con voz</w:t>
      </w:r>
    </w:p>
    <w:p w14:paraId="6A02CBB4" w14:textId="77777777" w:rsidR="00F92075" w:rsidRPr="00F92075" w:rsidRDefault="00F92075" w:rsidP="00F92075">
      <w:pPr>
        <w:pStyle w:val="Sinespaciado"/>
        <w:ind w:left="708"/>
        <w:jc w:val="center"/>
        <w:rPr>
          <w:rFonts w:cs="Calibri"/>
          <w:sz w:val="24"/>
          <w:szCs w:val="24"/>
          <w:highlight w:val="magenta"/>
        </w:rPr>
      </w:pPr>
    </w:p>
    <w:p w14:paraId="084D9E5F" w14:textId="77777777" w:rsidR="00F92075" w:rsidRPr="00F92075" w:rsidRDefault="00F92075" w:rsidP="00F92075">
      <w:pPr>
        <w:pStyle w:val="Sinespaciado"/>
        <w:ind w:left="708"/>
        <w:jc w:val="center"/>
        <w:rPr>
          <w:rFonts w:cs="Calibri"/>
          <w:sz w:val="24"/>
          <w:szCs w:val="24"/>
          <w:highlight w:val="magenta"/>
        </w:rPr>
      </w:pPr>
    </w:p>
    <w:p w14:paraId="24C15E28" w14:textId="73F5983A" w:rsidR="00F92075" w:rsidRDefault="00F92075" w:rsidP="00F92075">
      <w:pPr>
        <w:pStyle w:val="Sinespaciado"/>
        <w:ind w:left="708"/>
        <w:jc w:val="center"/>
        <w:rPr>
          <w:rFonts w:cs="Calibri"/>
          <w:sz w:val="24"/>
          <w:szCs w:val="24"/>
          <w:highlight w:val="magenta"/>
        </w:rPr>
      </w:pPr>
    </w:p>
    <w:p w14:paraId="2FDDCE26" w14:textId="77777777" w:rsidR="009C0B17" w:rsidRDefault="009C0B17" w:rsidP="00F92075">
      <w:pPr>
        <w:pStyle w:val="Sinespaciado"/>
        <w:ind w:left="708"/>
        <w:jc w:val="center"/>
        <w:rPr>
          <w:rFonts w:cs="Calibri"/>
          <w:sz w:val="24"/>
          <w:szCs w:val="24"/>
          <w:highlight w:val="magenta"/>
        </w:rPr>
      </w:pPr>
    </w:p>
    <w:p w14:paraId="2945EE7D"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Juan Carlos Razo Martínez.</w:t>
      </w:r>
    </w:p>
    <w:p w14:paraId="7ADAEF99" w14:textId="77777777" w:rsidR="00F92075" w:rsidRPr="00F92075" w:rsidRDefault="00F92075" w:rsidP="00F92075">
      <w:pPr>
        <w:pStyle w:val="Sinespaciado"/>
        <w:ind w:left="708"/>
        <w:jc w:val="center"/>
        <w:rPr>
          <w:rFonts w:cs="Calibri"/>
          <w:sz w:val="24"/>
          <w:szCs w:val="24"/>
          <w:lang w:val="es-ES"/>
        </w:rPr>
      </w:pPr>
      <w:r w:rsidRPr="00F92075">
        <w:rPr>
          <w:rFonts w:cs="Calibri"/>
          <w:sz w:val="24"/>
          <w:szCs w:val="24"/>
        </w:rPr>
        <w:t>Contraloría Ciudadana.</w:t>
      </w:r>
    </w:p>
    <w:p w14:paraId="3C26B7A5" w14:textId="77777777" w:rsidR="00F92075" w:rsidRPr="00F92075" w:rsidRDefault="00F92075" w:rsidP="00F92075">
      <w:pPr>
        <w:pStyle w:val="Sinespaciado"/>
        <w:ind w:left="708"/>
        <w:jc w:val="center"/>
        <w:rPr>
          <w:rFonts w:cs="Calibri"/>
          <w:sz w:val="24"/>
          <w:szCs w:val="24"/>
          <w:lang w:val="pt-BR"/>
        </w:rPr>
      </w:pPr>
      <w:r w:rsidRPr="00F92075">
        <w:rPr>
          <w:rFonts w:cs="Calibri"/>
          <w:sz w:val="24"/>
          <w:szCs w:val="24"/>
          <w:lang w:val="pt-BR"/>
        </w:rPr>
        <w:t>Suplente.</w:t>
      </w:r>
    </w:p>
    <w:p w14:paraId="3460008C" w14:textId="6B3A62FD" w:rsidR="00F92075" w:rsidRDefault="00F92075" w:rsidP="00F92075">
      <w:pPr>
        <w:pStyle w:val="Sinespaciado"/>
        <w:rPr>
          <w:rFonts w:cs="Calibri"/>
          <w:sz w:val="24"/>
          <w:szCs w:val="24"/>
        </w:rPr>
      </w:pPr>
    </w:p>
    <w:p w14:paraId="39F48649" w14:textId="77777777" w:rsidR="009C0B17" w:rsidRPr="00F92075" w:rsidRDefault="009C0B17" w:rsidP="00F92075">
      <w:pPr>
        <w:pStyle w:val="Sinespaciado"/>
        <w:rPr>
          <w:rFonts w:cs="Calibri"/>
          <w:sz w:val="24"/>
          <w:szCs w:val="24"/>
        </w:rPr>
      </w:pPr>
    </w:p>
    <w:p w14:paraId="6201B8E6" w14:textId="4E9AD7CA" w:rsidR="00F92075" w:rsidRDefault="00F92075" w:rsidP="00F92075">
      <w:pPr>
        <w:pStyle w:val="Sinespaciado"/>
        <w:rPr>
          <w:rFonts w:cs="Calibri"/>
          <w:sz w:val="24"/>
          <w:szCs w:val="24"/>
        </w:rPr>
      </w:pPr>
    </w:p>
    <w:p w14:paraId="25554DDB" w14:textId="77777777" w:rsidR="009C0B17" w:rsidRPr="00F92075" w:rsidRDefault="009C0B17" w:rsidP="00F92075">
      <w:pPr>
        <w:pStyle w:val="Sinespaciado"/>
        <w:rPr>
          <w:rFonts w:cs="Calibri"/>
          <w:sz w:val="24"/>
          <w:szCs w:val="24"/>
        </w:rPr>
      </w:pPr>
    </w:p>
    <w:p w14:paraId="03CE3EFC" w14:textId="77777777" w:rsidR="00F92075" w:rsidRPr="00F92075" w:rsidRDefault="00F92075" w:rsidP="00F92075">
      <w:pPr>
        <w:pStyle w:val="Sinespaciado"/>
        <w:ind w:left="708"/>
        <w:jc w:val="center"/>
        <w:rPr>
          <w:rFonts w:cs="Calibri"/>
          <w:b/>
          <w:sz w:val="24"/>
          <w:szCs w:val="24"/>
        </w:rPr>
      </w:pPr>
    </w:p>
    <w:p w14:paraId="1A530006"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Diego Armando Cárdenas Paredes.</w:t>
      </w:r>
    </w:p>
    <w:p w14:paraId="7D349BAD"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Área Jurídica de la Dirección de Adquisiciones.</w:t>
      </w:r>
    </w:p>
    <w:p w14:paraId="66453036"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Titular.</w:t>
      </w:r>
    </w:p>
    <w:p w14:paraId="075764E8" w14:textId="77777777" w:rsidR="00F92075" w:rsidRPr="00F92075" w:rsidRDefault="00F92075" w:rsidP="00F92075">
      <w:pPr>
        <w:pStyle w:val="Sinespaciado"/>
        <w:ind w:left="708"/>
        <w:jc w:val="center"/>
        <w:rPr>
          <w:rFonts w:cs="Calibri"/>
          <w:sz w:val="24"/>
          <w:szCs w:val="24"/>
        </w:rPr>
      </w:pPr>
    </w:p>
    <w:p w14:paraId="3EC6D13A" w14:textId="74D07A74" w:rsidR="00F92075" w:rsidRDefault="00F92075" w:rsidP="00F92075">
      <w:pPr>
        <w:pStyle w:val="Sinespaciado"/>
        <w:ind w:left="708"/>
        <w:jc w:val="center"/>
        <w:rPr>
          <w:rFonts w:cs="Calibri"/>
          <w:sz w:val="24"/>
          <w:szCs w:val="24"/>
        </w:rPr>
      </w:pPr>
    </w:p>
    <w:p w14:paraId="7CF6AF78" w14:textId="1EB68E33" w:rsidR="009C0B17" w:rsidRDefault="009C0B17" w:rsidP="00F92075">
      <w:pPr>
        <w:pStyle w:val="Sinespaciado"/>
        <w:ind w:left="708"/>
        <w:jc w:val="center"/>
        <w:rPr>
          <w:rFonts w:cs="Calibri"/>
          <w:sz w:val="24"/>
          <w:szCs w:val="24"/>
        </w:rPr>
      </w:pPr>
    </w:p>
    <w:p w14:paraId="5C79FAE4" w14:textId="77777777" w:rsidR="009C0B17" w:rsidRDefault="009C0B17" w:rsidP="00F92075">
      <w:pPr>
        <w:pStyle w:val="Sinespaciado"/>
        <w:ind w:left="708"/>
        <w:jc w:val="center"/>
        <w:rPr>
          <w:rFonts w:cs="Calibri"/>
          <w:sz w:val="24"/>
          <w:szCs w:val="24"/>
        </w:rPr>
      </w:pPr>
    </w:p>
    <w:p w14:paraId="262AF437" w14:textId="77777777" w:rsidR="00F92075" w:rsidRPr="00F92075" w:rsidRDefault="00F92075" w:rsidP="00F92075">
      <w:pPr>
        <w:pStyle w:val="Sinespaciado"/>
        <w:ind w:left="708"/>
        <w:jc w:val="center"/>
        <w:rPr>
          <w:rFonts w:cs="Calibri"/>
          <w:sz w:val="24"/>
          <w:szCs w:val="24"/>
        </w:rPr>
      </w:pPr>
    </w:p>
    <w:p w14:paraId="58E7A557"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Julieta Esquivel Pérez.</w:t>
      </w:r>
    </w:p>
    <w:p w14:paraId="49BEDFC2"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Representante de la Fracción del Partido Acción Nacional.</w:t>
      </w:r>
    </w:p>
    <w:p w14:paraId="3A9AF78F"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Suplente.</w:t>
      </w:r>
    </w:p>
    <w:p w14:paraId="6617F9DF" w14:textId="77777777" w:rsidR="00F92075" w:rsidRPr="00F92075" w:rsidRDefault="00F92075" w:rsidP="00F92075">
      <w:pPr>
        <w:pStyle w:val="Sinespaciado"/>
        <w:ind w:left="708"/>
        <w:jc w:val="center"/>
        <w:rPr>
          <w:rFonts w:cs="Calibri"/>
          <w:sz w:val="24"/>
          <w:szCs w:val="24"/>
        </w:rPr>
      </w:pPr>
    </w:p>
    <w:p w14:paraId="40D9C072" w14:textId="77777777" w:rsidR="00F92075" w:rsidRPr="00F92075" w:rsidRDefault="00F92075" w:rsidP="00F92075">
      <w:pPr>
        <w:pStyle w:val="Sinespaciado"/>
        <w:ind w:left="708"/>
        <w:jc w:val="center"/>
        <w:rPr>
          <w:rFonts w:cs="Calibri"/>
          <w:sz w:val="24"/>
          <w:szCs w:val="24"/>
        </w:rPr>
      </w:pPr>
    </w:p>
    <w:p w14:paraId="3B954E16" w14:textId="54988C7F" w:rsidR="009C0B17" w:rsidRDefault="009C0B17" w:rsidP="00F92075">
      <w:pPr>
        <w:pStyle w:val="Sinespaciado"/>
        <w:ind w:left="708"/>
        <w:jc w:val="center"/>
        <w:rPr>
          <w:rFonts w:cs="Calibri"/>
          <w:b/>
          <w:color w:val="000000" w:themeColor="text1"/>
          <w:sz w:val="24"/>
          <w:szCs w:val="24"/>
        </w:rPr>
      </w:pPr>
    </w:p>
    <w:p w14:paraId="7B52B7FA" w14:textId="2F68FBD7" w:rsidR="009C0B17" w:rsidRDefault="009C0B17" w:rsidP="00F92075">
      <w:pPr>
        <w:pStyle w:val="Sinespaciado"/>
        <w:ind w:left="708"/>
        <w:jc w:val="center"/>
        <w:rPr>
          <w:rFonts w:cs="Calibri"/>
          <w:b/>
          <w:color w:val="000000" w:themeColor="text1"/>
          <w:sz w:val="24"/>
          <w:szCs w:val="24"/>
        </w:rPr>
      </w:pPr>
    </w:p>
    <w:p w14:paraId="6992310F" w14:textId="77777777" w:rsidR="009C0B17" w:rsidRDefault="009C0B17" w:rsidP="00F92075">
      <w:pPr>
        <w:pStyle w:val="Sinespaciado"/>
        <w:ind w:left="708"/>
        <w:jc w:val="center"/>
        <w:rPr>
          <w:rFonts w:cs="Calibri"/>
          <w:b/>
          <w:color w:val="000000" w:themeColor="text1"/>
          <w:sz w:val="24"/>
          <w:szCs w:val="24"/>
        </w:rPr>
      </w:pPr>
    </w:p>
    <w:p w14:paraId="3C89BEC7" w14:textId="533F39B2" w:rsidR="00F92075" w:rsidRPr="00F92075" w:rsidRDefault="00F92075" w:rsidP="00F92075">
      <w:pPr>
        <w:pStyle w:val="Sinespaciado"/>
        <w:ind w:left="708"/>
        <w:jc w:val="center"/>
        <w:rPr>
          <w:rFonts w:cs="Calibri"/>
          <w:b/>
          <w:color w:val="000000" w:themeColor="text1"/>
          <w:sz w:val="24"/>
          <w:szCs w:val="24"/>
        </w:rPr>
      </w:pPr>
      <w:r w:rsidRPr="00F92075">
        <w:rPr>
          <w:rFonts w:cs="Calibri"/>
          <w:b/>
          <w:color w:val="000000" w:themeColor="text1"/>
          <w:sz w:val="24"/>
          <w:szCs w:val="24"/>
        </w:rPr>
        <w:t>Andrea Ramos Campos.</w:t>
      </w:r>
    </w:p>
    <w:p w14:paraId="0B68A805"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Representante de la Fracción del Partido Futuro.</w:t>
      </w:r>
    </w:p>
    <w:p w14:paraId="4902857B"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Suplente.</w:t>
      </w:r>
    </w:p>
    <w:p w14:paraId="00C7AC55" w14:textId="77777777" w:rsidR="00F92075" w:rsidRPr="00F92075" w:rsidRDefault="00F92075" w:rsidP="00F92075">
      <w:pPr>
        <w:pStyle w:val="Sinespaciado"/>
        <w:ind w:left="708"/>
        <w:jc w:val="center"/>
        <w:rPr>
          <w:rFonts w:cs="Calibri"/>
          <w:sz w:val="24"/>
          <w:szCs w:val="24"/>
        </w:rPr>
      </w:pPr>
    </w:p>
    <w:p w14:paraId="072AFAE5" w14:textId="77777777" w:rsidR="00F92075" w:rsidRPr="00F92075" w:rsidRDefault="00F92075" w:rsidP="00F92075">
      <w:pPr>
        <w:pStyle w:val="Sinespaciado"/>
        <w:ind w:left="708"/>
        <w:jc w:val="center"/>
        <w:rPr>
          <w:rFonts w:cs="Calibri"/>
          <w:b/>
          <w:sz w:val="24"/>
          <w:szCs w:val="24"/>
        </w:rPr>
      </w:pPr>
    </w:p>
    <w:p w14:paraId="16E7D7A5" w14:textId="77777777" w:rsidR="00F92075" w:rsidRPr="00F92075" w:rsidRDefault="00F92075" w:rsidP="00F92075">
      <w:pPr>
        <w:pStyle w:val="Sinespaciado"/>
        <w:ind w:left="708"/>
        <w:jc w:val="center"/>
        <w:rPr>
          <w:rFonts w:cs="Calibri"/>
          <w:b/>
          <w:sz w:val="24"/>
          <w:szCs w:val="24"/>
        </w:rPr>
      </w:pPr>
    </w:p>
    <w:p w14:paraId="5748999D" w14:textId="77777777" w:rsidR="00F92075" w:rsidRPr="00F92075" w:rsidRDefault="00F92075" w:rsidP="00F92075">
      <w:pPr>
        <w:pStyle w:val="Sinespaciado"/>
        <w:ind w:left="708"/>
        <w:jc w:val="center"/>
        <w:rPr>
          <w:rFonts w:cs="Calibri"/>
          <w:b/>
          <w:sz w:val="24"/>
          <w:szCs w:val="24"/>
        </w:rPr>
      </w:pPr>
    </w:p>
    <w:p w14:paraId="1739F4DE" w14:textId="77777777" w:rsidR="00F92075" w:rsidRPr="00F92075" w:rsidRDefault="00F92075" w:rsidP="00F92075">
      <w:pPr>
        <w:pStyle w:val="Sinespaciado"/>
        <w:ind w:left="708"/>
        <w:jc w:val="center"/>
        <w:rPr>
          <w:rFonts w:cs="Calibri"/>
          <w:b/>
          <w:sz w:val="24"/>
          <w:szCs w:val="24"/>
        </w:rPr>
      </w:pPr>
      <w:r w:rsidRPr="00F92075">
        <w:rPr>
          <w:rFonts w:cs="Calibri"/>
          <w:b/>
          <w:sz w:val="24"/>
          <w:szCs w:val="24"/>
        </w:rPr>
        <w:t>Luz Elena Rosete Cortés.</w:t>
      </w:r>
    </w:p>
    <w:p w14:paraId="257395C2" w14:textId="77777777" w:rsidR="00F92075" w:rsidRPr="00F92075" w:rsidRDefault="00F92075" w:rsidP="00F92075">
      <w:pPr>
        <w:pStyle w:val="Sinespaciado"/>
        <w:ind w:left="708"/>
        <w:jc w:val="center"/>
        <w:rPr>
          <w:rFonts w:cs="Calibri"/>
          <w:sz w:val="24"/>
          <w:szCs w:val="24"/>
        </w:rPr>
      </w:pPr>
      <w:r w:rsidRPr="00F92075">
        <w:rPr>
          <w:rFonts w:cs="Calibri"/>
          <w:sz w:val="24"/>
          <w:szCs w:val="24"/>
        </w:rPr>
        <w:t>Secretario Técnico y Ejecutivo del Comité de Adquisiciones.</w:t>
      </w:r>
    </w:p>
    <w:p w14:paraId="5E44F44A" w14:textId="77777777" w:rsidR="00F92075" w:rsidRPr="00F92075" w:rsidRDefault="00F92075" w:rsidP="00F92075">
      <w:pPr>
        <w:tabs>
          <w:tab w:val="left" w:pos="3969"/>
        </w:tabs>
        <w:spacing w:line="360" w:lineRule="auto"/>
        <w:jc w:val="center"/>
        <w:rPr>
          <w:rFonts w:ascii="Calibri" w:hAnsi="Calibri" w:cs="Calibri"/>
          <w:lang w:val="es-ES"/>
        </w:rPr>
      </w:pPr>
      <w:r w:rsidRPr="00F92075">
        <w:rPr>
          <w:rFonts w:ascii="Calibri" w:eastAsia="Calibri" w:hAnsi="Calibri" w:cs="Calibri"/>
        </w:rPr>
        <w:t>Titular.</w:t>
      </w:r>
    </w:p>
    <w:p w14:paraId="2006CAB6" w14:textId="16806185" w:rsidR="00A6199A" w:rsidRPr="00726AAC" w:rsidRDefault="00A6199A" w:rsidP="00FE5974">
      <w:pPr>
        <w:tabs>
          <w:tab w:val="left" w:pos="3969"/>
        </w:tabs>
        <w:spacing w:line="360" w:lineRule="auto"/>
        <w:ind w:left="708"/>
        <w:jc w:val="center"/>
        <w:rPr>
          <w:rFonts w:ascii="Calibri" w:eastAsia="Calibri" w:hAnsi="Calibri" w:cs="Calibri"/>
        </w:rPr>
      </w:pPr>
    </w:p>
    <w:sectPr w:rsidR="00A6199A" w:rsidRPr="00726AAC" w:rsidSect="002A35D7">
      <w:headerReference w:type="default" r:id="rId25"/>
      <w:footerReference w:type="even" r:id="rId26"/>
      <w:footerReference w:type="default" r:id="rId27"/>
      <w:pgSz w:w="12240" w:h="15840" w:code="1"/>
      <w:pgMar w:top="284" w:right="1183"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D9F285" w14:textId="77777777" w:rsidR="003A394C" w:rsidRDefault="003A394C" w:rsidP="00162908">
      <w:r>
        <w:separator/>
      </w:r>
    </w:p>
  </w:endnote>
  <w:endnote w:type="continuationSeparator" w:id="0">
    <w:p w14:paraId="24462541" w14:textId="77777777" w:rsidR="003A394C" w:rsidRDefault="003A394C" w:rsidP="00162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3726CF" w14:textId="77777777" w:rsidR="00617F1D" w:rsidRDefault="00617F1D" w:rsidP="0055112E">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D8C0AB" w14:textId="77777777" w:rsidR="00617F1D" w:rsidRDefault="00617F1D" w:rsidP="0055112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67683003"/>
      <w:docPartObj>
        <w:docPartGallery w:val="Page Numbers (Bottom of Page)"/>
        <w:docPartUnique/>
      </w:docPartObj>
    </w:sdtPr>
    <w:sdtContent>
      <w:sdt>
        <w:sdtPr>
          <w:id w:val="-2024313169"/>
          <w:docPartObj>
            <w:docPartGallery w:val="Page Numbers (Top of Page)"/>
            <w:docPartUnique/>
          </w:docPartObj>
        </w:sdtPr>
        <w:sdtContent>
          <w:p w14:paraId="263B2B15" w14:textId="77777777" w:rsidR="00617F1D" w:rsidRPr="00B96A22" w:rsidRDefault="00617F1D">
            <w:pPr>
              <w:pStyle w:val="Piedepgina"/>
              <w:jc w:val="center"/>
              <w:rPr>
                <w:sz w:val="20"/>
                <w:szCs w:val="20"/>
              </w:rPr>
            </w:pPr>
          </w:p>
          <w:p w14:paraId="46F081EC" w14:textId="3F692300" w:rsidR="00617F1D" w:rsidRPr="00183AA5" w:rsidRDefault="00617F1D" w:rsidP="00551520">
            <w:pPr>
              <w:pStyle w:val="Sinespaciado"/>
              <w:rPr>
                <w:rFonts w:asciiTheme="minorHAnsi" w:eastAsiaTheme="minorHAnsi" w:hAnsiTheme="minorHAnsi" w:cstheme="minorHAnsi"/>
                <w:sz w:val="18"/>
                <w:szCs w:val="18"/>
                <w:lang w:val="es-ES"/>
              </w:rPr>
            </w:pPr>
            <w:r w:rsidRPr="00183AA5">
              <w:rPr>
                <w:rFonts w:asciiTheme="minorHAnsi" w:eastAsiaTheme="minorHAnsi" w:hAnsiTheme="minorHAnsi" w:cstheme="minorHAnsi"/>
                <w:sz w:val="18"/>
                <w:szCs w:val="18"/>
                <w:lang w:val="pt-BR"/>
              </w:rPr>
              <w:t>L</w:t>
            </w:r>
            <w:r w:rsidRPr="00183AA5">
              <w:rPr>
                <w:rFonts w:asciiTheme="minorHAnsi" w:eastAsiaTheme="minorHAnsi" w:hAnsiTheme="minorHAnsi" w:cstheme="minorHAnsi"/>
                <w:sz w:val="18"/>
                <w:szCs w:val="18"/>
                <w:lang w:val="es-ES"/>
              </w:rPr>
              <w:t xml:space="preserve">a presente hoja forma parte del Acta de Acuerdos de la </w:t>
            </w:r>
            <w:r>
              <w:rPr>
                <w:rFonts w:asciiTheme="minorHAnsi" w:eastAsiaTheme="minorHAnsi" w:hAnsiTheme="minorHAnsi" w:cstheme="minorHAnsi"/>
                <w:sz w:val="18"/>
                <w:szCs w:val="18"/>
                <w:lang w:val="es-ES"/>
              </w:rPr>
              <w:t>Vigésima</w:t>
            </w:r>
            <w:r w:rsidRPr="00183AA5">
              <w:rPr>
                <w:rFonts w:asciiTheme="minorHAnsi" w:eastAsiaTheme="minorHAnsi" w:hAnsiTheme="minorHAnsi" w:cstheme="minorHAnsi"/>
                <w:sz w:val="18"/>
                <w:szCs w:val="18"/>
                <w:lang w:val="es-ES"/>
              </w:rPr>
              <w:t xml:space="preserve"> </w:t>
            </w:r>
            <w:r>
              <w:rPr>
                <w:rFonts w:asciiTheme="minorHAnsi" w:eastAsiaTheme="minorHAnsi" w:hAnsiTheme="minorHAnsi" w:cstheme="minorHAnsi"/>
                <w:sz w:val="18"/>
                <w:szCs w:val="18"/>
                <w:lang w:val="es-ES"/>
              </w:rPr>
              <w:t xml:space="preserve">Primera </w:t>
            </w:r>
            <w:r w:rsidRPr="00183AA5">
              <w:rPr>
                <w:rFonts w:asciiTheme="minorHAnsi" w:eastAsiaTheme="minorHAnsi" w:hAnsiTheme="minorHAnsi" w:cstheme="minorHAnsi"/>
                <w:sz w:val="18"/>
                <w:szCs w:val="18"/>
                <w:lang w:val="es-ES"/>
              </w:rPr>
              <w:t xml:space="preserve">Sesión Ordinaria celebrada el </w:t>
            </w:r>
            <w:r>
              <w:rPr>
                <w:rFonts w:asciiTheme="minorHAnsi" w:eastAsiaTheme="minorHAnsi" w:hAnsiTheme="minorHAnsi" w:cstheme="minorHAnsi"/>
                <w:sz w:val="18"/>
                <w:szCs w:val="18"/>
                <w:lang w:val="es-ES"/>
              </w:rPr>
              <w:t xml:space="preserve">25 </w:t>
            </w:r>
            <w:r w:rsidRPr="00183AA5">
              <w:rPr>
                <w:rFonts w:asciiTheme="minorHAnsi" w:eastAsiaTheme="minorHAnsi" w:hAnsiTheme="minorHAnsi" w:cstheme="minorHAnsi"/>
                <w:sz w:val="18"/>
                <w:szCs w:val="18"/>
                <w:lang w:val="es-ES"/>
              </w:rPr>
              <w:t xml:space="preserve">de </w:t>
            </w:r>
            <w:r>
              <w:rPr>
                <w:rFonts w:asciiTheme="minorHAnsi" w:eastAsiaTheme="minorHAnsi" w:hAnsiTheme="minorHAnsi" w:cstheme="minorHAnsi"/>
                <w:sz w:val="18"/>
                <w:szCs w:val="18"/>
                <w:lang w:val="es-ES"/>
              </w:rPr>
              <w:t>septiembre</w:t>
            </w:r>
            <w:r w:rsidRPr="00183AA5">
              <w:rPr>
                <w:rFonts w:asciiTheme="minorHAnsi" w:eastAsiaTheme="minorHAnsi" w:hAnsiTheme="minorHAnsi" w:cstheme="minorHAnsi"/>
                <w:sz w:val="18"/>
                <w:szCs w:val="18"/>
                <w:lang w:val="es-ES"/>
              </w:rPr>
              <w:t xml:space="preserve"> del 2024.</w:t>
            </w:r>
          </w:p>
          <w:p w14:paraId="13B5048B" w14:textId="77777777" w:rsidR="00617F1D" w:rsidRPr="00551520" w:rsidRDefault="00617F1D" w:rsidP="0079293C">
            <w:pPr>
              <w:jc w:val="both"/>
              <w:rPr>
                <w:rFonts w:asciiTheme="minorHAnsi" w:eastAsiaTheme="minorHAnsi" w:hAnsiTheme="minorHAnsi" w:cstheme="minorHAnsi"/>
                <w:sz w:val="20"/>
                <w:szCs w:val="20"/>
                <w:lang w:val="es-ES"/>
              </w:rPr>
            </w:pPr>
            <w:r w:rsidRPr="00551520">
              <w:rPr>
                <w:rFonts w:asciiTheme="minorHAnsi" w:eastAsiaTheme="minorHAnsi" w:hAnsiTheme="minorHAnsi" w:cstheme="minorHAnsi"/>
                <w:sz w:val="20"/>
                <w:szCs w:val="20"/>
                <w:lang w:val="es-ES"/>
              </w:rPr>
              <w:t>La falta de firma de alguno de los Integrantes del Comité de Adquisiciones, no resta validez al acto y/o a la misma, al existir otros medios que respaldan las determinaciones de los Integrantes del Comité de Adquisiciones.</w:t>
            </w:r>
          </w:p>
          <w:p w14:paraId="227BF8C1" w14:textId="77777777" w:rsidR="00617F1D" w:rsidRDefault="00617F1D">
            <w:pPr>
              <w:pStyle w:val="Piedepgina"/>
              <w:jc w:val="center"/>
            </w:pPr>
          </w:p>
          <w:p w14:paraId="0902B6B2" w14:textId="77777777" w:rsidR="00617F1D" w:rsidRDefault="00617F1D">
            <w:pPr>
              <w:pStyle w:val="Piedepgina"/>
              <w:jc w:val="center"/>
            </w:pPr>
            <w:r w:rsidRPr="00551520">
              <w:rPr>
                <w:rFonts w:asciiTheme="minorHAnsi" w:hAnsiTheme="minorHAnsi" w:cstheme="minorHAnsi"/>
                <w:sz w:val="20"/>
                <w:szCs w:val="20"/>
                <w:lang w:val="es-ES"/>
              </w:rPr>
              <w:t xml:space="preserve">Página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PAGE</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31</w:t>
            </w:r>
            <w:r w:rsidRPr="00551520">
              <w:rPr>
                <w:rFonts w:asciiTheme="minorHAnsi" w:hAnsiTheme="minorHAnsi" w:cstheme="minorHAnsi"/>
                <w:b/>
                <w:bCs/>
                <w:sz w:val="20"/>
                <w:szCs w:val="20"/>
              </w:rPr>
              <w:fldChar w:fldCharType="end"/>
            </w:r>
            <w:r w:rsidRPr="00551520">
              <w:rPr>
                <w:rFonts w:asciiTheme="minorHAnsi" w:hAnsiTheme="minorHAnsi" w:cstheme="minorHAnsi"/>
                <w:sz w:val="20"/>
                <w:szCs w:val="20"/>
                <w:lang w:val="es-ES"/>
              </w:rPr>
              <w:t xml:space="preserve"> de </w:t>
            </w:r>
            <w:r w:rsidRPr="00551520">
              <w:rPr>
                <w:rFonts w:asciiTheme="minorHAnsi" w:hAnsiTheme="minorHAnsi" w:cstheme="minorHAnsi"/>
                <w:b/>
                <w:bCs/>
                <w:sz w:val="20"/>
                <w:szCs w:val="20"/>
              </w:rPr>
              <w:fldChar w:fldCharType="begin"/>
            </w:r>
            <w:r w:rsidRPr="00551520">
              <w:rPr>
                <w:rFonts w:asciiTheme="minorHAnsi" w:hAnsiTheme="minorHAnsi" w:cstheme="minorHAnsi"/>
                <w:b/>
                <w:bCs/>
                <w:sz w:val="20"/>
                <w:szCs w:val="20"/>
              </w:rPr>
              <w:instrText>NUMPAGES</w:instrText>
            </w:r>
            <w:r w:rsidRPr="00551520">
              <w:rPr>
                <w:rFonts w:asciiTheme="minorHAnsi" w:hAnsiTheme="minorHAnsi" w:cstheme="minorHAnsi"/>
                <w:b/>
                <w:bCs/>
                <w:sz w:val="20"/>
                <w:szCs w:val="20"/>
              </w:rPr>
              <w:fldChar w:fldCharType="separate"/>
            </w:r>
            <w:r>
              <w:rPr>
                <w:rFonts w:asciiTheme="minorHAnsi" w:hAnsiTheme="minorHAnsi" w:cstheme="minorHAnsi"/>
                <w:b/>
                <w:bCs/>
                <w:noProof/>
                <w:sz w:val="20"/>
                <w:szCs w:val="20"/>
              </w:rPr>
              <w:t>32</w:t>
            </w:r>
            <w:r w:rsidRPr="00551520">
              <w:rPr>
                <w:rFonts w:asciiTheme="minorHAnsi" w:hAnsiTheme="minorHAnsi" w:cstheme="minorHAnsi"/>
                <w:b/>
                <w:bCs/>
                <w:sz w:val="20"/>
                <w:szCs w:val="20"/>
              </w:rPr>
              <w:fldChar w:fldCharType="end"/>
            </w:r>
          </w:p>
        </w:sdtContent>
      </w:sdt>
    </w:sdtContent>
  </w:sdt>
  <w:p w14:paraId="48276F14" w14:textId="77777777" w:rsidR="00617F1D" w:rsidRDefault="00617F1D" w:rsidP="00B5631C">
    <w:pPr>
      <w:pStyle w:val="Piedepgina"/>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ABFF42" w14:textId="77777777" w:rsidR="003A394C" w:rsidRDefault="003A394C" w:rsidP="00162908">
      <w:r>
        <w:separator/>
      </w:r>
    </w:p>
  </w:footnote>
  <w:footnote w:type="continuationSeparator" w:id="0">
    <w:p w14:paraId="66495265" w14:textId="77777777" w:rsidR="003A394C" w:rsidRDefault="003A394C" w:rsidP="00162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F0D478" w14:textId="0A69A8CE" w:rsidR="00617F1D" w:rsidRDefault="00617F1D">
    <w:pPr>
      <w:pStyle w:val="Encabezado"/>
    </w:pPr>
    <w:r>
      <w:rPr>
        <w:noProof/>
        <w:lang w:val="es-MX" w:eastAsia="es-MX"/>
      </w:rPr>
      <mc:AlternateContent>
        <mc:Choice Requires="wps">
          <w:drawing>
            <wp:anchor distT="0" distB="0" distL="114300" distR="114300" simplePos="0" relativeHeight="251661824" behindDoc="0" locked="0" layoutInCell="1" allowOverlap="1" wp14:anchorId="2A3FD98D" wp14:editId="127DA22F">
              <wp:simplePos x="0" y="0"/>
              <wp:positionH relativeFrom="column">
                <wp:posOffset>1608440</wp:posOffset>
              </wp:positionH>
              <wp:positionV relativeFrom="paragraph">
                <wp:posOffset>262166</wp:posOffset>
              </wp:positionV>
              <wp:extent cx="3136132" cy="276447"/>
              <wp:effectExtent l="0" t="0" r="26670" b="28575"/>
              <wp:wrapNone/>
              <wp:docPr id="8" name="Cuadro de texto 8"/>
              <wp:cNvGraphicFramePr/>
              <a:graphic xmlns:a="http://schemas.openxmlformats.org/drawingml/2006/main">
                <a:graphicData uri="http://schemas.microsoft.com/office/word/2010/wordprocessingShape">
                  <wps:wsp>
                    <wps:cNvSpPr txBox="1"/>
                    <wps:spPr>
                      <a:xfrm>
                        <a:off x="0" y="0"/>
                        <a:ext cx="3136132" cy="276447"/>
                      </a:xfrm>
                      <a:prstGeom prst="rect">
                        <a:avLst/>
                      </a:prstGeom>
                      <a:solidFill>
                        <a:srgbClr val="E46C0A"/>
                      </a:solidFill>
                      <a:ln w="6350">
                        <a:solidFill>
                          <a:srgbClr val="E46C0A"/>
                        </a:solidFill>
                      </a:ln>
                      <a:effectLst/>
                    </wps:spPr>
                    <wps:style>
                      <a:lnRef idx="0">
                        <a:schemeClr val="accent1"/>
                      </a:lnRef>
                      <a:fillRef idx="0">
                        <a:schemeClr val="accent1"/>
                      </a:fillRef>
                      <a:effectRef idx="0">
                        <a:schemeClr val="accent1"/>
                      </a:effectRef>
                      <a:fontRef idx="minor">
                        <a:schemeClr val="dk1"/>
                      </a:fontRef>
                    </wps:style>
                    <wps:txbx>
                      <w:txbxContent>
                        <w:p w14:paraId="5BCEBCAF" w14:textId="77777777" w:rsidR="00617F1D" w:rsidRPr="00C72137" w:rsidRDefault="00617F1D">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ex="http://schemas.microsoft.com/office/word/2018/wordml/cex">
          <w:pict>
            <v:shapetype w14:anchorId="2A3FD98D" id="_x0000_t202" coordsize="21600,21600" o:spt="202" path="m,l,21600r21600,l21600,xe">
              <v:stroke joinstyle="miter"/>
              <v:path gradientshapeok="t" o:connecttype="rect"/>
            </v:shapetype>
            <v:shape id="Cuadro de texto 8" o:spid="_x0000_s1026" type="#_x0000_t202" style="position:absolute;margin-left:126.65pt;margin-top:20.65pt;width:246.95pt;height:21.7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" fillcolor="#e46c0a" strokecolor="#e46c0a" strokeweight=".5pt">
              <v:textbox>
                <w:txbxContent>
                  <w:p w14:paraId="5BCEBCAF" w14:textId="77777777" w:rsidR="00CA2461" w:rsidRPr="00C72137" w:rsidRDefault="00CA2461">
                    <w:pPr>
                      <w:rPr>
                        <w:rFonts w:asciiTheme="minorHAnsi" w:hAnsiTheme="minorHAnsi" w:cstheme="minorHAnsi"/>
                        <w:color w:val="FFFFFF" w:themeColor="background1"/>
                      </w:rPr>
                    </w:pPr>
                    <w:r w:rsidRPr="00C72137">
                      <w:rPr>
                        <w:rFonts w:asciiTheme="minorHAnsi" w:hAnsiTheme="minorHAnsi" w:cstheme="minorHAnsi"/>
                        <w:color w:val="FFFFFF" w:themeColor="background1"/>
                      </w:rPr>
                      <w:t>A</w:t>
                    </w:r>
                    <w:r>
                      <w:rPr>
                        <w:rFonts w:asciiTheme="minorHAnsi" w:hAnsiTheme="minorHAnsi" w:cstheme="minorHAnsi"/>
                        <w:color w:val="FFFFFF" w:themeColor="background1"/>
                      </w:rPr>
                      <w:t>cta de Acuerdos del</w:t>
                    </w:r>
                    <w:r w:rsidRPr="00C72137">
                      <w:rPr>
                        <w:rFonts w:asciiTheme="minorHAnsi" w:hAnsiTheme="minorHAnsi" w:cstheme="minorHAnsi"/>
                        <w:color w:val="FFFFFF" w:themeColor="background1"/>
                      </w:rPr>
                      <w:t xml:space="preserve"> Comité de Adquisiciones</w:t>
                    </w:r>
                  </w:p>
                </w:txbxContent>
              </v:textbox>
            </v:shape>
          </w:pict>
        </mc:Fallback>
      </mc:AlternateContent>
    </w:r>
    <w:r>
      <w:rPr>
        <w:noProof/>
        <w:lang w:val="es-MX" w:eastAsia="es-MX"/>
      </w:rPr>
      <w:drawing>
        <wp:inline distT="0" distB="0" distL="0" distR="0" wp14:anchorId="32BBA424" wp14:editId="6394BACA">
          <wp:extent cx="6379535" cy="784686"/>
          <wp:effectExtent l="0" t="0" r="254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intilla.jpg"/>
                  <pic:cNvPicPr/>
                </pic:nvPicPr>
                <pic:blipFill>
                  <a:blip r:embed="rId1">
                    <a:extLst>
                      <a:ext uri="{28A0092B-C50C-407E-A947-70E740481C1C}">
                        <a14:useLocalDpi xmlns:a14="http://schemas.microsoft.com/office/drawing/2010/main" val="0"/>
                      </a:ext>
                    </a:extLst>
                  </a:blip>
                  <a:stretch>
                    <a:fillRect/>
                  </a:stretch>
                </pic:blipFill>
                <pic:spPr>
                  <a:xfrm>
                    <a:off x="0" y="0"/>
                    <a:ext cx="6493618" cy="798718"/>
                  </a:xfrm>
                  <a:prstGeom prst="rect">
                    <a:avLst/>
                  </a:prstGeom>
                </pic:spPr>
              </pic:pic>
            </a:graphicData>
          </a:graphic>
        </wp:inline>
      </w:drawing>
    </w:r>
  </w:p>
  <w:p w14:paraId="2713FC34" w14:textId="04AB04DA" w:rsidR="00617F1D" w:rsidRPr="00C72137" w:rsidRDefault="00617F1D" w:rsidP="002E1E60">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ACTA DE LA VIGESIMA PRIMERA </w:t>
    </w:r>
    <w:r w:rsidRPr="004456F7">
      <w:rPr>
        <w:rFonts w:asciiTheme="minorHAnsi" w:hAnsiTheme="minorHAnsi" w:cstheme="minorHAnsi"/>
        <w:sz w:val="22"/>
        <w:szCs w:val="22"/>
        <w:lang w:val="es-ES_tradnl"/>
      </w:rPr>
      <w:t>SESIÓN ORDINARIA</w:t>
    </w:r>
  </w:p>
  <w:p w14:paraId="44BF0D10" w14:textId="2125C742" w:rsidR="00617F1D" w:rsidRPr="00C72137" w:rsidRDefault="00617F1D" w:rsidP="001168A1">
    <w:pPr>
      <w:tabs>
        <w:tab w:val="center" w:pos="4419"/>
        <w:tab w:val="right" w:pos="8838"/>
      </w:tabs>
      <w:jc w:val="center"/>
      <w:rPr>
        <w:rFonts w:asciiTheme="minorHAnsi" w:hAnsiTheme="minorHAnsi" w:cstheme="minorHAnsi"/>
        <w:sz w:val="22"/>
        <w:szCs w:val="22"/>
        <w:lang w:val="es-ES_tradnl"/>
      </w:rPr>
    </w:pPr>
    <w:r>
      <w:rPr>
        <w:rFonts w:asciiTheme="minorHAnsi" w:hAnsiTheme="minorHAnsi" w:cstheme="minorHAnsi"/>
        <w:sz w:val="22"/>
        <w:szCs w:val="22"/>
        <w:lang w:val="es-ES_tradnl"/>
      </w:rPr>
      <w:t xml:space="preserve">DEL DÍA 25 DE SEPTIEMBRE </w:t>
    </w:r>
    <w:r w:rsidRPr="004456F7">
      <w:rPr>
        <w:rFonts w:asciiTheme="minorHAnsi" w:hAnsiTheme="minorHAnsi" w:cstheme="minorHAnsi"/>
        <w:sz w:val="22"/>
        <w:szCs w:val="22"/>
        <w:lang w:val="es-ES_tradnl"/>
      </w:rPr>
      <w:t>DEL 202</w:t>
    </w:r>
    <w:r>
      <w:rPr>
        <w:rFonts w:asciiTheme="minorHAnsi" w:hAnsiTheme="minorHAnsi" w:cstheme="minorHAnsi"/>
        <w:sz w:val="22"/>
        <w:szCs w:val="22"/>
        <w:lang w:val="es-ES_tradnl"/>
      </w:rPr>
      <w:t>4</w:t>
    </w:r>
  </w:p>
  <w:p w14:paraId="70650529" w14:textId="77777777" w:rsidR="00617F1D" w:rsidRPr="00261A2A" w:rsidRDefault="00617F1D" w:rsidP="0055112E">
    <w:pPr>
      <w:pStyle w:val="Encabezado"/>
      <w:jc w:val="center"/>
      <w:rPr>
        <w:rFonts w:ascii="Tahoma" w:hAnsi="Tahoma" w:cs="Tahoma"/>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C7746"/>
    <w:multiLevelType w:val="hybridMultilevel"/>
    <w:tmpl w:val="758C0D36"/>
    <w:lvl w:ilvl="0" w:tplc="0C0A0013">
      <w:start w:val="1"/>
      <w:numFmt w:val="upperRoman"/>
      <w:lvlText w:val="%1."/>
      <w:lvlJc w:val="right"/>
      <w:pPr>
        <w:tabs>
          <w:tab w:val="num" w:pos="720"/>
        </w:tabs>
        <w:ind w:left="720" w:hanging="180"/>
      </w:pPr>
    </w:lvl>
    <w:lvl w:ilvl="1" w:tplc="E0AE2C88">
      <w:start w:val="1"/>
      <w:numFmt w:val="decimal"/>
      <w:lvlText w:val="%2."/>
      <w:lvlJc w:val="left"/>
      <w:pPr>
        <w:tabs>
          <w:tab w:val="num" w:pos="1260"/>
        </w:tabs>
        <w:ind w:left="1260" w:hanging="360"/>
      </w:pPr>
      <w:rPr>
        <w:rFonts w:hint="default"/>
        <w:sz w:val="24"/>
        <w:szCs w:val="24"/>
      </w:rPr>
    </w:lvl>
    <w:lvl w:ilvl="2" w:tplc="0C0A001B">
      <w:start w:val="1"/>
      <w:numFmt w:val="lowerRoman"/>
      <w:lvlText w:val="%3."/>
      <w:lvlJc w:val="right"/>
      <w:pPr>
        <w:tabs>
          <w:tab w:val="num" w:pos="2160"/>
        </w:tabs>
        <w:ind w:left="2160" w:hanging="180"/>
      </w:pPr>
    </w:lvl>
    <w:lvl w:ilvl="3" w:tplc="22EE8F2A">
      <w:start w:val="1"/>
      <w:numFmt w:val="upperLetter"/>
      <w:lvlText w:val="%4."/>
      <w:lvlJc w:val="left"/>
      <w:pPr>
        <w:ind w:left="2880" w:hanging="360"/>
      </w:pPr>
      <w:rPr>
        <w:rFonts w:asciiTheme="minorHAnsi" w:eastAsia="Times New Roman" w:hAnsiTheme="minorHAnsi" w:cstheme="minorHAnsi" w:hint="default"/>
        <w:b w:val="0"/>
        <w:sz w:val="24"/>
        <w:szCs w:val="24"/>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 w15:restartNumberingAfterBreak="0">
    <w:nsid w:val="0C7C28CC"/>
    <w:multiLevelType w:val="hybridMultilevel"/>
    <w:tmpl w:val="B2EEF2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4A7296"/>
    <w:multiLevelType w:val="hybridMultilevel"/>
    <w:tmpl w:val="6954309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34141FBC"/>
    <w:multiLevelType w:val="hybridMultilevel"/>
    <w:tmpl w:val="4582FFB0"/>
    <w:lvl w:ilvl="0" w:tplc="61E4D4EE">
      <w:start w:val="6"/>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40262C03"/>
    <w:multiLevelType w:val="hybridMultilevel"/>
    <w:tmpl w:val="76C851FA"/>
    <w:lvl w:ilvl="0" w:tplc="D7F446D2">
      <w:start w:val="1"/>
      <w:numFmt w:val="upperLetter"/>
      <w:lvlText w:val="%1."/>
      <w:lvlJc w:val="left"/>
      <w:pPr>
        <w:ind w:left="720" w:hanging="360"/>
      </w:pPr>
      <w:rPr>
        <w:rFonts w:asciiTheme="minorHAnsi" w:hAnsiTheme="minorHAnsi" w:cstheme="minorHAns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436E2874"/>
    <w:multiLevelType w:val="hybridMultilevel"/>
    <w:tmpl w:val="A1A6E9E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7C27415"/>
    <w:multiLevelType w:val="hybridMultilevel"/>
    <w:tmpl w:val="55E25AA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A4961CD"/>
    <w:multiLevelType w:val="hybridMultilevel"/>
    <w:tmpl w:val="1A7ED78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A841BAA"/>
    <w:multiLevelType w:val="hybridMultilevel"/>
    <w:tmpl w:val="8D1AC87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71C84540"/>
    <w:multiLevelType w:val="hybridMultilevel"/>
    <w:tmpl w:val="716482E6"/>
    <w:lvl w:ilvl="0" w:tplc="109EC65A">
      <w:start w:val="1"/>
      <w:numFmt w:val="upperLetter"/>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9"/>
  </w:num>
  <w:num w:numId="3">
    <w:abstractNumId w:val="3"/>
  </w:num>
  <w:num w:numId="4">
    <w:abstractNumId w:val="8"/>
  </w:num>
  <w:num w:numId="5">
    <w:abstractNumId w:val="7"/>
  </w:num>
  <w:num w:numId="6">
    <w:abstractNumId w:val="5"/>
  </w:num>
  <w:num w:numId="7">
    <w:abstractNumId w:val="2"/>
  </w:num>
  <w:num w:numId="8">
    <w:abstractNumId w:val="1"/>
  </w:num>
  <w:num w:numId="9">
    <w:abstractNumId w:val="6"/>
  </w:num>
  <w:num w:numId="10">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activeWritingStyle w:appName="MSWord" w:lang="pt-BR" w:vendorID="64" w:dllVersion="6" w:nlCheck="1" w:checkStyle="0"/>
  <w:activeWritingStyle w:appName="MSWord" w:lang="es-MX" w:vendorID="64" w:dllVersion="6" w:nlCheck="1" w:checkStyle="1"/>
  <w:activeWritingStyle w:appName="MSWord" w:lang="en-US" w:vendorID="64" w:dllVersion="6" w:nlCheck="1" w:checkStyle="1"/>
  <w:activeWritingStyle w:appName="MSWord" w:lang="es-ES_tradnl" w:vendorID="64" w:dllVersion="6" w:nlCheck="1" w:checkStyle="1"/>
  <w:activeWritingStyle w:appName="MSWord" w:lang="es-ES" w:vendorID="64" w:dllVersion="6" w:nlCheck="1" w:checkStyle="1"/>
  <w:activeWritingStyle w:appName="MSWord" w:lang="en-CA" w:vendorID="64" w:dllVersion="6" w:nlCheck="1" w:checkStyle="1"/>
  <w:activeWritingStyle w:appName="MSWord" w:lang="es-ES_tradnl" w:vendorID="64" w:dllVersion="4096" w:nlCheck="1" w:checkStyle="0"/>
  <w:activeWritingStyle w:appName="MSWord" w:lang="es-MX" w:vendorID="64" w:dllVersion="4096" w:nlCheck="1" w:checkStyle="0"/>
  <w:activeWritingStyle w:appName="MSWord" w:lang="pt-BR" w:vendorID="64" w:dllVersion="4096" w:nlCheck="1" w:checkStyle="0"/>
  <w:activeWritingStyle w:appName="MSWord" w:lang="es-ES" w:vendorID="64" w:dllVersion="4096" w:nlCheck="1" w:checkStyle="0"/>
  <w:activeWritingStyle w:appName="MSWord" w:lang="en-US" w:vendorID="64" w:dllVersion="4096"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62908"/>
    <w:rsid w:val="0000184C"/>
    <w:rsid w:val="00001989"/>
    <w:rsid w:val="000019D4"/>
    <w:rsid w:val="00004ADB"/>
    <w:rsid w:val="00005148"/>
    <w:rsid w:val="00005151"/>
    <w:rsid w:val="000066BA"/>
    <w:rsid w:val="000069A3"/>
    <w:rsid w:val="00007968"/>
    <w:rsid w:val="00007D4C"/>
    <w:rsid w:val="00007E50"/>
    <w:rsid w:val="00007FE3"/>
    <w:rsid w:val="00010FF5"/>
    <w:rsid w:val="00011208"/>
    <w:rsid w:val="00011A62"/>
    <w:rsid w:val="00011C8B"/>
    <w:rsid w:val="00012507"/>
    <w:rsid w:val="00013249"/>
    <w:rsid w:val="00014084"/>
    <w:rsid w:val="000155F7"/>
    <w:rsid w:val="00017B39"/>
    <w:rsid w:val="00017D6C"/>
    <w:rsid w:val="00020B88"/>
    <w:rsid w:val="00022227"/>
    <w:rsid w:val="00023099"/>
    <w:rsid w:val="00023FA5"/>
    <w:rsid w:val="000260AB"/>
    <w:rsid w:val="00027BB7"/>
    <w:rsid w:val="0003155E"/>
    <w:rsid w:val="00031869"/>
    <w:rsid w:val="00032378"/>
    <w:rsid w:val="0003271D"/>
    <w:rsid w:val="00032791"/>
    <w:rsid w:val="00032990"/>
    <w:rsid w:val="00032CAD"/>
    <w:rsid w:val="00032E25"/>
    <w:rsid w:val="00033025"/>
    <w:rsid w:val="000347F7"/>
    <w:rsid w:val="00034EE2"/>
    <w:rsid w:val="00035225"/>
    <w:rsid w:val="00037672"/>
    <w:rsid w:val="000423F5"/>
    <w:rsid w:val="000435B6"/>
    <w:rsid w:val="00043CFB"/>
    <w:rsid w:val="00043F45"/>
    <w:rsid w:val="00045A13"/>
    <w:rsid w:val="00046179"/>
    <w:rsid w:val="00046824"/>
    <w:rsid w:val="000471EF"/>
    <w:rsid w:val="0004797D"/>
    <w:rsid w:val="00047ECB"/>
    <w:rsid w:val="000511AB"/>
    <w:rsid w:val="00051260"/>
    <w:rsid w:val="0005296D"/>
    <w:rsid w:val="00053CD0"/>
    <w:rsid w:val="00054A56"/>
    <w:rsid w:val="0005519D"/>
    <w:rsid w:val="00056102"/>
    <w:rsid w:val="00056522"/>
    <w:rsid w:val="00056EB1"/>
    <w:rsid w:val="00056FB0"/>
    <w:rsid w:val="000608CE"/>
    <w:rsid w:val="00061B39"/>
    <w:rsid w:val="0006238E"/>
    <w:rsid w:val="0006252B"/>
    <w:rsid w:val="00063533"/>
    <w:rsid w:val="00063D46"/>
    <w:rsid w:val="0006437E"/>
    <w:rsid w:val="0006464D"/>
    <w:rsid w:val="000648CD"/>
    <w:rsid w:val="000652A8"/>
    <w:rsid w:val="00066295"/>
    <w:rsid w:val="000672D8"/>
    <w:rsid w:val="0007007D"/>
    <w:rsid w:val="000708D5"/>
    <w:rsid w:val="00073199"/>
    <w:rsid w:val="00073429"/>
    <w:rsid w:val="00073649"/>
    <w:rsid w:val="00075B1D"/>
    <w:rsid w:val="000774A1"/>
    <w:rsid w:val="00077C58"/>
    <w:rsid w:val="00080206"/>
    <w:rsid w:val="000821F5"/>
    <w:rsid w:val="00082576"/>
    <w:rsid w:val="00082725"/>
    <w:rsid w:val="000831B1"/>
    <w:rsid w:val="00083D81"/>
    <w:rsid w:val="00083E59"/>
    <w:rsid w:val="00085D3B"/>
    <w:rsid w:val="00086C11"/>
    <w:rsid w:val="00091296"/>
    <w:rsid w:val="00092F54"/>
    <w:rsid w:val="00093F47"/>
    <w:rsid w:val="00093F6B"/>
    <w:rsid w:val="00095FBC"/>
    <w:rsid w:val="0009684D"/>
    <w:rsid w:val="000A18D6"/>
    <w:rsid w:val="000A3017"/>
    <w:rsid w:val="000A3237"/>
    <w:rsid w:val="000A4F42"/>
    <w:rsid w:val="000A54AC"/>
    <w:rsid w:val="000A7E76"/>
    <w:rsid w:val="000B0D43"/>
    <w:rsid w:val="000B12D7"/>
    <w:rsid w:val="000B1FB5"/>
    <w:rsid w:val="000B38C9"/>
    <w:rsid w:val="000B3A88"/>
    <w:rsid w:val="000B62AA"/>
    <w:rsid w:val="000B6833"/>
    <w:rsid w:val="000B7789"/>
    <w:rsid w:val="000C0C13"/>
    <w:rsid w:val="000C0F86"/>
    <w:rsid w:val="000C4097"/>
    <w:rsid w:val="000C4F3D"/>
    <w:rsid w:val="000C5660"/>
    <w:rsid w:val="000C65A0"/>
    <w:rsid w:val="000C7BC4"/>
    <w:rsid w:val="000D0688"/>
    <w:rsid w:val="000D0F22"/>
    <w:rsid w:val="000D1C3E"/>
    <w:rsid w:val="000D3794"/>
    <w:rsid w:val="000D7061"/>
    <w:rsid w:val="000D7F45"/>
    <w:rsid w:val="000D7F7F"/>
    <w:rsid w:val="000E03FD"/>
    <w:rsid w:val="000E0839"/>
    <w:rsid w:val="000E0C8C"/>
    <w:rsid w:val="000E2732"/>
    <w:rsid w:val="000E2B50"/>
    <w:rsid w:val="000E35C9"/>
    <w:rsid w:val="000E555E"/>
    <w:rsid w:val="000E563F"/>
    <w:rsid w:val="000E62CF"/>
    <w:rsid w:val="000E6BD2"/>
    <w:rsid w:val="000E7E07"/>
    <w:rsid w:val="000F0335"/>
    <w:rsid w:val="000F0693"/>
    <w:rsid w:val="000F0E53"/>
    <w:rsid w:val="000F1AD1"/>
    <w:rsid w:val="000F22C2"/>
    <w:rsid w:val="000F2474"/>
    <w:rsid w:val="000F4087"/>
    <w:rsid w:val="000F4136"/>
    <w:rsid w:val="000F5D2B"/>
    <w:rsid w:val="000F77C5"/>
    <w:rsid w:val="001006EB"/>
    <w:rsid w:val="00101F20"/>
    <w:rsid w:val="001038CD"/>
    <w:rsid w:val="00103A01"/>
    <w:rsid w:val="00104135"/>
    <w:rsid w:val="0010432F"/>
    <w:rsid w:val="00104CEE"/>
    <w:rsid w:val="00105BD9"/>
    <w:rsid w:val="00106A89"/>
    <w:rsid w:val="00110380"/>
    <w:rsid w:val="001111BC"/>
    <w:rsid w:val="00112AE7"/>
    <w:rsid w:val="0011300A"/>
    <w:rsid w:val="00113C32"/>
    <w:rsid w:val="001142DD"/>
    <w:rsid w:val="001150EC"/>
    <w:rsid w:val="001168A1"/>
    <w:rsid w:val="0011742E"/>
    <w:rsid w:val="00120B11"/>
    <w:rsid w:val="00121173"/>
    <w:rsid w:val="00123E25"/>
    <w:rsid w:val="001240B8"/>
    <w:rsid w:val="001243D3"/>
    <w:rsid w:val="00124953"/>
    <w:rsid w:val="00124F24"/>
    <w:rsid w:val="0012509A"/>
    <w:rsid w:val="00127570"/>
    <w:rsid w:val="001277A1"/>
    <w:rsid w:val="001279BD"/>
    <w:rsid w:val="00127A51"/>
    <w:rsid w:val="001307DC"/>
    <w:rsid w:val="001319EB"/>
    <w:rsid w:val="001326F6"/>
    <w:rsid w:val="001348E2"/>
    <w:rsid w:val="00136F7E"/>
    <w:rsid w:val="001377A1"/>
    <w:rsid w:val="00140B1D"/>
    <w:rsid w:val="0014265C"/>
    <w:rsid w:val="001438B2"/>
    <w:rsid w:val="00143A15"/>
    <w:rsid w:val="00143BF3"/>
    <w:rsid w:val="00143F16"/>
    <w:rsid w:val="001452D4"/>
    <w:rsid w:val="001475AF"/>
    <w:rsid w:val="001478C6"/>
    <w:rsid w:val="00150529"/>
    <w:rsid w:val="001505CF"/>
    <w:rsid w:val="0015272F"/>
    <w:rsid w:val="00152A23"/>
    <w:rsid w:val="001532BF"/>
    <w:rsid w:val="001536A8"/>
    <w:rsid w:val="001564D1"/>
    <w:rsid w:val="00160B79"/>
    <w:rsid w:val="00160F69"/>
    <w:rsid w:val="00161A5E"/>
    <w:rsid w:val="00161AE7"/>
    <w:rsid w:val="00161E31"/>
    <w:rsid w:val="00162103"/>
    <w:rsid w:val="00162908"/>
    <w:rsid w:val="0016327C"/>
    <w:rsid w:val="00163AF2"/>
    <w:rsid w:val="00163B07"/>
    <w:rsid w:val="001644F8"/>
    <w:rsid w:val="0016458C"/>
    <w:rsid w:val="001653DE"/>
    <w:rsid w:val="001655B4"/>
    <w:rsid w:val="00166F30"/>
    <w:rsid w:val="0016799C"/>
    <w:rsid w:val="001700CD"/>
    <w:rsid w:val="00170CAA"/>
    <w:rsid w:val="00171992"/>
    <w:rsid w:val="00171ADC"/>
    <w:rsid w:val="001727AD"/>
    <w:rsid w:val="00174987"/>
    <w:rsid w:val="00175387"/>
    <w:rsid w:val="00180240"/>
    <w:rsid w:val="00180671"/>
    <w:rsid w:val="00181DA5"/>
    <w:rsid w:val="00183AA5"/>
    <w:rsid w:val="001847A1"/>
    <w:rsid w:val="00184D62"/>
    <w:rsid w:val="001859A1"/>
    <w:rsid w:val="00185A6E"/>
    <w:rsid w:val="001865DB"/>
    <w:rsid w:val="00187738"/>
    <w:rsid w:val="00190B90"/>
    <w:rsid w:val="00190E59"/>
    <w:rsid w:val="00192816"/>
    <w:rsid w:val="0019299A"/>
    <w:rsid w:val="00193EBC"/>
    <w:rsid w:val="00194C0B"/>
    <w:rsid w:val="00194D05"/>
    <w:rsid w:val="0019530C"/>
    <w:rsid w:val="00195C83"/>
    <w:rsid w:val="00196E43"/>
    <w:rsid w:val="001A04EB"/>
    <w:rsid w:val="001A07F4"/>
    <w:rsid w:val="001A1EC4"/>
    <w:rsid w:val="001A492F"/>
    <w:rsid w:val="001A57B0"/>
    <w:rsid w:val="001A6B1E"/>
    <w:rsid w:val="001A723E"/>
    <w:rsid w:val="001B050B"/>
    <w:rsid w:val="001B06D2"/>
    <w:rsid w:val="001B0FB7"/>
    <w:rsid w:val="001B2280"/>
    <w:rsid w:val="001B2CC3"/>
    <w:rsid w:val="001B337D"/>
    <w:rsid w:val="001B3BD9"/>
    <w:rsid w:val="001B4089"/>
    <w:rsid w:val="001B4708"/>
    <w:rsid w:val="001B50C7"/>
    <w:rsid w:val="001B5906"/>
    <w:rsid w:val="001B5D05"/>
    <w:rsid w:val="001B655D"/>
    <w:rsid w:val="001B752C"/>
    <w:rsid w:val="001B7A47"/>
    <w:rsid w:val="001C002E"/>
    <w:rsid w:val="001C1222"/>
    <w:rsid w:val="001C3B34"/>
    <w:rsid w:val="001C43D1"/>
    <w:rsid w:val="001C4A87"/>
    <w:rsid w:val="001C4E16"/>
    <w:rsid w:val="001C52CA"/>
    <w:rsid w:val="001C719A"/>
    <w:rsid w:val="001C7476"/>
    <w:rsid w:val="001D0584"/>
    <w:rsid w:val="001D073B"/>
    <w:rsid w:val="001D0ECB"/>
    <w:rsid w:val="001D199C"/>
    <w:rsid w:val="001D24CF"/>
    <w:rsid w:val="001D3167"/>
    <w:rsid w:val="001D3635"/>
    <w:rsid w:val="001D4393"/>
    <w:rsid w:val="001D5B1C"/>
    <w:rsid w:val="001D7615"/>
    <w:rsid w:val="001D7CC6"/>
    <w:rsid w:val="001D7F82"/>
    <w:rsid w:val="001E22C9"/>
    <w:rsid w:val="001E26E7"/>
    <w:rsid w:val="001E3BA5"/>
    <w:rsid w:val="001E43E0"/>
    <w:rsid w:val="001E6F08"/>
    <w:rsid w:val="001E735D"/>
    <w:rsid w:val="001F0310"/>
    <w:rsid w:val="001F27D2"/>
    <w:rsid w:val="001F3BE3"/>
    <w:rsid w:val="001F3EE7"/>
    <w:rsid w:val="001F3F34"/>
    <w:rsid w:val="001F78E1"/>
    <w:rsid w:val="001F7AE1"/>
    <w:rsid w:val="0020083E"/>
    <w:rsid w:val="00201E17"/>
    <w:rsid w:val="002029B5"/>
    <w:rsid w:val="00203723"/>
    <w:rsid w:val="00204A03"/>
    <w:rsid w:val="00205050"/>
    <w:rsid w:val="00205338"/>
    <w:rsid w:val="00205F9D"/>
    <w:rsid w:val="0020621C"/>
    <w:rsid w:val="0020661A"/>
    <w:rsid w:val="0020685B"/>
    <w:rsid w:val="00206BE7"/>
    <w:rsid w:val="002073FD"/>
    <w:rsid w:val="00207EAC"/>
    <w:rsid w:val="00207F0A"/>
    <w:rsid w:val="00212351"/>
    <w:rsid w:val="00212934"/>
    <w:rsid w:val="002137B0"/>
    <w:rsid w:val="00214324"/>
    <w:rsid w:val="00214E23"/>
    <w:rsid w:val="0021609D"/>
    <w:rsid w:val="00216682"/>
    <w:rsid w:val="00216A14"/>
    <w:rsid w:val="00217CDB"/>
    <w:rsid w:val="00221273"/>
    <w:rsid w:val="00221405"/>
    <w:rsid w:val="00221AF2"/>
    <w:rsid w:val="00223A6F"/>
    <w:rsid w:val="00226D98"/>
    <w:rsid w:val="00226F8A"/>
    <w:rsid w:val="0023008E"/>
    <w:rsid w:val="002300E9"/>
    <w:rsid w:val="0023012F"/>
    <w:rsid w:val="00230FCB"/>
    <w:rsid w:val="00230FEA"/>
    <w:rsid w:val="00232C95"/>
    <w:rsid w:val="002352AB"/>
    <w:rsid w:val="00235B54"/>
    <w:rsid w:val="002364DB"/>
    <w:rsid w:val="00237AD1"/>
    <w:rsid w:val="00237F16"/>
    <w:rsid w:val="002401D4"/>
    <w:rsid w:val="00241A45"/>
    <w:rsid w:val="00241AC0"/>
    <w:rsid w:val="0024241B"/>
    <w:rsid w:val="00242654"/>
    <w:rsid w:val="00243AC2"/>
    <w:rsid w:val="00244431"/>
    <w:rsid w:val="00245BA3"/>
    <w:rsid w:val="002463AB"/>
    <w:rsid w:val="002469A3"/>
    <w:rsid w:val="00247C94"/>
    <w:rsid w:val="00253A42"/>
    <w:rsid w:val="00253D48"/>
    <w:rsid w:val="00254D72"/>
    <w:rsid w:val="002558F3"/>
    <w:rsid w:val="002560D6"/>
    <w:rsid w:val="00256490"/>
    <w:rsid w:val="00257B25"/>
    <w:rsid w:val="00257EF1"/>
    <w:rsid w:val="00260621"/>
    <w:rsid w:val="00260FE4"/>
    <w:rsid w:val="00261659"/>
    <w:rsid w:val="00261E6D"/>
    <w:rsid w:val="00263237"/>
    <w:rsid w:val="00264084"/>
    <w:rsid w:val="00264669"/>
    <w:rsid w:val="00264953"/>
    <w:rsid w:val="00264BDB"/>
    <w:rsid w:val="00264E0E"/>
    <w:rsid w:val="00264F0B"/>
    <w:rsid w:val="002652EB"/>
    <w:rsid w:val="00265C91"/>
    <w:rsid w:val="0027084E"/>
    <w:rsid w:val="00270ADC"/>
    <w:rsid w:val="0027269D"/>
    <w:rsid w:val="002736CD"/>
    <w:rsid w:val="002743EF"/>
    <w:rsid w:val="00275038"/>
    <w:rsid w:val="0027562B"/>
    <w:rsid w:val="00275929"/>
    <w:rsid w:val="00276836"/>
    <w:rsid w:val="00277F55"/>
    <w:rsid w:val="00280315"/>
    <w:rsid w:val="00281411"/>
    <w:rsid w:val="00284EA3"/>
    <w:rsid w:val="00284EE8"/>
    <w:rsid w:val="002876E2"/>
    <w:rsid w:val="0029049A"/>
    <w:rsid w:val="002910E9"/>
    <w:rsid w:val="0029184E"/>
    <w:rsid w:val="002920D4"/>
    <w:rsid w:val="002925C9"/>
    <w:rsid w:val="00296350"/>
    <w:rsid w:val="002968F0"/>
    <w:rsid w:val="00296F70"/>
    <w:rsid w:val="00297836"/>
    <w:rsid w:val="002A08D5"/>
    <w:rsid w:val="002A18B1"/>
    <w:rsid w:val="002A2FFA"/>
    <w:rsid w:val="002A35D7"/>
    <w:rsid w:val="002A4198"/>
    <w:rsid w:val="002A421E"/>
    <w:rsid w:val="002A446E"/>
    <w:rsid w:val="002A5B0C"/>
    <w:rsid w:val="002A7296"/>
    <w:rsid w:val="002B15F0"/>
    <w:rsid w:val="002B1A67"/>
    <w:rsid w:val="002B1CD9"/>
    <w:rsid w:val="002B1D9B"/>
    <w:rsid w:val="002B20C5"/>
    <w:rsid w:val="002B25B8"/>
    <w:rsid w:val="002B31E4"/>
    <w:rsid w:val="002B39A2"/>
    <w:rsid w:val="002B4E70"/>
    <w:rsid w:val="002B5522"/>
    <w:rsid w:val="002B6121"/>
    <w:rsid w:val="002B63B3"/>
    <w:rsid w:val="002C10E7"/>
    <w:rsid w:val="002C327F"/>
    <w:rsid w:val="002C561E"/>
    <w:rsid w:val="002C5ED9"/>
    <w:rsid w:val="002C5F95"/>
    <w:rsid w:val="002C7066"/>
    <w:rsid w:val="002C76FA"/>
    <w:rsid w:val="002D0AE9"/>
    <w:rsid w:val="002D1086"/>
    <w:rsid w:val="002D116E"/>
    <w:rsid w:val="002D2C5A"/>
    <w:rsid w:val="002D2E1A"/>
    <w:rsid w:val="002D431C"/>
    <w:rsid w:val="002D4CC5"/>
    <w:rsid w:val="002D5E7D"/>
    <w:rsid w:val="002D6016"/>
    <w:rsid w:val="002D751B"/>
    <w:rsid w:val="002D7B8E"/>
    <w:rsid w:val="002E1C67"/>
    <w:rsid w:val="002E1E60"/>
    <w:rsid w:val="002E440D"/>
    <w:rsid w:val="002E455A"/>
    <w:rsid w:val="002E4E5C"/>
    <w:rsid w:val="002E50C0"/>
    <w:rsid w:val="002E5858"/>
    <w:rsid w:val="002E5C6C"/>
    <w:rsid w:val="002E6421"/>
    <w:rsid w:val="002E699E"/>
    <w:rsid w:val="002F1CE5"/>
    <w:rsid w:val="002F1E91"/>
    <w:rsid w:val="002F24C4"/>
    <w:rsid w:val="002F267A"/>
    <w:rsid w:val="002F3BF6"/>
    <w:rsid w:val="002F61CE"/>
    <w:rsid w:val="002F6699"/>
    <w:rsid w:val="002F73D6"/>
    <w:rsid w:val="00300183"/>
    <w:rsid w:val="00300229"/>
    <w:rsid w:val="0030061A"/>
    <w:rsid w:val="00301501"/>
    <w:rsid w:val="00302588"/>
    <w:rsid w:val="003036AB"/>
    <w:rsid w:val="00303A33"/>
    <w:rsid w:val="0030469A"/>
    <w:rsid w:val="00304C4D"/>
    <w:rsid w:val="00305671"/>
    <w:rsid w:val="003066D1"/>
    <w:rsid w:val="00311C76"/>
    <w:rsid w:val="00312126"/>
    <w:rsid w:val="003131E1"/>
    <w:rsid w:val="00315B23"/>
    <w:rsid w:val="00315CAB"/>
    <w:rsid w:val="00316B40"/>
    <w:rsid w:val="00316CBB"/>
    <w:rsid w:val="00316E32"/>
    <w:rsid w:val="0032074A"/>
    <w:rsid w:val="00321E56"/>
    <w:rsid w:val="003224E4"/>
    <w:rsid w:val="003230C9"/>
    <w:rsid w:val="00323362"/>
    <w:rsid w:val="00323EB1"/>
    <w:rsid w:val="0032469F"/>
    <w:rsid w:val="003248EB"/>
    <w:rsid w:val="00325327"/>
    <w:rsid w:val="0032560E"/>
    <w:rsid w:val="00326805"/>
    <w:rsid w:val="00326E02"/>
    <w:rsid w:val="00327E0F"/>
    <w:rsid w:val="00330425"/>
    <w:rsid w:val="00330EED"/>
    <w:rsid w:val="00330F97"/>
    <w:rsid w:val="00331520"/>
    <w:rsid w:val="00331E4F"/>
    <w:rsid w:val="0033218D"/>
    <w:rsid w:val="00334A64"/>
    <w:rsid w:val="00334F3A"/>
    <w:rsid w:val="003350E7"/>
    <w:rsid w:val="003354D0"/>
    <w:rsid w:val="00336824"/>
    <w:rsid w:val="003368A1"/>
    <w:rsid w:val="00336B92"/>
    <w:rsid w:val="00336E60"/>
    <w:rsid w:val="00336E9F"/>
    <w:rsid w:val="00340466"/>
    <w:rsid w:val="003427BE"/>
    <w:rsid w:val="00344DC1"/>
    <w:rsid w:val="00345B3B"/>
    <w:rsid w:val="0035126B"/>
    <w:rsid w:val="003512D9"/>
    <w:rsid w:val="00352B0C"/>
    <w:rsid w:val="00353243"/>
    <w:rsid w:val="003535B2"/>
    <w:rsid w:val="003542EA"/>
    <w:rsid w:val="0035441D"/>
    <w:rsid w:val="00354924"/>
    <w:rsid w:val="003564AE"/>
    <w:rsid w:val="00357124"/>
    <w:rsid w:val="00357A99"/>
    <w:rsid w:val="003604A1"/>
    <w:rsid w:val="0036078B"/>
    <w:rsid w:val="0036339D"/>
    <w:rsid w:val="00363632"/>
    <w:rsid w:val="0036500E"/>
    <w:rsid w:val="00365CBF"/>
    <w:rsid w:val="00367557"/>
    <w:rsid w:val="0037059E"/>
    <w:rsid w:val="00370F38"/>
    <w:rsid w:val="003716F1"/>
    <w:rsid w:val="0037297D"/>
    <w:rsid w:val="003729D9"/>
    <w:rsid w:val="00374910"/>
    <w:rsid w:val="00374EAD"/>
    <w:rsid w:val="0037517E"/>
    <w:rsid w:val="00376487"/>
    <w:rsid w:val="003764C4"/>
    <w:rsid w:val="0037658D"/>
    <w:rsid w:val="003778BB"/>
    <w:rsid w:val="0038058B"/>
    <w:rsid w:val="00380F2A"/>
    <w:rsid w:val="0038197A"/>
    <w:rsid w:val="00381D9A"/>
    <w:rsid w:val="0038545D"/>
    <w:rsid w:val="003855EE"/>
    <w:rsid w:val="00385B28"/>
    <w:rsid w:val="00385F27"/>
    <w:rsid w:val="00390F1A"/>
    <w:rsid w:val="00391838"/>
    <w:rsid w:val="0039252A"/>
    <w:rsid w:val="00393DC1"/>
    <w:rsid w:val="003942DE"/>
    <w:rsid w:val="00396D0A"/>
    <w:rsid w:val="003976BD"/>
    <w:rsid w:val="003977CB"/>
    <w:rsid w:val="0039783F"/>
    <w:rsid w:val="00397EAC"/>
    <w:rsid w:val="00397F84"/>
    <w:rsid w:val="003A0B1D"/>
    <w:rsid w:val="003A0FFE"/>
    <w:rsid w:val="003A1616"/>
    <w:rsid w:val="003A1A1B"/>
    <w:rsid w:val="003A262C"/>
    <w:rsid w:val="003A394C"/>
    <w:rsid w:val="003A4197"/>
    <w:rsid w:val="003A5130"/>
    <w:rsid w:val="003A7818"/>
    <w:rsid w:val="003B01CB"/>
    <w:rsid w:val="003B1EB4"/>
    <w:rsid w:val="003B53BC"/>
    <w:rsid w:val="003B5894"/>
    <w:rsid w:val="003B7871"/>
    <w:rsid w:val="003C18EF"/>
    <w:rsid w:val="003C1F64"/>
    <w:rsid w:val="003C37DD"/>
    <w:rsid w:val="003C4867"/>
    <w:rsid w:val="003C6411"/>
    <w:rsid w:val="003C70FB"/>
    <w:rsid w:val="003C72C4"/>
    <w:rsid w:val="003D064E"/>
    <w:rsid w:val="003D0CB8"/>
    <w:rsid w:val="003D0DAA"/>
    <w:rsid w:val="003D1301"/>
    <w:rsid w:val="003D1B52"/>
    <w:rsid w:val="003D2B1E"/>
    <w:rsid w:val="003D318E"/>
    <w:rsid w:val="003D3DB4"/>
    <w:rsid w:val="003D40C4"/>
    <w:rsid w:val="003D49A0"/>
    <w:rsid w:val="003D4F4B"/>
    <w:rsid w:val="003D61EA"/>
    <w:rsid w:val="003D721B"/>
    <w:rsid w:val="003D7819"/>
    <w:rsid w:val="003E0196"/>
    <w:rsid w:val="003E06F6"/>
    <w:rsid w:val="003E0BA8"/>
    <w:rsid w:val="003E2C41"/>
    <w:rsid w:val="003E3101"/>
    <w:rsid w:val="003E368E"/>
    <w:rsid w:val="003E643D"/>
    <w:rsid w:val="003E78E4"/>
    <w:rsid w:val="003F0FA1"/>
    <w:rsid w:val="003F194B"/>
    <w:rsid w:val="003F235D"/>
    <w:rsid w:val="003F2760"/>
    <w:rsid w:val="003F2EC4"/>
    <w:rsid w:val="003F4545"/>
    <w:rsid w:val="003F5992"/>
    <w:rsid w:val="003F7094"/>
    <w:rsid w:val="003F72E1"/>
    <w:rsid w:val="0040005D"/>
    <w:rsid w:val="0040031C"/>
    <w:rsid w:val="00400ABF"/>
    <w:rsid w:val="0040197D"/>
    <w:rsid w:val="0040246D"/>
    <w:rsid w:val="00403635"/>
    <w:rsid w:val="00403825"/>
    <w:rsid w:val="004045E3"/>
    <w:rsid w:val="00404956"/>
    <w:rsid w:val="00404DB1"/>
    <w:rsid w:val="00405077"/>
    <w:rsid w:val="00406788"/>
    <w:rsid w:val="00406AE8"/>
    <w:rsid w:val="004074F1"/>
    <w:rsid w:val="00410450"/>
    <w:rsid w:val="004112EB"/>
    <w:rsid w:val="00411AB4"/>
    <w:rsid w:val="0041211A"/>
    <w:rsid w:val="00412234"/>
    <w:rsid w:val="00412B91"/>
    <w:rsid w:val="00412B98"/>
    <w:rsid w:val="00415331"/>
    <w:rsid w:val="004155F0"/>
    <w:rsid w:val="00416867"/>
    <w:rsid w:val="00417199"/>
    <w:rsid w:val="004178AD"/>
    <w:rsid w:val="00417BBB"/>
    <w:rsid w:val="00420C30"/>
    <w:rsid w:val="0042119B"/>
    <w:rsid w:val="00421545"/>
    <w:rsid w:val="00423DA4"/>
    <w:rsid w:val="004249F7"/>
    <w:rsid w:val="004271B0"/>
    <w:rsid w:val="00427882"/>
    <w:rsid w:val="00430057"/>
    <w:rsid w:val="004310C9"/>
    <w:rsid w:val="00431FEB"/>
    <w:rsid w:val="00432E2C"/>
    <w:rsid w:val="00433722"/>
    <w:rsid w:val="0043378B"/>
    <w:rsid w:val="004339D6"/>
    <w:rsid w:val="00435AED"/>
    <w:rsid w:val="004361D8"/>
    <w:rsid w:val="00436C37"/>
    <w:rsid w:val="004379A4"/>
    <w:rsid w:val="00437E1D"/>
    <w:rsid w:val="00440288"/>
    <w:rsid w:val="00440494"/>
    <w:rsid w:val="004409A7"/>
    <w:rsid w:val="004409ED"/>
    <w:rsid w:val="00440EEA"/>
    <w:rsid w:val="0044235F"/>
    <w:rsid w:val="0044530F"/>
    <w:rsid w:val="004456F7"/>
    <w:rsid w:val="004466C5"/>
    <w:rsid w:val="004470E4"/>
    <w:rsid w:val="00451D24"/>
    <w:rsid w:val="00451FA6"/>
    <w:rsid w:val="0045326F"/>
    <w:rsid w:val="00453B10"/>
    <w:rsid w:val="00453EE2"/>
    <w:rsid w:val="004543FE"/>
    <w:rsid w:val="00456BA1"/>
    <w:rsid w:val="0045757A"/>
    <w:rsid w:val="00457B4E"/>
    <w:rsid w:val="00464695"/>
    <w:rsid w:val="00465832"/>
    <w:rsid w:val="00465F38"/>
    <w:rsid w:val="00470255"/>
    <w:rsid w:val="00471955"/>
    <w:rsid w:val="00472885"/>
    <w:rsid w:val="004731C9"/>
    <w:rsid w:val="004736D3"/>
    <w:rsid w:val="00474236"/>
    <w:rsid w:val="004747AC"/>
    <w:rsid w:val="00475AD0"/>
    <w:rsid w:val="00475C60"/>
    <w:rsid w:val="0047674B"/>
    <w:rsid w:val="00476ADA"/>
    <w:rsid w:val="0047777D"/>
    <w:rsid w:val="004803F5"/>
    <w:rsid w:val="004808C2"/>
    <w:rsid w:val="00480A02"/>
    <w:rsid w:val="00481276"/>
    <w:rsid w:val="00483D36"/>
    <w:rsid w:val="00483FCF"/>
    <w:rsid w:val="00484AEC"/>
    <w:rsid w:val="0048520D"/>
    <w:rsid w:val="00485BE3"/>
    <w:rsid w:val="0048675F"/>
    <w:rsid w:val="00492A28"/>
    <w:rsid w:val="00493C55"/>
    <w:rsid w:val="004961C7"/>
    <w:rsid w:val="00496EB8"/>
    <w:rsid w:val="004A0A74"/>
    <w:rsid w:val="004A0F5A"/>
    <w:rsid w:val="004A22F6"/>
    <w:rsid w:val="004A27F1"/>
    <w:rsid w:val="004A363A"/>
    <w:rsid w:val="004A4422"/>
    <w:rsid w:val="004A6543"/>
    <w:rsid w:val="004B15C9"/>
    <w:rsid w:val="004B1714"/>
    <w:rsid w:val="004B256C"/>
    <w:rsid w:val="004B2B80"/>
    <w:rsid w:val="004B2FD4"/>
    <w:rsid w:val="004B3415"/>
    <w:rsid w:val="004B3539"/>
    <w:rsid w:val="004B437F"/>
    <w:rsid w:val="004B4CCF"/>
    <w:rsid w:val="004B51BE"/>
    <w:rsid w:val="004B5620"/>
    <w:rsid w:val="004B57EA"/>
    <w:rsid w:val="004C16BA"/>
    <w:rsid w:val="004C3414"/>
    <w:rsid w:val="004C4E4E"/>
    <w:rsid w:val="004C4EDF"/>
    <w:rsid w:val="004C4F65"/>
    <w:rsid w:val="004C4FAA"/>
    <w:rsid w:val="004C77C9"/>
    <w:rsid w:val="004C7B23"/>
    <w:rsid w:val="004D0881"/>
    <w:rsid w:val="004D0EA7"/>
    <w:rsid w:val="004D2F28"/>
    <w:rsid w:val="004D4C3E"/>
    <w:rsid w:val="004D64A9"/>
    <w:rsid w:val="004D6B9A"/>
    <w:rsid w:val="004D6C48"/>
    <w:rsid w:val="004D72ED"/>
    <w:rsid w:val="004D746C"/>
    <w:rsid w:val="004E0551"/>
    <w:rsid w:val="004E06B5"/>
    <w:rsid w:val="004E1726"/>
    <w:rsid w:val="004E1BBC"/>
    <w:rsid w:val="004E306E"/>
    <w:rsid w:val="004E36FD"/>
    <w:rsid w:val="004E7E37"/>
    <w:rsid w:val="004F02C8"/>
    <w:rsid w:val="004F0CBA"/>
    <w:rsid w:val="004F2173"/>
    <w:rsid w:val="004F21A5"/>
    <w:rsid w:val="004F2B83"/>
    <w:rsid w:val="004F3F50"/>
    <w:rsid w:val="004F4856"/>
    <w:rsid w:val="004F4B55"/>
    <w:rsid w:val="004F4EAE"/>
    <w:rsid w:val="004F78B9"/>
    <w:rsid w:val="00500F56"/>
    <w:rsid w:val="0050183D"/>
    <w:rsid w:val="005023A2"/>
    <w:rsid w:val="00502D93"/>
    <w:rsid w:val="0050474E"/>
    <w:rsid w:val="00506864"/>
    <w:rsid w:val="005069D1"/>
    <w:rsid w:val="00507030"/>
    <w:rsid w:val="0050707C"/>
    <w:rsid w:val="005102F2"/>
    <w:rsid w:val="0051095D"/>
    <w:rsid w:val="005120AB"/>
    <w:rsid w:val="005146BB"/>
    <w:rsid w:val="005148D7"/>
    <w:rsid w:val="0051525C"/>
    <w:rsid w:val="00516ADE"/>
    <w:rsid w:val="0052022A"/>
    <w:rsid w:val="00520363"/>
    <w:rsid w:val="0052066C"/>
    <w:rsid w:val="00521B2E"/>
    <w:rsid w:val="0052304F"/>
    <w:rsid w:val="005248D6"/>
    <w:rsid w:val="00524EDA"/>
    <w:rsid w:val="005259EF"/>
    <w:rsid w:val="00526E13"/>
    <w:rsid w:val="0053042F"/>
    <w:rsid w:val="0053097E"/>
    <w:rsid w:val="00530BF9"/>
    <w:rsid w:val="00531B02"/>
    <w:rsid w:val="00533686"/>
    <w:rsid w:val="00533E65"/>
    <w:rsid w:val="00537C83"/>
    <w:rsid w:val="00542783"/>
    <w:rsid w:val="00544D22"/>
    <w:rsid w:val="005453C8"/>
    <w:rsid w:val="00545AFA"/>
    <w:rsid w:val="005501DD"/>
    <w:rsid w:val="0055112E"/>
    <w:rsid w:val="00551520"/>
    <w:rsid w:val="005517F4"/>
    <w:rsid w:val="00551B59"/>
    <w:rsid w:val="005527A9"/>
    <w:rsid w:val="005528E9"/>
    <w:rsid w:val="0055525F"/>
    <w:rsid w:val="005555F2"/>
    <w:rsid w:val="00555A05"/>
    <w:rsid w:val="00560112"/>
    <w:rsid w:val="0056059D"/>
    <w:rsid w:val="005627B5"/>
    <w:rsid w:val="00563935"/>
    <w:rsid w:val="00564F9F"/>
    <w:rsid w:val="005659F6"/>
    <w:rsid w:val="00567395"/>
    <w:rsid w:val="0056778C"/>
    <w:rsid w:val="005679C1"/>
    <w:rsid w:val="00567EE3"/>
    <w:rsid w:val="00567EF5"/>
    <w:rsid w:val="005704D5"/>
    <w:rsid w:val="00571AF5"/>
    <w:rsid w:val="00572272"/>
    <w:rsid w:val="00573B89"/>
    <w:rsid w:val="00574FFB"/>
    <w:rsid w:val="00575236"/>
    <w:rsid w:val="00577734"/>
    <w:rsid w:val="0058001D"/>
    <w:rsid w:val="00582105"/>
    <w:rsid w:val="0058212E"/>
    <w:rsid w:val="005823ED"/>
    <w:rsid w:val="0058243F"/>
    <w:rsid w:val="00583108"/>
    <w:rsid w:val="0058399E"/>
    <w:rsid w:val="00584A97"/>
    <w:rsid w:val="00586251"/>
    <w:rsid w:val="00586379"/>
    <w:rsid w:val="00587D49"/>
    <w:rsid w:val="00590278"/>
    <w:rsid w:val="0059034E"/>
    <w:rsid w:val="00590DBC"/>
    <w:rsid w:val="0059120D"/>
    <w:rsid w:val="005925D7"/>
    <w:rsid w:val="0059409C"/>
    <w:rsid w:val="00595A42"/>
    <w:rsid w:val="00595E99"/>
    <w:rsid w:val="00596C54"/>
    <w:rsid w:val="005A0796"/>
    <w:rsid w:val="005A0815"/>
    <w:rsid w:val="005A0DA3"/>
    <w:rsid w:val="005A1A8E"/>
    <w:rsid w:val="005A2BCB"/>
    <w:rsid w:val="005A3FFC"/>
    <w:rsid w:val="005A4B39"/>
    <w:rsid w:val="005A6971"/>
    <w:rsid w:val="005B0C7E"/>
    <w:rsid w:val="005B1EE1"/>
    <w:rsid w:val="005B3554"/>
    <w:rsid w:val="005B393C"/>
    <w:rsid w:val="005B3A8B"/>
    <w:rsid w:val="005B43B3"/>
    <w:rsid w:val="005B441F"/>
    <w:rsid w:val="005B616F"/>
    <w:rsid w:val="005B67D9"/>
    <w:rsid w:val="005B7510"/>
    <w:rsid w:val="005B7B24"/>
    <w:rsid w:val="005C03C1"/>
    <w:rsid w:val="005C06DD"/>
    <w:rsid w:val="005C074A"/>
    <w:rsid w:val="005C0E08"/>
    <w:rsid w:val="005C1632"/>
    <w:rsid w:val="005C48A9"/>
    <w:rsid w:val="005C56F9"/>
    <w:rsid w:val="005C5ACC"/>
    <w:rsid w:val="005C63C1"/>
    <w:rsid w:val="005C7251"/>
    <w:rsid w:val="005C78FC"/>
    <w:rsid w:val="005C7AD3"/>
    <w:rsid w:val="005D00AE"/>
    <w:rsid w:val="005D30CF"/>
    <w:rsid w:val="005D3492"/>
    <w:rsid w:val="005D459E"/>
    <w:rsid w:val="005D51F1"/>
    <w:rsid w:val="005D56A6"/>
    <w:rsid w:val="005D5ABC"/>
    <w:rsid w:val="005D5DC0"/>
    <w:rsid w:val="005D64B1"/>
    <w:rsid w:val="005D6973"/>
    <w:rsid w:val="005D7D50"/>
    <w:rsid w:val="005E168A"/>
    <w:rsid w:val="005E28A0"/>
    <w:rsid w:val="005E6F16"/>
    <w:rsid w:val="005E78B6"/>
    <w:rsid w:val="005F05D0"/>
    <w:rsid w:val="005F11DF"/>
    <w:rsid w:val="005F125E"/>
    <w:rsid w:val="005F16B2"/>
    <w:rsid w:val="005F1BA7"/>
    <w:rsid w:val="005F3461"/>
    <w:rsid w:val="005F463B"/>
    <w:rsid w:val="005F52AA"/>
    <w:rsid w:val="005F63A7"/>
    <w:rsid w:val="005F6A6D"/>
    <w:rsid w:val="005F6EBA"/>
    <w:rsid w:val="00601C5B"/>
    <w:rsid w:val="00602D65"/>
    <w:rsid w:val="00603491"/>
    <w:rsid w:val="00603C2B"/>
    <w:rsid w:val="006044DF"/>
    <w:rsid w:val="00604A3F"/>
    <w:rsid w:val="00604D48"/>
    <w:rsid w:val="006056D0"/>
    <w:rsid w:val="00605F77"/>
    <w:rsid w:val="00607006"/>
    <w:rsid w:val="0060712F"/>
    <w:rsid w:val="006075AF"/>
    <w:rsid w:val="0061078F"/>
    <w:rsid w:val="00610A1A"/>
    <w:rsid w:val="00611345"/>
    <w:rsid w:val="00611850"/>
    <w:rsid w:val="0061254E"/>
    <w:rsid w:val="00613082"/>
    <w:rsid w:val="0061316C"/>
    <w:rsid w:val="00613EDB"/>
    <w:rsid w:val="00613FDA"/>
    <w:rsid w:val="00615857"/>
    <w:rsid w:val="00615BF6"/>
    <w:rsid w:val="00617642"/>
    <w:rsid w:val="00617F18"/>
    <w:rsid w:val="00617F1D"/>
    <w:rsid w:val="0062047C"/>
    <w:rsid w:val="00626D77"/>
    <w:rsid w:val="00627942"/>
    <w:rsid w:val="00627DDA"/>
    <w:rsid w:val="00630452"/>
    <w:rsid w:val="0063060F"/>
    <w:rsid w:val="00630677"/>
    <w:rsid w:val="00631D8F"/>
    <w:rsid w:val="00632F47"/>
    <w:rsid w:val="006338FA"/>
    <w:rsid w:val="006344F1"/>
    <w:rsid w:val="0063558A"/>
    <w:rsid w:val="006364F1"/>
    <w:rsid w:val="00636A0B"/>
    <w:rsid w:val="006379A5"/>
    <w:rsid w:val="00637A4B"/>
    <w:rsid w:val="00637CEE"/>
    <w:rsid w:val="00640D5E"/>
    <w:rsid w:val="006434BD"/>
    <w:rsid w:val="006442A4"/>
    <w:rsid w:val="006444A5"/>
    <w:rsid w:val="0064468A"/>
    <w:rsid w:val="00644F03"/>
    <w:rsid w:val="006472C8"/>
    <w:rsid w:val="00647E69"/>
    <w:rsid w:val="006527C0"/>
    <w:rsid w:val="00652C6E"/>
    <w:rsid w:val="00653999"/>
    <w:rsid w:val="0065407E"/>
    <w:rsid w:val="00656440"/>
    <w:rsid w:val="006567E4"/>
    <w:rsid w:val="006574E0"/>
    <w:rsid w:val="00657DEA"/>
    <w:rsid w:val="006615B2"/>
    <w:rsid w:val="006635B7"/>
    <w:rsid w:val="006636ED"/>
    <w:rsid w:val="006639CB"/>
    <w:rsid w:val="0066520A"/>
    <w:rsid w:val="00665232"/>
    <w:rsid w:val="006656E0"/>
    <w:rsid w:val="00666813"/>
    <w:rsid w:val="00666E69"/>
    <w:rsid w:val="00666F60"/>
    <w:rsid w:val="006706BF"/>
    <w:rsid w:val="0067213D"/>
    <w:rsid w:val="0067330C"/>
    <w:rsid w:val="006735CD"/>
    <w:rsid w:val="00673D5D"/>
    <w:rsid w:val="0067657C"/>
    <w:rsid w:val="00681973"/>
    <w:rsid w:val="00681EB6"/>
    <w:rsid w:val="006836F5"/>
    <w:rsid w:val="006843EC"/>
    <w:rsid w:val="00687F53"/>
    <w:rsid w:val="006900B8"/>
    <w:rsid w:val="00690659"/>
    <w:rsid w:val="00690CFA"/>
    <w:rsid w:val="00690F25"/>
    <w:rsid w:val="00693228"/>
    <w:rsid w:val="006A1038"/>
    <w:rsid w:val="006A16D6"/>
    <w:rsid w:val="006A1BC4"/>
    <w:rsid w:val="006A2033"/>
    <w:rsid w:val="006A237F"/>
    <w:rsid w:val="006A2D64"/>
    <w:rsid w:val="006A7A13"/>
    <w:rsid w:val="006B11D3"/>
    <w:rsid w:val="006B12EB"/>
    <w:rsid w:val="006B228A"/>
    <w:rsid w:val="006B295D"/>
    <w:rsid w:val="006B3046"/>
    <w:rsid w:val="006B36CA"/>
    <w:rsid w:val="006B5F9E"/>
    <w:rsid w:val="006B6D65"/>
    <w:rsid w:val="006B7EA3"/>
    <w:rsid w:val="006C08E7"/>
    <w:rsid w:val="006C09E5"/>
    <w:rsid w:val="006C10E1"/>
    <w:rsid w:val="006C3786"/>
    <w:rsid w:val="006C4113"/>
    <w:rsid w:val="006C4302"/>
    <w:rsid w:val="006C49FA"/>
    <w:rsid w:val="006C56FE"/>
    <w:rsid w:val="006C5814"/>
    <w:rsid w:val="006C7CA3"/>
    <w:rsid w:val="006C7D28"/>
    <w:rsid w:val="006D000F"/>
    <w:rsid w:val="006D0109"/>
    <w:rsid w:val="006D0F6A"/>
    <w:rsid w:val="006D1AA3"/>
    <w:rsid w:val="006D1AF8"/>
    <w:rsid w:val="006D4076"/>
    <w:rsid w:val="006D50B4"/>
    <w:rsid w:val="006D78AA"/>
    <w:rsid w:val="006D7EC7"/>
    <w:rsid w:val="006E04E4"/>
    <w:rsid w:val="006E1C2D"/>
    <w:rsid w:val="006E358B"/>
    <w:rsid w:val="006E3603"/>
    <w:rsid w:val="006E3D57"/>
    <w:rsid w:val="006E4241"/>
    <w:rsid w:val="006E4350"/>
    <w:rsid w:val="006E5005"/>
    <w:rsid w:val="006F07A5"/>
    <w:rsid w:val="006F187D"/>
    <w:rsid w:val="006F1E51"/>
    <w:rsid w:val="006F21CB"/>
    <w:rsid w:val="006F353F"/>
    <w:rsid w:val="006F412D"/>
    <w:rsid w:val="006F54B4"/>
    <w:rsid w:val="006F58C1"/>
    <w:rsid w:val="006F5DD7"/>
    <w:rsid w:val="006F6FBE"/>
    <w:rsid w:val="006F7ECD"/>
    <w:rsid w:val="00703070"/>
    <w:rsid w:val="007043A0"/>
    <w:rsid w:val="007053BE"/>
    <w:rsid w:val="00705CD6"/>
    <w:rsid w:val="007064B4"/>
    <w:rsid w:val="00706FA0"/>
    <w:rsid w:val="00707054"/>
    <w:rsid w:val="00710381"/>
    <w:rsid w:val="00710BCF"/>
    <w:rsid w:val="00711F3D"/>
    <w:rsid w:val="00712413"/>
    <w:rsid w:val="00715C37"/>
    <w:rsid w:val="00715FB6"/>
    <w:rsid w:val="00717740"/>
    <w:rsid w:val="007178FE"/>
    <w:rsid w:val="00720D4F"/>
    <w:rsid w:val="00721822"/>
    <w:rsid w:val="00721A0D"/>
    <w:rsid w:val="00723048"/>
    <w:rsid w:val="00723380"/>
    <w:rsid w:val="0072342A"/>
    <w:rsid w:val="007245C6"/>
    <w:rsid w:val="00725AF6"/>
    <w:rsid w:val="00726A51"/>
    <w:rsid w:val="00726AAC"/>
    <w:rsid w:val="00726FA2"/>
    <w:rsid w:val="00730CAC"/>
    <w:rsid w:val="007319A9"/>
    <w:rsid w:val="0073245A"/>
    <w:rsid w:val="0073336B"/>
    <w:rsid w:val="0073374A"/>
    <w:rsid w:val="00734006"/>
    <w:rsid w:val="00734347"/>
    <w:rsid w:val="00734CC8"/>
    <w:rsid w:val="0073640B"/>
    <w:rsid w:val="007401DE"/>
    <w:rsid w:val="0074053C"/>
    <w:rsid w:val="00740606"/>
    <w:rsid w:val="00740769"/>
    <w:rsid w:val="0074091A"/>
    <w:rsid w:val="00740F67"/>
    <w:rsid w:val="007422CA"/>
    <w:rsid w:val="00742C80"/>
    <w:rsid w:val="00743107"/>
    <w:rsid w:val="007431EE"/>
    <w:rsid w:val="00743E26"/>
    <w:rsid w:val="007443E6"/>
    <w:rsid w:val="007449A6"/>
    <w:rsid w:val="0074512B"/>
    <w:rsid w:val="00745C2E"/>
    <w:rsid w:val="00745D01"/>
    <w:rsid w:val="007476BD"/>
    <w:rsid w:val="007518B5"/>
    <w:rsid w:val="0075211C"/>
    <w:rsid w:val="007527E0"/>
    <w:rsid w:val="0075352B"/>
    <w:rsid w:val="00755674"/>
    <w:rsid w:val="00756581"/>
    <w:rsid w:val="0076058D"/>
    <w:rsid w:val="007607C7"/>
    <w:rsid w:val="00760E64"/>
    <w:rsid w:val="007614CF"/>
    <w:rsid w:val="007619C6"/>
    <w:rsid w:val="0076463A"/>
    <w:rsid w:val="00765B77"/>
    <w:rsid w:val="00766084"/>
    <w:rsid w:val="00767B43"/>
    <w:rsid w:val="00772530"/>
    <w:rsid w:val="0077260C"/>
    <w:rsid w:val="0077340E"/>
    <w:rsid w:val="00774793"/>
    <w:rsid w:val="00775786"/>
    <w:rsid w:val="007764CE"/>
    <w:rsid w:val="00776615"/>
    <w:rsid w:val="0077662F"/>
    <w:rsid w:val="00776E55"/>
    <w:rsid w:val="0077733F"/>
    <w:rsid w:val="0078103E"/>
    <w:rsid w:val="007828F1"/>
    <w:rsid w:val="00782EAD"/>
    <w:rsid w:val="007843B3"/>
    <w:rsid w:val="00784975"/>
    <w:rsid w:val="007867E5"/>
    <w:rsid w:val="00786E3A"/>
    <w:rsid w:val="007873EA"/>
    <w:rsid w:val="00790E97"/>
    <w:rsid w:val="0079293C"/>
    <w:rsid w:val="007934BF"/>
    <w:rsid w:val="00793E41"/>
    <w:rsid w:val="007958C7"/>
    <w:rsid w:val="00795A6A"/>
    <w:rsid w:val="00797724"/>
    <w:rsid w:val="007A0F05"/>
    <w:rsid w:val="007A4546"/>
    <w:rsid w:val="007A4959"/>
    <w:rsid w:val="007A4B6F"/>
    <w:rsid w:val="007A5D20"/>
    <w:rsid w:val="007A6431"/>
    <w:rsid w:val="007A725A"/>
    <w:rsid w:val="007A78F8"/>
    <w:rsid w:val="007A79F1"/>
    <w:rsid w:val="007A7BFE"/>
    <w:rsid w:val="007B05AD"/>
    <w:rsid w:val="007B0F66"/>
    <w:rsid w:val="007B288D"/>
    <w:rsid w:val="007B2DB4"/>
    <w:rsid w:val="007B38FF"/>
    <w:rsid w:val="007B4C2F"/>
    <w:rsid w:val="007B68E8"/>
    <w:rsid w:val="007C095E"/>
    <w:rsid w:val="007C0EFD"/>
    <w:rsid w:val="007C21CA"/>
    <w:rsid w:val="007C28A6"/>
    <w:rsid w:val="007C5089"/>
    <w:rsid w:val="007C514C"/>
    <w:rsid w:val="007C7BA3"/>
    <w:rsid w:val="007C7E1E"/>
    <w:rsid w:val="007D1560"/>
    <w:rsid w:val="007D24C9"/>
    <w:rsid w:val="007D2CDC"/>
    <w:rsid w:val="007D5334"/>
    <w:rsid w:val="007D5576"/>
    <w:rsid w:val="007D55C3"/>
    <w:rsid w:val="007D5B11"/>
    <w:rsid w:val="007D6350"/>
    <w:rsid w:val="007D76FA"/>
    <w:rsid w:val="007D7729"/>
    <w:rsid w:val="007D7906"/>
    <w:rsid w:val="007E0657"/>
    <w:rsid w:val="007E0AFF"/>
    <w:rsid w:val="007E1A22"/>
    <w:rsid w:val="007E229F"/>
    <w:rsid w:val="007E3DFB"/>
    <w:rsid w:val="007E40C8"/>
    <w:rsid w:val="007E4D99"/>
    <w:rsid w:val="007E5A81"/>
    <w:rsid w:val="007F0865"/>
    <w:rsid w:val="007F1463"/>
    <w:rsid w:val="007F2369"/>
    <w:rsid w:val="007F3DA1"/>
    <w:rsid w:val="007F4CD7"/>
    <w:rsid w:val="007F676B"/>
    <w:rsid w:val="007F74BD"/>
    <w:rsid w:val="0080003C"/>
    <w:rsid w:val="008032B8"/>
    <w:rsid w:val="00803A03"/>
    <w:rsid w:val="00806182"/>
    <w:rsid w:val="00807916"/>
    <w:rsid w:val="0081128C"/>
    <w:rsid w:val="008115D6"/>
    <w:rsid w:val="008118C7"/>
    <w:rsid w:val="0081261B"/>
    <w:rsid w:val="00813B23"/>
    <w:rsid w:val="00813E58"/>
    <w:rsid w:val="00814552"/>
    <w:rsid w:val="008145DF"/>
    <w:rsid w:val="00815C8D"/>
    <w:rsid w:val="00815D12"/>
    <w:rsid w:val="00815ED6"/>
    <w:rsid w:val="0081684D"/>
    <w:rsid w:val="00816DC5"/>
    <w:rsid w:val="0081704B"/>
    <w:rsid w:val="00817BDE"/>
    <w:rsid w:val="00820181"/>
    <w:rsid w:val="008213C4"/>
    <w:rsid w:val="00821D08"/>
    <w:rsid w:val="00822EE6"/>
    <w:rsid w:val="00824B66"/>
    <w:rsid w:val="0082561D"/>
    <w:rsid w:val="00827DE6"/>
    <w:rsid w:val="008307D3"/>
    <w:rsid w:val="0083172A"/>
    <w:rsid w:val="00832148"/>
    <w:rsid w:val="00833BED"/>
    <w:rsid w:val="00835EF2"/>
    <w:rsid w:val="0083662F"/>
    <w:rsid w:val="00836839"/>
    <w:rsid w:val="0083706D"/>
    <w:rsid w:val="0084012A"/>
    <w:rsid w:val="008401BF"/>
    <w:rsid w:val="0084117A"/>
    <w:rsid w:val="008411DC"/>
    <w:rsid w:val="00841615"/>
    <w:rsid w:val="00842D27"/>
    <w:rsid w:val="00844932"/>
    <w:rsid w:val="00845400"/>
    <w:rsid w:val="00847C99"/>
    <w:rsid w:val="00850283"/>
    <w:rsid w:val="00850586"/>
    <w:rsid w:val="00851EA4"/>
    <w:rsid w:val="008533AE"/>
    <w:rsid w:val="00855764"/>
    <w:rsid w:val="00855DD5"/>
    <w:rsid w:val="0085753B"/>
    <w:rsid w:val="00857F3B"/>
    <w:rsid w:val="008619F9"/>
    <w:rsid w:val="008630A9"/>
    <w:rsid w:val="00863345"/>
    <w:rsid w:val="00863C3C"/>
    <w:rsid w:val="008643FB"/>
    <w:rsid w:val="00864BCF"/>
    <w:rsid w:val="00867DEF"/>
    <w:rsid w:val="008720AE"/>
    <w:rsid w:val="008722FE"/>
    <w:rsid w:val="00872691"/>
    <w:rsid w:val="00874154"/>
    <w:rsid w:val="008757E8"/>
    <w:rsid w:val="008764C5"/>
    <w:rsid w:val="00876663"/>
    <w:rsid w:val="00880284"/>
    <w:rsid w:val="00881581"/>
    <w:rsid w:val="00881D70"/>
    <w:rsid w:val="00881F5D"/>
    <w:rsid w:val="00882130"/>
    <w:rsid w:val="00882E18"/>
    <w:rsid w:val="00882F66"/>
    <w:rsid w:val="00883C9B"/>
    <w:rsid w:val="008844AF"/>
    <w:rsid w:val="008850C5"/>
    <w:rsid w:val="00885AF4"/>
    <w:rsid w:val="00886C42"/>
    <w:rsid w:val="00886C7F"/>
    <w:rsid w:val="00887003"/>
    <w:rsid w:val="00887222"/>
    <w:rsid w:val="00890F0C"/>
    <w:rsid w:val="00891509"/>
    <w:rsid w:val="00891A94"/>
    <w:rsid w:val="00893107"/>
    <w:rsid w:val="008956CD"/>
    <w:rsid w:val="008967F2"/>
    <w:rsid w:val="008969B5"/>
    <w:rsid w:val="00897159"/>
    <w:rsid w:val="008A02CB"/>
    <w:rsid w:val="008A2A00"/>
    <w:rsid w:val="008A325C"/>
    <w:rsid w:val="008A37C9"/>
    <w:rsid w:val="008A44D3"/>
    <w:rsid w:val="008A44E5"/>
    <w:rsid w:val="008A457D"/>
    <w:rsid w:val="008A5EF2"/>
    <w:rsid w:val="008A6131"/>
    <w:rsid w:val="008A61B3"/>
    <w:rsid w:val="008A67B3"/>
    <w:rsid w:val="008A6A2F"/>
    <w:rsid w:val="008A6FEF"/>
    <w:rsid w:val="008B2867"/>
    <w:rsid w:val="008B31D8"/>
    <w:rsid w:val="008B3E55"/>
    <w:rsid w:val="008B4946"/>
    <w:rsid w:val="008B561C"/>
    <w:rsid w:val="008B61B2"/>
    <w:rsid w:val="008B7405"/>
    <w:rsid w:val="008C0C82"/>
    <w:rsid w:val="008C1236"/>
    <w:rsid w:val="008C2476"/>
    <w:rsid w:val="008C316F"/>
    <w:rsid w:val="008C37CD"/>
    <w:rsid w:val="008C5BA5"/>
    <w:rsid w:val="008C6BA6"/>
    <w:rsid w:val="008C768D"/>
    <w:rsid w:val="008D0BA1"/>
    <w:rsid w:val="008D0BC5"/>
    <w:rsid w:val="008D2D16"/>
    <w:rsid w:val="008D3A32"/>
    <w:rsid w:val="008D4177"/>
    <w:rsid w:val="008D494C"/>
    <w:rsid w:val="008D5918"/>
    <w:rsid w:val="008D679A"/>
    <w:rsid w:val="008D6C97"/>
    <w:rsid w:val="008D72AD"/>
    <w:rsid w:val="008E03BA"/>
    <w:rsid w:val="008E0B56"/>
    <w:rsid w:val="008E4335"/>
    <w:rsid w:val="008E7A0C"/>
    <w:rsid w:val="008E7D93"/>
    <w:rsid w:val="008F061A"/>
    <w:rsid w:val="008F0FFA"/>
    <w:rsid w:val="008F10A5"/>
    <w:rsid w:val="008F1EE0"/>
    <w:rsid w:val="008F29A7"/>
    <w:rsid w:val="008F2F54"/>
    <w:rsid w:val="008F315E"/>
    <w:rsid w:val="008F330E"/>
    <w:rsid w:val="008F3AE0"/>
    <w:rsid w:val="008F3FA2"/>
    <w:rsid w:val="008F7B99"/>
    <w:rsid w:val="009002E5"/>
    <w:rsid w:val="0090181C"/>
    <w:rsid w:val="00902E6A"/>
    <w:rsid w:val="00903C1B"/>
    <w:rsid w:val="00903CEA"/>
    <w:rsid w:val="009041BA"/>
    <w:rsid w:val="009047CC"/>
    <w:rsid w:val="00904D32"/>
    <w:rsid w:val="00906C56"/>
    <w:rsid w:val="00907D22"/>
    <w:rsid w:val="009101BA"/>
    <w:rsid w:val="009105FE"/>
    <w:rsid w:val="00911D62"/>
    <w:rsid w:val="00912D46"/>
    <w:rsid w:val="00913BA8"/>
    <w:rsid w:val="00914789"/>
    <w:rsid w:val="00915286"/>
    <w:rsid w:val="00915597"/>
    <w:rsid w:val="00915BF7"/>
    <w:rsid w:val="00916000"/>
    <w:rsid w:val="00917B96"/>
    <w:rsid w:val="00917E2C"/>
    <w:rsid w:val="0092125D"/>
    <w:rsid w:val="009212F0"/>
    <w:rsid w:val="00921657"/>
    <w:rsid w:val="0092205B"/>
    <w:rsid w:val="009224EC"/>
    <w:rsid w:val="009249BF"/>
    <w:rsid w:val="00925BFC"/>
    <w:rsid w:val="00926429"/>
    <w:rsid w:val="009302D5"/>
    <w:rsid w:val="009318E3"/>
    <w:rsid w:val="00932441"/>
    <w:rsid w:val="00934DE8"/>
    <w:rsid w:val="0093502C"/>
    <w:rsid w:val="0093715B"/>
    <w:rsid w:val="00940D8F"/>
    <w:rsid w:val="00941D76"/>
    <w:rsid w:val="00942CC6"/>
    <w:rsid w:val="00942F30"/>
    <w:rsid w:val="00943016"/>
    <w:rsid w:val="00943D1F"/>
    <w:rsid w:val="009440FB"/>
    <w:rsid w:val="0094599F"/>
    <w:rsid w:val="009467A0"/>
    <w:rsid w:val="00946896"/>
    <w:rsid w:val="00946E98"/>
    <w:rsid w:val="009507B1"/>
    <w:rsid w:val="00950B09"/>
    <w:rsid w:val="009517D1"/>
    <w:rsid w:val="00951BA2"/>
    <w:rsid w:val="00953D43"/>
    <w:rsid w:val="00956453"/>
    <w:rsid w:val="0095696D"/>
    <w:rsid w:val="00956E37"/>
    <w:rsid w:val="009571F9"/>
    <w:rsid w:val="0095735E"/>
    <w:rsid w:val="00957BA7"/>
    <w:rsid w:val="00960236"/>
    <w:rsid w:val="009616FC"/>
    <w:rsid w:val="00963538"/>
    <w:rsid w:val="009646FB"/>
    <w:rsid w:val="00964CD0"/>
    <w:rsid w:val="0096533F"/>
    <w:rsid w:val="00966097"/>
    <w:rsid w:val="00966678"/>
    <w:rsid w:val="0096714B"/>
    <w:rsid w:val="00967D3B"/>
    <w:rsid w:val="00970E4B"/>
    <w:rsid w:val="00971E9B"/>
    <w:rsid w:val="00972953"/>
    <w:rsid w:val="00973AE9"/>
    <w:rsid w:val="00973D2F"/>
    <w:rsid w:val="00974154"/>
    <w:rsid w:val="009750EE"/>
    <w:rsid w:val="009752B2"/>
    <w:rsid w:val="00975371"/>
    <w:rsid w:val="00976791"/>
    <w:rsid w:val="00976F70"/>
    <w:rsid w:val="009779B2"/>
    <w:rsid w:val="00977C71"/>
    <w:rsid w:val="00977FC9"/>
    <w:rsid w:val="009812A0"/>
    <w:rsid w:val="00981ACA"/>
    <w:rsid w:val="00982154"/>
    <w:rsid w:val="00983233"/>
    <w:rsid w:val="00983370"/>
    <w:rsid w:val="00983E3F"/>
    <w:rsid w:val="009849D6"/>
    <w:rsid w:val="0098578A"/>
    <w:rsid w:val="00986FDF"/>
    <w:rsid w:val="00987491"/>
    <w:rsid w:val="0098784E"/>
    <w:rsid w:val="00987B76"/>
    <w:rsid w:val="00990318"/>
    <w:rsid w:val="00993A70"/>
    <w:rsid w:val="00994002"/>
    <w:rsid w:val="00994310"/>
    <w:rsid w:val="00995CE7"/>
    <w:rsid w:val="009A26B9"/>
    <w:rsid w:val="009A2CE6"/>
    <w:rsid w:val="009A35F2"/>
    <w:rsid w:val="009A5764"/>
    <w:rsid w:val="009A5D79"/>
    <w:rsid w:val="009B135C"/>
    <w:rsid w:val="009B3280"/>
    <w:rsid w:val="009B3733"/>
    <w:rsid w:val="009B3FAA"/>
    <w:rsid w:val="009B4CBB"/>
    <w:rsid w:val="009B5F50"/>
    <w:rsid w:val="009B7886"/>
    <w:rsid w:val="009C04BD"/>
    <w:rsid w:val="009C0B17"/>
    <w:rsid w:val="009C3143"/>
    <w:rsid w:val="009C71B5"/>
    <w:rsid w:val="009C71EF"/>
    <w:rsid w:val="009C73D1"/>
    <w:rsid w:val="009C7B49"/>
    <w:rsid w:val="009D01B6"/>
    <w:rsid w:val="009D043A"/>
    <w:rsid w:val="009D047B"/>
    <w:rsid w:val="009D139E"/>
    <w:rsid w:val="009D165E"/>
    <w:rsid w:val="009D4233"/>
    <w:rsid w:val="009D4600"/>
    <w:rsid w:val="009D4D16"/>
    <w:rsid w:val="009D4E82"/>
    <w:rsid w:val="009D5F03"/>
    <w:rsid w:val="009D68CB"/>
    <w:rsid w:val="009E038E"/>
    <w:rsid w:val="009E05E5"/>
    <w:rsid w:val="009E0F5A"/>
    <w:rsid w:val="009E1698"/>
    <w:rsid w:val="009E1EBF"/>
    <w:rsid w:val="009E2315"/>
    <w:rsid w:val="009E3D88"/>
    <w:rsid w:val="009E49B7"/>
    <w:rsid w:val="009E5AC4"/>
    <w:rsid w:val="009F010C"/>
    <w:rsid w:val="009F0679"/>
    <w:rsid w:val="009F11A1"/>
    <w:rsid w:val="009F22B8"/>
    <w:rsid w:val="009F304E"/>
    <w:rsid w:val="009F4874"/>
    <w:rsid w:val="009F4A8E"/>
    <w:rsid w:val="009F65BC"/>
    <w:rsid w:val="009F7084"/>
    <w:rsid w:val="00A00E62"/>
    <w:rsid w:val="00A0207F"/>
    <w:rsid w:val="00A024A7"/>
    <w:rsid w:val="00A02852"/>
    <w:rsid w:val="00A0388C"/>
    <w:rsid w:val="00A055E2"/>
    <w:rsid w:val="00A05D90"/>
    <w:rsid w:val="00A10AC9"/>
    <w:rsid w:val="00A13759"/>
    <w:rsid w:val="00A14372"/>
    <w:rsid w:val="00A167E7"/>
    <w:rsid w:val="00A16937"/>
    <w:rsid w:val="00A17337"/>
    <w:rsid w:val="00A212D6"/>
    <w:rsid w:val="00A219F3"/>
    <w:rsid w:val="00A22073"/>
    <w:rsid w:val="00A22173"/>
    <w:rsid w:val="00A23135"/>
    <w:rsid w:val="00A23137"/>
    <w:rsid w:val="00A23C7C"/>
    <w:rsid w:val="00A246D8"/>
    <w:rsid w:val="00A259B3"/>
    <w:rsid w:val="00A2611F"/>
    <w:rsid w:val="00A26316"/>
    <w:rsid w:val="00A26F74"/>
    <w:rsid w:val="00A27545"/>
    <w:rsid w:val="00A27ED5"/>
    <w:rsid w:val="00A30667"/>
    <w:rsid w:val="00A3199E"/>
    <w:rsid w:val="00A323D9"/>
    <w:rsid w:val="00A32EDF"/>
    <w:rsid w:val="00A3308B"/>
    <w:rsid w:val="00A36AC9"/>
    <w:rsid w:val="00A36C7B"/>
    <w:rsid w:val="00A36E23"/>
    <w:rsid w:val="00A36EFD"/>
    <w:rsid w:val="00A3760D"/>
    <w:rsid w:val="00A42CC4"/>
    <w:rsid w:val="00A47E89"/>
    <w:rsid w:val="00A530CD"/>
    <w:rsid w:val="00A539D2"/>
    <w:rsid w:val="00A55E81"/>
    <w:rsid w:val="00A566B7"/>
    <w:rsid w:val="00A5706D"/>
    <w:rsid w:val="00A605D9"/>
    <w:rsid w:val="00A60A5C"/>
    <w:rsid w:val="00A60A8E"/>
    <w:rsid w:val="00A61156"/>
    <w:rsid w:val="00A6199A"/>
    <w:rsid w:val="00A62AA2"/>
    <w:rsid w:val="00A6363A"/>
    <w:rsid w:val="00A63BDC"/>
    <w:rsid w:val="00A65F36"/>
    <w:rsid w:val="00A67BF7"/>
    <w:rsid w:val="00A701C4"/>
    <w:rsid w:val="00A708E4"/>
    <w:rsid w:val="00A70F66"/>
    <w:rsid w:val="00A70FF5"/>
    <w:rsid w:val="00A7249D"/>
    <w:rsid w:val="00A72C1F"/>
    <w:rsid w:val="00A73027"/>
    <w:rsid w:val="00A7781F"/>
    <w:rsid w:val="00A8072B"/>
    <w:rsid w:val="00A80DD4"/>
    <w:rsid w:val="00A82458"/>
    <w:rsid w:val="00A826A8"/>
    <w:rsid w:val="00A830D7"/>
    <w:rsid w:val="00A83D9B"/>
    <w:rsid w:val="00A844DE"/>
    <w:rsid w:val="00A86BEC"/>
    <w:rsid w:val="00A870B1"/>
    <w:rsid w:val="00A87276"/>
    <w:rsid w:val="00A91740"/>
    <w:rsid w:val="00A937F4"/>
    <w:rsid w:val="00A93A30"/>
    <w:rsid w:val="00A95202"/>
    <w:rsid w:val="00A95804"/>
    <w:rsid w:val="00A95899"/>
    <w:rsid w:val="00A95E5D"/>
    <w:rsid w:val="00A979F0"/>
    <w:rsid w:val="00AA05A1"/>
    <w:rsid w:val="00AA1077"/>
    <w:rsid w:val="00AA26D5"/>
    <w:rsid w:val="00AA2715"/>
    <w:rsid w:val="00AA4757"/>
    <w:rsid w:val="00AA5D75"/>
    <w:rsid w:val="00AB07AA"/>
    <w:rsid w:val="00AB0C3C"/>
    <w:rsid w:val="00AB0F78"/>
    <w:rsid w:val="00AB2121"/>
    <w:rsid w:val="00AB2B36"/>
    <w:rsid w:val="00AB30D6"/>
    <w:rsid w:val="00AB338F"/>
    <w:rsid w:val="00AB3FA3"/>
    <w:rsid w:val="00AB43BE"/>
    <w:rsid w:val="00AB5191"/>
    <w:rsid w:val="00AB632E"/>
    <w:rsid w:val="00AB7DE4"/>
    <w:rsid w:val="00AC0F4C"/>
    <w:rsid w:val="00AC2684"/>
    <w:rsid w:val="00AC3B3F"/>
    <w:rsid w:val="00AC3EA9"/>
    <w:rsid w:val="00AC5333"/>
    <w:rsid w:val="00AC558F"/>
    <w:rsid w:val="00AC5A1F"/>
    <w:rsid w:val="00AC5F7C"/>
    <w:rsid w:val="00AC6FA8"/>
    <w:rsid w:val="00AD0478"/>
    <w:rsid w:val="00AD0F4F"/>
    <w:rsid w:val="00AD2C0A"/>
    <w:rsid w:val="00AD2E46"/>
    <w:rsid w:val="00AD309A"/>
    <w:rsid w:val="00AD3358"/>
    <w:rsid w:val="00AD42E7"/>
    <w:rsid w:val="00AD4C8B"/>
    <w:rsid w:val="00AD651E"/>
    <w:rsid w:val="00AD6E76"/>
    <w:rsid w:val="00AE033B"/>
    <w:rsid w:val="00AE3ABE"/>
    <w:rsid w:val="00AE3FE1"/>
    <w:rsid w:val="00AE5BD0"/>
    <w:rsid w:val="00AE5F8C"/>
    <w:rsid w:val="00AE6B38"/>
    <w:rsid w:val="00AE6F3C"/>
    <w:rsid w:val="00AF0C76"/>
    <w:rsid w:val="00AF1770"/>
    <w:rsid w:val="00AF1C4B"/>
    <w:rsid w:val="00AF2267"/>
    <w:rsid w:val="00AF2EFF"/>
    <w:rsid w:val="00AF32DA"/>
    <w:rsid w:val="00AF501A"/>
    <w:rsid w:val="00AF71FD"/>
    <w:rsid w:val="00B0229E"/>
    <w:rsid w:val="00B032A3"/>
    <w:rsid w:val="00B06794"/>
    <w:rsid w:val="00B0681F"/>
    <w:rsid w:val="00B07B26"/>
    <w:rsid w:val="00B07C5D"/>
    <w:rsid w:val="00B10345"/>
    <w:rsid w:val="00B103EA"/>
    <w:rsid w:val="00B113C5"/>
    <w:rsid w:val="00B11761"/>
    <w:rsid w:val="00B13019"/>
    <w:rsid w:val="00B13FEB"/>
    <w:rsid w:val="00B14EE6"/>
    <w:rsid w:val="00B1536D"/>
    <w:rsid w:val="00B1655F"/>
    <w:rsid w:val="00B17B8C"/>
    <w:rsid w:val="00B17D32"/>
    <w:rsid w:val="00B203C9"/>
    <w:rsid w:val="00B21DE2"/>
    <w:rsid w:val="00B221F6"/>
    <w:rsid w:val="00B23C93"/>
    <w:rsid w:val="00B2483B"/>
    <w:rsid w:val="00B24DAF"/>
    <w:rsid w:val="00B258AF"/>
    <w:rsid w:val="00B26785"/>
    <w:rsid w:val="00B272BE"/>
    <w:rsid w:val="00B27F44"/>
    <w:rsid w:val="00B30761"/>
    <w:rsid w:val="00B30892"/>
    <w:rsid w:val="00B31001"/>
    <w:rsid w:val="00B31004"/>
    <w:rsid w:val="00B31028"/>
    <w:rsid w:val="00B32072"/>
    <w:rsid w:val="00B32417"/>
    <w:rsid w:val="00B32ABB"/>
    <w:rsid w:val="00B332C2"/>
    <w:rsid w:val="00B346CC"/>
    <w:rsid w:val="00B350D1"/>
    <w:rsid w:val="00B36DEC"/>
    <w:rsid w:val="00B42600"/>
    <w:rsid w:val="00B42CE7"/>
    <w:rsid w:val="00B43F35"/>
    <w:rsid w:val="00B44647"/>
    <w:rsid w:val="00B44EF1"/>
    <w:rsid w:val="00B4513B"/>
    <w:rsid w:val="00B4520B"/>
    <w:rsid w:val="00B45F80"/>
    <w:rsid w:val="00B462EB"/>
    <w:rsid w:val="00B47A13"/>
    <w:rsid w:val="00B51BFB"/>
    <w:rsid w:val="00B5205E"/>
    <w:rsid w:val="00B528AE"/>
    <w:rsid w:val="00B55F2F"/>
    <w:rsid w:val="00B5631C"/>
    <w:rsid w:val="00B566D9"/>
    <w:rsid w:val="00B575D7"/>
    <w:rsid w:val="00B57736"/>
    <w:rsid w:val="00B60449"/>
    <w:rsid w:val="00B60826"/>
    <w:rsid w:val="00B60863"/>
    <w:rsid w:val="00B618CC"/>
    <w:rsid w:val="00B619CB"/>
    <w:rsid w:val="00B62609"/>
    <w:rsid w:val="00B62794"/>
    <w:rsid w:val="00B6295A"/>
    <w:rsid w:val="00B653B2"/>
    <w:rsid w:val="00B659EC"/>
    <w:rsid w:val="00B660F8"/>
    <w:rsid w:val="00B6677E"/>
    <w:rsid w:val="00B677F6"/>
    <w:rsid w:val="00B70031"/>
    <w:rsid w:val="00B711FF"/>
    <w:rsid w:val="00B71710"/>
    <w:rsid w:val="00B71D61"/>
    <w:rsid w:val="00B72E8A"/>
    <w:rsid w:val="00B73CAB"/>
    <w:rsid w:val="00B73CCB"/>
    <w:rsid w:val="00B772C7"/>
    <w:rsid w:val="00B80598"/>
    <w:rsid w:val="00B824D4"/>
    <w:rsid w:val="00B82766"/>
    <w:rsid w:val="00B833F6"/>
    <w:rsid w:val="00B84C5F"/>
    <w:rsid w:val="00B85566"/>
    <w:rsid w:val="00B85A1E"/>
    <w:rsid w:val="00B86CEA"/>
    <w:rsid w:val="00B872E2"/>
    <w:rsid w:val="00B87786"/>
    <w:rsid w:val="00B905CF"/>
    <w:rsid w:val="00B915AA"/>
    <w:rsid w:val="00B92DD2"/>
    <w:rsid w:val="00B932DA"/>
    <w:rsid w:val="00B93B7F"/>
    <w:rsid w:val="00B94170"/>
    <w:rsid w:val="00B95A5C"/>
    <w:rsid w:val="00B95D30"/>
    <w:rsid w:val="00B96591"/>
    <w:rsid w:val="00B96729"/>
    <w:rsid w:val="00B967AE"/>
    <w:rsid w:val="00B96857"/>
    <w:rsid w:val="00B96A22"/>
    <w:rsid w:val="00B9729A"/>
    <w:rsid w:val="00B97330"/>
    <w:rsid w:val="00BA2D44"/>
    <w:rsid w:val="00BA3C96"/>
    <w:rsid w:val="00BA417E"/>
    <w:rsid w:val="00BA44A6"/>
    <w:rsid w:val="00BA46E5"/>
    <w:rsid w:val="00BA4DEE"/>
    <w:rsid w:val="00BA53E1"/>
    <w:rsid w:val="00BA5971"/>
    <w:rsid w:val="00BA6233"/>
    <w:rsid w:val="00BA7619"/>
    <w:rsid w:val="00BB083F"/>
    <w:rsid w:val="00BB1C2C"/>
    <w:rsid w:val="00BB2164"/>
    <w:rsid w:val="00BB2289"/>
    <w:rsid w:val="00BB2C3B"/>
    <w:rsid w:val="00BB36A5"/>
    <w:rsid w:val="00BB3AB2"/>
    <w:rsid w:val="00BB4907"/>
    <w:rsid w:val="00BB5EE4"/>
    <w:rsid w:val="00BB63FD"/>
    <w:rsid w:val="00BB6B89"/>
    <w:rsid w:val="00BB792D"/>
    <w:rsid w:val="00BB7FCF"/>
    <w:rsid w:val="00BC0C42"/>
    <w:rsid w:val="00BC1F4F"/>
    <w:rsid w:val="00BC292F"/>
    <w:rsid w:val="00BC2A34"/>
    <w:rsid w:val="00BC4876"/>
    <w:rsid w:val="00BC5D21"/>
    <w:rsid w:val="00BC5E5D"/>
    <w:rsid w:val="00BC7D24"/>
    <w:rsid w:val="00BD0D22"/>
    <w:rsid w:val="00BD1B52"/>
    <w:rsid w:val="00BD33C5"/>
    <w:rsid w:val="00BD36E9"/>
    <w:rsid w:val="00BD46C2"/>
    <w:rsid w:val="00BD49E4"/>
    <w:rsid w:val="00BD5588"/>
    <w:rsid w:val="00BD619A"/>
    <w:rsid w:val="00BE0307"/>
    <w:rsid w:val="00BE0A5C"/>
    <w:rsid w:val="00BE0B4C"/>
    <w:rsid w:val="00BE1E02"/>
    <w:rsid w:val="00BE220D"/>
    <w:rsid w:val="00BE2E7F"/>
    <w:rsid w:val="00BE3F44"/>
    <w:rsid w:val="00BE527F"/>
    <w:rsid w:val="00BE6060"/>
    <w:rsid w:val="00BE6ABA"/>
    <w:rsid w:val="00BE6BC4"/>
    <w:rsid w:val="00BE7A5A"/>
    <w:rsid w:val="00BE7B29"/>
    <w:rsid w:val="00BE7C32"/>
    <w:rsid w:val="00BE7D87"/>
    <w:rsid w:val="00BF01ED"/>
    <w:rsid w:val="00BF0552"/>
    <w:rsid w:val="00BF205F"/>
    <w:rsid w:val="00BF274F"/>
    <w:rsid w:val="00BF2AF7"/>
    <w:rsid w:val="00BF35D1"/>
    <w:rsid w:val="00BF70A9"/>
    <w:rsid w:val="00C0038C"/>
    <w:rsid w:val="00C05337"/>
    <w:rsid w:val="00C05546"/>
    <w:rsid w:val="00C05953"/>
    <w:rsid w:val="00C06ED3"/>
    <w:rsid w:val="00C07C68"/>
    <w:rsid w:val="00C123E8"/>
    <w:rsid w:val="00C1484E"/>
    <w:rsid w:val="00C1593B"/>
    <w:rsid w:val="00C15D3D"/>
    <w:rsid w:val="00C168E8"/>
    <w:rsid w:val="00C175D7"/>
    <w:rsid w:val="00C17891"/>
    <w:rsid w:val="00C2168A"/>
    <w:rsid w:val="00C21B8C"/>
    <w:rsid w:val="00C24CFA"/>
    <w:rsid w:val="00C2619D"/>
    <w:rsid w:val="00C261E5"/>
    <w:rsid w:val="00C27EE2"/>
    <w:rsid w:val="00C30D52"/>
    <w:rsid w:val="00C30E79"/>
    <w:rsid w:val="00C31EC2"/>
    <w:rsid w:val="00C3322B"/>
    <w:rsid w:val="00C34970"/>
    <w:rsid w:val="00C35793"/>
    <w:rsid w:val="00C40028"/>
    <w:rsid w:val="00C40D6B"/>
    <w:rsid w:val="00C41511"/>
    <w:rsid w:val="00C443CD"/>
    <w:rsid w:val="00C448AC"/>
    <w:rsid w:val="00C47F86"/>
    <w:rsid w:val="00C502B9"/>
    <w:rsid w:val="00C50ECD"/>
    <w:rsid w:val="00C5137D"/>
    <w:rsid w:val="00C5162E"/>
    <w:rsid w:val="00C527DF"/>
    <w:rsid w:val="00C53686"/>
    <w:rsid w:val="00C536AA"/>
    <w:rsid w:val="00C539D9"/>
    <w:rsid w:val="00C53A87"/>
    <w:rsid w:val="00C53AB5"/>
    <w:rsid w:val="00C554AC"/>
    <w:rsid w:val="00C55837"/>
    <w:rsid w:val="00C56757"/>
    <w:rsid w:val="00C612B5"/>
    <w:rsid w:val="00C61355"/>
    <w:rsid w:val="00C62F10"/>
    <w:rsid w:val="00C64D3E"/>
    <w:rsid w:val="00C65017"/>
    <w:rsid w:val="00C6624A"/>
    <w:rsid w:val="00C67879"/>
    <w:rsid w:val="00C67CA5"/>
    <w:rsid w:val="00C701F0"/>
    <w:rsid w:val="00C72137"/>
    <w:rsid w:val="00C73243"/>
    <w:rsid w:val="00C73C1B"/>
    <w:rsid w:val="00C74018"/>
    <w:rsid w:val="00C761A3"/>
    <w:rsid w:val="00C7677D"/>
    <w:rsid w:val="00C774CA"/>
    <w:rsid w:val="00C777DC"/>
    <w:rsid w:val="00C77DB3"/>
    <w:rsid w:val="00C80473"/>
    <w:rsid w:val="00C807BC"/>
    <w:rsid w:val="00C80981"/>
    <w:rsid w:val="00C81C7F"/>
    <w:rsid w:val="00C82806"/>
    <w:rsid w:val="00C83445"/>
    <w:rsid w:val="00C83BA4"/>
    <w:rsid w:val="00C83CA4"/>
    <w:rsid w:val="00C85F57"/>
    <w:rsid w:val="00C86DA0"/>
    <w:rsid w:val="00C9207A"/>
    <w:rsid w:val="00C928D7"/>
    <w:rsid w:val="00C929BF"/>
    <w:rsid w:val="00C93465"/>
    <w:rsid w:val="00C944AE"/>
    <w:rsid w:val="00C953E4"/>
    <w:rsid w:val="00C97AC5"/>
    <w:rsid w:val="00CA02C3"/>
    <w:rsid w:val="00CA09B1"/>
    <w:rsid w:val="00CA2461"/>
    <w:rsid w:val="00CA3F07"/>
    <w:rsid w:val="00CA4C72"/>
    <w:rsid w:val="00CA5199"/>
    <w:rsid w:val="00CA54F3"/>
    <w:rsid w:val="00CA75C2"/>
    <w:rsid w:val="00CB043D"/>
    <w:rsid w:val="00CB0DCD"/>
    <w:rsid w:val="00CB13CF"/>
    <w:rsid w:val="00CB1771"/>
    <w:rsid w:val="00CB1897"/>
    <w:rsid w:val="00CB24DA"/>
    <w:rsid w:val="00CB3469"/>
    <w:rsid w:val="00CB4D55"/>
    <w:rsid w:val="00CB50F5"/>
    <w:rsid w:val="00CB69D2"/>
    <w:rsid w:val="00CB6AF1"/>
    <w:rsid w:val="00CB763E"/>
    <w:rsid w:val="00CC0A12"/>
    <w:rsid w:val="00CC24AE"/>
    <w:rsid w:val="00CC264C"/>
    <w:rsid w:val="00CC269E"/>
    <w:rsid w:val="00CC28B2"/>
    <w:rsid w:val="00CC2C41"/>
    <w:rsid w:val="00CC39C7"/>
    <w:rsid w:val="00CC47AE"/>
    <w:rsid w:val="00CC48A5"/>
    <w:rsid w:val="00CC48EA"/>
    <w:rsid w:val="00CC5830"/>
    <w:rsid w:val="00CC623C"/>
    <w:rsid w:val="00CD1101"/>
    <w:rsid w:val="00CD1875"/>
    <w:rsid w:val="00CD222E"/>
    <w:rsid w:val="00CD27D9"/>
    <w:rsid w:val="00CD299D"/>
    <w:rsid w:val="00CD29B2"/>
    <w:rsid w:val="00CD4A18"/>
    <w:rsid w:val="00CD4C30"/>
    <w:rsid w:val="00CD531B"/>
    <w:rsid w:val="00CD58FF"/>
    <w:rsid w:val="00CD7845"/>
    <w:rsid w:val="00CD79FA"/>
    <w:rsid w:val="00CD7D1B"/>
    <w:rsid w:val="00CE073C"/>
    <w:rsid w:val="00CE252D"/>
    <w:rsid w:val="00CE26A1"/>
    <w:rsid w:val="00CE31F7"/>
    <w:rsid w:val="00CE3BF5"/>
    <w:rsid w:val="00CE417F"/>
    <w:rsid w:val="00CE4F8C"/>
    <w:rsid w:val="00CF1B58"/>
    <w:rsid w:val="00CF1CCE"/>
    <w:rsid w:val="00CF4250"/>
    <w:rsid w:val="00CF574A"/>
    <w:rsid w:val="00CF5DB5"/>
    <w:rsid w:val="00CF6E79"/>
    <w:rsid w:val="00CF7B23"/>
    <w:rsid w:val="00CF7D6C"/>
    <w:rsid w:val="00D00526"/>
    <w:rsid w:val="00D00B83"/>
    <w:rsid w:val="00D016B0"/>
    <w:rsid w:val="00D01BCC"/>
    <w:rsid w:val="00D01D59"/>
    <w:rsid w:val="00D026DB"/>
    <w:rsid w:val="00D0734B"/>
    <w:rsid w:val="00D12A97"/>
    <w:rsid w:val="00D13C36"/>
    <w:rsid w:val="00D14DB8"/>
    <w:rsid w:val="00D16169"/>
    <w:rsid w:val="00D16B80"/>
    <w:rsid w:val="00D179AD"/>
    <w:rsid w:val="00D17C99"/>
    <w:rsid w:val="00D17D7B"/>
    <w:rsid w:val="00D200C8"/>
    <w:rsid w:val="00D23D3B"/>
    <w:rsid w:val="00D24089"/>
    <w:rsid w:val="00D24582"/>
    <w:rsid w:val="00D245EE"/>
    <w:rsid w:val="00D250F5"/>
    <w:rsid w:val="00D25880"/>
    <w:rsid w:val="00D25CC6"/>
    <w:rsid w:val="00D26913"/>
    <w:rsid w:val="00D26A7B"/>
    <w:rsid w:val="00D2752C"/>
    <w:rsid w:val="00D27CF2"/>
    <w:rsid w:val="00D30376"/>
    <w:rsid w:val="00D3086B"/>
    <w:rsid w:val="00D30DC8"/>
    <w:rsid w:val="00D310E7"/>
    <w:rsid w:val="00D3278F"/>
    <w:rsid w:val="00D329D1"/>
    <w:rsid w:val="00D33C97"/>
    <w:rsid w:val="00D3450C"/>
    <w:rsid w:val="00D351D9"/>
    <w:rsid w:val="00D36298"/>
    <w:rsid w:val="00D368B9"/>
    <w:rsid w:val="00D40AF7"/>
    <w:rsid w:val="00D42AE3"/>
    <w:rsid w:val="00D455EB"/>
    <w:rsid w:val="00D4635D"/>
    <w:rsid w:val="00D467D2"/>
    <w:rsid w:val="00D4787B"/>
    <w:rsid w:val="00D4793F"/>
    <w:rsid w:val="00D47C2B"/>
    <w:rsid w:val="00D52579"/>
    <w:rsid w:val="00D52902"/>
    <w:rsid w:val="00D536FC"/>
    <w:rsid w:val="00D538E9"/>
    <w:rsid w:val="00D543BC"/>
    <w:rsid w:val="00D55D52"/>
    <w:rsid w:val="00D55E7C"/>
    <w:rsid w:val="00D56C83"/>
    <w:rsid w:val="00D56D9B"/>
    <w:rsid w:val="00D5750F"/>
    <w:rsid w:val="00D57B03"/>
    <w:rsid w:val="00D6033C"/>
    <w:rsid w:val="00D61610"/>
    <w:rsid w:val="00D61FB4"/>
    <w:rsid w:val="00D63154"/>
    <w:rsid w:val="00D6320D"/>
    <w:rsid w:val="00D649CB"/>
    <w:rsid w:val="00D66287"/>
    <w:rsid w:val="00D71D71"/>
    <w:rsid w:val="00D721BE"/>
    <w:rsid w:val="00D72602"/>
    <w:rsid w:val="00D742AC"/>
    <w:rsid w:val="00D761F5"/>
    <w:rsid w:val="00D7629A"/>
    <w:rsid w:val="00D76F87"/>
    <w:rsid w:val="00D80F16"/>
    <w:rsid w:val="00D81F3C"/>
    <w:rsid w:val="00D829B4"/>
    <w:rsid w:val="00D83742"/>
    <w:rsid w:val="00D950F4"/>
    <w:rsid w:val="00D95501"/>
    <w:rsid w:val="00D96967"/>
    <w:rsid w:val="00D96B77"/>
    <w:rsid w:val="00D97B51"/>
    <w:rsid w:val="00D97E66"/>
    <w:rsid w:val="00DA03DE"/>
    <w:rsid w:val="00DA182E"/>
    <w:rsid w:val="00DA2157"/>
    <w:rsid w:val="00DA2E41"/>
    <w:rsid w:val="00DA4E3D"/>
    <w:rsid w:val="00DA5895"/>
    <w:rsid w:val="00DA6264"/>
    <w:rsid w:val="00DA7763"/>
    <w:rsid w:val="00DB2860"/>
    <w:rsid w:val="00DB4961"/>
    <w:rsid w:val="00DB5476"/>
    <w:rsid w:val="00DB58BF"/>
    <w:rsid w:val="00DB74A7"/>
    <w:rsid w:val="00DB77FB"/>
    <w:rsid w:val="00DC0AA9"/>
    <w:rsid w:val="00DC12F9"/>
    <w:rsid w:val="00DC190E"/>
    <w:rsid w:val="00DC35F7"/>
    <w:rsid w:val="00DC5C05"/>
    <w:rsid w:val="00DC60CF"/>
    <w:rsid w:val="00DC6A7D"/>
    <w:rsid w:val="00DC7446"/>
    <w:rsid w:val="00DD1C19"/>
    <w:rsid w:val="00DD275A"/>
    <w:rsid w:val="00DD2A28"/>
    <w:rsid w:val="00DD2CA5"/>
    <w:rsid w:val="00DD48EE"/>
    <w:rsid w:val="00DD6105"/>
    <w:rsid w:val="00DD6495"/>
    <w:rsid w:val="00DD7C5B"/>
    <w:rsid w:val="00DE25F9"/>
    <w:rsid w:val="00DE3997"/>
    <w:rsid w:val="00DE4E59"/>
    <w:rsid w:val="00DE4E99"/>
    <w:rsid w:val="00DE51BF"/>
    <w:rsid w:val="00DE5337"/>
    <w:rsid w:val="00DE5925"/>
    <w:rsid w:val="00DE636C"/>
    <w:rsid w:val="00DE7D98"/>
    <w:rsid w:val="00DE7E86"/>
    <w:rsid w:val="00DF0306"/>
    <w:rsid w:val="00DF05B0"/>
    <w:rsid w:val="00DF120D"/>
    <w:rsid w:val="00DF17B6"/>
    <w:rsid w:val="00DF6AAA"/>
    <w:rsid w:val="00E000DA"/>
    <w:rsid w:val="00E02962"/>
    <w:rsid w:val="00E02EC3"/>
    <w:rsid w:val="00E02FB8"/>
    <w:rsid w:val="00E045E3"/>
    <w:rsid w:val="00E04DBA"/>
    <w:rsid w:val="00E060C1"/>
    <w:rsid w:val="00E0771F"/>
    <w:rsid w:val="00E1199D"/>
    <w:rsid w:val="00E13797"/>
    <w:rsid w:val="00E13D92"/>
    <w:rsid w:val="00E1529B"/>
    <w:rsid w:val="00E17015"/>
    <w:rsid w:val="00E1796A"/>
    <w:rsid w:val="00E179ED"/>
    <w:rsid w:val="00E17DD3"/>
    <w:rsid w:val="00E20298"/>
    <w:rsid w:val="00E20A6D"/>
    <w:rsid w:val="00E21797"/>
    <w:rsid w:val="00E22BA3"/>
    <w:rsid w:val="00E22DAA"/>
    <w:rsid w:val="00E23324"/>
    <w:rsid w:val="00E254CD"/>
    <w:rsid w:val="00E257C7"/>
    <w:rsid w:val="00E26BCD"/>
    <w:rsid w:val="00E277DE"/>
    <w:rsid w:val="00E27B88"/>
    <w:rsid w:val="00E300E0"/>
    <w:rsid w:val="00E326DD"/>
    <w:rsid w:val="00E35C4A"/>
    <w:rsid w:val="00E40401"/>
    <w:rsid w:val="00E4077C"/>
    <w:rsid w:val="00E40A16"/>
    <w:rsid w:val="00E415A3"/>
    <w:rsid w:val="00E41B5D"/>
    <w:rsid w:val="00E42FC4"/>
    <w:rsid w:val="00E44F7E"/>
    <w:rsid w:val="00E45AF9"/>
    <w:rsid w:val="00E45BE8"/>
    <w:rsid w:val="00E46674"/>
    <w:rsid w:val="00E46CBE"/>
    <w:rsid w:val="00E5004A"/>
    <w:rsid w:val="00E52B4C"/>
    <w:rsid w:val="00E53D49"/>
    <w:rsid w:val="00E54AFF"/>
    <w:rsid w:val="00E5515A"/>
    <w:rsid w:val="00E55B2E"/>
    <w:rsid w:val="00E61742"/>
    <w:rsid w:val="00E63964"/>
    <w:rsid w:val="00E63E25"/>
    <w:rsid w:val="00E64642"/>
    <w:rsid w:val="00E64ACE"/>
    <w:rsid w:val="00E65943"/>
    <w:rsid w:val="00E720EB"/>
    <w:rsid w:val="00E731D6"/>
    <w:rsid w:val="00E75895"/>
    <w:rsid w:val="00E75C3F"/>
    <w:rsid w:val="00E75F2E"/>
    <w:rsid w:val="00E763C8"/>
    <w:rsid w:val="00E77033"/>
    <w:rsid w:val="00E80030"/>
    <w:rsid w:val="00E80BEA"/>
    <w:rsid w:val="00E81075"/>
    <w:rsid w:val="00E81900"/>
    <w:rsid w:val="00E83A11"/>
    <w:rsid w:val="00E84308"/>
    <w:rsid w:val="00E84DB7"/>
    <w:rsid w:val="00E86734"/>
    <w:rsid w:val="00E87D5A"/>
    <w:rsid w:val="00E93612"/>
    <w:rsid w:val="00E94DC7"/>
    <w:rsid w:val="00E96236"/>
    <w:rsid w:val="00E96839"/>
    <w:rsid w:val="00E96C1A"/>
    <w:rsid w:val="00E97629"/>
    <w:rsid w:val="00EA0329"/>
    <w:rsid w:val="00EA1A4F"/>
    <w:rsid w:val="00EA398A"/>
    <w:rsid w:val="00EA3EB6"/>
    <w:rsid w:val="00EA475A"/>
    <w:rsid w:val="00EA4DAA"/>
    <w:rsid w:val="00EA582E"/>
    <w:rsid w:val="00EA5BA4"/>
    <w:rsid w:val="00EA6EAC"/>
    <w:rsid w:val="00EA7B9A"/>
    <w:rsid w:val="00EB0511"/>
    <w:rsid w:val="00EB25E5"/>
    <w:rsid w:val="00EB61DE"/>
    <w:rsid w:val="00EB6B0F"/>
    <w:rsid w:val="00EB725B"/>
    <w:rsid w:val="00EB7E5A"/>
    <w:rsid w:val="00EC0AAE"/>
    <w:rsid w:val="00EC13B0"/>
    <w:rsid w:val="00EC14BA"/>
    <w:rsid w:val="00EC3944"/>
    <w:rsid w:val="00EC3C91"/>
    <w:rsid w:val="00EC45E0"/>
    <w:rsid w:val="00EC5F57"/>
    <w:rsid w:val="00EC6B71"/>
    <w:rsid w:val="00EC6F8E"/>
    <w:rsid w:val="00EC7EEA"/>
    <w:rsid w:val="00ED03A1"/>
    <w:rsid w:val="00ED04DE"/>
    <w:rsid w:val="00ED06C1"/>
    <w:rsid w:val="00ED0FB4"/>
    <w:rsid w:val="00ED1A65"/>
    <w:rsid w:val="00ED68E1"/>
    <w:rsid w:val="00ED70E9"/>
    <w:rsid w:val="00ED7A56"/>
    <w:rsid w:val="00EE01E6"/>
    <w:rsid w:val="00EE0B52"/>
    <w:rsid w:val="00EE1EC6"/>
    <w:rsid w:val="00EE251E"/>
    <w:rsid w:val="00EE2585"/>
    <w:rsid w:val="00EE2E72"/>
    <w:rsid w:val="00EE56D1"/>
    <w:rsid w:val="00EE64EC"/>
    <w:rsid w:val="00EE7043"/>
    <w:rsid w:val="00EF05E5"/>
    <w:rsid w:val="00EF102E"/>
    <w:rsid w:val="00EF2611"/>
    <w:rsid w:val="00EF3D91"/>
    <w:rsid w:val="00EF62EA"/>
    <w:rsid w:val="00EF63BC"/>
    <w:rsid w:val="00F00538"/>
    <w:rsid w:val="00F02217"/>
    <w:rsid w:val="00F038BA"/>
    <w:rsid w:val="00F05578"/>
    <w:rsid w:val="00F05705"/>
    <w:rsid w:val="00F05876"/>
    <w:rsid w:val="00F05B3D"/>
    <w:rsid w:val="00F07145"/>
    <w:rsid w:val="00F071C1"/>
    <w:rsid w:val="00F07499"/>
    <w:rsid w:val="00F074B9"/>
    <w:rsid w:val="00F0799C"/>
    <w:rsid w:val="00F108B9"/>
    <w:rsid w:val="00F10D7D"/>
    <w:rsid w:val="00F11001"/>
    <w:rsid w:val="00F12249"/>
    <w:rsid w:val="00F144F4"/>
    <w:rsid w:val="00F156DE"/>
    <w:rsid w:val="00F16607"/>
    <w:rsid w:val="00F1675D"/>
    <w:rsid w:val="00F16BF8"/>
    <w:rsid w:val="00F175A8"/>
    <w:rsid w:val="00F21099"/>
    <w:rsid w:val="00F2191F"/>
    <w:rsid w:val="00F24214"/>
    <w:rsid w:val="00F24CCB"/>
    <w:rsid w:val="00F26F6B"/>
    <w:rsid w:val="00F30E0F"/>
    <w:rsid w:val="00F31F00"/>
    <w:rsid w:val="00F32F83"/>
    <w:rsid w:val="00F33D94"/>
    <w:rsid w:val="00F34ECF"/>
    <w:rsid w:val="00F36349"/>
    <w:rsid w:val="00F3694F"/>
    <w:rsid w:val="00F37A7F"/>
    <w:rsid w:val="00F37FC3"/>
    <w:rsid w:val="00F424A8"/>
    <w:rsid w:val="00F43F5F"/>
    <w:rsid w:val="00F44EF4"/>
    <w:rsid w:val="00F455A4"/>
    <w:rsid w:val="00F4579E"/>
    <w:rsid w:val="00F47311"/>
    <w:rsid w:val="00F478EE"/>
    <w:rsid w:val="00F47E44"/>
    <w:rsid w:val="00F5071B"/>
    <w:rsid w:val="00F50BBF"/>
    <w:rsid w:val="00F515C4"/>
    <w:rsid w:val="00F5329E"/>
    <w:rsid w:val="00F533B4"/>
    <w:rsid w:val="00F5412B"/>
    <w:rsid w:val="00F54AB1"/>
    <w:rsid w:val="00F55D7F"/>
    <w:rsid w:val="00F56909"/>
    <w:rsid w:val="00F56B1E"/>
    <w:rsid w:val="00F57F60"/>
    <w:rsid w:val="00F602AC"/>
    <w:rsid w:val="00F60AEB"/>
    <w:rsid w:val="00F61417"/>
    <w:rsid w:val="00F61BFE"/>
    <w:rsid w:val="00F62F4A"/>
    <w:rsid w:val="00F6305F"/>
    <w:rsid w:val="00F63BC2"/>
    <w:rsid w:val="00F63EC9"/>
    <w:rsid w:val="00F64D4E"/>
    <w:rsid w:val="00F64F66"/>
    <w:rsid w:val="00F661FD"/>
    <w:rsid w:val="00F7116A"/>
    <w:rsid w:val="00F71B49"/>
    <w:rsid w:val="00F74D41"/>
    <w:rsid w:val="00F74D7E"/>
    <w:rsid w:val="00F75D4A"/>
    <w:rsid w:val="00F77EF4"/>
    <w:rsid w:val="00F820D3"/>
    <w:rsid w:val="00F824BB"/>
    <w:rsid w:val="00F840E1"/>
    <w:rsid w:val="00F850D5"/>
    <w:rsid w:val="00F86BF3"/>
    <w:rsid w:val="00F876DC"/>
    <w:rsid w:val="00F904C0"/>
    <w:rsid w:val="00F90C7E"/>
    <w:rsid w:val="00F91AE3"/>
    <w:rsid w:val="00F92075"/>
    <w:rsid w:val="00F9309D"/>
    <w:rsid w:val="00F93BA1"/>
    <w:rsid w:val="00F9661B"/>
    <w:rsid w:val="00FA09B3"/>
    <w:rsid w:val="00FA1242"/>
    <w:rsid w:val="00FA17C9"/>
    <w:rsid w:val="00FA2C81"/>
    <w:rsid w:val="00FA315D"/>
    <w:rsid w:val="00FA3E60"/>
    <w:rsid w:val="00FA413F"/>
    <w:rsid w:val="00FA4ACA"/>
    <w:rsid w:val="00FA4D00"/>
    <w:rsid w:val="00FA4DFF"/>
    <w:rsid w:val="00FA6E1A"/>
    <w:rsid w:val="00FA7D26"/>
    <w:rsid w:val="00FB23AF"/>
    <w:rsid w:val="00FB2BAA"/>
    <w:rsid w:val="00FB34A1"/>
    <w:rsid w:val="00FB50E5"/>
    <w:rsid w:val="00FB5BFC"/>
    <w:rsid w:val="00FB6FFE"/>
    <w:rsid w:val="00FC042E"/>
    <w:rsid w:val="00FC05D6"/>
    <w:rsid w:val="00FC0F2F"/>
    <w:rsid w:val="00FC2827"/>
    <w:rsid w:val="00FC3221"/>
    <w:rsid w:val="00FC4B36"/>
    <w:rsid w:val="00FC4D4D"/>
    <w:rsid w:val="00FC582F"/>
    <w:rsid w:val="00FD2B11"/>
    <w:rsid w:val="00FD2BFD"/>
    <w:rsid w:val="00FD4021"/>
    <w:rsid w:val="00FD42CB"/>
    <w:rsid w:val="00FD4AD0"/>
    <w:rsid w:val="00FD5B67"/>
    <w:rsid w:val="00FD69B1"/>
    <w:rsid w:val="00FD7A39"/>
    <w:rsid w:val="00FE03FE"/>
    <w:rsid w:val="00FE14DB"/>
    <w:rsid w:val="00FE193D"/>
    <w:rsid w:val="00FE1950"/>
    <w:rsid w:val="00FE20BD"/>
    <w:rsid w:val="00FE2DE9"/>
    <w:rsid w:val="00FE30AB"/>
    <w:rsid w:val="00FE4500"/>
    <w:rsid w:val="00FE5675"/>
    <w:rsid w:val="00FE5974"/>
    <w:rsid w:val="00FE5CA5"/>
    <w:rsid w:val="00FF0969"/>
    <w:rsid w:val="00FF1028"/>
    <w:rsid w:val="00FF1CC5"/>
    <w:rsid w:val="00FF20C4"/>
    <w:rsid w:val="00FF2463"/>
    <w:rsid w:val="00FF265B"/>
    <w:rsid w:val="00FF40A1"/>
    <w:rsid w:val="00FF5F22"/>
    <w:rsid w:val="00FF725B"/>
    <w:rsid w:val="00FF760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064582B"/>
  <w15:docId w15:val="{2995EFBF-F46D-4CCB-98A5-C435B06CE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2783"/>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link w:val="Ttulo1Car"/>
    <w:qFormat/>
    <w:rsid w:val="00162908"/>
    <w:pPr>
      <w:spacing w:before="100" w:beforeAutospacing="1" w:after="100" w:afterAutospacing="1"/>
      <w:outlineLvl w:val="0"/>
    </w:pPr>
    <w:rPr>
      <w:b/>
      <w:bCs/>
      <w:kern w:val="36"/>
      <w:sz w:val="48"/>
      <w:szCs w:val="4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162908"/>
    <w:rPr>
      <w:rFonts w:ascii="Times New Roman" w:eastAsia="Times New Roman" w:hAnsi="Times New Roman" w:cs="Times New Roman"/>
      <w:b/>
      <w:bCs/>
      <w:kern w:val="36"/>
      <w:sz w:val="48"/>
      <w:szCs w:val="48"/>
      <w:lang w:val="es-ES" w:eastAsia="es-ES"/>
    </w:rPr>
  </w:style>
  <w:style w:type="paragraph" w:styleId="Encabezado">
    <w:name w:val="header"/>
    <w:basedOn w:val="Normal"/>
    <w:link w:val="EncabezadoCar"/>
    <w:uiPriority w:val="99"/>
    <w:rsid w:val="00162908"/>
    <w:pPr>
      <w:tabs>
        <w:tab w:val="center" w:pos="4419"/>
        <w:tab w:val="right" w:pos="8838"/>
      </w:tabs>
    </w:pPr>
    <w:rPr>
      <w:sz w:val="20"/>
      <w:szCs w:val="20"/>
      <w:lang w:val="es-ES"/>
    </w:rPr>
  </w:style>
  <w:style w:type="character" w:customStyle="1" w:styleId="EncabezadoCar">
    <w:name w:val="Encabezado Car"/>
    <w:basedOn w:val="Fuentedeprrafopredeter"/>
    <w:link w:val="Encabezado"/>
    <w:uiPriority w:val="99"/>
    <w:rsid w:val="00162908"/>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rsid w:val="00162908"/>
    <w:pPr>
      <w:tabs>
        <w:tab w:val="center" w:pos="4252"/>
        <w:tab w:val="right" w:pos="8504"/>
      </w:tabs>
    </w:pPr>
  </w:style>
  <w:style w:type="character" w:customStyle="1" w:styleId="PiedepginaCar">
    <w:name w:val="Pie de página Car"/>
    <w:basedOn w:val="Fuentedeprrafopredeter"/>
    <w:link w:val="Piedepgina"/>
    <w:uiPriority w:val="99"/>
    <w:rsid w:val="00162908"/>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rsid w:val="00162908"/>
    <w:pPr>
      <w:jc w:val="both"/>
    </w:pPr>
    <w:rPr>
      <w:szCs w:val="20"/>
      <w:lang w:val="es-ES_tradnl"/>
    </w:rPr>
  </w:style>
  <w:style w:type="character" w:customStyle="1" w:styleId="TextoindependienteCar">
    <w:name w:val="Texto independiente Car"/>
    <w:basedOn w:val="Fuentedeprrafopredeter"/>
    <w:link w:val="Textoindependiente"/>
    <w:rsid w:val="00162908"/>
    <w:rPr>
      <w:rFonts w:ascii="Times New Roman" w:eastAsia="Times New Roman" w:hAnsi="Times New Roman" w:cs="Times New Roman"/>
      <w:sz w:val="24"/>
      <w:szCs w:val="20"/>
      <w:lang w:val="es-ES_tradnl" w:eastAsia="es-ES"/>
    </w:rPr>
  </w:style>
  <w:style w:type="paragraph" w:styleId="Sangradetextonormal">
    <w:name w:val="Body Text Indent"/>
    <w:basedOn w:val="Normal"/>
    <w:link w:val="SangradetextonormalCar"/>
    <w:rsid w:val="00162908"/>
    <w:pPr>
      <w:spacing w:after="120"/>
      <w:ind w:left="283"/>
    </w:pPr>
  </w:style>
  <w:style w:type="character" w:customStyle="1" w:styleId="SangradetextonormalCar">
    <w:name w:val="Sangría de texto normal Car"/>
    <w:basedOn w:val="Fuentedeprrafopredeter"/>
    <w:link w:val="Sangradetextonormal"/>
    <w:rsid w:val="00162908"/>
    <w:rPr>
      <w:rFonts w:ascii="Times New Roman" w:eastAsia="Times New Roman" w:hAnsi="Times New Roman" w:cs="Times New Roman"/>
      <w:sz w:val="24"/>
      <w:szCs w:val="24"/>
      <w:lang w:eastAsia="es-ES"/>
    </w:rPr>
  </w:style>
  <w:style w:type="character" w:styleId="Nmerodepgina">
    <w:name w:val="page number"/>
    <w:basedOn w:val="Fuentedeprrafopredeter"/>
    <w:uiPriority w:val="99"/>
    <w:rsid w:val="00162908"/>
  </w:style>
  <w:style w:type="paragraph" w:styleId="Ttulo">
    <w:name w:val="Title"/>
    <w:basedOn w:val="Normal"/>
    <w:link w:val="TtuloCar1"/>
    <w:qFormat/>
    <w:rsid w:val="00162908"/>
    <w:pPr>
      <w:tabs>
        <w:tab w:val="left" w:pos="3969"/>
      </w:tabs>
      <w:jc w:val="center"/>
    </w:pPr>
    <w:rPr>
      <w:b/>
      <w:smallCaps/>
      <w:sz w:val="28"/>
      <w:szCs w:val="20"/>
      <w:lang w:val="es-ES_tradnl"/>
    </w:rPr>
  </w:style>
  <w:style w:type="character" w:customStyle="1" w:styleId="TtuloCar">
    <w:name w:val="Título Car"/>
    <w:basedOn w:val="Fuentedeprrafopredeter"/>
    <w:rsid w:val="00162908"/>
    <w:rPr>
      <w:rFonts w:asciiTheme="majorHAnsi" w:eastAsiaTheme="majorEastAsia" w:hAnsiTheme="majorHAnsi" w:cstheme="majorBidi"/>
      <w:color w:val="17365D" w:themeColor="text2" w:themeShade="BF"/>
      <w:spacing w:val="5"/>
      <w:kern w:val="28"/>
      <w:sz w:val="52"/>
      <w:szCs w:val="52"/>
      <w:lang w:eastAsia="es-ES"/>
    </w:rPr>
  </w:style>
  <w:style w:type="character" w:customStyle="1" w:styleId="TtuloCar1">
    <w:name w:val="Título Car1"/>
    <w:basedOn w:val="Fuentedeprrafopredeter"/>
    <w:link w:val="Ttulo"/>
    <w:rsid w:val="00162908"/>
    <w:rPr>
      <w:rFonts w:ascii="Times New Roman" w:eastAsia="Times New Roman" w:hAnsi="Times New Roman" w:cs="Times New Roman"/>
      <w:b/>
      <w:smallCaps/>
      <w:sz w:val="28"/>
      <w:szCs w:val="20"/>
      <w:lang w:val="es-ES_tradnl" w:eastAsia="es-ES"/>
    </w:rPr>
  </w:style>
  <w:style w:type="paragraph" w:styleId="Prrafodelista">
    <w:name w:val="List Paragraph"/>
    <w:basedOn w:val="Normal"/>
    <w:uiPriority w:val="34"/>
    <w:qFormat/>
    <w:rsid w:val="00162908"/>
    <w:pPr>
      <w:ind w:left="708"/>
    </w:pPr>
  </w:style>
  <w:style w:type="paragraph" w:styleId="Textodeglobo">
    <w:name w:val="Balloon Text"/>
    <w:basedOn w:val="Normal"/>
    <w:link w:val="TextodegloboCar"/>
    <w:uiPriority w:val="99"/>
    <w:rsid w:val="00162908"/>
    <w:rPr>
      <w:rFonts w:ascii="Tahoma" w:hAnsi="Tahoma" w:cs="Tahoma"/>
      <w:sz w:val="16"/>
      <w:szCs w:val="16"/>
    </w:rPr>
  </w:style>
  <w:style w:type="character" w:customStyle="1" w:styleId="TextodegloboCar">
    <w:name w:val="Texto de globo Car"/>
    <w:basedOn w:val="Fuentedeprrafopredeter"/>
    <w:link w:val="Textodeglobo"/>
    <w:uiPriority w:val="99"/>
    <w:rsid w:val="00162908"/>
    <w:rPr>
      <w:rFonts w:ascii="Tahoma" w:eastAsia="Times New Roman" w:hAnsi="Tahoma" w:cs="Tahoma"/>
      <w:sz w:val="16"/>
      <w:szCs w:val="16"/>
      <w:lang w:eastAsia="es-ES"/>
    </w:rPr>
  </w:style>
  <w:style w:type="paragraph" w:styleId="NormalWeb">
    <w:name w:val="Normal (Web)"/>
    <w:basedOn w:val="Normal"/>
    <w:uiPriority w:val="99"/>
    <w:unhideWhenUsed/>
    <w:rsid w:val="00162908"/>
    <w:pPr>
      <w:spacing w:after="360"/>
    </w:pPr>
    <w:rPr>
      <w:lang w:val="es-ES"/>
    </w:rPr>
  </w:style>
  <w:style w:type="paragraph" w:customStyle="1" w:styleId="texto">
    <w:name w:val="texto"/>
    <w:basedOn w:val="Normal"/>
    <w:link w:val="textoCar"/>
    <w:uiPriority w:val="99"/>
    <w:rsid w:val="00162908"/>
    <w:pPr>
      <w:spacing w:line="240" w:lineRule="exact"/>
      <w:jc w:val="both"/>
    </w:pPr>
    <w:rPr>
      <w:rFonts w:eastAsia="Calibri"/>
      <w:spacing w:val="-4"/>
      <w:kern w:val="24"/>
      <w:szCs w:val="20"/>
      <w:lang w:val="es-ES_tradnl"/>
    </w:rPr>
  </w:style>
  <w:style w:type="character" w:styleId="Hipervnculo">
    <w:name w:val="Hyperlink"/>
    <w:uiPriority w:val="99"/>
    <w:rsid w:val="00162908"/>
    <w:rPr>
      <w:color w:val="0000FF"/>
      <w:u w:val="single"/>
    </w:rPr>
  </w:style>
  <w:style w:type="paragraph" w:styleId="Sinespaciado">
    <w:name w:val="No Spacing"/>
    <w:uiPriority w:val="1"/>
    <w:qFormat/>
    <w:rsid w:val="00162908"/>
    <w:pPr>
      <w:spacing w:after="0" w:line="240" w:lineRule="auto"/>
    </w:pPr>
    <w:rPr>
      <w:rFonts w:ascii="Calibri" w:eastAsia="Calibri" w:hAnsi="Calibri" w:cs="Times New Roman"/>
    </w:rPr>
  </w:style>
  <w:style w:type="character" w:styleId="nfasis">
    <w:name w:val="Emphasis"/>
    <w:uiPriority w:val="20"/>
    <w:qFormat/>
    <w:rsid w:val="00162908"/>
    <w:rPr>
      <w:i/>
      <w:iCs/>
    </w:rPr>
  </w:style>
  <w:style w:type="paragraph" w:customStyle="1" w:styleId="Default">
    <w:name w:val="Default"/>
    <w:rsid w:val="00162908"/>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character" w:styleId="Nmerodelnea">
    <w:name w:val="line number"/>
    <w:basedOn w:val="Fuentedeprrafopredeter"/>
    <w:rsid w:val="00162908"/>
  </w:style>
  <w:style w:type="paragraph" w:styleId="Textoindependiente2">
    <w:name w:val="Body Text 2"/>
    <w:basedOn w:val="Normal"/>
    <w:link w:val="Textoindependiente2Car"/>
    <w:rsid w:val="00162908"/>
    <w:pPr>
      <w:spacing w:after="120" w:line="480" w:lineRule="auto"/>
    </w:pPr>
  </w:style>
  <w:style w:type="character" w:customStyle="1" w:styleId="Textoindependiente2Car">
    <w:name w:val="Texto independiente 2 Car"/>
    <w:basedOn w:val="Fuentedeprrafopredeter"/>
    <w:link w:val="Textoindependiente2"/>
    <w:rsid w:val="00162908"/>
    <w:rPr>
      <w:rFonts w:ascii="Times New Roman" w:eastAsia="Times New Roman" w:hAnsi="Times New Roman" w:cs="Times New Roman"/>
      <w:sz w:val="24"/>
      <w:szCs w:val="24"/>
      <w:lang w:eastAsia="es-ES"/>
    </w:rPr>
  </w:style>
  <w:style w:type="paragraph" w:styleId="Textonotaalfinal">
    <w:name w:val="endnote text"/>
    <w:basedOn w:val="Normal"/>
    <w:link w:val="TextonotaalfinalCar"/>
    <w:uiPriority w:val="99"/>
    <w:semiHidden/>
    <w:unhideWhenUsed/>
    <w:rsid w:val="00162908"/>
    <w:rPr>
      <w:sz w:val="20"/>
      <w:szCs w:val="20"/>
    </w:rPr>
  </w:style>
  <w:style w:type="character" w:customStyle="1" w:styleId="TextonotaalfinalCar">
    <w:name w:val="Texto nota al final Car"/>
    <w:basedOn w:val="Fuentedeprrafopredeter"/>
    <w:link w:val="Textonotaalfinal"/>
    <w:uiPriority w:val="99"/>
    <w:semiHidden/>
    <w:rsid w:val="00162908"/>
    <w:rPr>
      <w:rFonts w:ascii="Times New Roman" w:eastAsia="Times New Roman" w:hAnsi="Times New Roman" w:cs="Times New Roman"/>
      <w:sz w:val="20"/>
      <w:szCs w:val="20"/>
      <w:lang w:eastAsia="es-ES"/>
    </w:rPr>
  </w:style>
  <w:style w:type="character" w:styleId="Refdenotaalfinal">
    <w:name w:val="endnote reference"/>
    <w:basedOn w:val="Fuentedeprrafopredeter"/>
    <w:uiPriority w:val="99"/>
    <w:semiHidden/>
    <w:unhideWhenUsed/>
    <w:rsid w:val="00162908"/>
    <w:rPr>
      <w:vertAlign w:val="superscript"/>
    </w:rPr>
  </w:style>
  <w:style w:type="table" w:styleId="Tablaconcuadrcula">
    <w:name w:val="Table Grid"/>
    <w:basedOn w:val="Tablanormal"/>
    <w:uiPriority w:val="3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162908"/>
    <w:rPr>
      <w:b/>
      <w:bCs/>
      <w:smallCaps/>
      <w:color w:val="4F81BD" w:themeColor="accent1"/>
      <w:spacing w:val="5"/>
    </w:rPr>
  </w:style>
  <w:style w:type="character" w:customStyle="1" w:styleId="textoCar">
    <w:name w:val="texto Car"/>
    <w:basedOn w:val="Fuentedeprrafopredeter"/>
    <w:link w:val="texto"/>
    <w:uiPriority w:val="99"/>
    <w:locked/>
    <w:rsid w:val="00162908"/>
    <w:rPr>
      <w:rFonts w:ascii="Times New Roman" w:eastAsia="Calibri" w:hAnsi="Times New Roman" w:cs="Times New Roman"/>
      <w:spacing w:val="-4"/>
      <w:kern w:val="24"/>
      <w:sz w:val="24"/>
      <w:szCs w:val="20"/>
      <w:lang w:val="es-ES_tradnl" w:eastAsia="es-ES"/>
    </w:rPr>
  </w:style>
  <w:style w:type="numbering" w:customStyle="1" w:styleId="Sinlista1">
    <w:name w:val="Sin lista1"/>
    <w:next w:val="Sinlista"/>
    <w:uiPriority w:val="99"/>
    <w:semiHidden/>
    <w:unhideWhenUsed/>
    <w:rsid w:val="00162908"/>
  </w:style>
  <w:style w:type="character" w:styleId="Refdecomentario">
    <w:name w:val="annotation reference"/>
    <w:basedOn w:val="Fuentedeprrafopredeter"/>
    <w:uiPriority w:val="99"/>
    <w:semiHidden/>
    <w:unhideWhenUsed/>
    <w:rsid w:val="00162908"/>
    <w:rPr>
      <w:sz w:val="16"/>
      <w:szCs w:val="16"/>
    </w:rPr>
  </w:style>
  <w:style w:type="paragraph" w:styleId="Textocomentario">
    <w:name w:val="annotation text"/>
    <w:basedOn w:val="Normal"/>
    <w:link w:val="TextocomentarioCar"/>
    <w:uiPriority w:val="99"/>
    <w:semiHidden/>
    <w:unhideWhenUsed/>
    <w:rsid w:val="00162908"/>
    <w:pPr>
      <w:spacing w:after="160"/>
    </w:pPr>
    <w:rPr>
      <w:rFonts w:asciiTheme="minorHAnsi" w:eastAsiaTheme="minorHAnsi" w:hAnsiTheme="minorHAnsi" w:cstheme="minorBidi"/>
      <w:sz w:val="20"/>
      <w:szCs w:val="20"/>
      <w:lang w:eastAsia="en-US"/>
    </w:rPr>
  </w:style>
  <w:style w:type="character" w:customStyle="1" w:styleId="TextocomentarioCar">
    <w:name w:val="Texto comentario Car"/>
    <w:basedOn w:val="Fuentedeprrafopredeter"/>
    <w:link w:val="Textocomentario"/>
    <w:uiPriority w:val="99"/>
    <w:semiHidden/>
    <w:rsid w:val="00162908"/>
    <w:rPr>
      <w:sz w:val="20"/>
      <w:szCs w:val="20"/>
    </w:rPr>
  </w:style>
  <w:style w:type="paragraph" w:styleId="Asuntodelcomentario">
    <w:name w:val="annotation subject"/>
    <w:basedOn w:val="Textocomentario"/>
    <w:next w:val="Textocomentario"/>
    <w:link w:val="AsuntodelcomentarioCar"/>
    <w:uiPriority w:val="99"/>
    <w:semiHidden/>
    <w:unhideWhenUsed/>
    <w:rsid w:val="00162908"/>
    <w:rPr>
      <w:b/>
      <w:bCs/>
    </w:rPr>
  </w:style>
  <w:style w:type="character" w:customStyle="1" w:styleId="AsuntodelcomentarioCar">
    <w:name w:val="Asunto del comentario Car"/>
    <w:basedOn w:val="TextocomentarioCar"/>
    <w:link w:val="Asuntodelcomentario"/>
    <w:uiPriority w:val="99"/>
    <w:semiHidden/>
    <w:rsid w:val="00162908"/>
    <w:rPr>
      <w:b/>
      <w:bCs/>
      <w:sz w:val="20"/>
      <w:szCs w:val="20"/>
    </w:rPr>
  </w:style>
  <w:style w:type="table" w:customStyle="1" w:styleId="Tablaconcuadrcula1">
    <w:name w:val="Tabla con cuadrícula1"/>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1629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59"/>
    <w:rsid w:val="00C539D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59"/>
    <w:rsid w:val="00FB23A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
    <w:name w:val="Tabla con cuadrícula6"/>
    <w:basedOn w:val="Tablanormal"/>
    <w:next w:val="Tablaconcuadrcula"/>
    <w:uiPriority w:val="59"/>
    <w:rsid w:val="002073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
    <w:name w:val="Tabla con cuadrícula7"/>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2">
    <w:name w:val="Sin lista2"/>
    <w:next w:val="Sinlista"/>
    <w:uiPriority w:val="99"/>
    <w:semiHidden/>
    <w:unhideWhenUsed/>
    <w:rsid w:val="00D17C99"/>
  </w:style>
  <w:style w:type="numbering" w:customStyle="1" w:styleId="Sinlista11">
    <w:name w:val="Sin lista11"/>
    <w:next w:val="Sinlista"/>
    <w:uiPriority w:val="99"/>
    <w:semiHidden/>
    <w:unhideWhenUsed/>
    <w:rsid w:val="00D17C99"/>
  </w:style>
  <w:style w:type="numbering" w:customStyle="1" w:styleId="Sinlista111">
    <w:name w:val="Sin lista111"/>
    <w:next w:val="Sinlista"/>
    <w:uiPriority w:val="99"/>
    <w:semiHidden/>
    <w:unhideWhenUsed/>
    <w:rsid w:val="00D17C99"/>
  </w:style>
  <w:style w:type="paragraph" w:customStyle="1" w:styleId="orden">
    <w:name w:val="orden"/>
    <w:basedOn w:val="Normal"/>
    <w:uiPriority w:val="99"/>
    <w:rsid w:val="00D17C99"/>
    <w:pPr>
      <w:tabs>
        <w:tab w:val="right" w:pos="540"/>
      </w:tabs>
      <w:spacing w:line="300" w:lineRule="atLeast"/>
      <w:ind w:left="720" w:hanging="720"/>
      <w:jc w:val="both"/>
    </w:pPr>
    <w:rPr>
      <w:rFonts w:ascii="Times" w:hAnsi="Times"/>
      <w:smallCaps/>
      <w:noProof/>
      <w:sz w:val="20"/>
      <w:szCs w:val="20"/>
      <w:lang w:val="es-ES_tradnl"/>
    </w:rPr>
  </w:style>
  <w:style w:type="table" w:customStyle="1" w:styleId="Tablaconcuadrcula8">
    <w:name w:val="Tabla con cuadrícula8"/>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
    <w:name w:val="Tabla con cuadrícula9"/>
    <w:basedOn w:val="Tablanormal"/>
    <w:next w:val="Tablaconcuadrcula"/>
    <w:uiPriority w:val="59"/>
    <w:rsid w:val="00D17C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
    <w:name w:val="Tabla con cuadrícula10"/>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1">
    <w:name w:val="Tabla con cuadrícula11"/>
    <w:basedOn w:val="Tablanormal"/>
    <w:next w:val="Tablaconcuadrcula"/>
    <w:uiPriority w:val="59"/>
    <w:rsid w:val="00530BF9"/>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numbering" w:customStyle="1" w:styleId="Sinlista3">
    <w:name w:val="Sin lista3"/>
    <w:next w:val="Sinlista"/>
    <w:uiPriority w:val="99"/>
    <w:semiHidden/>
    <w:unhideWhenUsed/>
    <w:rsid w:val="00F64F66"/>
  </w:style>
  <w:style w:type="table" w:customStyle="1" w:styleId="Tablaconcuadrcula12">
    <w:name w:val="Tabla con cuadrícula12"/>
    <w:basedOn w:val="Tablanormal"/>
    <w:next w:val="Tablaconcuadrcula"/>
    <w:uiPriority w:val="59"/>
    <w:rsid w:val="00F64F66"/>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suntodelcomentarioCar1">
    <w:name w:val="Asunto del comentario Car1"/>
    <w:basedOn w:val="TextocomentarioCar"/>
    <w:uiPriority w:val="99"/>
    <w:semiHidden/>
    <w:rsid w:val="00F64F66"/>
    <w:rPr>
      <w:b/>
      <w:bCs/>
      <w:sz w:val="20"/>
      <w:szCs w:val="20"/>
    </w:rPr>
  </w:style>
  <w:style w:type="character" w:styleId="Hipervnculovisitado">
    <w:name w:val="FollowedHyperlink"/>
    <w:basedOn w:val="Fuentedeprrafopredeter"/>
    <w:uiPriority w:val="99"/>
    <w:semiHidden/>
    <w:unhideWhenUsed/>
    <w:rsid w:val="00F64F66"/>
    <w:rPr>
      <w:color w:val="800080"/>
      <w:u w:val="single"/>
    </w:rPr>
  </w:style>
  <w:style w:type="paragraph" w:customStyle="1" w:styleId="xl63">
    <w:name w:val="xl63"/>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4">
    <w:name w:val="xl64"/>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5">
    <w:name w:val="xl6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6">
    <w:name w:val="xl66"/>
    <w:basedOn w:val="Normal"/>
    <w:rsid w:val="00F64F66"/>
    <w:pPr>
      <w:pBdr>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paragraph" w:customStyle="1" w:styleId="xl67">
    <w:name w:val="xl67"/>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8">
    <w:name w:val="xl68"/>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color w:val="000000"/>
      <w:sz w:val="16"/>
      <w:szCs w:val="16"/>
      <w:lang w:eastAsia="es-MX"/>
    </w:rPr>
  </w:style>
  <w:style w:type="paragraph" w:customStyle="1" w:styleId="xl69">
    <w:name w:val="xl69"/>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textAlignment w:val="center"/>
    </w:pPr>
    <w:rPr>
      <w:color w:val="000000"/>
      <w:sz w:val="16"/>
      <w:szCs w:val="16"/>
      <w:lang w:eastAsia="es-MX"/>
    </w:rPr>
  </w:style>
  <w:style w:type="paragraph" w:customStyle="1" w:styleId="xl70">
    <w:name w:val="xl70"/>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1">
    <w:name w:val="xl71"/>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textAlignment w:val="center"/>
    </w:pPr>
    <w:rPr>
      <w:sz w:val="16"/>
      <w:szCs w:val="16"/>
      <w:lang w:eastAsia="es-MX"/>
    </w:rPr>
  </w:style>
  <w:style w:type="paragraph" w:customStyle="1" w:styleId="xl72">
    <w:name w:val="xl72"/>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right"/>
      <w:textAlignment w:val="center"/>
    </w:pPr>
    <w:rPr>
      <w:color w:val="000000"/>
      <w:sz w:val="16"/>
      <w:szCs w:val="16"/>
      <w:lang w:eastAsia="es-MX"/>
    </w:rPr>
  </w:style>
  <w:style w:type="paragraph" w:customStyle="1" w:styleId="xl73">
    <w:name w:val="xl73"/>
    <w:basedOn w:val="Normal"/>
    <w:rsid w:val="00F64F6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jc w:val="center"/>
    </w:pPr>
    <w:rPr>
      <w:sz w:val="16"/>
      <w:szCs w:val="16"/>
      <w:lang w:eastAsia="es-MX"/>
    </w:rPr>
  </w:style>
  <w:style w:type="paragraph" w:customStyle="1" w:styleId="xl74">
    <w:name w:val="xl74"/>
    <w:basedOn w:val="Normal"/>
    <w:rsid w:val="00F64F66"/>
    <w:pPr>
      <w:shd w:val="clear" w:color="000000" w:fill="FABF8F"/>
      <w:spacing w:before="100" w:beforeAutospacing="1" w:after="100" w:afterAutospacing="1"/>
    </w:pPr>
    <w:rPr>
      <w:sz w:val="16"/>
      <w:szCs w:val="16"/>
      <w:lang w:eastAsia="es-MX"/>
    </w:rPr>
  </w:style>
  <w:style w:type="paragraph" w:customStyle="1" w:styleId="xl75">
    <w:name w:val="xl75"/>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color w:val="000000"/>
      <w:sz w:val="16"/>
      <w:szCs w:val="16"/>
      <w:lang w:eastAsia="es-MX"/>
    </w:rPr>
  </w:style>
  <w:style w:type="paragraph" w:customStyle="1" w:styleId="xl76">
    <w:name w:val="xl76"/>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textAlignment w:val="center"/>
    </w:pPr>
    <w:rPr>
      <w:b/>
      <w:bCs/>
      <w:sz w:val="16"/>
      <w:szCs w:val="16"/>
      <w:lang w:eastAsia="es-MX"/>
    </w:rPr>
  </w:style>
  <w:style w:type="paragraph" w:customStyle="1" w:styleId="xl77">
    <w:name w:val="xl77"/>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78">
    <w:name w:val="xl78"/>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79">
    <w:name w:val="xl79"/>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pPr>
    <w:rPr>
      <w:sz w:val="16"/>
      <w:szCs w:val="16"/>
      <w:lang w:eastAsia="es-MX"/>
    </w:rPr>
  </w:style>
  <w:style w:type="paragraph" w:customStyle="1" w:styleId="xl80">
    <w:name w:val="xl80"/>
    <w:basedOn w:val="Normal"/>
    <w:rsid w:val="00F64F66"/>
    <w:pPr>
      <w:pBdr>
        <w:top w:val="single" w:sz="8" w:space="0" w:color="auto"/>
        <w:left w:val="single" w:sz="8" w:space="0" w:color="auto"/>
        <w:bottom w:val="single" w:sz="8" w:space="0" w:color="auto"/>
        <w:right w:val="single" w:sz="8" w:space="0" w:color="auto"/>
      </w:pBdr>
      <w:shd w:val="clear" w:color="000000" w:fill="FABF8F"/>
      <w:spacing w:before="100" w:beforeAutospacing="1" w:after="100" w:afterAutospacing="1"/>
      <w:jc w:val="right"/>
      <w:textAlignment w:val="center"/>
    </w:pPr>
    <w:rPr>
      <w:color w:val="000000"/>
      <w:sz w:val="16"/>
      <w:szCs w:val="16"/>
      <w:lang w:eastAsia="es-MX"/>
    </w:rPr>
  </w:style>
  <w:style w:type="paragraph" w:customStyle="1" w:styleId="xl81">
    <w:name w:val="xl81"/>
    <w:basedOn w:val="Normal"/>
    <w:rsid w:val="00F64F66"/>
    <w:pPr>
      <w:pBdr>
        <w:top w:val="single" w:sz="8" w:space="0" w:color="auto"/>
        <w:left w:val="single" w:sz="8" w:space="0" w:color="auto"/>
        <w:right w:val="single" w:sz="8" w:space="0" w:color="auto"/>
      </w:pBdr>
      <w:shd w:val="clear" w:color="000000" w:fill="FABF8F"/>
      <w:spacing w:before="100" w:beforeAutospacing="1" w:after="100" w:afterAutospacing="1"/>
      <w:jc w:val="center"/>
      <w:textAlignment w:val="center"/>
    </w:pPr>
    <w:rPr>
      <w:b/>
      <w:bCs/>
      <w:sz w:val="16"/>
      <w:szCs w:val="16"/>
      <w:lang w:eastAsia="es-MX"/>
    </w:rPr>
  </w:style>
  <w:style w:type="numbering" w:customStyle="1" w:styleId="Sinlista4">
    <w:name w:val="Sin lista4"/>
    <w:next w:val="Sinlista"/>
    <w:uiPriority w:val="99"/>
    <w:semiHidden/>
    <w:unhideWhenUsed/>
    <w:rsid w:val="00A3199E"/>
  </w:style>
  <w:style w:type="table" w:customStyle="1" w:styleId="Tablaconcuadrcula13">
    <w:name w:val="Tabla con cuadrícula13"/>
    <w:basedOn w:val="Tablanormal"/>
    <w:next w:val="Tablaconcuadrcula"/>
    <w:uiPriority w:val="59"/>
    <w:rsid w:val="00A3199E"/>
    <w:pPr>
      <w:spacing w:after="0" w:line="240" w:lineRule="auto"/>
    </w:pPr>
    <w:rPr>
      <w:rFonts w:eastAsiaTheme="minorEastAsia"/>
      <w:lang w:eastAsia="es-MX"/>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14">
    <w:name w:val="Tabla con cuadrícula14"/>
    <w:basedOn w:val="Tablanormal"/>
    <w:next w:val="Tablaconcuadrcula"/>
    <w:uiPriority w:val="59"/>
    <w:rsid w:val="009646F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5">
    <w:name w:val="Tabla con cuadrícula15"/>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6">
    <w:name w:val="Tabla con cuadrícula16"/>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7">
    <w:name w:val="Tabla con cuadrícula17"/>
    <w:basedOn w:val="Tablanormal"/>
    <w:next w:val="Tablaconcuadrcula"/>
    <w:uiPriority w:val="59"/>
    <w:rsid w:val="00483D3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8">
    <w:name w:val="Tabla con cuadrícula18"/>
    <w:basedOn w:val="Tablanormal"/>
    <w:next w:val="Tablaconcuadrcula"/>
    <w:uiPriority w:val="59"/>
    <w:rsid w:val="007064B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9">
    <w:name w:val="Tabla con cuadrícula19"/>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0">
    <w:name w:val="Tabla con cuadrícula20"/>
    <w:basedOn w:val="Tablanormal"/>
    <w:next w:val="Tablaconcuadrcula"/>
    <w:uiPriority w:val="59"/>
    <w:rsid w:val="004F485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1">
    <w:name w:val="Tabla con cuadrícula21"/>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2">
    <w:name w:val="Tabla con cuadrícula22"/>
    <w:basedOn w:val="Tablanormal"/>
    <w:next w:val="Tablaconcuadrcula"/>
    <w:uiPriority w:val="59"/>
    <w:rsid w:val="004C4ED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3">
    <w:name w:val="Tabla con cuadrícula23"/>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4">
    <w:name w:val="Tabla con cuadrícula24"/>
    <w:basedOn w:val="Tablanormal"/>
    <w:next w:val="Tablaconcuadrcula"/>
    <w:uiPriority w:val="59"/>
    <w:rsid w:val="00214E2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5">
    <w:name w:val="Tabla con cuadrícula25"/>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6">
    <w:name w:val="Tabla con cuadrícula26"/>
    <w:basedOn w:val="Tablanormal"/>
    <w:next w:val="Tablaconcuadrcula"/>
    <w:uiPriority w:val="59"/>
    <w:rsid w:val="003F235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7">
    <w:name w:val="Tabla con cuadrícula27"/>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8">
    <w:name w:val="Tabla con cuadrícula28"/>
    <w:basedOn w:val="Tablanormal"/>
    <w:next w:val="Tablaconcuadrcula"/>
    <w:uiPriority w:val="59"/>
    <w:rsid w:val="005B441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9">
    <w:name w:val="Tabla con cuadrícula29"/>
    <w:basedOn w:val="Tablanormal"/>
    <w:next w:val="Tablaconcuadrcula"/>
    <w:uiPriority w:val="59"/>
    <w:rsid w:val="0045757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0">
    <w:name w:val="Tabla con cuadrícula30"/>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1">
    <w:name w:val="Tabla con cuadrícula31"/>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2">
    <w:name w:val="Tabla con cuadrícula32"/>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3">
    <w:name w:val="Tabla con cuadrícula33"/>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4">
    <w:name w:val="Tabla con cuadrícula34"/>
    <w:basedOn w:val="Tablanormal"/>
    <w:next w:val="Tablaconcuadrcula"/>
    <w:uiPriority w:val="59"/>
    <w:rsid w:val="003224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5">
    <w:name w:val="Tabla con cuadrícula35"/>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6">
    <w:name w:val="Tabla con cuadrícula36"/>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7">
    <w:name w:val="Tabla con cuadrícula37"/>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8">
    <w:name w:val="Tabla con cuadrícula38"/>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9">
    <w:name w:val="Tabla con cuadrícula39"/>
    <w:basedOn w:val="Tablanormal"/>
    <w:next w:val="Tablaconcuadrcula"/>
    <w:uiPriority w:val="59"/>
    <w:rsid w:val="008A44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0">
    <w:name w:val="Tabla con cuadrícula40"/>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1">
    <w:name w:val="Tabla con cuadrícula41"/>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2">
    <w:name w:val="Tabla con cuadrícula42"/>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3">
    <w:name w:val="Tabla con cuadrícula43"/>
    <w:basedOn w:val="Tablanormal"/>
    <w:next w:val="Tablaconcuadrcula"/>
    <w:uiPriority w:val="59"/>
    <w:rsid w:val="00E6396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4">
    <w:name w:val="Tabla con cuadrícula44"/>
    <w:basedOn w:val="Tablanormal"/>
    <w:next w:val="Tablaconcuadrcula"/>
    <w:uiPriority w:val="59"/>
    <w:rsid w:val="00B93B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5">
    <w:name w:val="Tabla con cuadrícula45"/>
    <w:basedOn w:val="Tablanormal"/>
    <w:next w:val="Tablaconcuadrcula"/>
    <w:uiPriority w:val="59"/>
    <w:rsid w:val="00AB07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6">
    <w:name w:val="Tabla con cuadrícula46"/>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7">
    <w:name w:val="Tabla con cuadrícula47"/>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8">
    <w:name w:val="Tabla con cuadrícula48"/>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9">
    <w:name w:val="Tabla con cuadrícula49"/>
    <w:basedOn w:val="Tablanormal"/>
    <w:next w:val="Tablaconcuadrcula"/>
    <w:uiPriority w:val="59"/>
    <w:rsid w:val="00CB346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0">
    <w:name w:val="Tabla con cuadrícula50"/>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1">
    <w:name w:val="Tabla con cuadrícula51"/>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2">
    <w:name w:val="Tabla con cuadrícula52"/>
    <w:basedOn w:val="Tablanormal"/>
    <w:next w:val="Tablaconcuadrcula"/>
    <w:uiPriority w:val="59"/>
    <w:rsid w:val="006379A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3">
    <w:name w:val="Tabla con cuadrícula53"/>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4">
    <w:name w:val="Tabla con cuadrícula54"/>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5">
    <w:name w:val="Tabla con cuadrícula55"/>
    <w:basedOn w:val="Tablanormal"/>
    <w:next w:val="Tablaconcuadrcula"/>
    <w:uiPriority w:val="59"/>
    <w:rsid w:val="00983E3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6">
    <w:name w:val="Tabla con cuadrícula56"/>
    <w:basedOn w:val="Tablanormal"/>
    <w:next w:val="Tablaconcuadrcula"/>
    <w:uiPriority w:val="59"/>
    <w:rsid w:val="004F0C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7">
    <w:name w:val="Tabla con cuadrícula57"/>
    <w:basedOn w:val="Tablanormal"/>
    <w:next w:val="Tablaconcuadrcula"/>
    <w:uiPriority w:val="59"/>
    <w:rsid w:val="00C5583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8">
    <w:name w:val="Tabla con cuadrícula58"/>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9">
    <w:name w:val="Tabla con cuadrícula59"/>
    <w:basedOn w:val="Tablanormal"/>
    <w:next w:val="Tablaconcuadrcula"/>
    <w:uiPriority w:val="59"/>
    <w:rsid w:val="00E04DB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0">
    <w:name w:val="Tabla con cuadrícula60"/>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1">
    <w:name w:val="Tabla con cuadrícula61"/>
    <w:basedOn w:val="Tablanormal"/>
    <w:next w:val="Tablaconcuadrcula"/>
    <w:uiPriority w:val="59"/>
    <w:rsid w:val="00ED68E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2">
    <w:name w:val="Tabla con cuadrícula62"/>
    <w:basedOn w:val="Tablanormal"/>
    <w:next w:val="Tablaconcuadrcula"/>
    <w:uiPriority w:val="59"/>
    <w:rsid w:val="0003279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3">
    <w:name w:val="Tabla con cuadrícula63"/>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4">
    <w:name w:val="Tabla con cuadrícula64"/>
    <w:basedOn w:val="Tablanormal"/>
    <w:next w:val="Tablaconcuadrcula"/>
    <w:uiPriority w:val="59"/>
    <w:rsid w:val="002A729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5">
    <w:name w:val="Tabla con cuadrícula65"/>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6">
    <w:name w:val="Tabla con cuadrícula66"/>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7">
    <w:name w:val="Tabla con cuadrícula67"/>
    <w:basedOn w:val="Tablanormal"/>
    <w:next w:val="Tablaconcuadrcula"/>
    <w:uiPriority w:val="59"/>
    <w:rsid w:val="00F661FD"/>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8">
    <w:name w:val="Tabla con cuadrícula68"/>
    <w:basedOn w:val="Tablanormal"/>
    <w:next w:val="Tablaconcuadrcula"/>
    <w:uiPriority w:val="59"/>
    <w:rsid w:val="007E065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69">
    <w:name w:val="Tabla con cuadrícula69"/>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0">
    <w:name w:val="Tabla con cuadrícula70"/>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1">
    <w:name w:val="Tabla con cuadrícula71"/>
    <w:basedOn w:val="Tablanormal"/>
    <w:next w:val="Tablaconcuadrcula"/>
    <w:uiPriority w:val="59"/>
    <w:rsid w:val="002F1CE5"/>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2">
    <w:name w:val="Tabla con cuadrícula72"/>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3">
    <w:name w:val="Tabla con cuadrícula73"/>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4">
    <w:name w:val="Tabla con cuadrícula74"/>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5">
    <w:name w:val="Tabla con cuadrícula75"/>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6">
    <w:name w:val="Tabla con cuadrícula76"/>
    <w:basedOn w:val="Tablanormal"/>
    <w:next w:val="Tablaconcuadrcula"/>
    <w:uiPriority w:val="59"/>
    <w:rsid w:val="00E40A1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7">
    <w:name w:val="Tabla con cuadrícula77"/>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8">
    <w:name w:val="Tabla con cuadrícula78"/>
    <w:basedOn w:val="Tablanormal"/>
    <w:next w:val="Tablaconcuadrcula"/>
    <w:uiPriority w:val="59"/>
    <w:rsid w:val="0003155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79">
    <w:name w:val="Tabla con cuadrícula79"/>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0">
    <w:name w:val="Tabla con cuadrícula80"/>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1">
    <w:name w:val="Tabla con cuadrícula81"/>
    <w:basedOn w:val="Tablanormal"/>
    <w:next w:val="Tablaconcuadrcula"/>
    <w:uiPriority w:val="59"/>
    <w:rsid w:val="00516ADE"/>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2">
    <w:name w:val="Tabla con cuadrícula82"/>
    <w:basedOn w:val="Tablanormal"/>
    <w:next w:val="Tablaconcuadrcula"/>
    <w:uiPriority w:val="59"/>
    <w:rsid w:val="00596C5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3">
    <w:name w:val="Tabla con cuadrícula83"/>
    <w:basedOn w:val="Tablanormal"/>
    <w:next w:val="Tablaconcuadrcula"/>
    <w:uiPriority w:val="59"/>
    <w:rsid w:val="00971E9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4">
    <w:name w:val="Tabla con cuadrícula84"/>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5">
    <w:name w:val="Tabla con cuadrícula85"/>
    <w:basedOn w:val="Tablanormal"/>
    <w:next w:val="Tablaconcuadrcula"/>
    <w:uiPriority w:val="59"/>
    <w:rsid w:val="004736D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6">
    <w:name w:val="Tabla con cuadrícula86"/>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7">
    <w:name w:val="Tabla con cuadrícula87"/>
    <w:basedOn w:val="Tablanormal"/>
    <w:next w:val="Tablaconcuadrcula"/>
    <w:uiPriority w:val="59"/>
    <w:rsid w:val="000D7F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8">
    <w:name w:val="Tabla con cuadrícula88"/>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89">
    <w:name w:val="Tabla con cuadrícula89"/>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0">
    <w:name w:val="Tabla con cuadrícula90"/>
    <w:basedOn w:val="Tablanormal"/>
    <w:next w:val="Tablaconcuadrcula"/>
    <w:uiPriority w:val="59"/>
    <w:rsid w:val="0054278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1">
    <w:name w:val="Tabla con cuadrícula91"/>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2">
    <w:name w:val="Tabla con cuadrícula92"/>
    <w:basedOn w:val="Tablanormal"/>
    <w:next w:val="Tablaconcuadrcula"/>
    <w:uiPriority w:val="59"/>
    <w:rsid w:val="0073434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3">
    <w:name w:val="Tabla con cuadrícula93"/>
    <w:basedOn w:val="Tablanormal"/>
    <w:next w:val="Tablaconcuadrcula"/>
    <w:uiPriority w:val="59"/>
    <w:rsid w:val="00842D2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4">
    <w:name w:val="Tabla con cuadrícula94"/>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5">
    <w:name w:val="Tabla con cuadrícula95"/>
    <w:basedOn w:val="Tablanormal"/>
    <w:next w:val="Tablaconcuadrcula"/>
    <w:uiPriority w:val="59"/>
    <w:rsid w:val="00F071C1"/>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6">
    <w:name w:val="Tabla con cuadrícula96"/>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7">
    <w:name w:val="Tabla con cuadrícula97"/>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8">
    <w:name w:val="Tabla con cuadrícula98"/>
    <w:basedOn w:val="Tablanormal"/>
    <w:next w:val="Tablaconcuadrcula"/>
    <w:uiPriority w:val="59"/>
    <w:rsid w:val="003E78E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99">
    <w:name w:val="Tabla con cuadrícula99"/>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0">
    <w:name w:val="Tabla con cuadrícula100"/>
    <w:basedOn w:val="Tablanormal"/>
    <w:next w:val="Tablaconcuadrcula"/>
    <w:uiPriority w:val="59"/>
    <w:rsid w:val="00B5631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1">
    <w:name w:val="Tabla con cuadrícula101"/>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2">
    <w:name w:val="Tabla con cuadrícula102"/>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3">
    <w:name w:val="Tabla con cuadrícula103"/>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4">
    <w:name w:val="Tabla con cuadrícula104"/>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5">
    <w:name w:val="Tabla con cuadrícula105"/>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6">
    <w:name w:val="Tabla con cuadrícula106"/>
    <w:basedOn w:val="Tablanormal"/>
    <w:next w:val="Tablaconcuadrcula"/>
    <w:uiPriority w:val="59"/>
    <w:rsid w:val="000E7E0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7">
    <w:name w:val="Tabla con cuadrícula107"/>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8">
    <w:name w:val="Tabla con cuadrícula108"/>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09">
    <w:name w:val="Tabla con cuadrícula109"/>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0">
    <w:name w:val="Tabla con cuadrícula110"/>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1">
    <w:name w:val="Tabla con cuadrícula111"/>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2">
    <w:name w:val="Tabla con cuadrícula112"/>
    <w:basedOn w:val="Tablanormal"/>
    <w:next w:val="Tablaconcuadrcula"/>
    <w:uiPriority w:val="59"/>
    <w:rsid w:val="00EF63B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3">
    <w:name w:val="Tabla con cuadrícula113"/>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4">
    <w:name w:val="Tabla con cuadrícula114"/>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5">
    <w:name w:val="Tabla con cuadrícula115"/>
    <w:basedOn w:val="Tablanormal"/>
    <w:next w:val="Tablaconcuadrcula"/>
    <w:uiPriority w:val="59"/>
    <w:rsid w:val="009616FC"/>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6">
    <w:name w:val="Tabla con cuadrícula116"/>
    <w:basedOn w:val="Tablanormal"/>
    <w:next w:val="Tablaconcuadrcula"/>
    <w:uiPriority w:val="59"/>
    <w:rsid w:val="00A9589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7">
    <w:name w:val="Tabla con cuadrícula117"/>
    <w:basedOn w:val="Tablanormal"/>
    <w:next w:val="Tablaconcuadrcula"/>
    <w:uiPriority w:val="59"/>
    <w:rsid w:val="006D1A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8">
    <w:name w:val="Tabla con cuadrícula118"/>
    <w:basedOn w:val="Tablanormal"/>
    <w:next w:val="Tablaconcuadrcula"/>
    <w:uiPriority w:val="59"/>
    <w:rsid w:val="00DF6AA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19">
    <w:name w:val="Tabla con cuadrícula119"/>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0">
    <w:name w:val="Tabla con cuadrícula120"/>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1">
    <w:name w:val="Tabla con cuadrícula121"/>
    <w:basedOn w:val="Tablanormal"/>
    <w:next w:val="Tablaconcuadrcula"/>
    <w:uiPriority w:val="59"/>
    <w:rsid w:val="00BE7D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2">
    <w:name w:val="Tabla con cuadrícula122"/>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3">
    <w:name w:val="Tabla con cuadrícula123"/>
    <w:basedOn w:val="Tablanormal"/>
    <w:next w:val="Tablaconcuadrcula"/>
    <w:uiPriority w:val="59"/>
    <w:rsid w:val="00F37A7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4">
    <w:name w:val="Tabla con cuadrícula124"/>
    <w:basedOn w:val="Tablanormal"/>
    <w:next w:val="Tablaconcuadrcula"/>
    <w:uiPriority w:val="59"/>
    <w:rsid w:val="007A454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5">
    <w:name w:val="Tabla con cuadrícula125"/>
    <w:basedOn w:val="Tablanormal"/>
    <w:next w:val="Tablaconcuadrcula"/>
    <w:uiPriority w:val="59"/>
    <w:rsid w:val="002C10E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6">
    <w:name w:val="Tabla con cuadrícula126"/>
    <w:basedOn w:val="Tablanormal"/>
    <w:next w:val="Tablaconcuadrcula"/>
    <w:uiPriority w:val="59"/>
    <w:rsid w:val="00E22BA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7">
    <w:name w:val="Tabla con cuadrícula127"/>
    <w:basedOn w:val="Tablanormal"/>
    <w:next w:val="Tablaconcuadrcula"/>
    <w:uiPriority w:val="39"/>
    <w:rsid w:val="0016210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8">
    <w:name w:val="Tabla con cuadrícula128"/>
    <w:basedOn w:val="Tablanormal"/>
    <w:next w:val="Tablaconcuadrcula"/>
    <w:uiPriority w:val="39"/>
    <w:rsid w:val="00D6628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29">
    <w:name w:val="Tabla con cuadrícula129"/>
    <w:basedOn w:val="Tablanormal"/>
    <w:next w:val="Tablaconcuadrcula"/>
    <w:uiPriority w:val="39"/>
    <w:rsid w:val="00345B3B"/>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0">
    <w:name w:val="Tabla con cuadrícula130"/>
    <w:basedOn w:val="Tablanormal"/>
    <w:next w:val="Tablaconcuadrcula"/>
    <w:uiPriority w:val="39"/>
    <w:rsid w:val="00D27CF2"/>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1">
    <w:name w:val="Tabla con cuadrícula131"/>
    <w:basedOn w:val="Tablanormal"/>
    <w:next w:val="Tablaconcuadrcula"/>
    <w:uiPriority w:val="39"/>
    <w:rsid w:val="00354924"/>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2">
    <w:name w:val="Tabla con cuadrícula132"/>
    <w:basedOn w:val="Tablanormal"/>
    <w:next w:val="Tablaconcuadrcula"/>
    <w:uiPriority w:val="39"/>
    <w:rsid w:val="00CB1897"/>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3">
    <w:name w:val="Tabla con cuadrícula133"/>
    <w:basedOn w:val="Tablanormal"/>
    <w:next w:val="Tablaconcuadrcula"/>
    <w:uiPriority w:val="39"/>
    <w:rsid w:val="004A0F5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4">
    <w:name w:val="Tabla con cuadrícula134"/>
    <w:basedOn w:val="Tablanormal"/>
    <w:next w:val="Tablaconcuadrcula"/>
    <w:uiPriority w:val="39"/>
    <w:rsid w:val="00061B3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5">
    <w:name w:val="Tabla con cuadrícula135"/>
    <w:basedOn w:val="Tablanormal"/>
    <w:next w:val="Tablaconcuadrcula"/>
    <w:uiPriority w:val="39"/>
    <w:rsid w:val="0077578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6">
    <w:name w:val="Tabla con cuadrícula136"/>
    <w:basedOn w:val="Tablanormal"/>
    <w:next w:val="Tablaconcuadrcula"/>
    <w:uiPriority w:val="39"/>
    <w:rsid w:val="00C24CFA"/>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7">
    <w:name w:val="Tabla con cuadrícula137"/>
    <w:basedOn w:val="Tablanormal"/>
    <w:next w:val="Tablaconcuadrcula"/>
    <w:uiPriority w:val="39"/>
    <w:rsid w:val="007C5089"/>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8">
    <w:name w:val="Tabla con cuadrícula138"/>
    <w:basedOn w:val="Tablanormal"/>
    <w:next w:val="Tablaconcuadrcula"/>
    <w:uiPriority w:val="39"/>
    <w:rsid w:val="006D000F"/>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39">
    <w:name w:val="Tabla con cuadrícula139"/>
    <w:basedOn w:val="Tablanormal"/>
    <w:next w:val="Tablaconcuadrcula"/>
    <w:uiPriority w:val="39"/>
    <w:rsid w:val="00311C76"/>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40">
    <w:name w:val="Tabla con cuadrícula140"/>
    <w:basedOn w:val="Tablanormal"/>
    <w:next w:val="Tablaconcuadrcula"/>
    <w:uiPriority w:val="39"/>
    <w:rsid w:val="002558F3"/>
    <w:pPr>
      <w:spacing w:after="0" w:line="240" w:lineRule="auto"/>
    </w:pPr>
    <w:rPr>
      <w:rFonts w:ascii="Calibri" w:eastAsia="Times New Roman" w:hAnsi="Calibri" w:cs="Times New Roman"/>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dedibujopredeterminado">
    <w:name w:val="Estilo de dibujo predeterminado"/>
    <w:rsid w:val="009C71B5"/>
    <w:pPr>
      <w:autoSpaceDE w:val="0"/>
      <w:autoSpaceDN w:val="0"/>
      <w:adjustRightInd w:val="0"/>
      <w:spacing w:after="0" w:line="200" w:lineRule="atLeast"/>
    </w:pPr>
    <w:rPr>
      <w:rFonts w:ascii="Lucida Sans" w:eastAsia="Microsoft YaHei" w:hAnsi="Lucida Sans" w:cs="Lucida Sans"/>
      <w:kern w:val="1"/>
      <w:sz w:val="36"/>
      <w:szCs w:val="36"/>
    </w:rPr>
  </w:style>
  <w:style w:type="paragraph" w:customStyle="1" w:styleId="Standard">
    <w:name w:val="Standard"/>
    <w:rsid w:val="0032074A"/>
    <w:pPr>
      <w:suppressAutoHyphens/>
      <w:autoSpaceDN w:val="0"/>
      <w:spacing w:after="0" w:line="240" w:lineRule="auto"/>
      <w:textAlignment w:val="baseline"/>
    </w:pPr>
    <w:rPr>
      <w:rFonts w:ascii="Calibri" w:eastAsia="Times New Roman" w:hAnsi="Calibri" w:cs="Tahoma"/>
      <w:sz w:val="24"/>
      <w:szCs w:val="24"/>
    </w:rPr>
  </w:style>
  <w:style w:type="table" w:customStyle="1" w:styleId="Tabladecuadrcula4-nfasis21">
    <w:name w:val="Tabla de cuadrícula 4 - Énfasis 21"/>
    <w:basedOn w:val="Tablanormal"/>
    <w:uiPriority w:val="49"/>
    <w:rsid w:val="00760E64"/>
    <w:pPr>
      <w:spacing w:after="0" w:line="240" w:lineRule="auto"/>
    </w:pPr>
    <w:rPr>
      <w:rFonts w:eastAsia="Times New Roman" w:cs="Times New Roman"/>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rFonts w:cs="Times New Roman"/>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rFonts w:cs="Times New Roman"/>
        <w:b/>
        <w:bCs/>
      </w:rPr>
      <w:tblPr/>
      <w:tcPr>
        <w:tcBorders>
          <w:top w:val="double" w:sz="4" w:space="0" w:color="C0504D" w:themeColor="accent2"/>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F2DBDB" w:themeFill="accent2" w:themeFillTint="33"/>
      </w:tcPr>
    </w:tblStylePr>
    <w:tblStylePr w:type="band1Horz">
      <w:rPr>
        <w:rFonts w:cs="Times New Roman"/>
      </w:rPr>
      <w:tblPr/>
      <w:tcPr>
        <w:shd w:val="clear" w:color="auto" w:fill="F2DBDB" w:themeFill="accent2"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9702">
      <w:bodyDiv w:val="1"/>
      <w:marLeft w:val="0"/>
      <w:marRight w:val="0"/>
      <w:marTop w:val="0"/>
      <w:marBottom w:val="0"/>
      <w:divBdr>
        <w:top w:val="none" w:sz="0" w:space="0" w:color="auto"/>
        <w:left w:val="none" w:sz="0" w:space="0" w:color="auto"/>
        <w:bottom w:val="none" w:sz="0" w:space="0" w:color="auto"/>
        <w:right w:val="none" w:sz="0" w:space="0" w:color="auto"/>
      </w:divBdr>
    </w:div>
    <w:div w:id="8072759">
      <w:bodyDiv w:val="1"/>
      <w:marLeft w:val="0"/>
      <w:marRight w:val="0"/>
      <w:marTop w:val="0"/>
      <w:marBottom w:val="0"/>
      <w:divBdr>
        <w:top w:val="none" w:sz="0" w:space="0" w:color="auto"/>
        <w:left w:val="none" w:sz="0" w:space="0" w:color="auto"/>
        <w:bottom w:val="none" w:sz="0" w:space="0" w:color="auto"/>
        <w:right w:val="none" w:sz="0" w:space="0" w:color="auto"/>
      </w:divBdr>
    </w:div>
    <w:div w:id="9065684">
      <w:bodyDiv w:val="1"/>
      <w:marLeft w:val="0"/>
      <w:marRight w:val="0"/>
      <w:marTop w:val="0"/>
      <w:marBottom w:val="0"/>
      <w:divBdr>
        <w:top w:val="none" w:sz="0" w:space="0" w:color="auto"/>
        <w:left w:val="none" w:sz="0" w:space="0" w:color="auto"/>
        <w:bottom w:val="none" w:sz="0" w:space="0" w:color="auto"/>
        <w:right w:val="none" w:sz="0" w:space="0" w:color="auto"/>
      </w:divBdr>
    </w:div>
    <w:div w:id="11952555">
      <w:bodyDiv w:val="1"/>
      <w:marLeft w:val="0"/>
      <w:marRight w:val="0"/>
      <w:marTop w:val="0"/>
      <w:marBottom w:val="0"/>
      <w:divBdr>
        <w:top w:val="none" w:sz="0" w:space="0" w:color="auto"/>
        <w:left w:val="none" w:sz="0" w:space="0" w:color="auto"/>
        <w:bottom w:val="none" w:sz="0" w:space="0" w:color="auto"/>
        <w:right w:val="none" w:sz="0" w:space="0" w:color="auto"/>
      </w:divBdr>
    </w:div>
    <w:div w:id="13388446">
      <w:bodyDiv w:val="1"/>
      <w:marLeft w:val="0"/>
      <w:marRight w:val="0"/>
      <w:marTop w:val="0"/>
      <w:marBottom w:val="0"/>
      <w:divBdr>
        <w:top w:val="none" w:sz="0" w:space="0" w:color="auto"/>
        <w:left w:val="none" w:sz="0" w:space="0" w:color="auto"/>
        <w:bottom w:val="none" w:sz="0" w:space="0" w:color="auto"/>
        <w:right w:val="none" w:sz="0" w:space="0" w:color="auto"/>
      </w:divBdr>
    </w:div>
    <w:div w:id="15427329">
      <w:bodyDiv w:val="1"/>
      <w:marLeft w:val="0"/>
      <w:marRight w:val="0"/>
      <w:marTop w:val="0"/>
      <w:marBottom w:val="0"/>
      <w:divBdr>
        <w:top w:val="none" w:sz="0" w:space="0" w:color="auto"/>
        <w:left w:val="none" w:sz="0" w:space="0" w:color="auto"/>
        <w:bottom w:val="none" w:sz="0" w:space="0" w:color="auto"/>
        <w:right w:val="none" w:sz="0" w:space="0" w:color="auto"/>
      </w:divBdr>
    </w:div>
    <w:div w:id="28603308">
      <w:bodyDiv w:val="1"/>
      <w:marLeft w:val="0"/>
      <w:marRight w:val="0"/>
      <w:marTop w:val="0"/>
      <w:marBottom w:val="0"/>
      <w:divBdr>
        <w:top w:val="none" w:sz="0" w:space="0" w:color="auto"/>
        <w:left w:val="none" w:sz="0" w:space="0" w:color="auto"/>
        <w:bottom w:val="none" w:sz="0" w:space="0" w:color="auto"/>
        <w:right w:val="none" w:sz="0" w:space="0" w:color="auto"/>
      </w:divBdr>
    </w:div>
    <w:div w:id="43868991">
      <w:bodyDiv w:val="1"/>
      <w:marLeft w:val="0"/>
      <w:marRight w:val="0"/>
      <w:marTop w:val="0"/>
      <w:marBottom w:val="0"/>
      <w:divBdr>
        <w:top w:val="none" w:sz="0" w:space="0" w:color="auto"/>
        <w:left w:val="none" w:sz="0" w:space="0" w:color="auto"/>
        <w:bottom w:val="none" w:sz="0" w:space="0" w:color="auto"/>
        <w:right w:val="none" w:sz="0" w:space="0" w:color="auto"/>
      </w:divBdr>
    </w:div>
    <w:div w:id="46417629">
      <w:bodyDiv w:val="1"/>
      <w:marLeft w:val="0"/>
      <w:marRight w:val="0"/>
      <w:marTop w:val="0"/>
      <w:marBottom w:val="0"/>
      <w:divBdr>
        <w:top w:val="none" w:sz="0" w:space="0" w:color="auto"/>
        <w:left w:val="none" w:sz="0" w:space="0" w:color="auto"/>
        <w:bottom w:val="none" w:sz="0" w:space="0" w:color="auto"/>
        <w:right w:val="none" w:sz="0" w:space="0" w:color="auto"/>
      </w:divBdr>
    </w:div>
    <w:div w:id="54471969">
      <w:bodyDiv w:val="1"/>
      <w:marLeft w:val="0"/>
      <w:marRight w:val="0"/>
      <w:marTop w:val="0"/>
      <w:marBottom w:val="0"/>
      <w:divBdr>
        <w:top w:val="none" w:sz="0" w:space="0" w:color="auto"/>
        <w:left w:val="none" w:sz="0" w:space="0" w:color="auto"/>
        <w:bottom w:val="none" w:sz="0" w:space="0" w:color="auto"/>
        <w:right w:val="none" w:sz="0" w:space="0" w:color="auto"/>
      </w:divBdr>
    </w:div>
    <w:div w:id="59645176">
      <w:bodyDiv w:val="1"/>
      <w:marLeft w:val="0"/>
      <w:marRight w:val="0"/>
      <w:marTop w:val="0"/>
      <w:marBottom w:val="0"/>
      <w:divBdr>
        <w:top w:val="none" w:sz="0" w:space="0" w:color="auto"/>
        <w:left w:val="none" w:sz="0" w:space="0" w:color="auto"/>
        <w:bottom w:val="none" w:sz="0" w:space="0" w:color="auto"/>
        <w:right w:val="none" w:sz="0" w:space="0" w:color="auto"/>
      </w:divBdr>
    </w:div>
    <w:div w:id="71438635">
      <w:bodyDiv w:val="1"/>
      <w:marLeft w:val="0"/>
      <w:marRight w:val="0"/>
      <w:marTop w:val="0"/>
      <w:marBottom w:val="0"/>
      <w:divBdr>
        <w:top w:val="none" w:sz="0" w:space="0" w:color="auto"/>
        <w:left w:val="none" w:sz="0" w:space="0" w:color="auto"/>
        <w:bottom w:val="none" w:sz="0" w:space="0" w:color="auto"/>
        <w:right w:val="none" w:sz="0" w:space="0" w:color="auto"/>
      </w:divBdr>
    </w:div>
    <w:div w:id="78717250">
      <w:bodyDiv w:val="1"/>
      <w:marLeft w:val="0"/>
      <w:marRight w:val="0"/>
      <w:marTop w:val="0"/>
      <w:marBottom w:val="0"/>
      <w:divBdr>
        <w:top w:val="none" w:sz="0" w:space="0" w:color="auto"/>
        <w:left w:val="none" w:sz="0" w:space="0" w:color="auto"/>
        <w:bottom w:val="none" w:sz="0" w:space="0" w:color="auto"/>
        <w:right w:val="none" w:sz="0" w:space="0" w:color="auto"/>
      </w:divBdr>
    </w:div>
    <w:div w:id="82260698">
      <w:bodyDiv w:val="1"/>
      <w:marLeft w:val="0"/>
      <w:marRight w:val="0"/>
      <w:marTop w:val="0"/>
      <w:marBottom w:val="0"/>
      <w:divBdr>
        <w:top w:val="none" w:sz="0" w:space="0" w:color="auto"/>
        <w:left w:val="none" w:sz="0" w:space="0" w:color="auto"/>
        <w:bottom w:val="none" w:sz="0" w:space="0" w:color="auto"/>
        <w:right w:val="none" w:sz="0" w:space="0" w:color="auto"/>
      </w:divBdr>
    </w:div>
    <w:div w:id="85467420">
      <w:bodyDiv w:val="1"/>
      <w:marLeft w:val="0"/>
      <w:marRight w:val="0"/>
      <w:marTop w:val="0"/>
      <w:marBottom w:val="0"/>
      <w:divBdr>
        <w:top w:val="none" w:sz="0" w:space="0" w:color="auto"/>
        <w:left w:val="none" w:sz="0" w:space="0" w:color="auto"/>
        <w:bottom w:val="none" w:sz="0" w:space="0" w:color="auto"/>
        <w:right w:val="none" w:sz="0" w:space="0" w:color="auto"/>
      </w:divBdr>
    </w:div>
    <w:div w:id="88623665">
      <w:bodyDiv w:val="1"/>
      <w:marLeft w:val="0"/>
      <w:marRight w:val="0"/>
      <w:marTop w:val="0"/>
      <w:marBottom w:val="0"/>
      <w:divBdr>
        <w:top w:val="none" w:sz="0" w:space="0" w:color="auto"/>
        <w:left w:val="none" w:sz="0" w:space="0" w:color="auto"/>
        <w:bottom w:val="none" w:sz="0" w:space="0" w:color="auto"/>
        <w:right w:val="none" w:sz="0" w:space="0" w:color="auto"/>
      </w:divBdr>
    </w:div>
    <w:div w:id="95175011">
      <w:bodyDiv w:val="1"/>
      <w:marLeft w:val="0"/>
      <w:marRight w:val="0"/>
      <w:marTop w:val="0"/>
      <w:marBottom w:val="0"/>
      <w:divBdr>
        <w:top w:val="none" w:sz="0" w:space="0" w:color="auto"/>
        <w:left w:val="none" w:sz="0" w:space="0" w:color="auto"/>
        <w:bottom w:val="none" w:sz="0" w:space="0" w:color="auto"/>
        <w:right w:val="none" w:sz="0" w:space="0" w:color="auto"/>
      </w:divBdr>
    </w:div>
    <w:div w:id="99953800">
      <w:bodyDiv w:val="1"/>
      <w:marLeft w:val="0"/>
      <w:marRight w:val="0"/>
      <w:marTop w:val="0"/>
      <w:marBottom w:val="0"/>
      <w:divBdr>
        <w:top w:val="none" w:sz="0" w:space="0" w:color="auto"/>
        <w:left w:val="none" w:sz="0" w:space="0" w:color="auto"/>
        <w:bottom w:val="none" w:sz="0" w:space="0" w:color="auto"/>
        <w:right w:val="none" w:sz="0" w:space="0" w:color="auto"/>
      </w:divBdr>
    </w:div>
    <w:div w:id="102771093">
      <w:bodyDiv w:val="1"/>
      <w:marLeft w:val="0"/>
      <w:marRight w:val="0"/>
      <w:marTop w:val="0"/>
      <w:marBottom w:val="0"/>
      <w:divBdr>
        <w:top w:val="none" w:sz="0" w:space="0" w:color="auto"/>
        <w:left w:val="none" w:sz="0" w:space="0" w:color="auto"/>
        <w:bottom w:val="none" w:sz="0" w:space="0" w:color="auto"/>
        <w:right w:val="none" w:sz="0" w:space="0" w:color="auto"/>
      </w:divBdr>
    </w:div>
    <w:div w:id="118689655">
      <w:bodyDiv w:val="1"/>
      <w:marLeft w:val="0"/>
      <w:marRight w:val="0"/>
      <w:marTop w:val="0"/>
      <w:marBottom w:val="0"/>
      <w:divBdr>
        <w:top w:val="none" w:sz="0" w:space="0" w:color="auto"/>
        <w:left w:val="none" w:sz="0" w:space="0" w:color="auto"/>
        <w:bottom w:val="none" w:sz="0" w:space="0" w:color="auto"/>
        <w:right w:val="none" w:sz="0" w:space="0" w:color="auto"/>
      </w:divBdr>
    </w:div>
    <w:div w:id="130295206">
      <w:bodyDiv w:val="1"/>
      <w:marLeft w:val="0"/>
      <w:marRight w:val="0"/>
      <w:marTop w:val="0"/>
      <w:marBottom w:val="0"/>
      <w:divBdr>
        <w:top w:val="none" w:sz="0" w:space="0" w:color="auto"/>
        <w:left w:val="none" w:sz="0" w:space="0" w:color="auto"/>
        <w:bottom w:val="none" w:sz="0" w:space="0" w:color="auto"/>
        <w:right w:val="none" w:sz="0" w:space="0" w:color="auto"/>
      </w:divBdr>
    </w:div>
    <w:div w:id="131220652">
      <w:bodyDiv w:val="1"/>
      <w:marLeft w:val="0"/>
      <w:marRight w:val="0"/>
      <w:marTop w:val="0"/>
      <w:marBottom w:val="0"/>
      <w:divBdr>
        <w:top w:val="none" w:sz="0" w:space="0" w:color="auto"/>
        <w:left w:val="none" w:sz="0" w:space="0" w:color="auto"/>
        <w:bottom w:val="none" w:sz="0" w:space="0" w:color="auto"/>
        <w:right w:val="none" w:sz="0" w:space="0" w:color="auto"/>
      </w:divBdr>
    </w:div>
    <w:div w:id="131560862">
      <w:bodyDiv w:val="1"/>
      <w:marLeft w:val="0"/>
      <w:marRight w:val="0"/>
      <w:marTop w:val="0"/>
      <w:marBottom w:val="0"/>
      <w:divBdr>
        <w:top w:val="none" w:sz="0" w:space="0" w:color="auto"/>
        <w:left w:val="none" w:sz="0" w:space="0" w:color="auto"/>
        <w:bottom w:val="none" w:sz="0" w:space="0" w:color="auto"/>
        <w:right w:val="none" w:sz="0" w:space="0" w:color="auto"/>
      </w:divBdr>
    </w:div>
    <w:div w:id="165756900">
      <w:bodyDiv w:val="1"/>
      <w:marLeft w:val="0"/>
      <w:marRight w:val="0"/>
      <w:marTop w:val="0"/>
      <w:marBottom w:val="0"/>
      <w:divBdr>
        <w:top w:val="none" w:sz="0" w:space="0" w:color="auto"/>
        <w:left w:val="none" w:sz="0" w:space="0" w:color="auto"/>
        <w:bottom w:val="none" w:sz="0" w:space="0" w:color="auto"/>
        <w:right w:val="none" w:sz="0" w:space="0" w:color="auto"/>
      </w:divBdr>
    </w:div>
    <w:div w:id="166361996">
      <w:bodyDiv w:val="1"/>
      <w:marLeft w:val="0"/>
      <w:marRight w:val="0"/>
      <w:marTop w:val="0"/>
      <w:marBottom w:val="0"/>
      <w:divBdr>
        <w:top w:val="none" w:sz="0" w:space="0" w:color="auto"/>
        <w:left w:val="none" w:sz="0" w:space="0" w:color="auto"/>
        <w:bottom w:val="none" w:sz="0" w:space="0" w:color="auto"/>
        <w:right w:val="none" w:sz="0" w:space="0" w:color="auto"/>
      </w:divBdr>
    </w:div>
    <w:div w:id="167596730">
      <w:bodyDiv w:val="1"/>
      <w:marLeft w:val="0"/>
      <w:marRight w:val="0"/>
      <w:marTop w:val="0"/>
      <w:marBottom w:val="0"/>
      <w:divBdr>
        <w:top w:val="none" w:sz="0" w:space="0" w:color="auto"/>
        <w:left w:val="none" w:sz="0" w:space="0" w:color="auto"/>
        <w:bottom w:val="none" w:sz="0" w:space="0" w:color="auto"/>
        <w:right w:val="none" w:sz="0" w:space="0" w:color="auto"/>
      </w:divBdr>
    </w:div>
    <w:div w:id="189689418">
      <w:bodyDiv w:val="1"/>
      <w:marLeft w:val="0"/>
      <w:marRight w:val="0"/>
      <w:marTop w:val="0"/>
      <w:marBottom w:val="0"/>
      <w:divBdr>
        <w:top w:val="none" w:sz="0" w:space="0" w:color="auto"/>
        <w:left w:val="none" w:sz="0" w:space="0" w:color="auto"/>
        <w:bottom w:val="none" w:sz="0" w:space="0" w:color="auto"/>
        <w:right w:val="none" w:sz="0" w:space="0" w:color="auto"/>
      </w:divBdr>
    </w:div>
    <w:div w:id="192807688">
      <w:bodyDiv w:val="1"/>
      <w:marLeft w:val="0"/>
      <w:marRight w:val="0"/>
      <w:marTop w:val="0"/>
      <w:marBottom w:val="0"/>
      <w:divBdr>
        <w:top w:val="none" w:sz="0" w:space="0" w:color="auto"/>
        <w:left w:val="none" w:sz="0" w:space="0" w:color="auto"/>
        <w:bottom w:val="none" w:sz="0" w:space="0" w:color="auto"/>
        <w:right w:val="none" w:sz="0" w:space="0" w:color="auto"/>
      </w:divBdr>
    </w:div>
    <w:div w:id="202331924">
      <w:bodyDiv w:val="1"/>
      <w:marLeft w:val="0"/>
      <w:marRight w:val="0"/>
      <w:marTop w:val="0"/>
      <w:marBottom w:val="0"/>
      <w:divBdr>
        <w:top w:val="none" w:sz="0" w:space="0" w:color="auto"/>
        <w:left w:val="none" w:sz="0" w:space="0" w:color="auto"/>
        <w:bottom w:val="none" w:sz="0" w:space="0" w:color="auto"/>
        <w:right w:val="none" w:sz="0" w:space="0" w:color="auto"/>
      </w:divBdr>
    </w:div>
    <w:div w:id="208732391">
      <w:bodyDiv w:val="1"/>
      <w:marLeft w:val="0"/>
      <w:marRight w:val="0"/>
      <w:marTop w:val="0"/>
      <w:marBottom w:val="0"/>
      <w:divBdr>
        <w:top w:val="none" w:sz="0" w:space="0" w:color="auto"/>
        <w:left w:val="none" w:sz="0" w:space="0" w:color="auto"/>
        <w:bottom w:val="none" w:sz="0" w:space="0" w:color="auto"/>
        <w:right w:val="none" w:sz="0" w:space="0" w:color="auto"/>
      </w:divBdr>
    </w:div>
    <w:div w:id="209535089">
      <w:bodyDiv w:val="1"/>
      <w:marLeft w:val="0"/>
      <w:marRight w:val="0"/>
      <w:marTop w:val="0"/>
      <w:marBottom w:val="0"/>
      <w:divBdr>
        <w:top w:val="none" w:sz="0" w:space="0" w:color="auto"/>
        <w:left w:val="none" w:sz="0" w:space="0" w:color="auto"/>
        <w:bottom w:val="none" w:sz="0" w:space="0" w:color="auto"/>
        <w:right w:val="none" w:sz="0" w:space="0" w:color="auto"/>
      </w:divBdr>
    </w:div>
    <w:div w:id="215439232">
      <w:bodyDiv w:val="1"/>
      <w:marLeft w:val="0"/>
      <w:marRight w:val="0"/>
      <w:marTop w:val="0"/>
      <w:marBottom w:val="0"/>
      <w:divBdr>
        <w:top w:val="none" w:sz="0" w:space="0" w:color="auto"/>
        <w:left w:val="none" w:sz="0" w:space="0" w:color="auto"/>
        <w:bottom w:val="none" w:sz="0" w:space="0" w:color="auto"/>
        <w:right w:val="none" w:sz="0" w:space="0" w:color="auto"/>
      </w:divBdr>
    </w:div>
    <w:div w:id="216286654">
      <w:bodyDiv w:val="1"/>
      <w:marLeft w:val="0"/>
      <w:marRight w:val="0"/>
      <w:marTop w:val="0"/>
      <w:marBottom w:val="0"/>
      <w:divBdr>
        <w:top w:val="none" w:sz="0" w:space="0" w:color="auto"/>
        <w:left w:val="none" w:sz="0" w:space="0" w:color="auto"/>
        <w:bottom w:val="none" w:sz="0" w:space="0" w:color="auto"/>
        <w:right w:val="none" w:sz="0" w:space="0" w:color="auto"/>
      </w:divBdr>
    </w:div>
    <w:div w:id="219561118">
      <w:bodyDiv w:val="1"/>
      <w:marLeft w:val="0"/>
      <w:marRight w:val="0"/>
      <w:marTop w:val="0"/>
      <w:marBottom w:val="0"/>
      <w:divBdr>
        <w:top w:val="none" w:sz="0" w:space="0" w:color="auto"/>
        <w:left w:val="none" w:sz="0" w:space="0" w:color="auto"/>
        <w:bottom w:val="none" w:sz="0" w:space="0" w:color="auto"/>
        <w:right w:val="none" w:sz="0" w:space="0" w:color="auto"/>
      </w:divBdr>
    </w:div>
    <w:div w:id="224419203">
      <w:bodyDiv w:val="1"/>
      <w:marLeft w:val="0"/>
      <w:marRight w:val="0"/>
      <w:marTop w:val="0"/>
      <w:marBottom w:val="0"/>
      <w:divBdr>
        <w:top w:val="none" w:sz="0" w:space="0" w:color="auto"/>
        <w:left w:val="none" w:sz="0" w:space="0" w:color="auto"/>
        <w:bottom w:val="none" w:sz="0" w:space="0" w:color="auto"/>
        <w:right w:val="none" w:sz="0" w:space="0" w:color="auto"/>
      </w:divBdr>
    </w:div>
    <w:div w:id="225577871">
      <w:bodyDiv w:val="1"/>
      <w:marLeft w:val="0"/>
      <w:marRight w:val="0"/>
      <w:marTop w:val="0"/>
      <w:marBottom w:val="0"/>
      <w:divBdr>
        <w:top w:val="none" w:sz="0" w:space="0" w:color="auto"/>
        <w:left w:val="none" w:sz="0" w:space="0" w:color="auto"/>
        <w:bottom w:val="none" w:sz="0" w:space="0" w:color="auto"/>
        <w:right w:val="none" w:sz="0" w:space="0" w:color="auto"/>
      </w:divBdr>
    </w:div>
    <w:div w:id="240261268">
      <w:bodyDiv w:val="1"/>
      <w:marLeft w:val="0"/>
      <w:marRight w:val="0"/>
      <w:marTop w:val="0"/>
      <w:marBottom w:val="0"/>
      <w:divBdr>
        <w:top w:val="none" w:sz="0" w:space="0" w:color="auto"/>
        <w:left w:val="none" w:sz="0" w:space="0" w:color="auto"/>
        <w:bottom w:val="none" w:sz="0" w:space="0" w:color="auto"/>
        <w:right w:val="none" w:sz="0" w:space="0" w:color="auto"/>
      </w:divBdr>
    </w:div>
    <w:div w:id="241450149">
      <w:bodyDiv w:val="1"/>
      <w:marLeft w:val="0"/>
      <w:marRight w:val="0"/>
      <w:marTop w:val="0"/>
      <w:marBottom w:val="0"/>
      <w:divBdr>
        <w:top w:val="none" w:sz="0" w:space="0" w:color="auto"/>
        <w:left w:val="none" w:sz="0" w:space="0" w:color="auto"/>
        <w:bottom w:val="none" w:sz="0" w:space="0" w:color="auto"/>
        <w:right w:val="none" w:sz="0" w:space="0" w:color="auto"/>
      </w:divBdr>
    </w:div>
    <w:div w:id="258637768">
      <w:bodyDiv w:val="1"/>
      <w:marLeft w:val="0"/>
      <w:marRight w:val="0"/>
      <w:marTop w:val="0"/>
      <w:marBottom w:val="0"/>
      <w:divBdr>
        <w:top w:val="none" w:sz="0" w:space="0" w:color="auto"/>
        <w:left w:val="none" w:sz="0" w:space="0" w:color="auto"/>
        <w:bottom w:val="none" w:sz="0" w:space="0" w:color="auto"/>
        <w:right w:val="none" w:sz="0" w:space="0" w:color="auto"/>
      </w:divBdr>
    </w:div>
    <w:div w:id="266355761">
      <w:bodyDiv w:val="1"/>
      <w:marLeft w:val="0"/>
      <w:marRight w:val="0"/>
      <w:marTop w:val="0"/>
      <w:marBottom w:val="0"/>
      <w:divBdr>
        <w:top w:val="none" w:sz="0" w:space="0" w:color="auto"/>
        <w:left w:val="none" w:sz="0" w:space="0" w:color="auto"/>
        <w:bottom w:val="none" w:sz="0" w:space="0" w:color="auto"/>
        <w:right w:val="none" w:sz="0" w:space="0" w:color="auto"/>
      </w:divBdr>
    </w:div>
    <w:div w:id="268703846">
      <w:bodyDiv w:val="1"/>
      <w:marLeft w:val="0"/>
      <w:marRight w:val="0"/>
      <w:marTop w:val="0"/>
      <w:marBottom w:val="0"/>
      <w:divBdr>
        <w:top w:val="none" w:sz="0" w:space="0" w:color="auto"/>
        <w:left w:val="none" w:sz="0" w:space="0" w:color="auto"/>
        <w:bottom w:val="none" w:sz="0" w:space="0" w:color="auto"/>
        <w:right w:val="none" w:sz="0" w:space="0" w:color="auto"/>
      </w:divBdr>
    </w:div>
    <w:div w:id="273831837">
      <w:bodyDiv w:val="1"/>
      <w:marLeft w:val="0"/>
      <w:marRight w:val="0"/>
      <w:marTop w:val="0"/>
      <w:marBottom w:val="0"/>
      <w:divBdr>
        <w:top w:val="none" w:sz="0" w:space="0" w:color="auto"/>
        <w:left w:val="none" w:sz="0" w:space="0" w:color="auto"/>
        <w:bottom w:val="none" w:sz="0" w:space="0" w:color="auto"/>
        <w:right w:val="none" w:sz="0" w:space="0" w:color="auto"/>
      </w:divBdr>
    </w:div>
    <w:div w:id="276377150">
      <w:bodyDiv w:val="1"/>
      <w:marLeft w:val="0"/>
      <w:marRight w:val="0"/>
      <w:marTop w:val="0"/>
      <w:marBottom w:val="0"/>
      <w:divBdr>
        <w:top w:val="none" w:sz="0" w:space="0" w:color="auto"/>
        <w:left w:val="none" w:sz="0" w:space="0" w:color="auto"/>
        <w:bottom w:val="none" w:sz="0" w:space="0" w:color="auto"/>
        <w:right w:val="none" w:sz="0" w:space="0" w:color="auto"/>
      </w:divBdr>
    </w:div>
    <w:div w:id="279726936">
      <w:bodyDiv w:val="1"/>
      <w:marLeft w:val="0"/>
      <w:marRight w:val="0"/>
      <w:marTop w:val="0"/>
      <w:marBottom w:val="0"/>
      <w:divBdr>
        <w:top w:val="none" w:sz="0" w:space="0" w:color="auto"/>
        <w:left w:val="none" w:sz="0" w:space="0" w:color="auto"/>
        <w:bottom w:val="none" w:sz="0" w:space="0" w:color="auto"/>
        <w:right w:val="none" w:sz="0" w:space="0" w:color="auto"/>
      </w:divBdr>
    </w:div>
    <w:div w:id="280498837">
      <w:bodyDiv w:val="1"/>
      <w:marLeft w:val="0"/>
      <w:marRight w:val="0"/>
      <w:marTop w:val="0"/>
      <w:marBottom w:val="0"/>
      <w:divBdr>
        <w:top w:val="none" w:sz="0" w:space="0" w:color="auto"/>
        <w:left w:val="none" w:sz="0" w:space="0" w:color="auto"/>
        <w:bottom w:val="none" w:sz="0" w:space="0" w:color="auto"/>
        <w:right w:val="none" w:sz="0" w:space="0" w:color="auto"/>
      </w:divBdr>
    </w:div>
    <w:div w:id="284196545">
      <w:bodyDiv w:val="1"/>
      <w:marLeft w:val="0"/>
      <w:marRight w:val="0"/>
      <w:marTop w:val="0"/>
      <w:marBottom w:val="0"/>
      <w:divBdr>
        <w:top w:val="none" w:sz="0" w:space="0" w:color="auto"/>
        <w:left w:val="none" w:sz="0" w:space="0" w:color="auto"/>
        <w:bottom w:val="none" w:sz="0" w:space="0" w:color="auto"/>
        <w:right w:val="none" w:sz="0" w:space="0" w:color="auto"/>
      </w:divBdr>
    </w:div>
    <w:div w:id="293484672">
      <w:bodyDiv w:val="1"/>
      <w:marLeft w:val="0"/>
      <w:marRight w:val="0"/>
      <w:marTop w:val="0"/>
      <w:marBottom w:val="0"/>
      <w:divBdr>
        <w:top w:val="none" w:sz="0" w:space="0" w:color="auto"/>
        <w:left w:val="none" w:sz="0" w:space="0" w:color="auto"/>
        <w:bottom w:val="none" w:sz="0" w:space="0" w:color="auto"/>
        <w:right w:val="none" w:sz="0" w:space="0" w:color="auto"/>
      </w:divBdr>
    </w:div>
    <w:div w:id="295261856">
      <w:bodyDiv w:val="1"/>
      <w:marLeft w:val="0"/>
      <w:marRight w:val="0"/>
      <w:marTop w:val="0"/>
      <w:marBottom w:val="0"/>
      <w:divBdr>
        <w:top w:val="none" w:sz="0" w:space="0" w:color="auto"/>
        <w:left w:val="none" w:sz="0" w:space="0" w:color="auto"/>
        <w:bottom w:val="none" w:sz="0" w:space="0" w:color="auto"/>
        <w:right w:val="none" w:sz="0" w:space="0" w:color="auto"/>
      </w:divBdr>
    </w:div>
    <w:div w:id="308021630">
      <w:bodyDiv w:val="1"/>
      <w:marLeft w:val="0"/>
      <w:marRight w:val="0"/>
      <w:marTop w:val="0"/>
      <w:marBottom w:val="0"/>
      <w:divBdr>
        <w:top w:val="none" w:sz="0" w:space="0" w:color="auto"/>
        <w:left w:val="none" w:sz="0" w:space="0" w:color="auto"/>
        <w:bottom w:val="none" w:sz="0" w:space="0" w:color="auto"/>
        <w:right w:val="none" w:sz="0" w:space="0" w:color="auto"/>
      </w:divBdr>
    </w:div>
    <w:div w:id="319160492">
      <w:bodyDiv w:val="1"/>
      <w:marLeft w:val="0"/>
      <w:marRight w:val="0"/>
      <w:marTop w:val="0"/>
      <w:marBottom w:val="0"/>
      <w:divBdr>
        <w:top w:val="none" w:sz="0" w:space="0" w:color="auto"/>
        <w:left w:val="none" w:sz="0" w:space="0" w:color="auto"/>
        <w:bottom w:val="none" w:sz="0" w:space="0" w:color="auto"/>
        <w:right w:val="none" w:sz="0" w:space="0" w:color="auto"/>
      </w:divBdr>
    </w:div>
    <w:div w:id="321812091">
      <w:bodyDiv w:val="1"/>
      <w:marLeft w:val="0"/>
      <w:marRight w:val="0"/>
      <w:marTop w:val="0"/>
      <w:marBottom w:val="0"/>
      <w:divBdr>
        <w:top w:val="none" w:sz="0" w:space="0" w:color="auto"/>
        <w:left w:val="none" w:sz="0" w:space="0" w:color="auto"/>
        <w:bottom w:val="none" w:sz="0" w:space="0" w:color="auto"/>
        <w:right w:val="none" w:sz="0" w:space="0" w:color="auto"/>
      </w:divBdr>
    </w:div>
    <w:div w:id="324674007">
      <w:bodyDiv w:val="1"/>
      <w:marLeft w:val="0"/>
      <w:marRight w:val="0"/>
      <w:marTop w:val="0"/>
      <w:marBottom w:val="0"/>
      <w:divBdr>
        <w:top w:val="none" w:sz="0" w:space="0" w:color="auto"/>
        <w:left w:val="none" w:sz="0" w:space="0" w:color="auto"/>
        <w:bottom w:val="none" w:sz="0" w:space="0" w:color="auto"/>
        <w:right w:val="none" w:sz="0" w:space="0" w:color="auto"/>
      </w:divBdr>
    </w:div>
    <w:div w:id="326397729">
      <w:bodyDiv w:val="1"/>
      <w:marLeft w:val="0"/>
      <w:marRight w:val="0"/>
      <w:marTop w:val="0"/>
      <w:marBottom w:val="0"/>
      <w:divBdr>
        <w:top w:val="none" w:sz="0" w:space="0" w:color="auto"/>
        <w:left w:val="none" w:sz="0" w:space="0" w:color="auto"/>
        <w:bottom w:val="none" w:sz="0" w:space="0" w:color="auto"/>
        <w:right w:val="none" w:sz="0" w:space="0" w:color="auto"/>
      </w:divBdr>
    </w:div>
    <w:div w:id="326596738">
      <w:bodyDiv w:val="1"/>
      <w:marLeft w:val="0"/>
      <w:marRight w:val="0"/>
      <w:marTop w:val="0"/>
      <w:marBottom w:val="0"/>
      <w:divBdr>
        <w:top w:val="none" w:sz="0" w:space="0" w:color="auto"/>
        <w:left w:val="none" w:sz="0" w:space="0" w:color="auto"/>
        <w:bottom w:val="none" w:sz="0" w:space="0" w:color="auto"/>
        <w:right w:val="none" w:sz="0" w:space="0" w:color="auto"/>
      </w:divBdr>
    </w:div>
    <w:div w:id="329992257">
      <w:bodyDiv w:val="1"/>
      <w:marLeft w:val="0"/>
      <w:marRight w:val="0"/>
      <w:marTop w:val="0"/>
      <w:marBottom w:val="0"/>
      <w:divBdr>
        <w:top w:val="none" w:sz="0" w:space="0" w:color="auto"/>
        <w:left w:val="none" w:sz="0" w:space="0" w:color="auto"/>
        <w:bottom w:val="none" w:sz="0" w:space="0" w:color="auto"/>
        <w:right w:val="none" w:sz="0" w:space="0" w:color="auto"/>
      </w:divBdr>
    </w:div>
    <w:div w:id="330568572">
      <w:bodyDiv w:val="1"/>
      <w:marLeft w:val="0"/>
      <w:marRight w:val="0"/>
      <w:marTop w:val="0"/>
      <w:marBottom w:val="0"/>
      <w:divBdr>
        <w:top w:val="none" w:sz="0" w:space="0" w:color="auto"/>
        <w:left w:val="none" w:sz="0" w:space="0" w:color="auto"/>
        <w:bottom w:val="none" w:sz="0" w:space="0" w:color="auto"/>
        <w:right w:val="none" w:sz="0" w:space="0" w:color="auto"/>
      </w:divBdr>
    </w:div>
    <w:div w:id="333607779">
      <w:bodyDiv w:val="1"/>
      <w:marLeft w:val="0"/>
      <w:marRight w:val="0"/>
      <w:marTop w:val="0"/>
      <w:marBottom w:val="0"/>
      <w:divBdr>
        <w:top w:val="none" w:sz="0" w:space="0" w:color="auto"/>
        <w:left w:val="none" w:sz="0" w:space="0" w:color="auto"/>
        <w:bottom w:val="none" w:sz="0" w:space="0" w:color="auto"/>
        <w:right w:val="none" w:sz="0" w:space="0" w:color="auto"/>
      </w:divBdr>
    </w:div>
    <w:div w:id="337124095">
      <w:bodyDiv w:val="1"/>
      <w:marLeft w:val="0"/>
      <w:marRight w:val="0"/>
      <w:marTop w:val="0"/>
      <w:marBottom w:val="0"/>
      <w:divBdr>
        <w:top w:val="none" w:sz="0" w:space="0" w:color="auto"/>
        <w:left w:val="none" w:sz="0" w:space="0" w:color="auto"/>
        <w:bottom w:val="none" w:sz="0" w:space="0" w:color="auto"/>
        <w:right w:val="none" w:sz="0" w:space="0" w:color="auto"/>
      </w:divBdr>
    </w:div>
    <w:div w:id="340010791">
      <w:bodyDiv w:val="1"/>
      <w:marLeft w:val="0"/>
      <w:marRight w:val="0"/>
      <w:marTop w:val="0"/>
      <w:marBottom w:val="0"/>
      <w:divBdr>
        <w:top w:val="none" w:sz="0" w:space="0" w:color="auto"/>
        <w:left w:val="none" w:sz="0" w:space="0" w:color="auto"/>
        <w:bottom w:val="none" w:sz="0" w:space="0" w:color="auto"/>
        <w:right w:val="none" w:sz="0" w:space="0" w:color="auto"/>
      </w:divBdr>
    </w:div>
    <w:div w:id="343677180">
      <w:bodyDiv w:val="1"/>
      <w:marLeft w:val="0"/>
      <w:marRight w:val="0"/>
      <w:marTop w:val="0"/>
      <w:marBottom w:val="0"/>
      <w:divBdr>
        <w:top w:val="none" w:sz="0" w:space="0" w:color="auto"/>
        <w:left w:val="none" w:sz="0" w:space="0" w:color="auto"/>
        <w:bottom w:val="none" w:sz="0" w:space="0" w:color="auto"/>
        <w:right w:val="none" w:sz="0" w:space="0" w:color="auto"/>
      </w:divBdr>
    </w:div>
    <w:div w:id="343824653">
      <w:bodyDiv w:val="1"/>
      <w:marLeft w:val="0"/>
      <w:marRight w:val="0"/>
      <w:marTop w:val="0"/>
      <w:marBottom w:val="0"/>
      <w:divBdr>
        <w:top w:val="none" w:sz="0" w:space="0" w:color="auto"/>
        <w:left w:val="none" w:sz="0" w:space="0" w:color="auto"/>
        <w:bottom w:val="none" w:sz="0" w:space="0" w:color="auto"/>
        <w:right w:val="none" w:sz="0" w:space="0" w:color="auto"/>
      </w:divBdr>
    </w:div>
    <w:div w:id="362945260">
      <w:bodyDiv w:val="1"/>
      <w:marLeft w:val="0"/>
      <w:marRight w:val="0"/>
      <w:marTop w:val="0"/>
      <w:marBottom w:val="0"/>
      <w:divBdr>
        <w:top w:val="none" w:sz="0" w:space="0" w:color="auto"/>
        <w:left w:val="none" w:sz="0" w:space="0" w:color="auto"/>
        <w:bottom w:val="none" w:sz="0" w:space="0" w:color="auto"/>
        <w:right w:val="none" w:sz="0" w:space="0" w:color="auto"/>
      </w:divBdr>
    </w:div>
    <w:div w:id="372121481">
      <w:bodyDiv w:val="1"/>
      <w:marLeft w:val="0"/>
      <w:marRight w:val="0"/>
      <w:marTop w:val="0"/>
      <w:marBottom w:val="0"/>
      <w:divBdr>
        <w:top w:val="none" w:sz="0" w:space="0" w:color="auto"/>
        <w:left w:val="none" w:sz="0" w:space="0" w:color="auto"/>
        <w:bottom w:val="none" w:sz="0" w:space="0" w:color="auto"/>
        <w:right w:val="none" w:sz="0" w:space="0" w:color="auto"/>
      </w:divBdr>
    </w:div>
    <w:div w:id="393428181">
      <w:bodyDiv w:val="1"/>
      <w:marLeft w:val="0"/>
      <w:marRight w:val="0"/>
      <w:marTop w:val="0"/>
      <w:marBottom w:val="0"/>
      <w:divBdr>
        <w:top w:val="none" w:sz="0" w:space="0" w:color="auto"/>
        <w:left w:val="none" w:sz="0" w:space="0" w:color="auto"/>
        <w:bottom w:val="none" w:sz="0" w:space="0" w:color="auto"/>
        <w:right w:val="none" w:sz="0" w:space="0" w:color="auto"/>
      </w:divBdr>
    </w:div>
    <w:div w:id="420569511">
      <w:bodyDiv w:val="1"/>
      <w:marLeft w:val="0"/>
      <w:marRight w:val="0"/>
      <w:marTop w:val="0"/>
      <w:marBottom w:val="0"/>
      <w:divBdr>
        <w:top w:val="none" w:sz="0" w:space="0" w:color="auto"/>
        <w:left w:val="none" w:sz="0" w:space="0" w:color="auto"/>
        <w:bottom w:val="none" w:sz="0" w:space="0" w:color="auto"/>
        <w:right w:val="none" w:sz="0" w:space="0" w:color="auto"/>
      </w:divBdr>
    </w:div>
    <w:div w:id="421728988">
      <w:bodyDiv w:val="1"/>
      <w:marLeft w:val="0"/>
      <w:marRight w:val="0"/>
      <w:marTop w:val="0"/>
      <w:marBottom w:val="0"/>
      <w:divBdr>
        <w:top w:val="none" w:sz="0" w:space="0" w:color="auto"/>
        <w:left w:val="none" w:sz="0" w:space="0" w:color="auto"/>
        <w:bottom w:val="none" w:sz="0" w:space="0" w:color="auto"/>
        <w:right w:val="none" w:sz="0" w:space="0" w:color="auto"/>
      </w:divBdr>
    </w:div>
    <w:div w:id="424542523">
      <w:bodyDiv w:val="1"/>
      <w:marLeft w:val="0"/>
      <w:marRight w:val="0"/>
      <w:marTop w:val="0"/>
      <w:marBottom w:val="0"/>
      <w:divBdr>
        <w:top w:val="none" w:sz="0" w:space="0" w:color="auto"/>
        <w:left w:val="none" w:sz="0" w:space="0" w:color="auto"/>
        <w:bottom w:val="none" w:sz="0" w:space="0" w:color="auto"/>
        <w:right w:val="none" w:sz="0" w:space="0" w:color="auto"/>
      </w:divBdr>
    </w:div>
    <w:div w:id="435028700">
      <w:bodyDiv w:val="1"/>
      <w:marLeft w:val="0"/>
      <w:marRight w:val="0"/>
      <w:marTop w:val="0"/>
      <w:marBottom w:val="0"/>
      <w:divBdr>
        <w:top w:val="none" w:sz="0" w:space="0" w:color="auto"/>
        <w:left w:val="none" w:sz="0" w:space="0" w:color="auto"/>
        <w:bottom w:val="none" w:sz="0" w:space="0" w:color="auto"/>
        <w:right w:val="none" w:sz="0" w:space="0" w:color="auto"/>
      </w:divBdr>
    </w:div>
    <w:div w:id="440032043">
      <w:bodyDiv w:val="1"/>
      <w:marLeft w:val="0"/>
      <w:marRight w:val="0"/>
      <w:marTop w:val="0"/>
      <w:marBottom w:val="0"/>
      <w:divBdr>
        <w:top w:val="none" w:sz="0" w:space="0" w:color="auto"/>
        <w:left w:val="none" w:sz="0" w:space="0" w:color="auto"/>
        <w:bottom w:val="none" w:sz="0" w:space="0" w:color="auto"/>
        <w:right w:val="none" w:sz="0" w:space="0" w:color="auto"/>
      </w:divBdr>
    </w:div>
    <w:div w:id="442917604">
      <w:bodyDiv w:val="1"/>
      <w:marLeft w:val="0"/>
      <w:marRight w:val="0"/>
      <w:marTop w:val="0"/>
      <w:marBottom w:val="0"/>
      <w:divBdr>
        <w:top w:val="none" w:sz="0" w:space="0" w:color="auto"/>
        <w:left w:val="none" w:sz="0" w:space="0" w:color="auto"/>
        <w:bottom w:val="none" w:sz="0" w:space="0" w:color="auto"/>
        <w:right w:val="none" w:sz="0" w:space="0" w:color="auto"/>
      </w:divBdr>
    </w:div>
    <w:div w:id="451898966">
      <w:bodyDiv w:val="1"/>
      <w:marLeft w:val="0"/>
      <w:marRight w:val="0"/>
      <w:marTop w:val="0"/>
      <w:marBottom w:val="0"/>
      <w:divBdr>
        <w:top w:val="none" w:sz="0" w:space="0" w:color="auto"/>
        <w:left w:val="none" w:sz="0" w:space="0" w:color="auto"/>
        <w:bottom w:val="none" w:sz="0" w:space="0" w:color="auto"/>
        <w:right w:val="none" w:sz="0" w:space="0" w:color="auto"/>
      </w:divBdr>
    </w:div>
    <w:div w:id="456027813">
      <w:bodyDiv w:val="1"/>
      <w:marLeft w:val="0"/>
      <w:marRight w:val="0"/>
      <w:marTop w:val="0"/>
      <w:marBottom w:val="0"/>
      <w:divBdr>
        <w:top w:val="none" w:sz="0" w:space="0" w:color="auto"/>
        <w:left w:val="none" w:sz="0" w:space="0" w:color="auto"/>
        <w:bottom w:val="none" w:sz="0" w:space="0" w:color="auto"/>
        <w:right w:val="none" w:sz="0" w:space="0" w:color="auto"/>
      </w:divBdr>
    </w:div>
    <w:div w:id="460419865">
      <w:bodyDiv w:val="1"/>
      <w:marLeft w:val="0"/>
      <w:marRight w:val="0"/>
      <w:marTop w:val="0"/>
      <w:marBottom w:val="0"/>
      <w:divBdr>
        <w:top w:val="none" w:sz="0" w:space="0" w:color="auto"/>
        <w:left w:val="none" w:sz="0" w:space="0" w:color="auto"/>
        <w:bottom w:val="none" w:sz="0" w:space="0" w:color="auto"/>
        <w:right w:val="none" w:sz="0" w:space="0" w:color="auto"/>
      </w:divBdr>
    </w:div>
    <w:div w:id="461773821">
      <w:bodyDiv w:val="1"/>
      <w:marLeft w:val="0"/>
      <w:marRight w:val="0"/>
      <w:marTop w:val="0"/>
      <w:marBottom w:val="0"/>
      <w:divBdr>
        <w:top w:val="none" w:sz="0" w:space="0" w:color="auto"/>
        <w:left w:val="none" w:sz="0" w:space="0" w:color="auto"/>
        <w:bottom w:val="none" w:sz="0" w:space="0" w:color="auto"/>
        <w:right w:val="none" w:sz="0" w:space="0" w:color="auto"/>
      </w:divBdr>
    </w:div>
    <w:div w:id="463885018">
      <w:bodyDiv w:val="1"/>
      <w:marLeft w:val="0"/>
      <w:marRight w:val="0"/>
      <w:marTop w:val="0"/>
      <w:marBottom w:val="0"/>
      <w:divBdr>
        <w:top w:val="none" w:sz="0" w:space="0" w:color="auto"/>
        <w:left w:val="none" w:sz="0" w:space="0" w:color="auto"/>
        <w:bottom w:val="none" w:sz="0" w:space="0" w:color="auto"/>
        <w:right w:val="none" w:sz="0" w:space="0" w:color="auto"/>
      </w:divBdr>
    </w:div>
    <w:div w:id="467475989">
      <w:bodyDiv w:val="1"/>
      <w:marLeft w:val="0"/>
      <w:marRight w:val="0"/>
      <w:marTop w:val="0"/>
      <w:marBottom w:val="0"/>
      <w:divBdr>
        <w:top w:val="none" w:sz="0" w:space="0" w:color="auto"/>
        <w:left w:val="none" w:sz="0" w:space="0" w:color="auto"/>
        <w:bottom w:val="none" w:sz="0" w:space="0" w:color="auto"/>
        <w:right w:val="none" w:sz="0" w:space="0" w:color="auto"/>
      </w:divBdr>
    </w:div>
    <w:div w:id="470556367">
      <w:bodyDiv w:val="1"/>
      <w:marLeft w:val="0"/>
      <w:marRight w:val="0"/>
      <w:marTop w:val="0"/>
      <w:marBottom w:val="0"/>
      <w:divBdr>
        <w:top w:val="none" w:sz="0" w:space="0" w:color="auto"/>
        <w:left w:val="none" w:sz="0" w:space="0" w:color="auto"/>
        <w:bottom w:val="none" w:sz="0" w:space="0" w:color="auto"/>
        <w:right w:val="none" w:sz="0" w:space="0" w:color="auto"/>
      </w:divBdr>
    </w:div>
    <w:div w:id="473059330">
      <w:bodyDiv w:val="1"/>
      <w:marLeft w:val="0"/>
      <w:marRight w:val="0"/>
      <w:marTop w:val="0"/>
      <w:marBottom w:val="0"/>
      <w:divBdr>
        <w:top w:val="none" w:sz="0" w:space="0" w:color="auto"/>
        <w:left w:val="none" w:sz="0" w:space="0" w:color="auto"/>
        <w:bottom w:val="none" w:sz="0" w:space="0" w:color="auto"/>
        <w:right w:val="none" w:sz="0" w:space="0" w:color="auto"/>
      </w:divBdr>
    </w:div>
    <w:div w:id="487013397">
      <w:bodyDiv w:val="1"/>
      <w:marLeft w:val="0"/>
      <w:marRight w:val="0"/>
      <w:marTop w:val="0"/>
      <w:marBottom w:val="0"/>
      <w:divBdr>
        <w:top w:val="none" w:sz="0" w:space="0" w:color="auto"/>
        <w:left w:val="none" w:sz="0" w:space="0" w:color="auto"/>
        <w:bottom w:val="none" w:sz="0" w:space="0" w:color="auto"/>
        <w:right w:val="none" w:sz="0" w:space="0" w:color="auto"/>
      </w:divBdr>
    </w:div>
    <w:div w:id="487863308">
      <w:bodyDiv w:val="1"/>
      <w:marLeft w:val="0"/>
      <w:marRight w:val="0"/>
      <w:marTop w:val="0"/>
      <w:marBottom w:val="0"/>
      <w:divBdr>
        <w:top w:val="none" w:sz="0" w:space="0" w:color="auto"/>
        <w:left w:val="none" w:sz="0" w:space="0" w:color="auto"/>
        <w:bottom w:val="none" w:sz="0" w:space="0" w:color="auto"/>
        <w:right w:val="none" w:sz="0" w:space="0" w:color="auto"/>
      </w:divBdr>
    </w:div>
    <w:div w:id="501818441">
      <w:bodyDiv w:val="1"/>
      <w:marLeft w:val="0"/>
      <w:marRight w:val="0"/>
      <w:marTop w:val="0"/>
      <w:marBottom w:val="0"/>
      <w:divBdr>
        <w:top w:val="none" w:sz="0" w:space="0" w:color="auto"/>
        <w:left w:val="none" w:sz="0" w:space="0" w:color="auto"/>
        <w:bottom w:val="none" w:sz="0" w:space="0" w:color="auto"/>
        <w:right w:val="none" w:sz="0" w:space="0" w:color="auto"/>
      </w:divBdr>
    </w:div>
    <w:div w:id="508787877">
      <w:bodyDiv w:val="1"/>
      <w:marLeft w:val="0"/>
      <w:marRight w:val="0"/>
      <w:marTop w:val="0"/>
      <w:marBottom w:val="0"/>
      <w:divBdr>
        <w:top w:val="none" w:sz="0" w:space="0" w:color="auto"/>
        <w:left w:val="none" w:sz="0" w:space="0" w:color="auto"/>
        <w:bottom w:val="none" w:sz="0" w:space="0" w:color="auto"/>
        <w:right w:val="none" w:sz="0" w:space="0" w:color="auto"/>
      </w:divBdr>
    </w:div>
    <w:div w:id="532614452">
      <w:bodyDiv w:val="1"/>
      <w:marLeft w:val="0"/>
      <w:marRight w:val="0"/>
      <w:marTop w:val="0"/>
      <w:marBottom w:val="0"/>
      <w:divBdr>
        <w:top w:val="none" w:sz="0" w:space="0" w:color="auto"/>
        <w:left w:val="none" w:sz="0" w:space="0" w:color="auto"/>
        <w:bottom w:val="none" w:sz="0" w:space="0" w:color="auto"/>
        <w:right w:val="none" w:sz="0" w:space="0" w:color="auto"/>
      </w:divBdr>
    </w:div>
    <w:div w:id="534008119">
      <w:bodyDiv w:val="1"/>
      <w:marLeft w:val="0"/>
      <w:marRight w:val="0"/>
      <w:marTop w:val="0"/>
      <w:marBottom w:val="0"/>
      <w:divBdr>
        <w:top w:val="none" w:sz="0" w:space="0" w:color="auto"/>
        <w:left w:val="none" w:sz="0" w:space="0" w:color="auto"/>
        <w:bottom w:val="none" w:sz="0" w:space="0" w:color="auto"/>
        <w:right w:val="none" w:sz="0" w:space="0" w:color="auto"/>
      </w:divBdr>
    </w:div>
    <w:div w:id="546988468">
      <w:bodyDiv w:val="1"/>
      <w:marLeft w:val="0"/>
      <w:marRight w:val="0"/>
      <w:marTop w:val="0"/>
      <w:marBottom w:val="0"/>
      <w:divBdr>
        <w:top w:val="none" w:sz="0" w:space="0" w:color="auto"/>
        <w:left w:val="none" w:sz="0" w:space="0" w:color="auto"/>
        <w:bottom w:val="none" w:sz="0" w:space="0" w:color="auto"/>
        <w:right w:val="none" w:sz="0" w:space="0" w:color="auto"/>
      </w:divBdr>
    </w:div>
    <w:div w:id="564684684">
      <w:bodyDiv w:val="1"/>
      <w:marLeft w:val="0"/>
      <w:marRight w:val="0"/>
      <w:marTop w:val="0"/>
      <w:marBottom w:val="0"/>
      <w:divBdr>
        <w:top w:val="none" w:sz="0" w:space="0" w:color="auto"/>
        <w:left w:val="none" w:sz="0" w:space="0" w:color="auto"/>
        <w:bottom w:val="none" w:sz="0" w:space="0" w:color="auto"/>
        <w:right w:val="none" w:sz="0" w:space="0" w:color="auto"/>
      </w:divBdr>
    </w:div>
    <w:div w:id="568811791">
      <w:bodyDiv w:val="1"/>
      <w:marLeft w:val="0"/>
      <w:marRight w:val="0"/>
      <w:marTop w:val="0"/>
      <w:marBottom w:val="0"/>
      <w:divBdr>
        <w:top w:val="none" w:sz="0" w:space="0" w:color="auto"/>
        <w:left w:val="none" w:sz="0" w:space="0" w:color="auto"/>
        <w:bottom w:val="none" w:sz="0" w:space="0" w:color="auto"/>
        <w:right w:val="none" w:sz="0" w:space="0" w:color="auto"/>
      </w:divBdr>
    </w:div>
    <w:div w:id="572008854">
      <w:bodyDiv w:val="1"/>
      <w:marLeft w:val="0"/>
      <w:marRight w:val="0"/>
      <w:marTop w:val="0"/>
      <w:marBottom w:val="0"/>
      <w:divBdr>
        <w:top w:val="none" w:sz="0" w:space="0" w:color="auto"/>
        <w:left w:val="none" w:sz="0" w:space="0" w:color="auto"/>
        <w:bottom w:val="none" w:sz="0" w:space="0" w:color="auto"/>
        <w:right w:val="none" w:sz="0" w:space="0" w:color="auto"/>
      </w:divBdr>
    </w:div>
    <w:div w:id="574584017">
      <w:bodyDiv w:val="1"/>
      <w:marLeft w:val="0"/>
      <w:marRight w:val="0"/>
      <w:marTop w:val="0"/>
      <w:marBottom w:val="0"/>
      <w:divBdr>
        <w:top w:val="none" w:sz="0" w:space="0" w:color="auto"/>
        <w:left w:val="none" w:sz="0" w:space="0" w:color="auto"/>
        <w:bottom w:val="none" w:sz="0" w:space="0" w:color="auto"/>
        <w:right w:val="none" w:sz="0" w:space="0" w:color="auto"/>
      </w:divBdr>
    </w:div>
    <w:div w:id="579870655">
      <w:bodyDiv w:val="1"/>
      <w:marLeft w:val="0"/>
      <w:marRight w:val="0"/>
      <w:marTop w:val="0"/>
      <w:marBottom w:val="0"/>
      <w:divBdr>
        <w:top w:val="none" w:sz="0" w:space="0" w:color="auto"/>
        <w:left w:val="none" w:sz="0" w:space="0" w:color="auto"/>
        <w:bottom w:val="none" w:sz="0" w:space="0" w:color="auto"/>
        <w:right w:val="none" w:sz="0" w:space="0" w:color="auto"/>
      </w:divBdr>
    </w:div>
    <w:div w:id="582370792">
      <w:bodyDiv w:val="1"/>
      <w:marLeft w:val="0"/>
      <w:marRight w:val="0"/>
      <w:marTop w:val="0"/>
      <w:marBottom w:val="0"/>
      <w:divBdr>
        <w:top w:val="none" w:sz="0" w:space="0" w:color="auto"/>
        <w:left w:val="none" w:sz="0" w:space="0" w:color="auto"/>
        <w:bottom w:val="none" w:sz="0" w:space="0" w:color="auto"/>
        <w:right w:val="none" w:sz="0" w:space="0" w:color="auto"/>
      </w:divBdr>
    </w:div>
    <w:div w:id="582760092">
      <w:bodyDiv w:val="1"/>
      <w:marLeft w:val="0"/>
      <w:marRight w:val="0"/>
      <w:marTop w:val="0"/>
      <w:marBottom w:val="0"/>
      <w:divBdr>
        <w:top w:val="none" w:sz="0" w:space="0" w:color="auto"/>
        <w:left w:val="none" w:sz="0" w:space="0" w:color="auto"/>
        <w:bottom w:val="none" w:sz="0" w:space="0" w:color="auto"/>
        <w:right w:val="none" w:sz="0" w:space="0" w:color="auto"/>
      </w:divBdr>
    </w:div>
    <w:div w:id="613636402">
      <w:bodyDiv w:val="1"/>
      <w:marLeft w:val="0"/>
      <w:marRight w:val="0"/>
      <w:marTop w:val="0"/>
      <w:marBottom w:val="0"/>
      <w:divBdr>
        <w:top w:val="none" w:sz="0" w:space="0" w:color="auto"/>
        <w:left w:val="none" w:sz="0" w:space="0" w:color="auto"/>
        <w:bottom w:val="none" w:sz="0" w:space="0" w:color="auto"/>
        <w:right w:val="none" w:sz="0" w:space="0" w:color="auto"/>
      </w:divBdr>
    </w:div>
    <w:div w:id="615068117">
      <w:bodyDiv w:val="1"/>
      <w:marLeft w:val="0"/>
      <w:marRight w:val="0"/>
      <w:marTop w:val="0"/>
      <w:marBottom w:val="0"/>
      <w:divBdr>
        <w:top w:val="none" w:sz="0" w:space="0" w:color="auto"/>
        <w:left w:val="none" w:sz="0" w:space="0" w:color="auto"/>
        <w:bottom w:val="none" w:sz="0" w:space="0" w:color="auto"/>
        <w:right w:val="none" w:sz="0" w:space="0" w:color="auto"/>
      </w:divBdr>
    </w:div>
    <w:div w:id="632835432">
      <w:bodyDiv w:val="1"/>
      <w:marLeft w:val="0"/>
      <w:marRight w:val="0"/>
      <w:marTop w:val="0"/>
      <w:marBottom w:val="0"/>
      <w:divBdr>
        <w:top w:val="none" w:sz="0" w:space="0" w:color="auto"/>
        <w:left w:val="none" w:sz="0" w:space="0" w:color="auto"/>
        <w:bottom w:val="none" w:sz="0" w:space="0" w:color="auto"/>
        <w:right w:val="none" w:sz="0" w:space="0" w:color="auto"/>
      </w:divBdr>
    </w:div>
    <w:div w:id="643118270">
      <w:bodyDiv w:val="1"/>
      <w:marLeft w:val="0"/>
      <w:marRight w:val="0"/>
      <w:marTop w:val="0"/>
      <w:marBottom w:val="0"/>
      <w:divBdr>
        <w:top w:val="none" w:sz="0" w:space="0" w:color="auto"/>
        <w:left w:val="none" w:sz="0" w:space="0" w:color="auto"/>
        <w:bottom w:val="none" w:sz="0" w:space="0" w:color="auto"/>
        <w:right w:val="none" w:sz="0" w:space="0" w:color="auto"/>
      </w:divBdr>
    </w:div>
    <w:div w:id="649870139">
      <w:bodyDiv w:val="1"/>
      <w:marLeft w:val="0"/>
      <w:marRight w:val="0"/>
      <w:marTop w:val="0"/>
      <w:marBottom w:val="0"/>
      <w:divBdr>
        <w:top w:val="none" w:sz="0" w:space="0" w:color="auto"/>
        <w:left w:val="none" w:sz="0" w:space="0" w:color="auto"/>
        <w:bottom w:val="none" w:sz="0" w:space="0" w:color="auto"/>
        <w:right w:val="none" w:sz="0" w:space="0" w:color="auto"/>
      </w:divBdr>
    </w:div>
    <w:div w:id="652609731">
      <w:bodyDiv w:val="1"/>
      <w:marLeft w:val="0"/>
      <w:marRight w:val="0"/>
      <w:marTop w:val="0"/>
      <w:marBottom w:val="0"/>
      <w:divBdr>
        <w:top w:val="none" w:sz="0" w:space="0" w:color="auto"/>
        <w:left w:val="none" w:sz="0" w:space="0" w:color="auto"/>
        <w:bottom w:val="none" w:sz="0" w:space="0" w:color="auto"/>
        <w:right w:val="none" w:sz="0" w:space="0" w:color="auto"/>
      </w:divBdr>
    </w:div>
    <w:div w:id="673609089">
      <w:bodyDiv w:val="1"/>
      <w:marLeft w:val="0"/>
      <w:marRight w:val="0"/>
      <w:marTop w:val="0"/>
      <w:marBottom w:val="0"/>
      <w:divBdr>
        <w:top w:val="none" w:sz="0" w:space="0" w:color="auto"/>
        <w:left w:val="none" w:sz="0" w:space="0" w:color="auto"/>
        <w:bottom w:val="none" w:sz="0" w:space="0" w:color="auto"/>
        <w:right w:val="none" w:sz="0" w:space="0" w:color="auto"/>
      </w:divBdr>
    </w:div>
    <w:div w:id="676537507">
      <w:bodyDiv w:val="1"/>
      <w:marLeft w:val="0"/>
      <w:marRight w:val="0"/>
      <w:marTop w:val="0"/>
      <w:marBottom w:val="0"/>
      <w:divBdr>
        <w:top w:val="none" w:sz="0" w:space="0" w:color="auto"/>
        <w:left w:val="none" w:sz="0" w:space="0" w:color="auto"/>
        <w:bottom w:val="none" w:sz="0" w:space="0" w:color="auto"/>
        <w:right w:val="none" w:sz="0" w:space="0" w:color="auto"/>
      </w:divBdr>
    </w:div>
    <w:div w:id="713192922">
      <w:bodyDiv w:val="1"/>
      <w:marLeft w:val="0"/>
      <w:marRight w:val="0"/>
      <w:marTop w:val="0"/>
      <w:marBottom w:val="0"/>
      <w:divBdr>
        <w:top w:val="none" w:sz="0" w:space="0" w:color="auto"/>
        <w:left w:val="none" w:sz="0" w:space="0" w:color="auto"/>
        <w:bottom w:val="none" w:sz="0" w:space="0" w:color="auto"/>
        <w:right w:val="none" w:sz="0" w:space="0" w:color="auto"/>
      </w:divBdr>
    </w:div>
    <w:div w:id="736440174">
      <w:bodyDiv w:val="1"/>
      <w:marLeft w:val="0"/>
      <w:marRight w:val="0"/>
      <w:marTop w:val="0"/>
      <w:marBottom w:val="0"/>
      <w:divBdr>
        <w:top w:val="none" w:sz="0" w:space="0" w:color="auto"/>
        <w:left w:val="none" w:sz="0" w:space="0" w:color="auto"/>
        <w:bottom w:val="none" w:sz="0" w:space="0" w:color="auto"/>
        <w:right w:val="none" w:sz="0" w:space="0" w:color="auto"/>
      </w:divBdr>
    </w:div>
    <w:div w:id="757017560">
      <w:bodyDiv w:val="1"/>
      <w:marLeft w:val="0"/>
      <w:marRight w:val="0"/>
      <w:marTop w:val="0"/>
      <w:marBottom w:val="0"/>
      <w:divBdr>
        <w:top w:val="none" w:sz="0" w:space="0" w:color="auto"/>
        <w:left w:val="none" w:sz="0" w:space="0" w:color="auto"/>
        <w:bottom w:val="none" w:sz="0" w:space="0" w:color="auto"/>
        <w:right w:val="none" w:sz="0" w:space="0" w:color="auto"/>
      </w:divBdr>
    </w:div>
    <w:div w:id="759913539">
      <w:bodyDiv w:val="1"/>
      <w:marLeft w:val="0"/>
      <w:marRight w:val="0"/>
      <w:marTop w:val="0"/>
      <w:marBottom w:val="0"/>
      <w:divBdr>
        <w:top w:val="none" w:sz="0" w:space="0" w:color="auto"/>
        <w:left w:val="none" w:sz="0" w:space="0" w:color="auto"/>
        <w:bottom w:val="none" w:sz="0" w:space="0" w:color="auto"/>
        <w:right w:val="none" w:sz="0" w:space="0" w:color="auto"/>
      </w:divBdr>
    </w:div>
    <w:div w:id="778448948">
      <w:bodyDiv w:val="1"/>
      <w:marLeft w:val="0"/>
      <w:marRight w:val="0"/>
      <w:marTop w:val="0"/>
      <w:marBottom w:val="0"/>
      <w:divBdr>
        <w:top w:val="none" w:sz="0" w:space="0" w:color="auto"/>
        <w:left w:val="none" w:sz="0" w:space="0" w:color="auto"/>
        <w:bottom w:val="none" w:sz="0" w:space="0" w:color="auto"/>
        <w:right w:val="none" w:sz="0" w:space="0" w:color="auto"/>
      </w:divBdr>
    </w:div>
    <w:div w:id="779449924">
      <w:bodyDiv w:val="1"/>
      <w:marLeft w:val="0"/>
      <w:marRight w:val="0"/>
      <w:marTop w:val="0"/>
      <w:marBottom w:val="0"/>
      <w:divBdr>
        <w:top w:val="none" w:sz="0" w:space="0" w:color="auto"/>
        <w:left w:val="none" w:sz="0" w:space="0" w:color="auto"/>
        <w:bottom w:val="none" w:sz="0" w:space="0" w:color="auto"/>
        <w:right w:val="none" w:sz="0" w:space="0" w:color="auto"/>
      </w:divBdr>
    </w:div>
    <w:div w:id="802045556">
      <w:bodyDiv w:val="1"/>
      <w:marLeft w:val="0"/>
      <w:marRight w:val="0"/>
      <w:marTop w:val="0"/>
      <w:marBottom w:val="0"/>
      <w:divBdr>
        <w:top w:val="none" w:sz="0" w:space="0" w:color="auto"/>
        <w:left w:val="none" w:sz="0" w:space="0" w:color="auto"/>
        <w:bottom w:val="none" w:sz="0" w:space="0" w:color="auto"/>
        <w:right w:val="none" w:sz="0" w:space="0" w:color="auto"/>
      </w:divBdr>
    </w:div>
    <w:div w:id="818309873">
      <w:bodyDiv w:val="1"/>
      <w:marLeft w:val="0"/>
      <w:marRight w:val="0"/>
      <w:marTop w:val="0"/>
      <w:marBottom w:val="0"/>
      <w:divBdr>
        <w:top w:val="none" w:sz="0" w:space="0" w:color="auto"/>
        <w:left w:val="none" w:sz="0" w:space="0" w:color="auto"/>
        <w:bottom w:val="none" w:sz="0" w:space="0" w:color="auto"/>
        <w:right w:val="none" w:sz="0" w:space="0" w:color="auto"/>
      </w:divBdr>
    </w:div>
    <w:div w:id="821695662">
      <w:bodyDiv w:val="1"/>
      <w:marLeft w:val="0"/>
      <w:marRight w:val="0"/>
      <w:marTop w:val="0"/>
      <w:marBottom w:val="0"/>
      <w:divBdr>
        <w:top w:val="none" w:sz="0" w:space="0" w:color="auto"/>
        <w:left w:val="none" w:sz="0" w:space="0" w:color="auto"/>
        <w:bottom w:val="none" w:sz="0" w:space="0" w:color="auto"/>
        <w:right w:val="none" w:sz="0" w:space="0" w:color="auto"/>
      </w:divBdr>
    </w:div>
    <w:div w:id="828445845">
      <w:bodyDiv w:val="1"/>
      <w:marLeft w:val="0"/>
      <w:marRight w:val="0"/>
      <w:marTop w:val="0"/>
      <w:marBottom w:val="0"/>
      <w:divBdr>
        <w:top w:val="none" w:sz="0" w:space="0" w:color="auto"/>
        <w:left w:val="none" w:sz="0" w:space="0" w:color="auto"/>
        <w:bottom w:val="none" w:sz="0" w:space="0" w:color="auto"/>
        <w:right w:val="none" w:sz="0" w:space="0" w:color="auto"/>
      </w:divBdr>
    </w:div>
    <w:div w:id="838812532">
      <w:bodyDiv w:val="1"/>
      <w:marLeft w:val="0"/>
      <w:marRight w:val="0"/>
      <w:marTop w:val="0"/>
      <w:marBottom w:val="0"/>
      <w:divBdr>
        <w:top w:val="none" w:sz="0" w:space="0" w:color="auto"/>
        <w:left w:val="none" w:sz="0" w:space="0" w:color="auto"/>
        <w:bottom w:val="none" w:sz="0" w:space="0" w:color="auto"/>
        <w:right w:val="none" w:sz="0" w:space="0" w:color="auto"/>
      </w:divBdr>
    </w:div>
    <w:div w:id="838930470">
      <w:bodyDiv w:val="1"/>
      <w:marLeft w:val="0"/>
      <w:marRight w:val="0"/>
      <w:marTop w:val="0"/>
      <w:marBottom w:val="0"/>
      <w:divBdr>
        <w:top w:val="none" w:sz="0" w:space="0" w:color="auto"/>
        <w:left w:val="none" w:sz="0" w:space="0" w:color="auto"/>
        <w:bottom w:val="none" w:sz="0" w:space="0" w:color="auto"/>
        <w:right w:val="none" w:sz="0" w:space="0" w:color="auto"/>
      </w:divBdr>
    </w:div>
    <w:div w:id="839278409">
      <w:bodyDiv w:val="1"/>
      <w:marLeft w:val="0"/>
      <w:marRight w:val="0"/>
      <w:marTop w:val="0"/>
      <w:marBottom w:val="0"/>
      <w:divBdr>
        <w:top w:val="none" w:sz="0" w:space="0" w:color="auto"/>
        <w:left w:val="none" w:sz="0" w:space="0" w:color="auto"/>
        <w:bottom w:val="none" w:sz="0" w:space="0" w:color="auto"/>
        <w:right w:val="none" w:sz="0" w:space="0" w:color="auto"/>
      </w:divBdr>
    </w:div>
    <w:div w:id="848789463">
      <w:bodyDiv w:val="1"/>
      <w:marLeft w:val="0"/>
      <w:marRight w:val="0"/>
      <w:marTop w:val="0"/>
      <w:marBottom w:val="0"/>
      <w:divBdr>
        <w:top w:val="none" w:sz="0" w:space="0" w:color="auto"/>
        <w:left w:val="none" w:sz="0" w:space="0" w:color="auto"/>
        <w:bottom w:val="none" w:sz="0" w:space="0" w:color="auto"/>
        <w:right w:val="none" w:sz="0" w:space="0" w:color="auto"/>
      </w:divBdr>
    </w:div>
    <w:div w:id="858351526">
      <w:bodyDiv w:val="1"/>
      <w:marLeft w:val="0"/>
      <w:marRight w:val="0"/>
      <w:marTop w:val="0"/>
      <w:marBottom w:val="0"/>
      <w:divBdr>
        <w:top w:val="none" w:sz="0" w:space="0" w:color="auto"/>
        <w:left w:val="none" w:sz="0" w:space="0" w:color="auto"/>
        <w:bottom w:val="none" w:sz="0" w:space="0" w:color="auto"/>
        <w:right w:val="none" w:sz="0" w:space="0" w:color="auto"/>
      </w:divBdr>
    </w:div>
    <w:div w:id="865757323">
      <w:bodyDiv w:val="1"/>
      <w:marLeft w:val="0"/>
      <w:marRight w:val="0"/>
      <w:marTop w:val="0"/>
      <w:marBottom w:val="0"/>
      <w:divBdr>
        <w:top w:val="none" w:sz="0" w:space="0" w:color="auto"/>
        <w:left w:val="none" w:sz="0" w:space="0" w:color="auto"/>
        <w:bottom w:val="none" w:sz="0" w:space="0" w:color="auto"/>
        <w:right w:val="none" w:sz="0" w:space="0" w:color="auto"/>
      </w:divBdr>
    </w:div>
    <w:div w:id="869491105">
      <w:bodyDiv w:val="1"/>
      <w:marLeft w:val="0"/>
      <w:marRight w:val="0"/>
      <w:marTop w:val="0"/>
      <w:marBottom w:val="0"/>
      <w:divBdr>
        <w:top w:val="none" w:sz="0" w:space="0" w:color="auto"/>
        <w:left w:val="none" w:sz="0" w:space="0" w:color="auto"/>
        <w:bottom w:val="none" w:sz="0" w:space="0" w:color="auto"/>
        <w:right w:val="none" w:sz="0" w:space="0" w:color="auto"/>
      </w:divBdr>
    </w:div>
    <w:div w:id="873233795">
      <w:bodyDiv w:val="1"/>
      <w:marLeft w:val="0"/>
      <w:marRight w:val="0"/>
      <w:marTop w:val="0"/>
      <w:marBottom w:val="0"/>
      <w:divBdr>
        <w:top w:val="none" w:sz="0" w:space="0" w:color="auto"/>
        <w:left w:val="none" w:sz="0" w:space="0" w:color="auto"/>
        <w:bottom w:val="none" w:sz="0" w:space="0" w:color="auto"/>
        <w:right w:val="none" w:sz="0" w:space="0" w:color="auto"/>
      </w:divBdr>
    </w:div>
    <w:div w:id="876309409">
      <w:bodyDiv w:val="1"/>
      <w:marLeft w:val="0"/>
      <w:marRight w:val="0"/>
      <w:marTop w:val="0"/>
      <w:marBottom w:val="0"/>
      <w:divBdr>
        <w:top w:val="none" w:sz="0" w:space="0" w:color="auto"/>
        <w:left w:val="none" w:sz="0" w:space="0" w:color="auto"/>
        <w:bottom w:val="none" w:sz="0" w:space="0" w:color="auto"/>
        <w:right w:val="none" w:sz="0" w:space="0" w:color="auto"/>
      </w:divBdr>
    </w:div>
    <w:div w:id="887185334">
      <w:bodyDiv w:val="1"/>
      <w:marLeft w:val="0"/>
      <w:marRight w:val="0"/>
      <w:marTop w:val="0"/>
      <w:marBottom w:val="0"/>
      <w:divBdr>
        <w:top w:val="none" w:sz="0" w:space="0" w:color="auto"/>
        <w:left w:val="none" w:sz="0" w:space="0" w:color="auto"/>
        <w:bottom w:val="none" w:sz="0" w:space="0" w:color="auto"/>
        <w:right w:val="none" w:sz="0" w:space="0" w:color="auto"/>
      </w:divBdr>
    </w:div>
    <w:div w:id="888303801">
      <w:bodyDiv w:val="1"/>
      <w:marLeft w:val="0"/>
      <w:marRight w:val="0"/>
      <w:marTop w:val="0"/>
      <w:marBottom w:val="0"/>
      <w:divBdr>
        <w:top w:val="none" w:sz="0" w:space="0" w:color="auto"/>
        <w:left w:val="none" w:sz="0" w:space="0" w:color="auto"/>
        <w:bottom w:val="none" w:sz="0" w:space="0" w:color="auto"/>
        <w:right w:val="none" w:sz="0" w:space="0" w:color="auto"/>
      </w:divBdr>
    </w:div>
    <w:div w:id="898707592">
      <w:bodyDiv w:val="1"/>
      <w:marLeft w:val="0"/>
      <w:marRight w:val="0"/>
      <w:marTop w:val="0"/>
      <w:marBottom w:val="0"/>
      <w:divBdr>
        <w:top w:val="none" w:sz="0" w:space="0" w:color="auto"/>
        <w:left w:val="none" w:sz="0" w:space="0" w:color="auto"/>
        <w:bottom w:val="none" w:sz="0" w:space="0" w:color="auto"/>
        <w:right w:val="none" w:sz="0" w:space="0" w:color="auto"/>
      </w:divBdr>
    </w:div>
    <w:div w:id="901061106">
      <w:bodyDiv w:val="1"/>
      <w:marLeft w:val="0"/>
      <w:marRight w:val="0"/>
      <w:marTop w:val="0"/>
      <w:marBottom w:val="0"/>
      <w:divBdr>
        <w:top w:val="none" w:sz="0" w:space="0" w:color="auto"/>
        <w:left w:val="none" w:sz="0" w:space="0" w:color="auto"/>
        <w:bottom w:val="none" w:sz="0" w:space="0" w:color="auto"/>
        <w:right w:val="none" w:sz="0" w:space="0" w:color="auto"/>
      </w:divBdr>
    </w:div>
    <w:div w:id="914507002">
      <w:bodyDiv w:val="1"/>
      <w:marLeft w:val="0"/>
      <w:marRight w:val="0"/>
      <w:marTop w:val="0"/>
      <w:marBottom w:val="0"/>
      <w:divBdr>
        <w:top w:val="none" w:sz="0" w:space="0" w:color="auto"/>
        <w:left w:val="none" w:sz="0" w:space="0" w:color="auto"/>
        <w:bottom w:val="none" w:sz="0" w:space="0" w:color="auto"/>
        <w:right w:val="none" w:sz="0" w:space="0" w:color="auto"/>
      </w:divBdr>
    </w:div>
    <w:div w:id="921571174">
      <w:bodyDiv w:val="1"/>
      <w:marLeft w:val="0"/>
      <w:marRight w:val="0"/>
      <w:marTop w:val="0"/>
      <w:marBottom w:val="0"/>
      <w:divBdr>
        <w:top w:val="none" w:sz="0" w:space="0" w:color="auto"/>
        <w:left w:val="none" w:sz="0" w:space="0" w:color="auto"/>
        <w:bottom w:val="none" w:sz="0" w:space="0" w:color="auto"/>
        <w:right w:val="none" w:sz="0" w:space="0" w:color="auto"/>
      </w:divBdr>
    </w:div>
    <w:div w:id="923494056">
      <w:bodyDiv w:val="1"/>
      <w:marLeft w:val="0"/>
      <w:marRight w:val="0"/>
      <w:marTop w:val="0"/>
      <w:marBottom w:val="0"/>
      <w:divBdr>
        <w:top w:val="none" w:sz="0" w:space="0" w:color="auto"/>
        <w:left w:val="none" w:sz="0" w:space="0" w:color="auto"/>
        <w:bottom w:val="none" w:sz="0" w:space="0" w:color="auto"/>
        <w:right w:val="none" w:sz="0" w:space="0" w:color="auto"/>
      </w:divBdr>
    </w:div>
    <w:div w:id="927038323">
      <w:bodyDiv w:val="1"/>
      <w:marLeft w:val="0"/>
      <w:marRight w:val="0"/>
      <w:marTop w:val="0"/>
      <w:marBottom w:val="0"/>
      <w:divBdr>
        <w:top w:val="none" w:sz="0" w:space="0" w:color="auto"/>
        <w:left w:val="none" w:sz="0" w:space="0" w:color="auto"/>
        <w:bottom w:val="none" w:sz="0" w:space="0" w:color="auto"/>
        <w:right w:val="none" w:sz="0" w:space="0" w:color="auto"/>
      </w:divBdr>
    </w:div>
    <w:div w:id="928386440">
      <w:bodyDiv w:val="1"/>
      <w:marLeft w:val="0"/>
      <w:marRight w:val="0"/>
      <w:marTop w:val="0"/>
      <w:marBottom w:val="0"/>
      <w:divBdr>
        <w:top w:val="none" w:sz="0" w:space="0" w:color="auto"/>
        <w:left w:val="none" w:sz="0" w:space="0" w:color="auto"/>
        <w:bottom w:val="none" w:sz="0" w:space="0" w:color="auto"/>
        <w:right w:val="none" w:sz="0" w:space="0" w:color="auto"/>
      </w:divBdr>
    </w:div>
    <w:div w:id="939214257">
      <w:bodyDiv w:val="1"/>
      <w:marLeft w:val="0"/>
      <w:marRight w:val="0"/>
      <w:marTop w:val="0"/>
      <w:marBottom w:val="0"/>
      <w:divBdr>
        <w:top w:val="none" w:sz="0" w:space="0" w:color="auto"/>
        <w:left w:val="none" w:sz="0" w:space="0" w:color="auto"/>
        <w:bottom w:val="none" w:sz="0" w:space="0" w:color="auto"/>
        <w:right w:val="none" w:sz="0" w:space="0" w:color="auto"/>
      </w:divBdr>
    </w:div>
    <w:div w:id="951473782">
      <w:bodyDiv w:val="1"/>
      <w:marLeft w:val="0"/>
      <w:marRight w:val="0"/>
      <w:marTop w:val="0"/>
      <w:marBottom w:val="0"/>
      <w:divBdr>
        <w:top w:val="none" w:sz="0" w:space="0" w:color="auto"/>
        <w:left w:val="none" w:sz="0" w:space="0" w:color="auto"/>
        <w:bottom w:val="none" w:sz="0" w:space="0" w:color="auto"/>
        <w:right w:val="none" w:sz="0" w:space="0" w:color="auto"/>
      </w:divBdr>
    </w:div>
    <w:div w:id="953170778">
      <w:bodyDiv w:val="1"/>
      <w:marLeft w:val="0"/>
      <w:marRight w:val="0"/>
      <w:marTop w:val="0"/>
      <w:marBottom w:val="0"/>
      <w:divBdr>
        <w:top w:val="none" w:sz="0" w:space="0" w:color="auto"/>
        <w:left w:val="none" w:sz="0" w:space="0" w:color="auto"/>
        <w:bottom w:val="none" w:sz="0" w:space="0" w:color="auto"/>
        <w:right w:val="none" w:sz="0" w:space="0" w:color="auto"/>
      </w:divBdr>
    </w:div>
    <w:div w:id="958948250">
      <w:bodyDiv w:val="1"/>
      <w:marLeft w:val="0"/>
      <w:marRight w:val="0"/>
      <w:marTop w:val="0"/>
      <w:marBottom w:val="0"/>
      <w:divBdr>
        <w:top w:val="none" w:sz="0" w:space="0" w:color="auto"/>
        <w:left w:val="none" w:sz="0" w:space="0" w:color="auto"/>
        <w:bottom w:val="none" w:sz="0" w:space="0" w:color="auto"/>
        <w:right w:val="none" w:sz="0" w:space="0" w:color="auto"/>
      </w:divBdr>
    </w:div>
    <w:div w:id="963387608">
      <w:bodyDiv w:val="1"/>
      <w:marLeft w:val="0"/>
      <w:marRight w:val="0"/>
      <w:marTop w:val="0"/>
      <w:marBottom w:val="0"/>
      <w:divBdr>
        <w:top w:val="none" w:sz="0" w:space="0" w:color="auto"/>
        <w:left w:val="none" w:sz="0" w:space="0" w:color="auto"/>
        <w:bottom w:val="none" w:sz="0" w:space="0" w:color="auto"/>
        <w:right w:val="none" w:sz="0" w:space="0" w:color="auto"/>
      </w:divBdr>
    </w:div>
    <w:div w:id="964239680">
      <w:bodyDiv w:val="1"/>
      <w:marLeft w:val="0"/>
      <w:marRight w:val="0"/>
      <w:marTop w:val="0"/>
      <w:marBottom w:val="0"/>
      <w:divBdr>
        <w:top w:val="none" w:sz="0" w:space="0" w:color="auto"/>
        <w:left w:val="none" w:sz="0" w:space="0" w:color="auto"/>
        <w:bottom w:val="none" w:sz="0" w:space="0" w:color="auto"/>
        <w:right w:val="none" w:sz="0" w:space="0" w:color="auto"/>
      </w:divBdr>
    </w:div>
    <w:div w:id="964430203">
      <w:bodyDiv w:val="1"/>
      <w:marLeft w:val="0"/>
      <w:marRight w:val="0"/>
      <w:marTop w:val="0"/>
      <w:marBottom w:val="0"/>
      <w:divBdr>
        <w:top w:val="none" w:sz="0" w:space="0" w:color="auto"/>
        <w:left w:val="none" w:sz="0" w:space="0" w:color="auto"/>
        <w:bottom w:val="none" w:sz="0" w:space="0" w:color="auto"/>
        <w:right w:val="none" w:sz="0" w:space="0" w:color="auto"/>
      </w:divBdr>
    </w:div>
    <w:div w:id="970281519">
      <w:bodyDiv w:val="1"/>
      <w:marLeft w:val="0"/>
      <w:marRight w:val="0"/>
      <w:marTop w:val="0"/>
      <w:marBottom w:val="0"/>
      <w:divBdr>
        <w:top w:val="none" w:sz="0" w:space="0" w:color="auto"/>
        <w:left w:val="none" w:sz="0" w:space="0" w:color="auto"/>
        <w:bottom w:val="none" w:sz="0" w:space="0" w:color="auto"/>
        <w:right w:val="none" w:sz="0" w:space="0" w:color="auto"/>
      </w:divBdr>
    </w:div>
    <w:div w:id="984286354">
      <w:bodyDiv w:val="1"/>
      <w:marLeft w:val="0"/>
      <w:marRight w:val="0"/>
      <w:marTop w:val="0"/>
      <w:marBottom w:val="0"/>
      <w:divBdr>
        <w:top w:val="none" w:sz="0" w:space="0" w:color="auto"/>
        <w:left w:val="none" w:sz="0" w:space="0" w:color="auto"/>
        <w:bottom w:val="none" w:sz="0" w:space="0" w:color="auto"/>
        <w:right w:val="none" w:sz="0" w:space="0" w:color="auto"/>
      </w:divBdr>
    </w:div>
    <w:div w:id="989557738">
      <w:bodyDiv w:val="1"/>
      <w:marLeft w:val="0"/>
      <w:marRight w:val="0"/>
      <w:marTop w:val="0"/>
      <w:marBottom w:val="0"/>
      <w:divBdr>
        <w:top w:val="none" w:sz="0" w:space="0" w:color="auto"/>
        <w:left w:val="none" w:sz="0" w:space="0" w:color="auto"/>
        <w:bottom w:val="none" w:sz="0" w:space="0" w:color="auto"/>
        <w:right w:val="none" w:sz="0" w:space="0" w:color="auto"/>
      </w:divBdr>
    </w:div>
    <w:div w:id="996034489">
      <w:bodyDiv w:val="1"/>
      <w:marLeft w:val="0"/>
      <w:marRight w:val="0"/>
      <w:marTop w:val="0"/>
      <w:marBottom w:val="0"/>
      <w:divBdr>
        <w:top w:val="none" w:sz="0" w:space="0" w:color="auto"/>
        <w:left w:val="none" w:sz="0" w:space="0" w:color="auto"/>
        <w:bottom w:val="none" w:sz="0" w:space="0" w:color="auto"/>
        <w:right w:val="none" w:sz="0" w:space="0" w:color="auto"/>
      </w:divBdr>
    </w:div>
    <w:div w:id="1000620008">
      <w:bodyDiv w:val="1"/>
      <w:marLeft w:val="0"/>
      <w:marRight w:val="0"/>
      <w:marTop w:val="0"/>
      <w:marBottom w:val="0"/>
      <w:divBdr>
        <w:top w:val="none" w:sz="0" w:space="0" w:color="auto"/>
        <w:left w:val="none" w:sz="0" w:space="0" w:color="auto"/>
        <w:bottom w:val="none" w:sz="0" w:space="0" w:color="auto"/>
        <w:right w:val="none" w:sz="0" w:space="0" w:color="auto"/>
      </w:divBdr>
    </w:div>
    <w:div w:id="1003821156">
      <w:bodyDiv w:val="1"/>
      <w:marLeft w:val="0"/>
      <w:marRight w:val="0"/>
      <w:marTop w:val="0"/>
      <w:marBottom w:val="0"/>
      <w:divBdr>
        <w:top w:val="none" w:sz="0" w:space="0" w:color="auto"/>
        <w:left w:val="none" w:sz="0" w:space="0" w:color="auto"/>
        <w:bottom w:val="none" w:sz="0" w:space="0" w:color="auto"/>
        <w:right w:val="none" w:sz="0" w:space="0" w:color="auto"/>
      </w:divBdr>
    </w:div>
    <w:div w:id="1006326399">
      <w:bodyDiv w:val="1"/>
      <w:marLeft w:val="0"/>
      <w:marRight w:val="0"/>
      <w:marTop w:val="0"/>
      <w:marBottom w:val="0"/>
      <w:divBdr>
        <w:top w:val="none" w:sz="0" w:space="0" w:color="auto"/>
        <w:left w:val="none" w:sz="0" w:space="0" w:color="auto"/>
        <w:bottom w:val="none" w:sz="0" w:space="0" w:color="auto"/>
        <w:right w:val="none" w:sz="0" w:space="0" w:color="auto"/>
      </w:divBdr>
    </w:div>
    <w:div w:id="1008555508">
      <w:bodyDiv w:val="1"/>
      <w:marLeft w:val="0"/>
      <w:marRight w:val="0"/>
      <w:marTop w:val="0"/>
      <w:marBottom w:val="0"/>
      <w:divBdr>
        <w:top w:val="none" w:sz="0" w:space="0" w:color="auto"/>
        <w:left w:val="none" w:sz="0" w:space="0" w:color="auto"/>
        <w:bottom w:val="none" w:sz="0" w:space="0" w:color="auto"/>
        <w:right w:val="none" w:sz="0" w:space="0" w:color="auto"/>
      </w:divBdr>
    </w:div>
    <w:div w:id="1014301946">
      <w:bodyDiv w:val="1"/>
      <w:marLeft w:val="0"/>
      <w:marRight w:val="0"/>
      <w:marTop w:val="0"/>
      <w:marBottom w:val="0"/>
      <w:divBdr>
        <w:top w:val="none" w:sz="0" w:space="0" w:color="auto"/>
        <w:left w:val="none" w:sz="0" w:space="0" w:color="auto"/>
        <w:bottom w:val="none" w:sz="0" w:space="0" w:color="auto"/>
        <w:right w:val="none" w:sz="0" w:space="0" w:color="auto"/>
      </w:divBdr>
    </w:div>
    <w:div w:id="1021248760">
      <w:bodyDiv w:val="1"/>
      <w:marLeft w:val="0"/>
      <w:marRight w:val="0"/>
      <w:marTop w:val="0"/>
      <w:marBottom w:val="0"/>
      <w:divBdr>
        <w:top w:val="none" w:sz="0" w:space="0" w:color="auto"/>
        <w:left w:val="none" w:sz="0" w:space="0" w:color="auto"/>
        <w:bottom w:val="none" w:sz="0" w:space="0" w:color="auto"/>
        <w:right w:val="none" w:sz="0" w:space="0" w:color="auto"/>
      </w:divBdr>
    </w:div>
    <w:div w:id="1028944333">
      <w:bodyDiv w:val="1"/>
      <w:marLeft w:val="0"/>
      <w:marRight w:val="0"/>
      <w:marTop w:val="0"/>
      <w:marBottom w:val="0"/>
      <w:divBdr>
        <w:top w:val="none" w:sz="0" w:space="0" w:color="auto"/>
        <w:left w:val="none" w:sz="0" w:space="0" w:color="auto"/>
        <w:bottom w:val="none" w:sz="0" w:space="0" w:color="auto"/>
        <w:right w:val="none" w:sz="0" w:space="0" w:color="auto"/>
      </w:divBdr>
    </w:div>
    <w:div w:id="1029113089">
      <w:bodyDiv w:val="1"/>
      <w:marLeft w:val="0"/>
      <w:marRight w:val="0"/>
      <w:marTop w:val="0"/>
      <w:marBottom w:val="0"/>
      <w:divBdr>
        <w:top w:val="none" w:sz="0" w:space="0" w:color="auto"/>
        <w:left w:val="none" w:sz="0" w:space="0" w:color="auto"/>
        <w:bottom w:val="none" w:sz="0" w:space="0" w:color="auto"/>
        <w:right w:val="none" w:sz="0" w:space="0" w:color="auto"/>
      </w:divBdr>
    </w:div>
    <w:div w:id="1041318824">
      <w:bodyDiv w:val="1"/>
      <w:marLeft w:val="0"/>
      <w:marRight w:val="0"/>
      <w:marTop w:val="0"/>
      <w:marBottom w:val="0"/>
      <w:divBdr>
        <w:top w:val="none" w:sz="0" w:space="0" w:color="auto"/>
        <w:left w:val="none" w:sz="0" w:space="0" w:color="auto"/>
        <w:bottom w:val="none" w:sz="0" w:space="0" w:color="auto"/>
        <w:right w:val="none" w:sz="0" w:space="0" w:color="auto"/>
      </w:divBdr>
    </w:div>
    <w:div w:id="1043872562">
      <w:bodyDiv w:val="1"/>
      <w:marLeft w:val="0"/>
      <w:marRight w:val="0"/>
      <w:marTop w:val="0"/>
      <w:marBottom w:val="0"/>
      <w:divBdr>
        <w:top w:val="none" w:sz="0" w:space="0" w:color="auto"/>
        <w:left w:val="none" w:sz="0" w:space="0" w:color="auto"/>
        <w:bottom w:val="none" w:sz="0" w:space="0" w:color="auto"/>
        <w:right w:val="none" w:sz="0" w:space="0" w:color="auto"/>
      </w:divBdr>
    </w:div>
    <w:div w:id="1049843046">
      <w:bodyDiv w:val="1"/>
      <w:marLeft w:val="0"/>
      <w:marRight w:val="0"/>
      <w:marTop w:val="0"/>
      <w:marBottom w:val="0"/>
      <w:divBdr>
        <w:top w:val="none" w:sz="0" w:space="0" w:color="auto"/>
        <w:left w:val="none" w:sz="0" w:space="0" w:color="auto"/>
        <w:bottom w:val="none" w:sz="0" w:space="0" w:color="auto"/>
        <w:right w:val="none" w:sz="0" w:space="0" w:color="auto"/>
      </w:divBdr>
    </w:div>
    <w:div w:id="1052313908">
      <w:bodyDiv w:val="1"/>
      <w:marLeft w:val="0"/>
      <w:marRight w:val="0"/>
      <w:marTop w:val="0"/>
      <w:marBottom w:val="0"/>
      <w:divBdr>
        <w:top w:val="none" w:sz="0" w:space="0" w:color="auto"/>
        <w:left w:val="none" w:sz="0" w:space="0" w:color="auto"/>
        <w:bottom w:val="none" w:sz="0" w:space="0" w:color="auto"/>
        <w:right w:val="none" w:sz="0" w:space="0" w:color="auto"/>
      </w:divBdr>
    </w:div>
    <w:div w:id="1052731268">
      <w:bodyDiv w:val="1"/>
      <w:marLeft w:val="0"/>
      <w:marRight w:val="0"/>
      <w:marTop w:val="0"/>
      <w:marBottom w:val="0"/>
      <w:divBdr>
        <w:top w:val="none" w:sz="0" w:space="0" w:color="auto"/>
        <w:left w:val="none" w:sz="0" w:space="0" w:color="auto"/>
        <w:bottom w:val="none" w:sz="0" w:space="0" w:color="auto"/>
        <w:right w:val="none" w:sz="0" w:space="0" w:color="auto"/>
      </w:divBdr>
    </w:div>
    <w:div w:id="1057244882">
      <w:bodyDiv w:val="1"/>
      <w:marLeft w:val="0"/>
      <w:marRight w:val="0"/>
      <w:marTop w:val="0"/>
      <w:marBottom w:val="0"/>
      <w:divBdr>
        <w:top w:val="none" w:sz="0" w:space="0" w:color="auto"/>
        <w:left w:val="none" w:sz="0" w:space="0" w:color="auto"/>
        <w:bottom w:val="none" w:sz="0" w:space="0" w:color="auto"/>
        <w:right w:val="none" w:sz="0" w:space="0" w:color="auto"/>
      </w:divBdr>
    </w:div>
    <w:div w:id="1072193810">
      <w:bodyDiv w:val="1"/>
      <w:marLeft w:val="0"/>
      <w:marRight w:val="0"/>
      <w:marTop w:val="0"/>
      <w:marBottom w:val="0"/>
      <w:divBdr>
        <w:top w:val="none" w:sz="0" w:space="0" w:color="auto"/>
        <w:left w:val="none" w:sz="0" w:space="0" w:color="auto"/>
        <w:bottom w:val="none" w:sz="0" w:space="0" w:color="auto"/>
        <w:right w:val="none" w:sz="0" w:space="0" w:color="auto"/>
      </w:divBdr>
    </w:div>
    <w:div w:id="1083263522">
      <w:bodyDiv w:val="1"/>
      <w:marLeft w:val="0"/>
      <w:marRight w:val="0"/>
      <w:marTop w:val="0"/>
      <w:marBottom w:val="0"/>
      <w:divBdr>
        <w:top w:val="none" w:sz="0" w:space="0" w:color="auto"/>
        <w:left w:val="none" w:sz="0" w:space="0" w:color="auto"/>
        <w:bottom w:val="none" w:sz="0" w:space="0" w:color="auto"/>
        <w:right w:val="none" w:sz="0" w:space="0" w:color="auto"/>
      </w:divBdr>
    </w:div>
    <w:div w:id="1085035091">
      <w:bodyDiv w:val="1"/>
      <w:marLeft w:val="0"/>
      <w:marRight w:val="0"/>
      <w:marTop w:val="0"/>
      <w:marBottom w:val="0"/>
      <w:divBdr>
        <w:top w:val="none" w:sz="0" w:space="0" w:color="auto"/>
        <w:left w:val="none" w:sz="0" w:space="0" w:color="auto"/>
        <w:bottom w:val="none" w:sz="0" w:space="0" w:color="auto"/>
        <w:right w:val="none" w:sz="0" w:space="0" w:color="auto"/>
      </w:divBdr>
    </w:div>
    <w:div w:id="1085494982">
      <w:bodyDiv w:val="1"/>
      <w:marLeft w:val="0"/>
      <w:marRight w:val="0"/>
      <w:marTop w:val="0"/>
      <w:marBottom w:val="0"/>
      <w:divBdr>
        <w:top w:val="none" w:sz="0" w:space="0" w:color="auto"/>
        <w:left w:val="none" w:sz="0" w:space="0" w:color="auto"/>
        <w:bottom w:val="none" w:sz="0" w:space="0" w:color="auto"/>
        <w:right w:val="none" w:sz="0" w:space="0" w:color="auto"/>
      </w:divBdr>
    </w:div>
    <w:div w:id="1086925874">
      <w:bodyDiv w:val="1"/>
      <w:marLeft w:val="0"/>
      <w:marRight w:val="0"/>
      <w:marTop w:val="0"/>
      <w:marBottom w:val="0"/>
      <w:divBdr>
        <w:top w:val="none" w:sz="0" w:space="0" w:color="auto"/>
        <w:left w:val="none" w:sz="0" w:space="0" w:color="auto"/>
        <w:bottom w:val="none" w:sz="0" w:space="0" w:color="auto"/>
        <w:right w:val="none" w:sz="0" w:space="0" w:color="auto"/>
      </w:divBdr>
    </w:div>
    <w:div w:id="1095830130">
      <w:bodyDiv w:val="1"/>
      <w:marLeft w:val="0"/>
      <w:marRight w:val="0"/>
      <w:marTop w:val="0"/>
      <w:marBottom w:val="0"/>
      <w:divBdr>
        <w:top w:val="none" w:sz="0" w:space="0" w:color="auto"/>
        <w:left w:val="none" w:sz="0" w:space="0" w:color="auto"/>
        <w:bottom w:val="none" w:sz="0" w:space="0" w:color="auto"/>
        <w:right w:val="none" w:sz="0" w:space="0" w:color="auto"/>
      </w:divBdr>
    </w:div>
    <w:div w:id="1102843545">
      <w:bodyDiv w:val="1"/>
      <w:marLeft w:val="0"/>
      <w:marRight w:val="0"/>
      <w:marTop w:val="0"/>
      <w:marBottom w:val="0"/>
      <w:divBdr>
        <w:top w:val="none" w:sz="0" w:space="0" w:color="auto"/>
        <w:left w:val="none" w:sz="0" w:space="0" w:color="auto"/>
        <w:bottom w:val="none" w:sz="0" w:space="0" w:color="auto"/>
        <w:right w:val="none" w:sz="0" w:space="0" w:color="auto"/>
      </w:divBdr>
    </w:div>
    <w:div w:id="1107234111">
      <w:bodyDiv w:val="1"/>
      <w:marLeft w:val="0"/>
      <w:marRight w:val="0"/>
      <w:marTop w:val="0"/>
      <w:marBottom w:val="0"/>
      <w:divBdr>
        <w:top w:val="none" w:sz="0" w:space="0" w:color="auto"/>
        <w:left w:val="none" w:sz="0" w:space="0" w:color="auto"/>
        <w:bottom w:val="none" w:sz="0" w:space="0" w:color="auto"/>
        <w:right w:val="none" w:sz="0" w:space="0" w:color="auto"/>
      </w:divBdr>
    </w:div>
    <w:div w:id="1109088697">
      <w:bodyDiv w:val="1"/>
      <w:marLeft w:val="0"/>
      <w:marRight w:val="0"/>
      <w:marTop w:val="0"/>
      <w:marBottom w:val="0"/>
      <w:divBdr>
        <w:top w:val="none" w:sz="0" w:space="0" w:color="auto"/>
        <w:left w:val="none" w:sz="0" w:space="0" w:color="auto"/>
        <w:bottom w:val="none" w:sz="0" w:space="0" w:color="auto"/>
        <w:right w:val="none" w:sz="0" w:space="0" w:color="auto"/>
      </w:divBdr>
    </w:div>
    <w:div w:id="1129207530">
      <w:bodyDiv w:val="1"/>
      <w:marLeft w:val="0"/>
      <w:marRight w:val="0"/>
      <w:marTop w:val="0"/>
      <w:marBottom w:val="0"/>
      <w:divBdr>
        <w:top w:val="none" w:sz="0" w:space="0" w:color="auto"/>
        <w:left w:val="none" w:sz="0" w:space="0" w:color="auto"/>
        <w:bottom w:val="none" w:sz="0" w:space="0" w:color="auto"/>
        <w:right w:val="none" w:sz="0" w:space="0" w:color="auto"/>
      </w:divBdr>
    </w:div>
    <w:div w:id="1134253347">
      <w:bodyDiv w:val="1"/>
      <w:marLeft w:val="0"/>
      <w:marRight w:val="0"/>
      <w:marTop w:val="0"/>
      <w:marBottom w:val="0"/>
      <w:divBdr>
        <w:top w:val="none" w:sz="0" w:space="0" w:color="auto"/>
        <w:left w:val="none" w:sz="0" w:space="0" w:color="auto"/>
        <w:bottom w:val="none" w:sz="0" w:space="0" w:color="auto"/>
        <w:right w:val="none" w:sz="0" w:space="0" w:color="auto"/>
      </w:divBdr>
    </w:div>
    <w:div w:id="1135637400">
      <w:bodyDiv w:val="1"/>
      <w:marLeft w:val="0"/>
      <w:marRight w:val="0"/>
      <w:marTop w:val="0"/>
      <w:marBottom w:val="0"/>
      <w:divBdr>
        <w:top w:val="none" w:sz="0" w:space="0" w:color="auto"/>
        <w:left w:val="none" w:sz="0" w:space="0" w:color="auto"/>
        <w:bottom w:val="none" w:sz="0" w:space="0" w:color="auto"/>
        <w:right w:val="none" w:sz="0" w:space="0" w:color="auto"/>
      </w:divBdr>
    </w:div>
    <w:div w:id="1136723295">
      <w:bodyDiv w:val="1"/>
      <w:marLeft w:val="0"/>
      <w:marRight w:val="0"/>
      <w:marTop w:val="0"/>
      <w:marBottom w:val="0"/>
      <w:divBdr>
        <w:top w:val="none" w:sz="0" w:space="0" w:color="auto"/>
        <w:left w:val="none" w:sz="0" w:space="0" w:color="auto"/>
        <w:bottom w:val="none" w:sz="0" w:space="0" w:color="auto"/>
        <w:right w:val="none" w:sz="0" w:space="0" w:color="auto"/>
      </w:divBdr>
    </w:div>
    <w:div w:id="1141775025">
      <w:bodyDiv w:val="1"/>
      <w:marLeft w:val="0"/>
      <w:marRight w:val="0"/>
      <w:marTop w:val="0"/>
      <w:marBottom w:val="0"/>
      <w:divBdr>
        <w:top w:val="none" w:sz="0" w:space="0" w:color="auto"/>
        <w:left w:val="none" w:sz="0" w:space="0" w:color="auto"/>
        <w:bottom w:val="none" w:sz="0" w:space="0" w:color="auto"/>
        <w:right w:val="none" w:sz="0" w:space="0" w:color="auto"/>
      </w:divBdr>
    </w:div>
    <w:div w:id="1145704317">
      <w:bodyDiv w:val="1"/>
      <w:marLeft w:val="0"/>
      <w:marRight w:val="0"/>
      <w:marTop w:val="0"/>
      <w:marBottom w:val="0"/>
      <w:divBdr>
        <w:top w:val="none" w:sz="0" w:space="0" w:color="auto"/>
        <w:left w:val="none" w:sz="0" w:space="0" w:color="auto"/>
        <w:bottom w:val="none" w:sz="0" w:space="0" w:color="auto"/>
        <w:right w:val="none" w:sz="0" w:space="0" w:color="auto"/>
      </w:divBdr>
    </w:div>
    <w:div w:id="1153134012">
      <w:bodyDiv w:val="1"/>
      <w:marLeft w:val="0"/>
      <w:marRight w:val="0"/>
      <w:marTop w:val="0"/>
      <w:marBottom w:val="0"/>
      <w:divBdr>
        <w:top w:val="none" w:sz="0" w:space="0" w:color="auto"/>
        <w:left w:val="none" w:sz="0" w:space="0" w:color="auto"/>
        <w:bottom w:val="none" w:sz="0" w:space="0" w:color="auto"/>
        <w:right w:val="none" w:sz="0" w:space="0" w:color="auto"/>
      </w:divBdr>
    </w:div>
    <w:div w:id="1153986651">
      <w:bodyDiv w:val="1"/>
      <w:marLeft w:val="0"/>
      <w:marRight w:val="0"/>
      <w:marTop w:val="0"/>
      <w:marBottom w:val="0"/>
      <w:divBdr>
        <w:top w:val="none" w:sz="0" w:space="0" w:color="auto"/>
        <w:left w:val="none" w:sz="0" w:space="0" w:color="auto"/>
        <w:bottom w:val="none" w:sz="0" w:space="0" w:color="auto"/>
        <w:right w:val="none" w:sz="0" w:space="0" w:color="auto"/>
      </w:divBdr>
    </w:div>
    <w:div w:id="1155487057">
      <w:bodyDiv w:val="1"/>
      <w:marLeft w:val="0"/>
      <w:marRight w:val="0"/>
      <w:marTop w:val="0"/>
      <w:marBottom w:val="0"/>
      <w:divBdr>
        <w:top w:val="none" w:sz="0" w:space="0" w:color="auto"/>
        <w:left w:val="none" w:sz="0" w:space="0" w:color="auto"/>
        <w:bottom w:val="none" w:sz="0" w:space="0" w:color="auto"/>
        <w:right w:val="none" w:sz="0" w:space="0" w:color="auto"/>
      </w:divBdr>
    </w:div>
    <w:div w:id="1178303698">
      <w:bodyDiv w:val="1"/>
      <w:marLeft w:val="0"/>
      <w:marRight w:val="0"/>
      <w:marTop w:val="0"/>
      <w:marBottom w:val="0"/>
      <w:divBdr>
        <w:top w:val="none" w:sz="0" w:space="0" w:color="auto"/>
        <w:left w:val="none" w:sz="0" w:space="0" w:color="auto"/>
        <w:bottom w:val="none" w:sz="0" w:space="0" w:color="auto"/>
        <w:right w:val="none" w:sz="0" w:space="0" w:color="auto"/>
      </w:divBdr>
    </w:div>
    <w:div w:id="1181240333">
      <w:bodyDiv w:val="1"/>
      <w:marLeft w:val="0"/>
      <w:marRight w:val="0"/>
      <w:marTop w:val="0"/>
      <w:marBottom w:val="0"/>
      <w:divBdr>
        <w:top w:val="none" w:sz="0" w:space="0" w:color="auto"/>
        <w:left w:val="none" w:sz="0" w:space="0" w:color="auto"/>
        <w:bottom w:val="none" w:sz="0" w:space="0" w:color="auto"/>
        <w:right w:val="none" w:sz="0" w:space="0" w:color="auto"/>
      </w:divBdr>
    </w:div>
    <w:div w:id="1186868664">
      <w:bodyDiv w:val="1"/>
      <w:marLeft w:val="0"/>
      <w:marRight w:val="0"/>
      <w:marTop w:val="0"/>
      <w:marBottom w:val="0"/>
      <w:divBdr>
        <w:top w:val="none" w:sz="0" w:space="0" w:color="auto"/>
        <w:left w:val="none" w:sz="0" w:space="0" w:color="auto"/>
        <w:bottom w:val="none" w:sz="0" w:space="0" w:color="auto"/>
        <w:right w:val="none" w:sz="0" w:space="0" w:color="auto"/>
      </w:divBdr>
    </w:div>
    <w:div w:id="1186870071">
      <w:bodyDiv w:val="1"/>
      <w:marLeft w:val="0"/>
      <w:marRight w:val="0"/>
      <w:marTop w:val="0"/>
      <w:marBottom w:val="0"/>
      <w:divBdr>
        <w:top w:val="none" w:sz="0" w:space="0" w:color="auto"/>
        <w:left w:val="none" w:sz="0" w:space="0" w:color="auto"/>
        <w:bottom w:val="none" w:sz="0" w:space="0" w:color="auto"/>
        <w:right w:val="none" w:sz="0" w:space="0" w:color="auto"/>
      </w:divBdr>
    </w:div>
    <w:div w:id="1194461246">
      <w:bodyDiv w:val="1"/>
      <w:marLeft w:val="0"/>
      <w:marRight w:val="0"/>
      <w:marTop w:val="0"/>
      <w:marBottom w:val="0"/>
      <w:divBdr>
        <w:top w:val="none" w:sz="0" w:space="0" w:color="auto"/>
        <w:left w:val="none" w:sz="0" w:space="0" w:color="auto"/>
        <w:bottom w:val="none" w:sz="0" w:space="0" w:color="auto"/>
        <w:right w:val="none" w:sz="0" w:space="0" w:color="auto"/>
      </w:divBdr>
    </w:div>
    <w:div w:id="1197499567">
      <w:bodyDiv w:val="1"/>
      <w:marLeft w:val="0"/>
      <w:marRight w:val="0"/>
      <w:marTop w:val="0"/>
      <w:marBottom w:val="0"/>
      <w:divBdr>
        <w:top w:val="none" w:sz="0" w:space="0" w:color="auto"/>
        <w:left w:val="none" w:sz="0" w:space="0" w:color="auto"/>
        <w:bottom w:val="none" w:sz="0" w:space="0" w:color="auto"/>
        <w:right w:val="none" w:sz="0" w:space="0" w:color="auto"/>
      </w:divBdr>
    </w:div>
    <w:div w:id="1213882571">
      <w:bodyDiv w:val="1"/>
      <w:marLeft w:val="0"/>
      <w:marRight w:val="0"/>
      <w:marTop w:val="0"/>
      <w:marBottom w:val="0"/>
      <w:divBdr>
        <w:top w:val="none" w:sz="0" w:space="0" w:color="auto"/>
        <w:left w:val="none" w:sz="0" w:space="0" w:color="auto"/>
        <w:bottom w:val="none" w:sz="0" w:space="0" w:color="auto"/>
        <w:right w:val="none" w:sz="0" w:space="0" w:color="auto"/>
      </w:divBdr>
    </w:div>
    <w:div w:id="1217013508">
      <w:bodyDiv w:val="1"/>
      <w:marLeft w:val="0"/>
      <w:marRight w:val="0"/>
      <w:marTop w:val="0"/>
      <w:marBottom w:val="0"/>
      <w:divBdr>
        <w:top w:val="none" w:sz="0" w:space="0" w:color="auto"/>
        <w:left w:val="none" w:sz="0" w:space="0" w:color="auto"/>
        <w:bottom w:val="none" w:sz="0" w:space="0" w:color="auto"/>
        <w:right w:val="none" w:sz="0" w:space="0" w:color="auto"/>
      </w:divBdr>
    </w:div>
    <w:div w:id="1227765150">
      <w:bodyDiv w:val="1"/>
      <w:marLeft w:val="0"/>
      <w:marRight w:val="0"/>
      <w:marTop w:val="0"/>
      <w:marBottom w:val="0"/>
      <w:divBdr>
        <w:top w:val="none" w:sz="0" w:space="0" w:color="auto"/>
        <w:left w:val="none" w:sz="0" w:space="0" w:color="auto"/>
        <w:bottom w:val="none" w:sz="0" w:space="0" w:color="auto"/>
        <w:right w:val="none" w:sz="0" w:space="0" w:color="auto"/>
      </w:divBdr>
    </w:div>
    <w:div w:id="1229223859">
      <w:bodyDiv w:val="1"/>
      <w:marLeft w:val="0"/>
      <w:marRight w:val="0"/>
      <w:marTop w:val="0"/>
      <w:marBottom w:val="0"/>
      <w:divBdr>
        <w:top w:val="none" w:sz="0" w:space="0" w:color="auto"/>
        <w:left w:val="none" w:sz="0" w:space="0" w:color="auto"/>
        <w:bottom w:val="none" w:sz="0" w:space="0" w:color="auto"/>
        <w:right w:val="none" w:sz="0" w:space="0" w:color="auto"/>
      </w:divBdr>
    </w:div>
    <w:div w:id="1267038078">
      <w:bodyDiv w:val="1"/>
      <w:marLeft w:val="0"/>
      <w:marRight w:val="0"/>
      <w:marTop w:val="0"/>
      <w:marBottom w:val="0"/>
      <w:divBdr>
        <w:top w:val="none" w:sz="0" w:space="0" w:color="auto"/>
        <w:left w:val="none" w:sz="0" w:space="0" w:color="auto"/>
        <w:bottom w:val="none" w:sz="0" w:space="0" w:color="auto"/>
        <w:right w:val="none" w:sz="0" w:space="0" w:color="auto"/>
      </w:divBdr>
    </w:div>
    <w:div w:id="1294402493">
      <w:bodyDiv w:val="1"/>
      <w:marLeft w:val="0"/>
      <w:marRight w:val="0"/>
      <w:marTop w:val="0"/>
      <w:marBottom w:val="0"/>
      <w:divBdr>
        <w:top w:val="none" w:sz="0" w:space="0" w:color="auto"/>
        <w:left w:val="none" w:sz="0" w:space="0" w:color="auto"/>
        <w:bottom w:val="none" w:sz="0" w:space="0" w:color="auto"/>
        <w:right w:val="none" w:sz="0" w:space="0" w:color="auto"/>
      </w:divBdr>
    </w:div>
    <w:div w:id="1301032179">
      <w:bodyDiv w:val="1"/>
      <w:marLeft w:val="0"/>
      <w:marRight w:val="0"/>
      <w:marTop w:val="0"/>
      <w:marBottom w:val="0"/>
      <w:divBdr>
        <w:top w:val="none" w:sz="0" w:space="0" w:color="auto"/>
        <w:left w:val="none" w:sz="0" w:space="0" w:color="auto"/>
        <w:bottom w:val="none" w:sz="0" w:space="0" w:color="auto"/>
        <w:right w:val="none" w:sz="0" w:space="0" w:color="auto"/>
      </w:divBdr>
    </w:div>
    <w:div w:id="1304504942">
      <w:bodyDiv w:val="1"/>
      <w:marLeft w:val="0"/>
      <w:marRight w:val="0"/>
      <w:marTop w:val="0"/>
      <w:marBottom w:val="0"/>
      <w:divBdr>
        <w:top w:val="none" w:sz="0" w:space="0" w:color="auto"/>
        <w:left w:val="none" w:sz="0" w:space="0" w:color="auto"/>
        <w:bottom w:val="none" w:sz="0" w:space="0" w:color="auto"/>
        <w:right w:val="none" w:sz="0" w:space="0" w:color="auto"/>
      </w:divBdr>
    </w:div>
    <w:div w:id="1305700343">
      <w:bodyDiv w:val="1"/>
      <w:marLeft w:val="0"/>
      <w:marRight w:val="0"/>
      <w:marTop w:val="0"/>
      <w:marBottom w:val="0"/>
      <w:divBdr>
        <w:top w:val="none" w:sz="0" w:space="0" w:color="auto"/>
        <w:left w:val="none" w:sz="0" w:space="0" w:color="auto"/>
        <w:bottom w:val="none" w:sz="0" w:space="0" w:color="auto"/>
        <w:right w:val="none" w:sz="0" w:space="0" w:color="auto"/>
      </w:divBdr>
    </w:div>
    <w:div w:id="1306549231">
      <w:bodyDiv w:val="1"/>
      <w:marLeft w:val="0"/>
      <w:marRight w:val="0"/>
      <w:marTop w:val="0"/>
      <w:marBottom w:val="0"/>
      <w:divBdr>
        <w:top w:val="none" w:sz="0" w:space="0" w:color="auto"/>
        <w:left w:val="none" w:sz="0" w:space="0" w:color="auto"/>
        <w:bottom w:val="none" w:sz="0" w:space="0" w:color="auto"/>
        <w:right w:val="none" w:sz="0" w:space="0" w:color="auto"/>
      </w:divBdr>
    </w:div>
    <w:div w:id="1330401896">
      <w:bodyDiv w:val="1"/>
      <w:marLeft w:val="0"/>
      <w:marRight w:val="0"/>
      <w:marTop w:val="0"/>
      <w:marBottom w:val="0"/>
      <w:divBdr>
        <w:top w:val="none" w:sz="0" w:space="0" w:color="auto"/>
        <w:left w:val="none" w:sz="0" w:space="0" w:color="auto"/>
        <w:bottom w:val="none" w:sz="0" w:space="0" w:color="auto"/>
        <w:right w:val="none" w:sz="0" w:space="0" w:color="auto"/>
      </w:divBdr>
    </w:div>
    <w:div w:id="1332827572">
      <w:bodyDiv w:val="1"/>
      <w:marLeft w:val="0"/>
      <w:marRight w:val="0"/>
      <w:marTop w:val="0"/>
      <w:marBottom w:val="0"/>
      <w:divBdr>
        <w:top w:val="none" w:sz="0" w:space="0" w:color="auto"/>
        <w:left w:val="none" w:sz="0" w:space="0" w:color="auto"/>
        <w:bottom w:val="none" w:sz="0" w:space="0" w:color="auto"/>
        <w:right w:val="none" w:sz="0" w:space="0" w:color="auto"/>
      </w:divBdr>
    </w:div>
    <w:div w:id="1347563532">
      <w:bodyDiv w:val="1"/>
      <w:marLeft w:val="0"/>
      <w:marRight w:val="0"/>
      <w:marTop w:val="0"/>
      <w:marBottom w:val="0"/>
      <w:divBdr>
        <w:top w:val="none" w:sz="0" w:space="0" w:color="auto"/>
        <w:left w:val="none" w:sz="0" w:space="0" w:color="auto"/>
        <w:bottom w:val="none" w:sz="0" w:space="0" w:color="auto"/>
        <w:right w:val="none" w:sz="0" w:space="0" w:color="auto"/>
      </w:divBdr>
    </w:div>
    <w:div w:id="1354725656">
      <w:bodyDiv w:val="1"/>
      <w:marLeft w:val="0"/>
      <w:marRight w:val="0"/>
      <w:marTop w:val="0"/>
      <w:marBottom w:val="0"/>
      <w:divBdr>
        <w:top w:val="none" w:sz="0" w:space="0" w:color="auto"/>
        <w:left w:val="none" w:sz="0" w:space="0" w:color="auto"/>
        <w:bottom w:val="none" w:sz="0" w:space="0" w:color="auto"/>
        <w:right w:val="none" w:sz="0" w:space="0" w:color="auto"/>
      </w:divBdr>
    </w:div>
    <w:div w:id="1355691165">
      <w:bodyDiv w:val="1"/>
      <w:marLeft w:val="0"/>
      <w:marRight w:val="0"/>
      <w:marTop w:val="0"/>
      <w:marBottom w:val="0"/>
      <w:divBdr>
        <w:top w:val="none" w:sz="0" w:space="0" w:color="auto"/>
        <w:left w:val="none" w:sz="0" w:space="0" w:color="auto"/>
        <w:bottom w:val="none" w:sz="0" w:space="0" w:color="auto"/>
        <w:right w:val="none" w:sz="0" w:space="0" w:color="auto"/>
      </w:divBdr>
    </w:div>
    <w:div w:id="1359311139">
      <w:bodyDiv w:val="1"/>
      <w:marLeft w:val="0"/>
      <w:marRight w:val="0"/>
      <w:marTop w:val="0"/>
      <w:marBottom w:val="0"/>
      <w:divBdr>
        <w:top w:val="none" w:sz="0" w:space="0" w:color="auto"/>
        <w:left w:val="none" w:sz="0" w:space="0" w:color="auto"/>
        <w:bottom w:val="none" w:sz="0" w:space="0" w:color="auto"/>
        <w:right w:val="none" w:sz="0" w:space="0" w:color="auto"/>
      </w:divBdr>
    </w:div>
    <w:div w:id="1376468691">
      <w:bodyDiv w:val="1"/>
      <w:marLeft w:val="0"/>
      <w:marRight w:val="0"/>
      <w:marTop w:val="0"/>
      <w:marBottom w:val="0"/>
      <w:divBdr>
        <w:top w:val="none" w:sz="0" w:space="0" w:color="auto"/>
        <w:left w:val="none" w:sz="0" w:space="0" w:color="auto"/>
        <w:bottom w:val="none" w:sz="0" w:space="0" w:color="auto"/>
        <w:right w:val="none" w:sz="0" w:space="0" w:color="auto"/>
      </w:divBdr>
    </w:div>
    <w:div w:id="1380789253">
      <w:bodyDiv w:val="1"/>
      <w:marLeft w:val="0"/>
      <w:marRight w:val="0"/>
      <w:marTop w:val="0"/>
      <w:marBottom w:val="0"/>
      <w:divBdr>
        <w:top w:val="none" w:sz="0" w:space="0" w:color="auto"/>
        <w:left w:val="none" w:sz="0" w:space="0" w:color="auto"/>
        <w:bottom w:val="none" w:sz="0" w:space="0" w:color="auto"/>
        <w:right w:val="none" w:sz="0" w:space="0" w:color="auto"/>
      </w:divBdr>
    </w:div>
    <w:div w:id="1397388402">
      <w:bodyDiv w:val="1"/>
      <w:marLeft w:val="0"/>
      <w:marRight w:val="0"/>
      <w:marTop w:val="0"/>
      <w:marBottom w:val="0"/>
      <w:divBdr>
        <w:top w:val="none" w:sz="0" w:space="0" w:color="auto"/>
        <w:left w:val="none" w:sz="0" w:space="0" w:color="auto"/>
        <w:bottom w:val="none" w:sz="0" w:space="0" w:color="auto"/>
        <w:right w:val="none" w:sz="0" w:space="0" w:color="auto"/>
      </w:divBdr>
    </w:div>
    <w:div w:id="1397778704">
      <w:bodyDiv w:val="1"/>
      <w:marLeft w:val="0"/>
      <w:marRight w:val="0"/>
      <w:marTop w:val="0"/>
      <w:marBottom w:val="0"/>
      <w:divBdr>
        <w:top w:val="none" w:sz="0" w:space="0" w:color="auto"/>
        <w:left w:val="none" w:sz="0" w:space="0" w:color="auto"/>
        <w:bottom w:val="none" w:sz="0" w:space="0" w:color="auto"/>
        <w:right w:val="none" w:sz="0" w:space="0" w:color="auto"/>
      </w:divBdr>
    </w:div>
    <w:div w:id="1406413265">
      <w:bodyDiv w:val="1"/>
      <w:marLeft w:val="0"/>
      <w:marRight w:val="0"/>
      <w:marTop w:val="0"/>
      <w:marBottom w:val="0"/>
      <w:divBdr>
        <w:top w:val="none" w:sz="0" w:space="0" w:color="auto"/>
        <w:left w:val="none" w:sz="0" w:space="0" w:color="auto"/>
        <w:bottom w:val="none" w:sz="0" w:space="0" w:color="auto"/>
        <w:right w:val="none" w:sz="0" w:space="0" w:color="auto"/>
      </w:divBdr>
    </w:div>
    <w:div w:id="1406414412">
      <w:bodyDiv w:val="1"/>
      <w:marLeft w:val="0"/>
      <w:marRight w:val="0"/>
      <w:marTop w:val="0"/>
      <w:marBottom w:val="0"/>
      <w:divBdr>
        <w:top w:val="none" w:sz="0" w:space="0" w:color="auto"/>
        <w:left w:val="none" w:sz="0" w:space="0" w:color="auto"/>
        <w:bottom w:val="none" w:sz="0" w:space="0" w:color="auto"/>
        <w:right w:val="none" w:sz="0" w:space="0" w:color="auto"/>
      </w:divBdr>
    </w:div>
    <w:div w:id="1409693340">
      <w:bodyDiv w:val="1"/>
      <w:marLeft w:val="0"/>
      <w:marRight w:val="0"/>
      <w:marTop w:val="0"/>
      <w:marBottom w:val="0"/>
      <w:divBdr>
        <w:top w:val="none" w:sz="0" w:space="0" w:color="auto"/>
        <w:left w:val="none" w:sz="0" w:space="0" w:color="auto"/>
        <w:bottom w:val="none" w:sz="0" w:space="0" w:color="auto"/>
        <w:right w:val="none" w:sz="0" w:space="0" w:color="auto"/>
      </w:divBdr>
    </w:div>
    <w:div w:id="1410617912">
      <w:bodyDiv w:val="1"/>
      <w:marLeft w:val="0"/>
      <w:marRight w:val="0"/>
      <w:marTop w:val="0"/>
      <w:marBottom w:val="0"/>
      <w:divBdr>
        <w:top w:val="none" w:sz="0" w:space="0" w:color="auto"/>
        <w:left w:val="none" w:sz="0" w:space="0" w:color="auto"/>
        <w:bottom w:val="none" w:sz="0" w:space="0" w:color="auto"/>
        <w:right w:val="none" w:sz="0" w:space="0" w:color="auto"/>
      </w:divBdr>
    </w:div>
    <w:div w:id="1432748096">
      <w:bodyDiv w:val="1"/>
      <w:marLeft w:val="0"/>
      <w:marRight w:val="0"/>
      <w:marTop w:val="0"/>
      <w:marBottom w:val="0"/>
      <w:divBdr>
        <w:top w:val="none" w:sz="0" w:space="0" w:color="auto"/>
        <w:left w:val="none" w:sz="0" w:space="0" w:color="auto"/>
        <w:bottom w:val="none" w:sz="0" w:space="0" w:color="auto"/>
        <w:right w:val="none" w:sz="0" w:space="0" w:color="auto"/>
      </w:divBdr>
    </w:div>
    <w:div w:id="1436754044">
      <w:bodyDiv w:val="1"/>
      <w:marLeft w:val="0"/>
      <w:marRight w:val="0"/>
      <w:marTop w:val="0"/>
      <w:marBottom w:val="0"/>
      <w:divBdr>
        <w:top w:val="none" w:sz="0" w:space="0" w:color="auto"/>
        <w:left w:val="none" w:sz="0" w:space="0" w:color="auto"/>
        <w:bottom w:val="none" w:sz="0" w:space="0" w:color="auto"/>
        <w:right w:val="none" w:sz="0" w:space="0" w:color="auto"/>
      </w:divBdr>
    </w:div>
    <w:div w:id="1438671095">
      <w:bodyDiv w:val="1"/>
      <w:marLeft w:val="0"/>
      <w:marRight w:val="0"/>
      <w:marTop w:val="0"/>
      <w:marBottom w:val="0"/>
      <w:divBdr>
        <w:top w:val="none" w:sz="0" w:space="0" w:color="auto"/>
        <w:left w:val="none" w:sz="0" w:space="0" w:color="auto"/>
        <w:bottom w:val="none" w:sz="0" w:space="0" w:color="auto"/>
        <w:right w:val="none" w:sz="0" w:space="0" w:color="auto"/>
      </w:divBdr>
    </w:div>
    <w:div w:id="1445425336">
      <w:bodyDiv w:val="1"/>
      <w:marLeft w:val="0"/>
      <w:marRight w:val="0"/>
      <w:marTop w:val="0"/>
      <w:marBottom w:val="0"/>
      <w:divBdr>
        <w:top w:val="none" w:sz="0" w:space="0" w:color="auto"/>
        <w:left w:val="none" w:sz="0" w:space="0" w:color="auto"/>
        <w:bottom w:val="none" w:sz="0" w:space="0" w:color="auto"/>
        <w:right w:val="none" w:sz="0" w:space="0" w:color="auto"/>
      </w:divBdr>
    </w:div>
    <w:div w:id="1458134785">
      <w:bodyDiv w:val="1"/>
      <w:marLeft w:val="0"/>
      <w:marRight w:val="0"/>
      <w:marTop w:val="0"/>
      <w:marBottom w:val="0"/>
      <w:divBdr>
        <w:top w:val="none" w:sz="0" w:space="0" w:color="auto"/>
        <w:left w:val="none" w:sz="0" w:space="0" w:color="auto"/>
        <w:bottom w:val="none" w:sz="0" w:space="0" w:color="auto"/>
        <w:right w:val="none" w:sz="0" w:space="0" w:color="auto"/>
      </w:divBdr>
    </w:div>
    <w:div w:id="1458377515">
      <w:bodyDiv w:val="1"/>
      <w:marLeft w:val="0"/>
      <w:marRight w:val="0"/>
      <w:marTop w:val="0"/>
      <w:marBottom w:val="0"/>
      <w:divBdr>
        <w:top w:val="none" w:sz="0" w:space="0" w:color="auto"/>
        <w:left w:val="none" w:sz="0" w:space="0" w:color="auto"/>
        <w:bottom w:val="none" w:sz="0" w:space="0" w:color="auto"/>
        <w:right w:val="none" w:sz="0" w:space="0" w:color="auto"/>
      </w:divBdr>
    </w:div>
    <w:div w:id="1476026462">
      <w:bodyDiv w:val="1"/>
      <w:marLeft w:val="0"/>
      <w:marRight w:val="0"/>
      <w:marTop w:val="0"/>
      <w:marBottom w:val="0"/>
      <w:divBdr>
        <w:top w:val="none" w:sz="0" w:space="0" w:color="auto"/>
        <w:left w:val="none" w:sz="0" w:space="0" w:color="auto"/>
        <w:bottom w:val="none" w:sz="0" w:space="0" w:color="auto"/>
        <w:right w:val="none" w:sz="0" w:space="0" w:color="auto"/>
      </w:divBdr>
    </w:div>
    <w:div w:id="1480078043">
      <w:bodyDiv w:val="1"/>
      <w:marLeft w:val="0"/>
      <w:marRight w:val="0"/>
      <w:marTop w:val="0"/>
      <w:marBottom w:val="0"/>
      <w:divBdr>
        <w:top w:val="none" w:sz="0" w:space="0" w:color="auto"/>
        <w:left w:val="none" w:sz="0" w:space="0" w:color="auto"/>
        <w:bottom w:val="none" w:sz="0" w:space="0" w:color="auto"/>
        <w:right w:val="none" w:sz="0" w:space="0" w:color="auto"/>
      </w:divBdr>
    </w:div>
    <w:div w:id="1482193674">
      <w:bodyDiv w:val="1"/>
      <w:marLeft w:val="0"/>
      <w:marRight w:val="0"/>
      <w:marTop w:val="0"/>
      <w:marBottom w:val="0"/>
      <w:divBdr>
        <w:top w:val="none" w:sz="0" w:space="0" w:color="auto"/>
        <w:left w:val="none" w:sz="0" w:space="0" w:color="auto"/>
        <w:bottom w:val="none" w:sz="0" w:space="0" w:color="auto"/>
        <w:right w:val="none" w:sz="0" w:space="0" w:color="auto"/>
      </w:divBdr>
    </w:div>
    <w:div w:id="1492942293">
      <w:bodyDiv w:val="1"/>
      <w:marLeft w:val="0"/>
      <w:marRight w:val="0"/>
      <w:marTop w:val="0"/>
      <w:marBottom w:val="0"/>
      <w:divBdr>
        <w:top w:val="none" w:sz="0" w:space="0" w:color="auto"/>
        <w:left w:val="none" w:sz="0" w:space="0" w:color="auto"/>
        <w:bottom w:val="none" w:sz="0" w:space="0" w:color="auto"/>
        <w:right w:val="none" w:sz="0" w:space="0" w:color="auto"/>
      </w:divBdr>
    </w:div>
    <w:div w:id="1494756935">
      <w:bodyDiv w:val="1"/>
      <w:marLeft w:val="0"/>
      <w:marRight w:val="0"/>
      <w:marTop w:val="0"/>
      <w:marBottom w:val="0"/>
      <w:divBdr>
        <w:top w:val="none" w:sz="0" w:space="0" w:color="auto"/>
        <w:left w:val="none" w:sz="0" w:space="0" w:color="auto"/>
        <w:bottom w:val="none" w:sz="0" w:space="0" w:color="auto"/>
        <w:right w:val="none" w:sz="0" w:space="0" w:color="auto"/>
      </w:divBdr>
    </w:div>
    <w:div w:id="1522622146">
      <w:bodyDiv w:val="1"/>
      <w:marLeft w:val="0"/>
      <w:marRight w:val="0"/>
      <w:marTop w:val="0"/>
      <w:marBottom w:val="0"/>
      <w:divBdr>
        <w:top w:val="none" w:sz="0" w:space="0" w:color="auto"/>
        <w:left w:val="none" w:sz="0" w:space="0" w:color="auto"/>
        <w:bottom w:val="none" w:sz="0" w:space="0" w:color="auto"/>
        <w:right w:val="none" w:sz="0" w:space="0" w:color="auto"/>
      </w:divBdr>
    </w:div>
    <w:div w:id="1537427076">
      <w:bodyDiv w:val="1"/>
      <w:marLeft w:val="0"/>
      <w:marRight w:val="0"/>
      <w:marTop w:val="0"/>
      <w:marBottom w:val="0"/>
      <w:divBdr>
        <w:top w:val="none" w:sz="0" w:space="0" w:color="auto"/>
        <w:left w:val="none" w:sz="0" w:space="0" w:color="auto"/>
        <w:bottom w:val="none" w:sz="0" w:space="0" w:color="auto"/>
        <w:right w:val="none" w:sz="0" w:space="0" w:color="auto"/>
      </w:divBdr>
    </w:div>
    <w:div w:id="1551569854">
      <w:bodyDiv w:val="1"/>
      <w:marLeft w:val="0"/>
      <w:marRight w:val="0"/>
      <w:marTop w:val="0"/>
      <w:marBottom w:val="0"/>
      <w:divBdr>
        <w:top w:val="none" w:sz="0" w:space="0" w:color="auto"/>
        <w:left w:val="none" w:sz="0" w:space="0" w:color="auto"/>
        <w:bottom w:val="none" w:sz="0" w:space="0" w:color="auto"/>
        <w:right w:val="none" w:sz="0" w:space="0" w:color="auto"/>
      </w:divBdr>
    </w:div>
    <w:div w:id="1552691034">
      <w:bodyDiv w:val="1"/>
      <w:marLeft w:val="0"/>
      <w:marRight w:val="0"/>
      <w:marTop w:val="0"/>
      <w:marBottom w:val="0"/>
      <w:divBdr>
        <w:top w:val="none" w:sz="0" w:space="0" w:color="auto"/>
        <w:left w:val="none" w:sz="0" w:space="0" w:color="auto"/>
        <w:bottom w:val="none" w:sz="0" w:space="0" w:color="auto"/>
        <w:right w:val="none" w:sz="0" w:space="0" w:color="auto"/>
      </w:divBdr>
    </w:div>
    <w:div w:id="1553544219">
      <w:bodyDiv w:val="1"/>
      <w:marLeft w:val="0"/>
      <w:marRight w:val="0"/>
      <w:marTop w:val="0"/>
      <w:marBottom w:val="0"/>
      <w:divBdr>
        <w:top w:val="none" w:sz="0" w:space="0" w:color="auto"/>
        <w:left w:val="none" w:sz="0" w:space="0" w:color="auto"/>
        <w:bottom w:val="none" w:sz="0" w:space="0" w:color="auto"/>
        <w:right w:val="none" w:sz="0" w:space="0" w:color="auto"/>
      </w:divBdr>
    </w:div>
    <w:div w:id="1559702615">
      <w:bodyDiv w:val="1"/>
      <w:marLeft w:val="0"/>
      <w:marRight w:val="0"/>
      <w:marTop w:val="0"/>
      <w:marBottom w:val="0"/>
      <w:divBdr>
        <w:top w:val="none" w:sz="0" w:space="0" w:color="auto"/>
        <w:left w:val="none" w:sz="0" w:space="0" w:color="auto"/>
        <w:bottom w:val="none" w:sz="0" w:space="0" w:color="auto"/>
        <w:right w:val="none" w:sz="0" w:space="0" w:color="auto"/>
      </w:divBdr>
    </w:div>
    <w:div w:id="1570844452">
      <w:bodyDiv w:val="1"/>
      <w:marLeft w:val="0"/>
      <w:marRight w:val="0"/>
      <w:marTop w:val="0"/>
      <w:marBottom w:val="0"/>
      <w:divBdr>
        <w:top w:val="none" w:sz="0" w:space="0" w:color="auto"/>
        <w:left w:val="none" w:sz="0" w:space="0" w:color="auto"/>
        <w:bottom w:val="none" w:sz="0" w:space="0" w:color="auto"/>
        <w:right w:val="none" w:sz="0" w:space="0" w:color="auto"/>
      </w:divBdr>
    </w:div>
    <w:div w:id="1574662167">
      <w:bodyDiv w:val="1"/>
      <w:marLeft w:val="0"/>
      <w:marRight w:val="0"/>
      <w:marTop w:val="0"/>
      <w:marBottom w:val="0"/>
      <w:divBdr>
        <w:top w:val="none" w:sz="0" w:space="0" w:color="auto"/>
        <w:left w:val="none" w:sz="0" w:space="0" w:color="auto"/>
        <w:bottom w:val="none" w:sz="0" w:space="0" w:color="auto"/>
        <w:right w:val="none" w:sz="0" w:space="0" w:color="auto"/>
      </w:divBdr>
    </w:div>
    <w:div w:id="1578635768">
      <w:bodyDiv w:val="1"/>
      <w:marLeft w:val="0"/>
      <w:marRight w:val="0"/>
      <w:marTop w:val="0"/>
      <w:marBottom w:val="0"/>
      <w:divBdr>
        <w:top w:val="none" w:sz="0" w:space="0" w:color="auto"/>
        <w:left w:val="none" w:sz="0" w:space="0" w:color="auto"/>
        <w:bottom w:val="none" w:sz="0" w:space="0" w:color="auto"/>
        <w:right w:val="none" w:sz="0" w:space="0" w:color="auto"/>
      </w:divBdr>
    </w:div>
    <w:div w:id="1581908515">
      <w:bodyDiv w:val="1"/>
      <w:marLeft w:val="0"/>
      <w:marRight w:val="0"/>
      <w:marTop w:val="0"/>
      <w:marBottom w:val="0"/>
      <w:divBdr>
        <w:top w:val="none" w:sz="0" w:space="0" w:color="auto"/>
        <w:left w:val="none" w:sz="0" w:space="0" w:color="auto"/>
        <w:bottom w:val="none" w:sz="0" w:space="0" w:color="auto"/>
        <w:right w:val="none" w:sz="0" w:space="0" w:color="auto"/>
      </w:divBdr>
    </w:div>
    <w:div w:id="1583484172">
      <w:bodyDiv w:val="1"/>
      <w:marLeft w:val="0"/>
      <w:marRight w:val="0"/>
      <w:marTop w:val="0"/>
      <w:marBottom w:val="0"/>
      <w:divBdr>
        <w:top w:val="none" w:sz="0" w:space="0" w:color="auto"/>
        <w:left w:val="none" w:sz="0" w:space="0" w:color="auto"/>
        <w:bottom w:val="none" w:sz="0" w:space="0" w:color="auto"/>
        <w:right w:val="none" w:sz="0" w:space="0" w:color="auto"/>
      </w:divBdr>
    </w:div>
    <w:div w:id="1593122339">
      <w:bodyDiv w:val="1"/>
      <w:marLeft w:val="0"/>
      <w:marRight w:val="0"/>
      <w:marTop w:val="0"/>
      <w:marBottom w:val="0"/>
      <w:divBdr>
        <w:top w:val="none" w:sz="0" w:space="0" w:color="auto"/>
        <w:left w:val="none" w:sz="0" w:space="0" w:color="auto"/>
        <w:bottom w:val="none" w:sz="0" w:space="0" w:color="auto"/>
        <w:right w:val="none" w:sz="0" w:space="0" w:color="auto"/>
      </w:divBdr>
    </w:div>
    <w:div w:id="1596089442">
      <w:bodyDiv w:val="1"/>
      <w:marLeft w:val="0"/>
      <w:marRight w:val="0"/>
      <w:marTop w:val="0"/>
      <w:marBottom w:val="0"/>
      <w:divBdr>
        <w:top w:val="none" w:sz="0" w:space="0" w:color="auto"/>
        <w:left w:val="none" w:sz="0" w:space="0" w:color="auto"/>
        <w:bottom w:val="none" w:sz="0" w:space="0" w:color="auto"/>
        <w:right w:val="none" w:sz="0" w:space="0" w:color="auto"/>
      </w:divBdr>
    </w:div>
    <w:div w:id="1608777812">
      <w:bodyDiv w:val="1"/>
      <w:marLeft w:val="0"/>
      <w:marRight w:val="0"/>
      <w:marTop w:val="0"/>
      <w:marBottom w:val="0"/>
      <w:divBdr>
        <w:top w:val="none" w:sz="0" w:space="0" w:color="auto"/>
        <w:left w:val="none" w:sz="0" w:space="0" w:color="auto"/>
        <w:bottom w:val="none" w:sz="0" w:space="0" w:color="auto"/>
        <w:right w:val="none" w:sz="0" w:space="0" w:color="auto"/>
      </w:divBdr>
    </w:div>
    <w:div w:id="1615861520">
      <w:bodyDiv w:val="1"/>
      <w:marLeft w:val="0"/>
      <w:marRight w:val="0"/>
      <w:marTop w:val="0"/>
      <w:marBottom w:val="0"/>
      <w:divBdr>
        <w:top w:val="none" w:sz="0" w:space="0" w:color="auto"/>
        <w:left w:val="none" w:sz="0" w:space="0" w:color="auto"/>
        <w:bottom w:val="none" w:sz="0" w:space="0" w:color="auto"/>
        <w:right w:val="none" w:sz="0" w:space="0" w:color="auto"/>
      </w:divBdr>
    </w:div>
    <w:div w:id="1616788941">
      <w:bodyDiv w:val="1"/>
      <w:marLeft w:val="0"/>
      <w:marRight w:val="0"/>
      <w:marTop w:val="0"/>
      <w:marBottom w:val="0"/>
      <w:divBdr>
        <w:top w:val="none" w:sz="0" w:space="0" w:color="auto"/>
        <w:left w:val="none" w:sz="0" w:space="0" w:color="auto"/>
        <w:bottom w:val="none" w:sz="0" w:space="0" w:color="auto"/>
        <w:right w:val="none" w:sz="0" w:space="0" w:color="auto"/>
      </w:divBdr>
    </w:div>
    <w:div w:id="1619337049">
      <w:bodyDiv w:val="1"/>
      <w:marLeft w:val="0"/>
      <w:marRight w:val="0"/>
      <w:marTop w:val="0"/>
      <w:marBottom w:val="0"/>
      <w:divBdr>
        <w:top w:val="none" w:sz="0" w:space="0" w:color="auto"/>
        <w:left w:val="none" w:sz="0" w:space="0" w:color="auto"/>
        <w:bottom w:val="none" w:sz="0" w:space="0" w:color="auto"/>
        <w:right w:val="none" w:sz="0" w:space="0" w:color="auto"/>
      </w:divBdr>
    </w:div>
    <w:div w:id="1620840173">
      <w:bodyDiv w:val="1"/>
      <w:marLeft w:val="0"/>
      <w:marRight w:val="0"/>
      <w:marTop w:val="0"/>
      <w:marBottom w:val="0"/>
      <w:divBdr>
        <w:top w:val="none" w:sz="0" w:space="0" w:color="auto"/>
        <w:left w:val="none" w:sz="0" w:space="0" w:color="auto"/>
        <w:bottom w:val="none" w:sz="0" w:space="0" w:color="auto"/>
        <w:right w:val="none" w:sz="0" w:space="0" w:color="auto"/>
      </w:divBdr>
    </w:div>
    <w:div w:id="1628928955">
      <w:bodyDiv w:val="1"/>
      <w:marLeft w:val="0"/>
      <w:marRight w:val="0"/>
      <w:marTop w:val="0"/>
      <w:marBottom w:val="0"/>
      <w:divBdr>
        <w:top w:val="none" w:sz="0" w:space="0" w:color="auto"/>
        <w:left w:val="none" w:sz="0" w:space="0" w:color="auto"/>
        <w:bottom w:val="none" w:sz="0" w:space="0" w:color="auto"/>
        <w:right w:val="none" w:sz="0" w:space="0" w:color="auto"/>
      </w:divBdr>
    </w:div>
    <w:div w:id="1629319048">
      <w:bodyDiv w:val="1"/>
      <w:marLeft w:val="0"/>
      <w:marRight w:val="0"/>
      <w:marTop w:val="0"/>
      <w:marBottom w:val="0"/>
      <w:divBdr>
        <w:top w:val="none" w:sz="0" w:space="0" w:color="auto"/>
        <w:left w:val="none" w:sz="0" w:space="0" w:color="auto"/>
        <w:bottom w:val="none" w:sz="0" w:space="0" w:color="auto"/>
        <w:right w:val="none" w:sz="0" w:space="0" w:color="auto"/>
      </w:divBdr>
    </w:div>
    <w:div w:id="1648389983">
      <w:bodyDiv w:val="1"/>
      <w:marLeft w:val="0"/>
      <w:marRight w:val="0"/>
      <w:marTop w:val="0"/>
      <w:marBottom w:val="0"/>
      <w:divBdr>
        <w:top w:val="none" w:sz="0" w:space="0" w:color="auto"/>
        <w:left w:val="none" w:sz="0" w:space="0" w:color="auto"/>
        <w:bottom w:val="none" w:sz="0" w:space="0" w:color="auto"/>
        <w:right w:val="none" w:sz="0" w:space="0" w:color="auto"/>
      </w:divBdr>
    </w:div>
    <w:div w:id="1656647467">
      <w:bodyDiv w:val="1"/>
      <w:marLeft w:val="0"/>
      <w:marRight w:val="0"/>
      <w:marTop w:val="0"/>
      <w:marBottom w:val="0"/>
      <w:divBdr>
        <w:top w:val="none" w:sz="0" w:space="0" w:color="auto"/>
        <w:left w:val="none" w:sz="0" w:space="0" w:color="auto"/>
        <w:bottom w:val="none" w:sz="0" w:space="0" w:color="auto"/>
        <w:right w:val="none" w:sz="0" w:space="0" w:color="auto"/>
      </w:divBdr>
    </w:div>
    <w:div w:id="1657225077">
      <w:bodyDiv w:val="1"/>
      <w:marLeft w:val="0"/>
      <w:marRight w:val="0"/>
      <w:marTop w:val="0"/>
      <w:marBottom w:val="0"/>
      <w:divBdr>
        <w:top w:val="none" w:sz="0" w:space="0" w:color="auto"/>
        <w:left w:val="none" w:sz="0" w:space="0" w:color="auto"/>
        <w:bottom w:val="none" w:sz="0" w:space="0" w:color="auto"/>
        <w:right w:val="none" w:sz="0" w:space="0" w:color="auto"/>
      </w:divBdr>
    </w:div>
    <w:div w:id="1660226373">
      <w:bodyDiv w:val="1"/>
      <w:marLeft w:val="0"/>
      <w:marRight w:val="0"/>
      <w:marTop w:val="0"/>
      <w:marBottom w:val="0"/>
      <w:divBdr>
        <w:top w:val="none" w:sz="0" w:space="0" w:color="auto"/>
        <w:left w:val="none" w:sz="0" w:space="0" w:color="auto"/>
        <w:bottom w:val="none" w:sz="0" w:space="0" w:color="auto"/>
        <w:right w:val="none" w:sz="0" w:space="0" w:color="auto"/>
      </w:divBdr>
    </w:div>
    <w:div w:id="1684555630">
      <w:bodyDiv w:val="1"/>
      <w:marLeft w:val="0"/>
      <w:marRight w:val="0"/>
      <w:marTop w:val="0"/>
      <w:marBottom w:val="0"/>
      <w:divBdr>
        <w:top w:val="none" w:sz="0" w:space="0" w:color="auto"/>
        <w:left w:val="none" w:sz="0" w:space="0" w:color="auto"/>
        <w:bottom w:val="none" w:sz="0" w:space="0" w:color="auto"/>
        <w:right w:val="none" w:sz="0" w:space="0" w:color="auto"/>
      </w:divBdr>
    </w:div>
    <w:div w:id="1690372539">
      <w:bodyDiv w:val="1"/>
      <w:marLeft w:val="0"/>
      <w:marRight w:val="0"/>
      <w:marTop w:val="0"/>
      <w:marBottom w:val="0"/>
      <w:divBdr>
        <w:top w:val="none" w:sz="0" w:space="0" w:color="auto"/>
        <w:left w:val="none" w:sz="0" w:space="0" w:color="auto"/>
        <w:bottom w:val="none" w:sz="0" w:space="0" w:color="auto"/>
        <w:right w:val="none" w:sz="0" w:space="0" w:color="auto"/>
      </w:divBdr>
    </w:div>
    <w:div w:id="1695375801">
      <w:bodyDiv w:val="1"/>
      <w:marLeft w:val="0"/>
      <w:marRight w:val="0"/>
      <w:marTop w:val="0"/>
      <w:marBottom w:val="0"/>
      <w:divBdr>
        <w:top w:val="none" w:sz="0" w:space="0" w:color="auto"/>
        <w:left w:val="none" w:sz="0" w:space="0" w:color="auto"/>
        <w:bottom w:val="none" w:sz="0" w:space="0" w:color="auto"/>
        <w:right w:val="none" w:sz="0" w:space="0" w:color="auto"/>
      </w:divBdr>
    </w:div>
    <w:div w:id="1697006083">
      <w:bodyDiv w:val="1"/>
      <w:marLeft w:val="0"/>
      <w:marRight w:val="0"/>
      <w:marTop w:val="0"/>
      <w:marBottom w:val="0"/>
      <w:divBdr>
        <w:top w:val="none" w:sz="0" w:space="0" w:color="auto"/>
        <w:left w:val="none" w:sz="0" w:space="0" w:color="auto"/>
        <w:bottom w:val="none" w:sz="0" w:space="0" w:color="auto"/>
        <w:right w:val="none" w:sz="0" w:space="0" w:color="auto"/>
      </w:divBdr>
    </w:div>
    <w:div w:id="1703240568">
      <w:bodyDiv w:val="1"/>
      <w:marLeft w:val="0"/>
      <w:marRight w:val="0"/>
      <w:marTop w:val="0"/>
      <w:marBottom w:val="0"/>
      <w:divBdr>
        <w:top w:val="none" w:sz="0" w:space="0" w:color="auto"/>
        <w:left w:val="none" w:sz="0" w:space="0" w:color="auto"/>
        <w:bottom w:val="none" w:sz="0" w:space="0" w:color="auto"/>
        <w:right w:val="none" w:sz="0" w:space="0" w:color="auto"/>
      </w:divBdr>
    </w:div>
    <w:div w:id="1703480929">
      <w:bodyDiv w:val="1"/>
      <w:marLeft w:val="0"/>
      <w:marRight w:val="0"/>
      <w:marTop w:val="0"/>
      <w:marBottom w:val="0"/>
      <w:divBdr>
        <w:top w:val="none" w:sz="0" w:space="0" w:color="auto"/>
        <w:left w:val="none" w:sz="0" w:space="0" w:color="auto"/>
        <w:bottom w:val="none" w:sz="0" w:space="0" w:color="auto"/>
        <w:right w:val="none" w:sz="0" w:space="0" w:color="auto"/>
      </w:divBdr>
    </w:div>
    <w:div w:id="1716655609">
      <w:bodyDiv w:val="1"/>
      <w:marLeft w:val="0"/>
      <w:marRight w:val="0"/>
      <w:marTop w:val="0"/>
      <w:marBottom w:val="0"/>
      <w:divBdr>
        <w:top w:val="none" w:sz="0" w:space="0" w:color="auto"/>
        <w:left w:val="none" w:sz="0" w:space="0" w:color="auto"/>
        <w:bottom w:val="none" w:sz="0" w:space="0" w:color="auto"/>
        <w:right w:val="none" w:sz="0" w:space="0" w:color="auto"/>
      </w:divBdr>
    </w:div>
    <w:div w:id="1716806611">
      <w:bodyDiv w:val="1"/>
      <w:marLeft w:val="0"/>
      <w:marRight w:val="0"/>
      <w:marTop w:val="0"/>
      <w:marBottom w:val="0"/>
      <w:divBdr>
        <w:top w:val="none" w:sz="0" w:space="0" w:color="auto"/>
        <w:left w:val="none" w:sz="0" w:space="0" w:color="auto"/>
        <w:bottom w:val="none" w:sz="0" w:space="0" w:color="auto"/>
        <w:right w:val="none" w:sz="0" w:space="0" w:color="auto"/>
      </w:divBdr>
    </w:div>
    <w:div w:id="1718626016">
      <w:bodyDiv w:val="1"/>
      <w:marLeft w:val="0"/>
      <w:marRight w:val="0"/>
      <w:marTop w:val="0"/>
      <w:marBottom w:val="0"/>
      <w:divBdr>
        <w:top w:val="none" w:sz="0" w:space="0" w:color="auto"/>
        <w:left w:val="none" w:sz="0" w:space="0" w:color="auto"/>
        <w:bottom w:val="none" w:sz="0" w:space="0" w:color="auto"/>
        <w:right w:val="none" w:sz="0" w:space="0" w:color="auto"/>
      </w:divBdr>
    </w:div>
    <w:div w:id="1738938578">
      <w:bodyDiv w:val="1"/>
      <w:marLeft w:val="0"/>
      <w:marRight w:val="0"/>
      <w:marTop w:val="0"/>
      <w:marBottom w:val="0"/>
      <w:divBdr>
        <w:top w:val="none" w:sz="0" w:space="0" w:color="auto"/>
        <w:left w:val="none" w:sz="0" w:space="0" w:color="auto"/>
        <w:bottom w:val="none" w:sz="0" w:space="0" w:color="auto"/>
        <w:right w:val="none" w:sz="0" w:space="0" w:color="auto"/>
      </w:divBdr>
    </w:div>
    <w:div w:id="1745565961">
      <w:bodyDiv w:val="1"/>
      <w:marLeft w:val="0"/>
      <w:marRight w:val="0"/>
      <w:marTop w:val="0"/>
      <w:marBottom w:val="0"/>
      <w:divBdr>
        <w:top w:val="none" w:sz="0" w:space="0" w:color="auto"/>
        <w:left w:val="none" w:sz="0" w:space="0" w:color="auto"/>
        <w:bottom w:val="none" w:sz="0" w:space="0" w:color="auto"/>
        <w:right w:val="none" w:sz="0" w:space="0" w:color="auto"/>
      </w:divBdr>
    </w:div>
    <w:div w:id="1759517050">
      <w:bodyDiv w:val="1"/>
      <w:marLeft w:val="0"/>
      <w:marRight w:val="0"/>
      <w:marTop w:val="0"/>
      <w:marBottom w:val="0"/>
      <w:divBdr>
        <w:top w:val="none" w:sz="0" w:space="0" w:color="auto"/>
        <w:left w:val="none" w:sz="0" w:space="0" w:color="auto"/>
        <w:bottom w:val="none" w:sz="0" w:space="0" w:color="auto"/>
        <w:right w:val="none" w:sz="0" w:space="0" w:color="auto"/>
      </w:divBdr>
    </w:div>
    <w:div w:id="1769617501">
      <w:bodyDiv w:val="1"/>
      <w:marLeft w:val="0"/>
      <w:marRight w:val="0"/>
      <w:marTop w:val="0"/>
      <w:marBottom w:val="0"/>
      <w:divBdr>
        <w:top w:val="none" w:sz="0" w:space="0" w:color="auto"/>
        <w:left w:val="none" w:sz="0" w:space="0" w:color="auto"/>
        <w:bottom w:val="none" w:sz="0" w:space="0" w:color="auto"/>
        <w:right w:val="none" w:sz="0" w:space="0" w:color="auto"/>
      </w:divBdr>
    </w:div>
    <w:div w:id="1783181750">
      <w:bodyDiv w:val="1"/>
      <w:marLeft w:val="0"/>
      <w:marRight w:val="0"/>
      <w:marTop w:val="0"/>
      <w:marBottom w:val="0"/>
      <w:divBdr>
        <w:top w:val="none" w:sz="0" w:space="0" w:color="auto"/>
        <w:left w:val="none" w:sz="0" w:space="0" w:color="auto"/>
        <w:bottom w:val="none" w:sz="0" w:space="0" w:color="auto"/>
        <w:right w:val="none" w:sz="0" w:space="0" w:color="auto"/>
      </w:divBdr>
    </w:div>
    <w:div w:id="1785467080">
      <w:bodyDiv w:val="1"/>
      <w:marLeft w:val="0"/>
      <w:marRight w:val="0"/>
      <w:marTop w:val="0"/>
      <w:marBottom w:val="0"/>
      <w:divBdr>
        <w:top w:val="none" w:sz="0" w:space="0" w:color="auto"/>
        <w:left w:val="none" w:sz="0" w:space="0" w:color="auto"/>
        <w:bottom w:val="none" w:sz="0" w:space="0" w:color="auto"/>
        <w:right w:val="none" w:sz="0" w:space="0" w:color="auto"/>
      </w:divBdr>
    </w:div>
    <w:div w:id="1787045722">
      <w:bodyDiv w:val="1"/>
      <w:marLeft w:val="0"/>
      <w:marRight w:val="0"/>
      <w:marTop w:val="0"/>
      <w:marBottom w:val="0"/>
      <w:divBdr>
        <w:top w:val="none" w:sz="0" w:space="0" w:color="auto"/>
        <w:left w:val="none" w:sz="0" w:space="0" w:color="auto"/>
        <w:bottom w:val="none" w:sz="0" w:space="0" w:color="auto"/>
        <w:right w:val="none" w:sz="0" w:space="0" w:color="auto"/>
      </w:divBdr>
    </w:div>
    <w:div w:id="1793523765">
      <w:bodyDiv w:val="1"/>
      <w:marLeft w:val="0"/>
      <w:marRight w:val="0"/>
      <w:marTop w:val="0"/>
      <w:marBottom w:val="0"/>
      <w:divBdr>
        <w:top w:val="none" w:sz="0" w:space="0" w:color="auto"/>
        <w:left w:val="none" w:sz="0" w:space="0" w:color="auto"/>
        <w:bottom w:val="none" w:sz="0" w:space="0" w:color="auto"/>
        <w:right w:val="none" w:sz="0" w:space="0" w:color="auto"/>
      </w:divBdr>
    </w:div>
    <w:div w:id="1796950446">
      <w:bodyDiv w:val="1"/>
      <w:marLeft w:val="0"/>
      <w:marRight w:val="0"/>
      <w:marTop w:val="0"/>
      <w:marBottom w:val="0"/>
      <w:divBdr>
        <w:top w:val="none" w:sz="0" w:space="0" w:color="auto"/>
        <w:left w:val="none" w:sz="0" w:space="0" w:color="auto"/>
        <w:bottom w:val="none" w:sz="0" w:space="0" w:color="auto"/>
        <w:right w:val="none" w:sz="0" w:space="0" w:color="auto"/>
      </w:divBdr>
    </w:div>
    <w:div w:id="1797213918">
      <w:bodyDiv w:val="1"/>
      <w:marLeft w:val="0"/>
      <w:marRight w:val="0"/>
      <w:marTop w:val="0"/>
      <w:marBottom w:val="0"/>
      <w:divBdr>
        <w:top w:val="none" w:sz="0" w:space="0" w:color="auto"/>
        <w:left w:val="none" w:sz="0" w:space="0" w:color="auto"/>
        <w:bottom w:val="none" w:sz="0" w:space="0" w:color="auto"/>
        <w:right w:val="none" w:sz="0" w:space="0" w:color="auto"/>
      </w:divBdr>
    </w:div>
    <w:div w:id="1802456994">
      <w:bodyDiv w:val="1"/>
      <w:marLeft w:val="0"/>
      <w:marRight w:val="0"/>
      <w:marTop w:val="0"/>
      <w:marBottom w:val="0"/>
      <w:divBdr>
        <w:top w:val="none" w:sz="0" w:space="0" w:color="auto"/>
        <w:left w:val="none" w:sz="0" w:space="0" w:color="auto"/>
        <w:bottom w:val="none" w:sz="0" w:space="0" w:color="auto"/>
        <w:right w:val="none" w:sz="0" w:space="0" w:color="auto"/>
      </w:divBdr>
    </w:div>
    <w:div w:id="1823962053">
      <w:bodyDiv w:val="1"/>
      <w:marLeft w:val="0"/>
      <w:marRight w:val="0"/>
      <w:marTop w:val="0"/>
      <w:marBottom w:val="0"/>
      <w:divBdr>
        <w:top w:val="none" w:sz="0" w:space="0" w:color="auto"/>
        <w:left w:val="none" w:sz="0" w:space="0" w:color="auto"/>
        <w:bottom w:val="none" w:sz="0" w:space="0" w:color="auto"/>
        <w:right w:val="none" w:sz="0" w:space="0" w:color="auto"/>
      </w:divBdr>
    </w:div>
    <w:div w:id="1826702390">
      <w:bodyDiv w:val="1"/>
      <w:marLeft w:val="0"/>
      <w:marRight w:val="0"/>
      <w:marTop w:val="0"/>
      <w:marBottom w:val="0"/>
      <w:divBdr>
        <w:top w:val="none" w:sz="0" w:space="0" w:color="auto"/>
        <w:left w:val="none" w:sz="0" w:space="0" w:color="auto"/>
        <w:bottom w:val="none" w:sz="0" w:space="0" w:color="auto"/>
        <w:right w:val="none" w:sz="0" w:space="0" w:color="auto"/>
      </w:divBdr>
    </w:div>
    <w:div w:id="1829009971">
      <w:bodyDiv w:val="1"/>
      <w:marLeft w:val="0"/>
      <w:marRight w:val="0"/>
      <w:marTop w:val="0"/>
      <w:marBottom w:val="0"/>
      <w:divBdr>
        <w:top w:val="none" w:sz="0" w:space="0" w:color="auto"/>
        <w:left w:val="none" w:sz="0" w:space="0" w:color="auto"/>
        <w:bottom w:val="none" w:sz="0" w:space="0" w:color="auto"/>
        <w:right w:val="none" w:sz="0" w:space="0" w:color="auto"/>
      </w:divBdr>
    </w:div>
    <w:div w:id="1844129889">
      <w:bodyDiv w:val="1"/>
      <w:marLeft w:val="0"/>
      <w:marRight w:val="0"/>
      <w:marTop w:val="0"/>
      <w:marBottom w:val="0"/>
      <w:divBdr>
        <w:top w:val="none" w:sz="0" w:space="0" w:color="auto"/>
        <w:left w:val="none" w:sz="0" w:space="0" w:color="auto"/>
        <w:bottom w:val="none" w:sz="0" w:space="0" w:color="auto"/>
        <w:right w:val="none" w:sz="0" w:space="0" w:color="auto"/>
      </w:divBdr>
    </w:div>
    <w:div w:id="1845507827">
      <w:bodyDiv w:val="1"/>
      <w:marLeft w:val="0"/>
      <w:marRight w:val="0"/>
      <w:marTop w:val="0"/>
      <w:marBottom w:val="0"/>
      <w:divBdr>
        <w:top w:val="none" w:sz="0" w:space="0" w:color="auto"/>
        <w:left w:val="none" w:sz="0" w:space="0" w:color="auto"/>
        <w:bottom w:val="none" w:sz="0" w:space="0" w:color="auto"/>
        <w:right w:val="none" w:sz="0" w:space="0" w:color="auto"/>
      </w:divBdr>
    </w:div>
    <w:div w:id="1850220868">
      <w:bodyDiv w:val="1"/>
      <w:marLeft w:val="0"/>
      <w:marRight w:val="0"/>
      <w:marTop w:val="0"/>
      <w:marBottom w:val="0"/>
      <w:divBdr>
        <w:top w:val="none" w:sz="0" w:space="0" w:color="auto"/>
        <w:left w:val="none" w:sz="0" w:space="0" w:color="auto"/>
        <w:bottom w:val="none" w:sz="0" w:space="0" w:color="auto"/>
        <w:right w:val="none" w:sz="0" w:space="0" w:color="auto"/>
      </w:divBdr>
    </w:div>
    <w:div w:id="1851749871">
      <w:bodyDiv w:val="1"/>
      <w:marLeft w:val="0"/>
      <w:marRight w:val="0"/>
      <w:marTop w:val="0"/>
      <w:marBottom w:val="0"/>
      <w:divBdr>
        <w:top w:val="none" w:sz="0" w:space="0" w:color="auto"/>
        <w:left w:val="none" w:sz="0" w:space="0" w:color="auto"/>
        <w:bottom w:val="none" w:sz="0" w:space="0" w:color="auto"/>
        <w:right w:val="none" w:sz="0" w:space="0" w:color="auto"/>
      </w:divBdr>
    </w:div>
    <w:div w:id="1855923478">
      <w:bodyDiv w:val="1"/>
      <w:marLeft w:val="0"/>
      <w:marRight w:val="0"/>
      <w:marTop w:val="0"/>
      <w:marBottom w:val="0"/>
      <w:divBdr>
        <w:top w:val="none" w:sz="0" w:space="0" w:color="auto"/>
        <w:left w:val="none" w:sz="0" w:space="0" w:color="auto"/>
        <w:bottom w:val="none" w:sz="0" w:space="0" w:color="auto"/>
        <w:right w:val="none" w:sz="0" w:space="0" w:color="auto"/>
      </w:divBdr>
    </w:div>
    <w:div w:id="1860924371">
      <w:bodyDiv w:val="1"/>
      <w:marLeft w:val="0"/>
      <w:marRight w:val="0"/>
      <w:marTop w:val="0"/>
      <w:marBottom w:val="0"/>
      <w:divBdr>
        <w:top w:val="none" w:sz="0" w:space="0" w:color="auto"/>
        <w:left w:val="none" w:sz="0" w:space="0" w:color="auto"/>
        <w:bottom w:val="none" w:sz="0" w:space="0" w:color="auto"/>
        <w:right w:val="none" w:sz="0" w:space="0" w:color="auto"/>
      </w:divBdr>
    </w:div>
    <w:div w:id="1864318145">
      <w:bodyDiv w:val="1"/>
      <w:marLeft w:val="0"/>
      <w:marRight w:val="0"/>
      <w:marTop w:val="0"/>
      <w:marBottom w:val="0"/>
      <w:divBdr>
        <w:top w:val="none" w:sz="0" w:space="0" w:color="auto"/>
        <w:left w:val="none" w:sz="0" w:space="0" w:color="auto"/>
        <w:bottom w:val="none" w:sz="0" w:space="0" w:color="auto"/>
        <w:right w:val="none" w:sz="0" w:space="0" w:color="auto"/>
      </w:divBdr>
    </w:div>
    <w:div w:id="1868710947">
      <w:bodyDiv w:val="1"/>
      <w:marLeft w:val="0"/>
      <w:marRight w:val="0"/>
      <w:marTop w:val="0"/>
      <w:marBottom w:val="0"/>
      <w:divBdr>
        <w:top w:val="none" w:sz="0" w:space="0" w:color="auto"/>
        <w:left w:val="none" w:sz="0" w:space="0" w:color="auto"/>
        <w:bottom w:val="none" w:sz="0" w:space="0" w:color="auto"/>
        <w:right w:val="none" w:sz="0" w:space="0" w:color="auto"/>
      </w:divBdr>
    </w:div>
    <w:div w:id="1871608177">
      <w:bodyDiv w:val="1"/>
      <w:marLeft w:val="0"/>
      <w:marRight w:val="0"/>
      <w:marTop w:val="0"/>
      <w:marBottom w:val="0"/>
      <w:divBdr>
        <w:top w:val="none" w:sz="0" w:space="0" w:color="auto"/>
        <w:left w:val="none" w:sz="0" w:space="0" w:color="auto"/>
        <w:bottom w:val="none" w:sz="0" w:space="0" w:color="auto"/>
        <w:right w:val="none" w:sz="0" w:space="0" w:color="auto"/>
      </w:divBdr>
    </w:div>
    <w:div w:id="1878350492">
      <w:bodyDiv w:val="1"/>
      <w:marLeft w:val="0"/>
      <w:marRight w:val="0"/>
      <w:marTop w:val="0"/>
      <w:marBottom w:val="0"/>
      <w:divBdr>
        <w:top w:val="none" w:sz="0" w:space="0" w:color="auto"/>
        <w:left w:val="none" w:sz="0" w:space="0" w:color="auto"/>
        <w:bottom w:val="none" w:sz="0" w:space="0" w:color="auto"/>
        <w:right w:val="none" w:sz="0" w:space="0" w:color="auto"/>
      </w:divBdr>
    </w:div>
    <w:div w:id="1880818141">
      <w:bodyDiv w:val="1"/>
      <w:marLeft w:val="0"/>
      <w:marRight w:val="0"/>
      <w:marTop w:val="0"/>
      <w:marBottom w:val="0"/>
      <w:divBdr>
        <w:top w:val="none" w:sz="0" w:space="0" w:color="auto"/>
        <w:left w:val="none" w:sz="0" w:space="0" w:color="auto"/>
        <w:bottom w:val="none" w:sz="0" w:space="0" w:color="auto"/>
        <w:right w:val="none" w:sz="0" w:space="0" w:color="auto"/>
      </w:divBdr>
    </w:div>
    <w:div w:id="1887788538">
      <w:bodyDiv w:val="1"/>
      <w:marLeft w:val="0"/>
      <w:marRight w:val="0"/>
      <w:marTop w:val="0"/>
      <w:marBottom w:val="0"/>
      <w:divBdr>
        <w:top w:val="none" w:sz="0" w:space="0" w:color="auto"/>
        <w:left w:val="none" w:sz="0" w:space="0" w:color="auto"/>
        <w:bottom w:val="none" w:sz="0" w:space="0" w:color="auto"/>
        <w:right w:val="none" w:sz="0" w:space="0" w:color="auto"/>
      </w:divBdr>
    </w:div>
    <w:div w:id="1890460775">
      <w:bodyDiv w:val="1"/>
      <w:marLeft w:val="0"/>
      <w:marRight w:val="0"/>
      <w:marTop w:val="0"/>
      <w:marBottom w:val="0"/>
      <w:divBdr>
        <w:top w:val="none" w:sz="0" w:space="0" w:color="auto"/>
        <w:left w:val="none" w:sz="0" w:space="0" w:color="auto"/>
        <w:bottom w:val="none" w:sz="0" w:space="0" w:color="auto"/>
        <w:right w:val="none" w:sz="0" w:space="0" w:color="auto"/>
      </w:divBdr>
    </w:div>
    <w:div w:id="1898665016">
      <w:bodyDiv w:val="1"/>
      <w:marLeft w:val="0"/>
      <w:marRight w:val="0"/>
      <w:marTop w:val="0"/>
      <w:marBottom w:val="0"/>
      <w:divBdr>
        <w:top w:val="none" w:sz="0" w:space="0" w:color="auto"/>
        <w:left w:val="none" w:sz="0" w:space="0" w:color="auto"/>
        <w:bottom w:val="none" w:sz="0" w:space="0" w:color="auto"/>
        <w:right w:val="none" w:sz="0" w:space="0" w:color="auto"/>
      </w:divBdr>
    </w:div>
    <w:div w:id="1900356122">
      <w:bodyDiv w:val="1"/>
      <w:marLeft w:val="0"/>
      <w:marRight w:val="0"/>
      <w:marTop w:val="0"/>
      <w:marBottom w:val="0"/>
      <w:divBdr>
        <w:top w:val="none" w:sz="0" w:space="0" w:color="auto"/>
        <w:left w:val="none" w:sz="0" w:space="0" w:color="auto"/>
        <w:bottom w:val="none" w:sz="0" w:space="0" w:color="auto"/>
        <w:right w:val="none" w:sz="0" w:space="0" w:color="auto"/>
      </w:divBdr>
    </w:div>
    <w:div w:id="1910923959">
      <w:bodyDiv w:val="1"/>
      <w:marLeft w:val="0"/>
      <w:marRight w:val="0"/>
      <w:marTop w:val="0"/>
      <w:marBottom w:val="0"/>
      <w:divBdr>
        <w:top w:val="none" w:sz="0" w:space="0" w:color="auto"/>
        <w:left w:val="none" w:sz="0" w:space="0" w:color="auto"/>
        <w:bottom w:val="none" w:sz="0" w:space="0" w:color="auto"/>
        <w:right w:val="none" w:sz="0" w:space="0" w:color="auto"/>
      </w:divBdr>
    </w:div>
    <w:div w:id="1918516560">
      <w:bodyDiv w:val="1"/>
      <w:marLeft w:val="0"/>
      <w:marRight w:val="0"/>
      <w:marTop w:val="0"/>
      <w:marBottom w:val="0"/>
      <w:divBdr>
        <w:top w:val="none" w:sz="0" w:space="0" w:color="auto"/>
        <w:left w:val="none" w:sz="0" w:space="0" w:color="auto"/>
        <w:bottom w:val="none" w:sz="0" w:space="0" w:color="auto"/>
        <w:right w:val="none" w:sz="0" w:space="0" w:color="auto"/>
      </w:divBdr>
    </w:div>
    <w:div w:id="1920215679">
      <w:bodyDiv w:val="1"/>
      <w:marLeft w:val="0"/>
      <w:marRight w:val="0"/>
      <w:marTop w:val="0"/>
      <w:marBottom w:val="0"/>
      <w:divBdr>
        <w:top w:val="none" w:sz="0" w:space="0" w:color="auto"/>
        <w:left w:val="none" w:sz="0" w:space="0" w:color="auto"/>
        <w:bottom w:val="none" w:sz="0" w:space="0" w:color="auto"/>
        <w:right w:val="none" w:sz="0" w:space="0" w:color="auto"/>
      </w:divBdr>
    </w:div>
    <w:div w:id="1931086570">
      <w:bodyDiv w:val="1"/>
      <w:marLeft w:val="0"/>
      <w:marRight w:val="0"/>
      <w:marTop w:val="0"/>
      <w:marBottom w:val="0"/>
      <w:divBdr>
        <w:top w:val="none" w:sz="0" w:space="0" w:color="auto"/>
        <w:left w:val="none" w:sz="0" w:space="0" w:color="auto"/>
        <w:bottom w:val="none" w:sz="0" w:space="0" w:color="auto"/>
        <w:right w:val="none" w:sz="0" w:space="0" w:color="auto"/>
      </w:divBdr>
    </w:div>
    <w:div w:id="1932086655">
      <w:bodyDiv w:val="1"/>
      <w:marLeft w:val="0"/>
      <w:marRight w:val="0"/>
      <w:marTop w:val="0"/>
      <w:marBottom w:val="0"/>
      <w:divBdr>
        <w:top w:val="none" w:sz="0" w:space="0" w:color="auto"/>
        <w:left w:val="none" w:sz="0" w:space="0" w:color="auto"/>
        <w:bottom w:val="none" w:sz="0" w:space="0" w:color="auto"/>
        <w:right w:val="none" w:sz="0" w:space="0" w:color="auto"/>
      </w:divBdr>
    </w:div>
    <w:div w:id="1952056067">
      <w:bodyDiv w:val="1"/>
      <w:marLeft w:val="0"/>
      <w:marRight w:val="0"/>
      <w:marTop w:val="0"/>
      <w:marBottom w:val="0"/>
      <w:divBdr>
        <w:top w:val="none" w:sz="0" w:space="0" w:color="auto"/>
        <w:left w:val="none" w:sz="0" w:space="0" w:color="auto"/>
        <w:bottom w:val="none" w:sz="0" w:space="0" w:color="auto"/>
        <w:right w:val="none" w:sz="0" w:space="0" w:color="auto"/>
      </w:divBdr>
    </w:div>
    <w:div w:id="1958179606">
      <w:bodyDiv w:val="1"/>
      <w:marLeft w:val="0"/>
      <w:marRight w:val="0"/>
      <w:marTop w:val="0"/>
      <w:marBottom w:val="0"/>
      <w:divBdr>
        <w:top w:val="none" w:sz="0" w:space="0" w:color="auto"/>
        <w:left w:val="none" w:sz="0" w:space="0" w:color="auto"/>
        <w:bottom w:val="none" w:sz="0" w:space="0" w:color="auto"/>
        <w:right w:val="none" w:sz="0" w:space="0" w:color="auto"/>
      </w:divBdr>
    </w:div>
    <w:div w:id="1969701773">
      <w:bodyDiv w:val="1"/>
      <w:marLeft w:val="0"/>
      <w:marRight w:val="0"/>
      <w:marTop w:val="0"/>
      <w:marBottom w:val="0"/>
      <w:divBdr>
        <w:top w:val="none" w:sz="0" w:space="0" w:color="auto"/>
        <w:left w:val="none" w:sz="0" w:space="0" w:color="auto"/>
        <w:bottom w:val="none" w:sz="0" w:space="0" w:color="auto"/>
        <w:right w:val="none" w:sz="0" w:space="0" w:color="auto"/>
      </w:divBdr>
    </w:div>
    <w:div w:id="1974409095">
      <w:bodyDiv w:val="1"/>
      <w:marLeft w:val="0"/>
      <w:marRight w:val="0"/>
      <w:marTop w:val="0"/>
      <w:marBottom w:val="0"/>
      <w:divBdr>
        <w:top w:val="none" w:sz="0" w:space="0" w:color="auto"/>
        <w:left w:val="none" w:sz="0" w:space="0" w:color="auto"/>
        <w:bottom w:val="none" w:sz="0" w:space="0" w:color="auto"/>
        <w:right w:val="none" w:sz="0" w:space="0" w:color="auto"/>
      </w:divBdr>
    </w:div>
    <w:div w:id="1977754451">
      <w:bodyDiv w:val="1"/>
      <w:marLeft w:val="0"/>
      <w:marRight w:val="0"/>
      <w:marTop w:val="0"/>
      <w:marBottom w:val="0"/>
      <w:divBdr>
        <w:top w:val="none" w:sz="0" w:space="0" w:color="auto"/>
        <w:left w:val="none" w:sz="0" w:space="0" w:color="auto"/>
        <w:bottom w:val="none" w:sz="0" w:space="0" w:color="auto"/>
        <w:right w:val="none" w:sz="0" w:space="0" w:color="auto"/>
      </w:divBdr>
    </w:div>
    <w:div w:id="1986743122">
      <w:bodyDiv w:val="1"/>
      <w:marLeft w:val="0"/>
      <w:marRight w:val="0"/>
      <w:marTop w:val="0"/>
      <w:marBottom w:val="0"/>
      <w:divBdr>
        <w:top w:val="none" w:sz="0" w:space="0" w:color="auto"/>
        <w:left w:val="none" w:sz="0" w:space="0" w:color="auto"/>
        <w:bottom w:val="none" w:sz="0" w:space="0" w:color="auto"/>
        <w:right w:val="none" w:sz="0" w:space="0" w:color="auto"/>
      </w:divBdr>
    </w:div>
    <w:div w:id="2004771687">
      <w:bodyDiv w:val="1"/>
      <w:marLeft w:val="0"/>
      <w:marRight w:val="0"/>
      <w:marTop w:val="0"/>
      <w:marBottom w:val="0"/>
      <w:divBdr>
        <w:top w:val="none" w:sz="0" w:space="0" w:color="auto"/>
        <w:left w:val="none" w:sz="0" w:space="0" w:color="auto"/>
        <w:bottom w:val="none" w:sz="0" w:space="0" w:color="auto"/>
        <w:right w:val="none" w:sz="0" w:space="0" w:color="auto"/>
      </w:divBdr>
    </w:div>
    <w:div w:id="2006593300">
      <w:bodyDiv w:val="1"/>
      <w:marLeft w:val="0"/>
      <w:marRight w:val="0"/>
      <w:marTop w:val="0"/>
      <w:marBottom w:val="0"/>
      <w:divBdr>
        <w:top w:val="none" w:sz="0" w:space="0" w:color="auto"/>
        <w:left w:val="none" w:sz="0" w:space="0" w:color="auto"/>
        <w:bottom w:val="none" w:sz="0" w:space="0" w:color="auto"/>
        <w:right w:val="none" w:sz="0" w:space="0" w:color="auto"/>
      </w:divBdr>
    </w:div>
    <w:div w:id="2006779140">
      <w:bodyDiv w:val="1"/>
      <w:marLeft w:val="0"/>
      <w:marRight w:val="0"/>
      <w:marTop w:val="0"/>
      <w:marBottom w:val="0"/>
      <w:divBdr>
        <w:top w:val="none" w:sz="0" w:space="0" w:color="auto"/>
        <w:left w:val="none" w:sz="0" w:space="0" w:color="auto"/>
        <w:bottom w:val="none" w:sz="0" w:space="0" w:color="auto"/>
        <w:right w:val="none" w:sz="0" w:space="0" w:color="auto"/>
      </w:divBdr>
    </w:div>
    <w:div w:id="2007704849">
      <w:bodyDiv w:val="1"/>
      <w:marLeft w:val="0"/>
      <w:marRight w:val="0"/>
      <w:marTop w:val="0"/>
      <w:marBottom w:val="0"/>
      <w:divBdr>
        <w:top w:val="none" w:sz="0" w:space="0" w:color="auto"/>
        <w:left w:val="none" w:sz="0" w:space="0" w:color="auto"/>
        <w:bottom w:val="none" w:sz="0" w:space="0" w:color="auto"/>
        <w:right w:val="none" w:sz="0" w:space="0" w:color="auto"/>
      </w:divBdr>
    </w:div>
    <w:div w:id="2011712010">
      <w:bodyDiv w:val="1"/>
      <w:marLeft w:val="0"/>
      <w:marRight w:val="0"/>
      <w:marTop w:val="0"/>
      <w:marBottom w:val="0"/>
      <w:divBdr>
        <w:top w:val="none" w:sz="0" w:space="0" w:color="auto"/>
        <w:left w:val="none" w:sz="0" w:space="0" w:color="auto"/>
        <w:bottom w:val="none" w:sz="0" w:space="0" w:color="auto"/>
        <w:right w:val="none" w:sz="0" w:space="0" w:color="auto"/>
      </w:divBdr>
    </w:div>
    <w:div w:id="2012566812">
      <w:bodyDiv w:val="1"/>
      <w:marLeft w:val="0"/>
      <w:marRight w:val="0"/>
      <w:marTop w:val="0"/>
      <w:marBottom w:val="0"/>
      <w:divBdr>
        <w:top w:val="none" w:sz="0" w:space="0" w:color="auto"/>
        <w:left w:val="none" w:sz="0" w:space="0" w:color="auto"/>
        <w:bottom w:val="none" w:sz="0" w:space="0" w:color="auto"/>
        <w:right w:val="none" w:sz="0" w:space="0" w:color="auto"/>
      </w:divBdr>
    </w:div>
    <w:div w:id="2033339941">
      <w:bodyDiv w:val="1"/>
      <w:marLeft w:val="0"/>
      <w:marRight w:val="0"/>
      <w:marTop w:val="0"/>
      <w:marBottom w:val="0"/>
      <w:divBdr>
        <w:top w:val="none" w:sz="0" w:space="0" w:color="auto"/>
        <w:left w:val="none" w:sz="0" w:space="0" w:color="auto"/>
        <w:bottom w:val="none" w:sz="0" w:space="0" w:color="auto"/>
        <w:right w:val="none" w:sz="0" w:space="0" w:color="auto"/>
      </w:divBdr>
    </w:div>
    <w:div w:id="2036956646">
      <w:bodyDiv w:val="1"/>
      <w:marLeft w:val="0"/>
      <w:marRight w:val="0"/>
      <w:marTop w:val="0"/>
      <w:marBottom w:val="0"/>
      <w:divBdr>
        <w:top w:val="none" w:sz="0" w:space="0" w:color="auto"/>
        <w:left w:val="none" w:sz="0" w:space="0" w:color="auto"/>
        <w:bottom w:val="none" w:sz="0" w:space="0" w:color="auto"/>
        <w:right w:val="none" w:sz="0" w:space="0" w:color="auto"/>
      </w:divBdr>
    </w:div>
    <w:div w:id="2039623200">
      <w:bodyDiv w:val="1"/>
      <w:marLeft w:val="0"/>
      <w:marRight w:val="0"/>
      <w:marTop w:val="0"/>
      <w:marBottom w:val="0"/>
      <w:divBdr>
        <w:top w:val="none" w:sz="0" w:space="0" w:color="auto"/>
        <w:left w:val="none" w:sz="0" w:space="0" w:color="auto"/>
        <w:bottom w:val="none" w:sz="0" w:space="0" w:color="auto"/>
        <w:right w:val="none" w:sz="0" w:space="0" w:color="auto"/>
      </w:divBdr>
    </w:div>
    <w:div w:id="2042244553">
      <w:bodyDiv w:val="1"/>
      <w:marLeft w:val="0"/>
      <w:marRight w:val="0"/>
      <w:marTop w:val="0"/>
      <w:marBottom w:val="0"/>
      <w:divBdr>
        <w:top w:val="none" w:sz="0" w:space="0" w:color="auto"/>
        <w:left w:val="none" w:sz="0" w:space="0" w:color="auto"/>
        <w:bottom w:val="none" w:sz="0" w:space="0" w:color="auto"/>
        <w:right w:val="none" w:sz="0" w:space="0" w:color="auto"/>
      </w:divBdr>
    </w:div>
    <w:div w:id="2042514196">
      <w:bodyDiv w:val="1"/>
      <w:marLeft w:val="0"/>
      <w:marRight w:val="0"/>
      <w:marTop w:val="0"/>
      <w:marBottom w:val="0"/>
      <w:divBdr>
        <w:top w:val="none" w:sz="0" w:space="0" w:color="auto"/>
        <w:left w:val="none" w:sz="0" w:space="0" w:color="auto"/>
        <w:bottom w:val="none" w:sz="0" w:space="0" w:color="auto"/>
        <w:right w:val="none" w:sz="0" w:space="0" w:color="auto"/>
      </w:divBdr>
    </w:div>
    <w:div w:id="2047901686">
      <w:bodyDiv w:val="1"/>
      <w:marLeft w:val="0"/>
      <w:marRight w:val="0"/>
      <w:marTop w:val="0"/>
      <w:marBottom w:val="0"/>
      <w:divBdr>
        <w:top w:val="none" w:sz="0" w:space="0" w:color="auto"/>
        <w:left w:val="none" w:sz="0" w:space="0" w:color="auto"/>
        <w:bottom w:val="none" w:sz="0" w:space="0" w:color="auto"/>
        <w:right w:val="none" w:sz="0" w:space="0" w:color="auto"/>
      </w:divBdr>
    </w:div>
    <w:div w:id="2052459903">
      <w:bodyDiv w:val="1"/>
      <w:marLeft w:val="0"/>
      <w:marRight w:val="0"/>
      <w:marTop w:val="0"/>
      <w:marBottom w:val="0"/>
      <w:divBdr>
        <w:top w:val="none" w:sz="0" w:space="0" w:color="auto"/>
        <w:left w:val="none" w:sz="0" w:space="0" w:color="auto"/>
        <w:bottom w:val="none" w:sz="0" w:space="0" w:color="auto"/>
        <w:right w:val="none" w:sz="0" w:space="0" w:color="auto"/>
      </w:divBdr>
    </w:div>
    <w:div w:id="2058897449">
      <w:bodyDiv w:val="1"/>
      <w:marLeft w:val="0"/>
      <w:marRight w:val="0"/>
      <w:marTop w:val="0"/>
      <w:marBottom w:val="0"/>
      <w:divBdr>
        <w:top w:val="none" w:sz="0" w:space="0" w:color="auto"/>
        <w:left w:val="none" w:sz="0" w:space="0" w:color="auto"/>
        <w:bottom w:val="none" w:sz="0" w:space="0" w:color="auto"/>
        <w:right w:val="none" w:sz="0" w:space="0" w:color="auto"/>
      </w:divBdr>
    </w:div>
    <w:div w:id="2064479283">
      <w:bodyDiv w:val="1"/>
      <w:marLeft w:val="0"/>
      <w:marRight w:val="0"/>
      <w:marTop w:val="0"/>
      <w:marBottom w:val="0"/>
      <w:divBdr>
        <w:top w:val="none" w:sz="0" w:space="0" w:color="auto"/>
        <w:left w:val="none" w:sz="0" w:space="0" w:color="auto"/>
        <w:bottom w:val="none" w:sz="0" w:space="0" w:color="auto"/>
        <w:right w:val="none" w:sz="0" w:space="0" w:color="auto"/>
      </w:divBdr>
    </w:div>
    <w:div w:id="2066562416">
      <w:bodyDiv w:val="1"/>
      <w:marLeft w:val="0"/>
      <w:marRight w:val="0"/>
      <w:marTop w:val="0"/>
      <w:marBottom w:val="0"/>
      <w:divBdr>
        <w:top w:val="none" w:sz="0" w:space="0" w:color="auto"/>
        <w:left w:val="none" w:sz="0" w:space="0" w:color="auto"/>
        <w:bottom w:val="none" w:sz="0" w:space="0" w:color="auto"/>
        <w:right w:val="none" w:sz="0" w:space="0" w:color="auto"/>
      </w:divBdr>
    </w:div>
    <w:div w:id="2082481806">
      <w:bodyDiv w:val="1"/>
      <w:marLeft w:val="0"/>
      <w:marRight w:val="0"/>
      <w:marTop w:val="0"/>
      <w:marBottom w:val="0"/>
      <w:divBdr>
        <w:top w:val="none" w:sz="0" w:space="0" w:color="auto"/>
        <w:left w:val="none" w:sz="0" w:space="0" w:color="auto"/>
        <w:bottom w:val="none" w:sz="0" w:space="0" w:color="auto"/>
        <w:right w:val="none" w:sz="0" w:space="0" w:color="auto"/>
      </w:divBdr>
    </w:div>
    <w:div w:id="2092583102">
      <w:bodyDiv w:val="1"/>
      <w:marLeft w:val="0"/>
      <w:marRight w:val="0"/>
      <w:marTop w:val="0"/>
      <w:marBottom w:val="0"/>
      <w:divBdr>
        <w:top w:val="none" w:sz="0" w:space="0" w:color="auto"/>
        <w:left w:val="none" w:sz="0" w:space="0" w:color="auto"/>
        <w:bottom w:val="none" w:sz="0" w:space="0" w:color="auto"/>
        <w:right w:val="none" w:sz="0" w:space="0" w:color="auto"/>
      </w:divBdr>
    </w:div>
    <w:div w:id="2094158508">
      <w:bodyDiv w:val="1"/>
      <w:marLeft w:val="0"/>
      <w:marRight w:val="0"/>
      <w:marTop w:val="0"/>
      <w:marBottom w:val="0"/>
      <w:divBdr>
        <w:top w:val="none" w:sz="0" w:space="0" w:color="auto"/>
        <w:left w:val="none" w:sz="0" w:space="0" w:color="auto"/>
        <w:bottom w:val="none" w:sz="0" w:space="0" w:color="auto"/>
        <w:right w:val="none" w:sz="0" w:space="0" w:color="auto"/>
      </w:divBdr>
    </w:div>
    <w:div w:id="2096512550">
      <w:bodyDiv w:val="1"/>
      <w:marLeft w:val="0"/>
      <w:marRight w:val="0"/>
      <w:marTop w:val="0"/>
      <w:marBottom w:val="0"/>
      <w:divBdr>
        <w:top w:val="none" w:sz="0" w:space="0" w:color="auto"/>
        <w:left w:val="none" w:sz="0" w:space="0" w:color="auto"/>
        <w:bottom w:val="none" w:sz="0" w:space="0" w:color="auto"/>
        <w:right w:val="none" w:sz="0" w:space="0" w:color="auto"/>
      </w:divBdr>
    </w:div>
    <w:div w:id="2100328573">
      <w:bodyDiv w:val="1"/>
      <w:marLeft w:val="0"/>
      <w:marRight w:val="0"/>
      <w:marTop w:val="0"/>
      <w:marBottom w:val="0"/>
      <w:divBdr>
        <w:top w:val="none" w:sz="0" w:space="0" w:color="auto"/>
        <w:left w:val="none" w:sz="0" w:space="0" w:color="auto"/>
        <w:bottom w:val="none" w:sz="0" w:space="0" w:color="auto"/>
        <w:right w:val="none" w:sz="0" w:space="0" w:color="auto"/>
      </w:divBdr>
    </w:div>
    <w:div w:id="2103141912">
      <w:bodyDiv w:val="1"/>
      <w:marLeft w:val="0"/>
      <w:marRight w:val="0"/>
      <w:marTop w:val="0"/>
      <w:marBottom w:val="0"/>
      <w:divBdr>
        <w:top w:val="none" w:sz="0" w:space="0" w:color="auto"/>
        <w:left w:val="none" w:sz="0" w:space="0" w:color="auto"/>
        <w:bottom w:val="none" w:sz="0" w:space="0" w:color="auto"/>
        <w:right w:val="none" w:sz="0" w:space="0" w:color="auto"/>
      </w:divBdr>
    </w:div>
    <w:div w:id="2131434945">
      <w:bodyDiv w:val="1"/>
      <w:marLeft w:val="0"/>
      <w:marRight w:val="0"/>
      <w:marTop w:val="0"/>
      <w:marBottom w:val="0"/>
      <w:divBdr>
        <w:top w:val="none" w:sz="0" w:space="0" w:color="auto"/>
        <w:left w:val="none" w:sz="0" w:space="0" w:color="auto"/>
        <w:bottom w:val="none" w:sz="0" w:space="0" w:color="auto"/>
        <w:right w:val="none" w:sz="0" w:space="0" w:color="auto"/>
      </w:divBdr>
    </w:div>
    <w:div w:id="2134594609">
      <w:bodyDiv w:val="1"/>
      <w:marLeft w:val="0"/>
      <w:marRight w:val="0"/>
      <w:marTop w:val="0"/>
      <w:marBottom w:val="0"/>
      <w:divBdr>
        <w:top w:val="none" w:sz="0" w:space="0" w:color="auto"/>
        <w:left w:val="none" w:sz="0" w:space="0" w:color="auto"/>
        <w:bottom w:val="none" w:sz="0" w:space="0" w:color="auto"/>
        <w:right w:val="none" w:sz="0" w:space="0" w:color="auto"/>
      </w:divBdr>
    </w:div>
    <w:div w:id="2134663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tmp"/><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informacionfinanciera.cnsf.gob.mx/"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tm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F2930A-5AC7-4FCF-A816-864D5BDCE3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40</Pages>
  <Words>7985</Words>
  <Characters>43920</Characters>
  <Application>Microsoft Office Word</Application>
  <DocSecurity>0</DocSecurity>
  <Lines>366</Lines>
  <Paragraphs>103</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aanguiano</dc:creator>
  <cp:keywords/>
  <dc:description/>
  <cp:lastModifiedBy>Alejandra Gabriela Anguiano Montufar</cp:lastModifiedBy>
  <cp:revision>52</cp:revision>
  <cp:lastPrinted>2023-05-25T21:09:00Z</cp:lastPrinted>
  <dcterms:created xsi:type="dcterms:W3CDTF">2024-09-26T16:18:00Z</dcterms:created>
  <dcterms:modified xsi:type="dcterms:W3CDTF">2024-09-26T18:10:00Z</dcterms:modified>
</cp:coreProperties>
</file>