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1F8B8BC" w:rsidR="00162908" w:rsidRPr="00493C55" w:rsidRDefault="005C48A9" w:rsidP="00162908">
      <w:pPr>
        <w:pStyle w:val="Textoindependiente"/>
        <w:spacing w:line="360" w:lineRule="auto"/>
        <w:rPr>
          <w:rFonts w:asciiTheme="minorHAnsi" w:hAnsiTheme="minorHAnsi" w:cstheme="minorHAnsi"/>
          <w:szCs w:val="24"/>
        </w:rPr>
      </w:pPr>
      <w:bookmarkStart w:id="0" w:name="_Hlk180670219"/>
      <w:bookmarkEnd w:id="0"/>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FC44E9">
        <w:rPr>
          <w:rFonts w:asciiTheme="minorHAnsi" w:hAnsiTheme="minorHAnsi" w:cstheme="minorHAnsi"/>
          <w:szCs w:val="24"/>
        </w:rPr>
        <w:t>10:</w:t>
      </w:r>
      <w:r w:rsidR="00462BEB">
        <w:rPr>
          <w:rFonts w:asciiTheme="minorHAnsi" w:hAnsiTheme="minorHAnsi" w:cstheme="minorHAnsi"/>
          <w:szCs w:val="24"/>
        </w:rPr>
        <w:t>0</w:t>
      </w:r>
      <w:r w:rsidR="00FC44E9">
        <w:rPr>
          <w:rFonts w:asciiTheme="minorHAnsi" w:hAnsiTheme="minorHAnsi" w:cstheme="minorHAnsi"/>
          <w:szCs w:val="24"/>
        </w:rPr>
        <w:t>1</w:t>
      </w:r>
      <w:r w:rsidR="00106A89">
        <w:rPr>
          <w:rFonts w:asciiTheme="minorHAnsi" w:hAnsiTheme="minorHAnsi" w:cstheme="minorHAnsi"/>
          <w:szCs w:val="24"/>
        </w:rPr>
        <w:t xml:space="preserve"> </w:t>
      </w:r>
      <w:r w:rsidR="00784975">
        <w:rPr>
          <w:rFonts w:asciiTheme="minorHAnsi" w:hAnsiTheme="minorHAnsi" w:cstheme="minorHAnsi"/>
          <w:szCs w:val="24"/>
        </w:rPr>
        <w:t xml:space="preserve">horas del día </w:t>
      </w:r>
      <w:r w:rsidR="00462BEB">
        <w:rPr>
          <w:rFonts w:asciiTheme="minorHAnsi" w:hAnsiTheme="minorHAnsi" w:cstheme="minorHAnsi"/>
          <w:szCs w:val="24"/>
        </w:rPr>
        <w:t>24</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de</w:t>
      </w:r>
      <w:r w:rsidR="001168A1">
        <w:rPr>
          <w:rFonts w:asciiTheme="minorHAnsi" w:hAnsiTheme="minorHAnsi" w:cstheme="minorHAnsi"/>
          <w:szCs w:val="24"/>
        </w:rPr>
        <w:t xml:space="preserve"> </w:t>
      </w:r>
      <w:r w:rsidR="00FC44E9">
        <w:rPr>
          <w:rFonts w:asciiTheme="minorHAnsi" w:hAnsiTheme="minorHAnsi" w:cstheme="minorHAnsi"/>
          <w:szCs w:val="24"/>
        </w:rPr>
        <w:t>octu</w:t>
      </w:r>
      <w:r w:rsidR="00A22173">
        <w:rPr>
          <w:rFonts w:asciiTheme="minorHAnsi" w:hAnsiTheme="minorHAnsi" w:cstheme="minorHAnsi"/>
          <w:szCs w:val="24"/>
        </w:rPr>
        <w:t>bre</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A26F74">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05519D" w:rsidRPr="00493C55">
        <w:rPr>
          <w:rFonts w:asciiTheme="minorHAnsi" w:hAnsiTheme="minorHAnsi" w:cstheme="minorHAnsi"/>
          <w:szCs w:val="24"/>
        </w:rPr>
        <w:t xml:space="preserve">del Auditorio 1 ubicado en la Unidad Administrativa Basílica, andador 20 de noviembre S/N, </w:t>
      </w:r>
      <w:r w:rsidR="0005519D">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019D4">
        <w:rPr>
          <w:rFonts w:asciiTheme="minorHAnsi" w:hAnsiTheme="minorHAnsi" w:cstheme="minorHAnsi"/>
          <w:szCs w:val="24"/>
        </w:rPr>
        <w:t xml:space="preserve">Primera </w:t>
      </w:r>
      <w:r w:rsidR="00E54AFF">
        <w:rPr>
          <w:rFonts w:asciiTheme="minorHAnsi" w:hAnsiTheme="minorHAnsi" w:cstheme="minorHAnsi"/>
          <w:szCs w:val="24"/>
        </w:rPr>
        <w:t xml:space="preserve">Sesión </w:t>
      </w:r>
      <w:r w:rsidR="00462BEB">
        <w:rPr>
          <w:rFonts w:asciiTheme="minorHAnsi" w:hAnsiTheme="minorHAnsi" w:cstheme="minorHAnsi"/>
          <w:szCs w:val="24"/>
        </w:rPr>
        <w:t>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C536AA">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513309" w:rsidRPr="00A26784">
        <w:rPr>
          <w:rFonts w:asciiTheme="minorHAnsi" w:hAnsiTheme="minorHAnsi" w:cstheme="minorHAnsi"/>
          <w:szCs w:val="24"/>
        </w:rPr>
        <w:t>Dialhery Díaz González</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459A2519"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Presidente del Comité de Adquisiciones.</w:t>
      </w:r>
    </w:p>
    <w:p w14:paraId="458E1709"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77167DC5"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74E37F6" w14:textId="7EC5A7C0" w:rsidR="00221405" w:rsidRDefault="00221405" w:rsidP="001C4A87">
      <w:pPr>
        <w:pStyle w:val="Sinespaciado"/>
        <w:rPr>
          <w:rFonts w:asciiTheme="minorHAnsi" w:hAnsiTheme="minorHAnsi" w:cstheme="minorHAnsi"/>
          <w:sz w:val="24"/>
          <w:szCs w:val="24"/>
        </w:rPr>
      </w:pPr>
    </w:p>
    <w:p w14:paraId="74E780E2" w14:textId="77777777" w:rsidR="00462BEB" w:rsidRPr="00A26784"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14:paraId="704855C2" w14:textId="77777777" w:rsidR="00462BEB" w:rsidRPr="00A26784" w:rsidRDefault="00462BEB" w:rsidP="00462BEB">
      <w:pPr>
        <w:pStyle w:val="Sinespaciado"/>
        <w:rPr>
          <w:rFonts w:asciiTheme="minorHAnsi" w:hAnsiTheme="minorHAnsi" w:cstheme="minorHAnsi"/>
          <w:sz w:val="24"/>
          <w:szCs w:val="24"/>
        </w:rPr>
      </w:pPr>
      <w:r>
        <w:rPr>
          <w:rFonts w:asciiTheme="minorHAnsi" w:hAnsiTheme="minorHAnsi" w:cstheme="minorHAnsi"/>
          <w:sz w:val="24"/>
          <w:szCs w:val="24"/>
        </w:rPr>
        <w:t>Hugo Enrique Robles Muñoz</w:t>
      </w:r>
      <w:r w:rsidRPr="00A26784">
        <w:rPr>
          <w:rFonts w:asciiTheme="minorHAnsi" w:hAnsiTheme="minorHAnsi" w:cstheme="minorHAnsi"/>
          <w:sz w:val="24"/>
          <w:szCs w:val="24"/>
        </w:rPr>
        <w:t>.</w:t>
      </w:r>
    </w:p>
    <w:p w14:paraId="220EF6D4" w14:textId="77777777" w:rsidR="00462BEB"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5B6582E1" w14:textId="77777777" w:rsidR="00163B07" w:rsidRDefault="00163B07" w:rsidP="001C4A87">
      <w:pPr>
        <w:pStyle w:val="Sinespaciado"/>
        <w:rPr>
          <w:rFonts w:asciiTheme="minorHAnsi" w:hAnsiTheme="minorHAnsi" w:cstheme="minorHAnsi"/>
          <w:sz w:val="24"/>
          <w:szCs w:val="24"/>
        </w:rPr>
      </w:pPr>
    </w:p>
    <w:p w14:paraId="10686357" w14:textId="77777777" w:rsidR="000A2B41" w:rsidRDefault="000A2B41" w:rsidP="000A2B41">
      <w:pPr>
        <w:pStyle w:val="Sinespaciado"/>
        <w:rPr>
          <w:rFonts w:asciiTheme="minorHAnsi" w:hAnsiTheme="minorHAnsi" w:cstheme="minorHAnsi"/>
          <w:sz w:val="24"/>
          <w:szCs w:val="24"/>
        </w:rPr>
      </w:pPr>
      <w:bookmarkStart w:id="1" w:name="_Hlk178162969"/>
      <w:r w:rsidRPr="00A26784">
        <w:rPr>
          <w:rFonts w:asciiTheme="minorHAnsi" w:hAnsiTheme="minorHAnsi" w:cstheme="minorHAnsi"/>
          <w:sz w:val="24"/>
          <w:szCs w:val="24"/>
        </w:rPr>
        <w:t>Dirección de Administración</w:t>
      </w:r>
      <w:bookmarkEnd w:id="1"/>
      <w:r w:rsidRPr="00A26784">
        <w:rPr>
          <w:rFonts w:asciiTheme="minorHAnsi" w:hAnsiTheme="minorHAnsi" w:cstheme="minorHAnsi"/>
          <w:sz w:val="24"/>
          <w:szCs w:val="24"/>
        </w:rPr>
        <w:t>.</w:t>
      </w:r>
    </w:p>
    <w:p w14:paraId="0FB7B835" w14:textId="77777777" w:rsidR="000A2B41" w:rsidRPr="00A26784" w:rsidRDefault="000A2B41" w:rsidP="000A2B41">
      <w:pPr>
        <w:pStyle w:val="Sinespaciado"/>
        <w:rPr>
          <w:rFonts w:asciiTheme="minorHAnsi" w:hAnsiTheme="minorHAnsi" w:cstheme="minorHAnsi"/>
          <w:sz w:val="24"/>
          <w:szCs w:val="24"/>
        </w:rPr>
      </w:pPr>
      <w:bookmarkStart w:id="2" w:name="_Hlk178162944"/>
      <w:r>
        <w:rPr>
          <w:rFonts w:asciiTheme="minorHAnsi" w:hAnsiTheme="minorHAnsi" w:cstheme="minorHAnsi"/>
          <w:sz w:val="24"/>
          <w:szCs w:val="24"/>
        </w:rPr>
        <w:t>José Carlos Villalaz Becerra</w:t>
      </w:r>
      <w:bookmarkEnd w:id="2"/>
      <w:r>
        <w:rPr>
          <w:rFonts w:asciiTheme="minorHAnsi" w:hAnsiTheme="minorHAnsi" w:cstheme="minorHAnsi"/>
          <w:sz w:val="24"/>
          <w:szCs w:val="24"/>
        </w:rPr>
        <w:t>.</w:t>
      </w:r>
    </w:p>
    <w:p w14:paraId="16227431" w14:textId="3372F6CB" w:rsidR="000A2B41" w:rsidRDefault="000A2B41" w:rsidP="000A2B41">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DDBD9D3" w14:textId="00242718" w:rsidR="00AA05A1" w:rsidRDefault="00AA05A1" w:rsidP="00DF120D">
      <w:pPr>
        <w:pStyle w:val="Sinespaciado"/>
        <w:rPr>
          <w:rFonts w:asciiTheme="minorHAnsi" w:hAnsiTheme="minorHAnsi" w:cstheme="minorHAnsi"/>
          <w:sz w:val="24"/>
          <w:szCs w:val="24"/>
        </w:rPr>
      </w:pPr>
    </w:p>
    <w:p w14:paraId="20F9C3C6"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14:paraId="28D83D9A" w14:textId="77777777" w:rsidR="000A2B41" w:rsidRPr="00A26784" w:rsidRDefault="000A2B41" w:rsidP="000A2B41">
      <w:pPr>
        <w:pStyle w:val="Sinespaciado"/>
        <w:rPr>
          <w:rFonts w:asciiTheme="minorHAnsi" w:hAnsiTheme="minorHAnsi" w:cstheme="minorHAnsi"/>
          <w:sz w:val="24"/>
          <w:szCs w:val="24"/>
        </w:rPr>
      </w:pPr>
      <w:r>
        <w:rPr>
          <w:rFonts w:asciiTheme="minorHAnsi" w:hAnsiTheme="minorHAnsi" w:cstheme="minorHAnsi"/>
          <w:sz w:val="24"/>
          <w:szCs w:val="24"/>
        </w:rPr>
        <w:t>Jorge Enrique Taboada Gámez.</w:t>
      </w:r>
    </w:p>
    <w:p w14:paraId="0ABFF90B" w14:textId="77777777" w:rsidR="000A2B41" w:rsidRDefault="000A2B41" w:rsidP="000A2B41">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14:paraId="08E033FC" w14:textId="77777777" w:rsidR="00326E02" w:rsidRDefault="00326E02" w:rsidP="00DF120D">
      <w:pPr>
        <w:pStyle w:val="Sinespaciado"/>
        <w:rPr>
          <w:rFonts w:asciiTheme="minorHAnsi" w:hAnsiTheme="minorHAnsi" w:cstheme="minorHAnsi"/>
          <w:sz w:val="24"/>
          <w:szCs w:val="24"/>
        </w:rPr>
      </w:pPr>
    </w:p>
    <w:p w14:paraId="05C47767"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5D254DDC" w14:textId="63D1F04C" w:rsidR="00AA05A1" w:rsidRPr="00A26784" w:rsidRDefault="00AA05A1" w:rsidP="00AA05A1">
      <w:pPr>
        <w:pStyle w:val="Sinespaciado"/>
        <w:rPr>
          <w:rFonts w:asciiTheme="minorHAnsi" w:hAnsiTheme="minorHAnsi" w:cstheme="minorHAnsi"/>
          <w:sz w:val="24"/>
          <w:szCs w:val="24"/>
        </w:rPr>
      </w:pPr>
      <w:r>
        <w:rPr>
          <w:rFonts w:asciiTheme="minorHAnsi" w:hAnsiTheme="minorHAnsi" w:cstheme="minorHAnsi"/>
          <w:sz w:val="24"/>
          <w:szCs w:val="24"/>
        </w:rPr>
        <w:t>Antonio Martín del Campo Sáenz</w:t>
      </w:r>
      <w:r w:rsidR="006C1829">
        <w:rPr>
          <w:rFonts w:asciiTheme="minorHAnsi" w:hAnsiTheme="minorHAnsi" w:cstheme="minorHAnsi"/>
          <w:sz w:val="24"/>
          <w:szCs w:val="24"/>
        </w:rPr>
        <w:t>.</w:t>
      </w:r>
    </w:p>
    <w:p w14:paraId="7B28C789"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4E020605" w14:textId="77777777" w:rsidR="00893107" w:rsidRDefault="00893107" w:rsidP="009C04BD">
      <w:pPr>
        <w:pStyle w:val="Sinespaciado"/>
        <w:rPr>
          <w:rFonts w:asciiTheme="minorHAnsi" w:hAnsiTheme="minorHAnsi" w:cstheme="minorHAnsi"/>
          <w:sz w:val="24"/>
          <w:szCs w:val="24"/>
        </w:rPr>
      </w:pPr>
    </w:p>
    <w:p w14:paraId="2B66395E"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Representante </w:t>
      </w:r>
      <w:r w:rsidRPr="00CE64F1">
        <w:rPr>
          <w:rFonts w:asciiTheme="minorHAnsi" w:hAnsiTheme="minorHAnsi" w:cstheme="minorHAnsi"/>
          <w:sz w:val="24"/>
          <w:szCs w:val="24"/>
        </w:rPr>
        <w:t>del Consejo Mexicano de Comercio Exterior de Occidente</w:t>
      </w:r>
      <w:r>
        <w:rPr>
          <w:rFonts w:asciiTheme="minorHAnsi" w:hAnsiTheme="minorHAnsi" w:cstheme="minorHAnsi"/>
          <w:sz w:val="24"/>
          <w:szCs w:val="24"/>
        </w:rPr>
        <w:t>.</w:t>
      </w:r>
    </w:p>
    <w:p w14:paraId="0BB3A3F1"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05A51165" w14:textId="77777777" w:rsidR="000A2B41" w:rsidRPr="00A26784" w:rsidRDefault="000A2B41" w:rsidP="000A2B4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81CBDCF" w14:textId="31AA8E7C" w:rsidR="000019D4" w:rsidRDefault="000019D4" w:rsidP="00893107">
      <w:pPr>
        <w:pStyle w:val="Sinespaciado"/>
        <w:rPr>
          <w:rFonts w:asciiTheme="minorHAnsi" w:hAnsiTheme="minorHAnsi" w:cstheme="minorHAnsi"/>
          <w:sz w:val="24"/>
          <w:szCs w:val="24"/>
        </w:rPr>
      </w:pPr>
    </w:p>
    <w:p w14:paraId="0AD8354A" w14:textId="77777777" w:rsidR="00462BEB" w:rsidRPr="00A26784"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23811267" w14:textId="77777777" w:rsidR="00462BEB" w:rsidRPr="00A26784" w:rsidRDefault="00462BEB" w:rsidP="00462BEB">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29ABCDF0" w14:textId="77777777" w:rsidR="00462BEB" w:rsidRPr="00A26784"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2BB6416C" w14:textId="77777777" w:rsidR="008F2F54" w:rsidRDefault="008F2F54" w:rsidP="001C4A87">
      <w:pPr>
        <w:rPr>
          <w:rFonts w:asciiTheme="minorHAnsi" w:hAnsiTheme="minorHAnsi" w:cstheme="minorHAnsi"/>
          <w:b/>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Default="001C4A87" w:rsidP="001C4A87">
      <w:pPr>
        <w:rPr>
          <w:rFonts w:asciiTheme="minorHAnsi" w:hAnsiTheme="minorHAnsi" w:cstheme="minorHAnsi"/>
          <w:b/>
        </w:rPr>
      </w:pPr>
    </w:p>
    <w:p w14:paraId="54B5CAEA"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5D36686B" w14:textId="77777777" w:rsidR="00AA05A1" w:rsidRPr="00A26784"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0B50C2EA" w14:textId="77777777" w:rsidR="00AA05A1" w:rsidRDefault="00AA05A1" w:rsidP="00AA05A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0DA3BD04" w14:textId="77777777" w:rsidR="00163B07" w:rsidRPr="00493C55" w:rsidRDefault="00163B07" w:rsidP="001C4A87">
      <w:pPr>
        <w:rPr>
          <w:rFonts w:asciiTheme="minorHAnsi" w:hAnsiTheme="minorHAnsi" w:cstheme="minorHAnsi"/>
          <w:b/>
        </w:rPr>
      </w:pPr>
    </w:p>
    <w:p w14:paraId="1807167A" w14:textId="77777777"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2F60256" w14:textId="77777777" w:rsidR="002E1E60" w:rsidRPr="00A26784"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12C48A0B" w14:textId="4ABEF82C" w:rsidR="002E1E60" w:rsidRDefault="002E1E60" w:rsidP="002E1E6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000DCEF1" w14:textId="77777777" w:rsidR="000A2B41" w:rsidRDefault="000A2B41" w:rsidP="002E1E60">
      <w:pPr>
        <w:pStyle w:val="Sinespaciado"/>
        <w:rPr>
          <w:rFonts w:asciiTheme="minorHAnsi" w:hAnsiTheme="minorHAnsi" w:cstheme="minorHAnsi"/>
          <w:sz w:val="24"/>
          <w:szCs w:val="24"/>
        </w:rPr>
      </w:pPr>
    </w:p>
    <w:p w14:paraId="09A519BE" w14:textId="77777777" w:rsidR="00462BEB" w:rsidRPr="00A26784"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14:paraId="1DD95655" w14:textId="77777777" w:rsidR="00462BEB" w:rsidRPr="00A26784" w:rsidRDefault="00462BEB" w:rsidP="00462BEB">
      <w:pPr>
        <w:pStyle w:val="Sinespaciado"/>
        <w:rPr>
          <w:rFonts w:asciiTheme="minorHAnsi" w:hAnsiTheme="minorHAnsi" w:cstheme="minorHAnsi"/>
          <w:sz w:val="24"/>
          <w:szCs w:val="24"/>
        </w:rPr>
      </w:pPr>
      <w:r>
        <w:rPr>
          <w:rFonts w:asciiTheme="minorHAnsi" w:hAnsiTheme="minorHAnsi" w:cstheme="minorHAnsi"/>
          <w:sz w:val="24"/>
          <w:szCs w:val="24"/>
        </w:rPr>
        <w:t>Jorge Urdapilleta Núñez.</w:t>
      </w:r>
    </w:p>
    <w:p w14:paraId="35D1B938" w14:textId="554131A5" w:rsidR="00462BEB"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480B3FCF" w14:textId="77777777" w:rsidR="00615CF1" w:rsidRDefault="00615CF1" w:rsidP="00615CF1">
      <w:pPr>
        <w:pStyle w:val="Sinespaciado"/>
        <w:rPr>
          <w:rFonts w:asciiTheme="minorHAnsi" w:hAnsiTheme="minorHAnsi" w:cstheme="minorHAnsi"/>
          <w:sz w:val="24"/>
          <w:szCs w:val="24"/>
        </w:rPr>
      </w:pPr>
    </w:p>
    <w:p w14:paraId="2EE0F91F" w14:textId="05D14330" w:rsidR="00615CF1" w:rsidRPr="00A26784" w:rsidRDefault="00615CF1" w:rsidP="00615CF1">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Representante de la Fracción del Partido </w:t>
      </w:r>
      <w:r>
        <w:rPr>
          <w:rFonts w:asciiTheme="minorHAnsi" w:hAnsiTheme="minorHAnsi" w:cstheme="minorHAnsi"/>
          <w:sz w:val="24"/>
          <w:szCs w:val="24"/>
        </w:rPr>
        <w:t>Revolucionario Institucional</w:t>
      </w:r>
      <w:r w:rsidRPr="00A26784">
        <w:rPr>
          <w:rFonts w:asciiTheme="minorHAnsi" w:hAnsiTheme="minorHAnsi" w:cstheme="minorHAnsi"/>
          <w:sz w:val="24"/>
          <w:szCs w:val="24"/>
        </w:rPr>
        <w:t>.</w:t>
      </w:r>
    </w:p>
    <w:p w14:paraId="07C1DAEE" w14:textId="77777777" w:rsidR="00615CF1" w:rsidRPr="00A26784" w:rsidRDefault="00615CF1" w:rsidP="00615CF1">
      <w:pPr>
        <w:pStyle w:val="Sinespaciado"/>
        <w:rPr>
          <w:rFonts w:asciiTheme="minorHAnsi" w:hAnsiTheme="minorHAnsi" w:cstheme="minorHAnsi"/>
          <w:sz w:val="24"/>
          <w:szCs w:val="24"/>
        </w:rPr>
      </w:pPr>
      <w:r>
        <w:rPr>
          <w:rFonts w:asciiTheme="minorHAnsi" w:hAnsiTheme="minorHAnsi" w:cstheme="minorHAnsi"/>
          <w:sz w:val="24"/>
          <w:szCs w:val="24"/>
        </w:rPr>
        <w:t>Moisés David Cuadras Abrego.</w:t>
      </w:r>
    </w:p>
    <w:p w14:paraId="32F88692" w14:textId="77777777" w:rsidR="00615CF1" w:rsidRDefault="00615CF1" w:rsidP="00615CF1">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5DC5DBEA" w14:textId="77777777" w:rsidR="00615CF1" w:rsidRDefault="00615CF1" w:rsidP="00462BEB">
      <w:pPr>
        <w:pStyle w:val="Sinespaciado"/>
        <w:rPr>
          <w:rFonts w:asciiTheme="minorHAnsi" w:hAnsiTheme="minorHAnsi" w:cstheme="minorHAnsi"/>
          <w:sz w:val="24"/>
          <w:szCs w:val="24"/>
        </w:rPr>
      </w:pPr>
    </w:p>
    <w:p w14:paraId="3189FDCC" w14:textId="77777777" w:rsidR="00615CF1" w:rsidRDefault="00615CF1" w:rsidP="00462BEB">
      <w:pPr>
        <w:pStyle w:val="Sinespaciado"/>
        <w:rPr>
          <w:rFonts w:asciiTheme="minorHAnsi" w:hAnsiTheme="minorHAnsi" w:cstheme="minorHAnsi"/>
          <w:sz w:val="24"/>
          <w:szCs w:val="24"/>
        </w:rPr>
      </w:pPr>
    </w:p>
    <w:p w14:paraId="71AF5A54" w14:textId="77777777" w:rsidR="00615CF1" w:rsidRDefault="00615CF1" w:rsidP="00462BEB">
      <w:pPr>
        <w:pStyle w:val="Sinespaciado"/>
        <w:rPr>
          <w:rFonts w:asciiTheme="minorHAnsi" w:hAnsiTheme="minorHAnsi" w:cstheme="minorHAnsi"/>
          <w:sz w:val="24"/>
          <w:szCs w:val="24"/>
        </w:rPr>
      </w:pPr>
    </w:p>
    <w:p w14:paraId="08C5E07E" w14:textId="15DA45AA" w:rsidR="00462BEB" w:rsidRPr="00A26784" w:rsidRDefault="00462BEB" w:rsidP="00462BEB">
      <w:pPr>
        <w:pStyle w:val="Sinespaciado"/>
        <w:rPr>
          <w:rFonts w:asciiTheme="minorHAnsi" w:hAnsiTheme="minorHAnsi" w:cstheme="minorHAnsi"/>
          <w:sz w:val="24"/>
          <w:szCs w:val="24"/>
        </w:rPr>
      </w:pPr>
      <w:r>
        <w:rPr>
          <w:rFonts w:asciiTheme="minorHAnsi" w:hAnsiTheme="minorHAnsi" w:cstheme="minorHAnsi"/>
          <w:sz w:val="24"/>
          <w:szCs w:val="24"/>
        </w:rPr>
        <w:lastRenderedPageBreak/>
        <w:t>R</w:t>
      </w:r>
      <w:r w:rsidRPr="00A26784">
        <w:rPr>
          <w:rFonts w:asciiTheme="minorHAnsi" w:hAnsiTheme="minorHAnsi" w:cstheme="minorHAnsi"/>
          <w:sz w:val="24"/>
          <w:szCs w:val="24"/>
        </w:rPr>
        <w:t>epresentante de la Fracción del Partido Futuro.</w:t>
      </w:r>
    </w:p>
    <w:p w14:paraId="2A41E79D" w14:textId="77777777" w:rsidR="00462BEB" w:rsidRPr="00A26784" w:rsidRDefault="00462BEB" w:rsidP="00462BEB">
      <w:pPr>
        <w:pStyle w:val="Sinespaciado"/>
        <w:rPr>
          <w:rFonts w:asciiTheme="minorHAnsi" w:hAnsiTheme="minorHAnsi" w:cstheme="minorHAnsi"/>
          <w:sz w:val="24"/>
          <w:szCs w:val="24"/>
        </w:rPr>
      </w:pPr>
      <w:r>
        <w:rPr>
          <w:rFonts w:asciiTheme="minorHAnsi" w:hAnsiTheme="minorHAnsi" w:cstheme="minorHAnsi"/>
          <w:sz w:val="24"/>
          <w:szCs w:val="24"/>
        </w:rPr>
        <w:t>Ana Cecilia Martínez Santos.</w:t>
      </w:r>
    </w:p>
    <w:p w14:paraId="1D29858B" w14:textId="1D47D30F" w:rsidR="00462BEB" w:rsidRDefault="00462BEB" w:rsidP="00462BEB">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55CCE5E" w14:textId="77777777" w:rsidR="00001989" w:rsidRDefault="00001989" w:rsidP="00881581">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487EF8DC"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sidR="008850C5">
        <w:rPr>
          <w:rFonts w:asciiTheme="minorHAnsi" w:hAnsiTheme="minorHAnsi" w:cstheme="minorHAnsi"/>
          <w:sz w:val="24"/>
          <w:szCs w:val="24"/>
        </w:rPr>
        <w:t>.</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22FF7D9A"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0A2B41">
        <w:rPr>
          <w:rFonts w:asciiTheme="minorHAnsi" w:hAnsiTheme="minorHAnsi" w:cstheme="minorHAnsi"/>
          <w:lang w:eastAsia="en-US"/>
        </w:rPr>
        <w:t>1</w:t>
      </w:r>
      <w:r w:rsidR="000019D4">
        <w:rPr>
          <w:rFonts w:asciiTheme="minorHAnsi" w:hAnsiTheme="minorHAnsi" w:cstheme="minorHAnsi"/>
          <w:lang w:eastAsia="en-US"/>
        </w:rPr>
        <w:t>0</w:t>
      </w:r>
      <w:r w:rsidR="008F2F54">
        <w:rPr>
          <w:rFonts w:asciiTheme="minorHAnsi" w:hAnsiTheme="minorHAnsi" w:cstheme="minorHAnsi"/>
          <w:lang w:eastAsia="en-US"/>
        </w:rPr>
        <w:t>:</w:t>
      </w:r>
      <w:r w:rsidR="00615CF1">
        <w:rPr>
          <w:rFonts w:asciiTheme="minorHAnsi" w:hAnsiTheme="minorHAnsi" w:cstheme="minorHAnsi"/>
          <w:lang w:eastAsia="en-US"/>
        </w:rPr>
        <w:t>03</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7E215FFB" w14:textId="1340A38B" w:rsidR="008D0BA1" w:rsidRDefault="00162908" w:rsidP="008533AE">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0019D4">
        <w:rPr>
          <w:rFonts w:asciiTheme="minorHAnsi" w:eastAsiaTheme="minorHAnsi" w:hAnsiTheme="minorHAnsi" w:cstheme="minorHAnsi"/>
          <w:lang w:eastAsia="en-US"/>
        </w:rPr>
        <w:t xml:space="preserve">Primera </w:t>
      </w:r>
      <w:r w:rsidR="00E54AFF">
        <w:rPr>
          <w:rFonts w:asciiTheme="minorHAnsi" w:eastAsiaTheme="minorHAnsi" w:hAnsiTheme="minorHAnsi" w:cstheme="minorHAnsi"/>
          <w:lang w:eastAsia="en-US"/>
        </w:rPr>
        <w:t xml:space="preserve">Sesión </w:t>
      </w:r>
      <w:r w:rsidR="00615CF1">
        <w:rPr>
          <w:rFonts w:asciiTheme="minorHAnsi" w:eastAsiaTheme="minorHAnsi" w:hAnsiTheme="minorHAnsi" w:cstheme="minorHAnsi"/>
          <w:lang w:eastAsia="en-US"/>
        </w:rPr>
        <w:t>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654FF34E" w14:textId="77777777" w:rsidR="00615CF1" w:rsidRPr="00615CF1" w:rsidRDefault="00615CF1" w:rsidP="00615CF1">
      <w:pPr>
        <w:tabs>
          <w:tab w:val="right" w:pos="540"/>
        </w:tabs>
        <w:spacing w:line="300" w:lineRule="atLeast"/>
        <w:jc w:val="both"/>
        <w:rPr>
          <w:rFonts w:ascii="Calibri" w:hAnsi="Calibri" w:cs="Calibri"/>
          <w:smallCaps/>
          <w:noProof/>
          <w:lang w:val="es-ES_tradnl"/>
        </w:rPr>
      </w:pPr>
      <w:r w:rsidRPr="00615CF1">
        <w:rPr>
          <w:rFonts w:ascii="Calibri" w:hAnsi="Calibri" w:cs="Calibri"/>
          <w:b/>
          <w:smallCaps/>
          <w:noProof/>
          <w:lang w:val="es-ES_tradnl"/>
        </w:rPr>
        <w:t>Orden del Día</w:t>
      </w:r>
      <w:r w:rsidRPr="00615CF1">
        <w:rPr>
          <w:rFonts w:ascii="Calibri" w:hAnsi="Calibri" w:cs="Calibri"/>
          <w:smallCaps/>
          <w:noProof/>
          <w:lang w:val="es-ES_tradnl"/>
        </w:rPr>
        <w:t>:</w:t>
      </w:r>
    </w:p>
    <w:p w14:paraId="4735EBC6" w14:textId="77777777" w:rsidR="00615CF1" w:rsidRPr="00615CF1" w:rsidRDefault="00615CF1" w:rsidP="00615CF1">
      <w:pPr>
        <w:tabs>
          <w:tab w:val="right" w:pos="540"/>
        </w:tabs>
        <w:spacing w:line="300" w:lineRule="atLeast"/>
        <w:jc w:val="both"/>
        <w:rPr>
          <w:rFonts w:ascii="Calibri" w:hAnsi="Calibri" w:cs="Calibri"/>
          <w:smallCaps/>
          <w:noProof/>
          <w:lang w:val="es-ES_tradnl"/>
        </w:rPr>
      </w:pPr>
    </w:p>
    <w:p w14:paraId="7AA2EF1B" w14:textId="77777777" w:rsidR="00615CF1" w:rsidRPr="00615CF1" w:rsidRDefault="00615CF1" w:rsidP="00615CF1">
      <w:pPr>
        <w:numPr>
          <w:ilvl w:val="0"/>
          <w:numId w:val="1"/>
        </w:numPr>
        <w:spacing w:line="360" w:lineRule="auto"/>
        <w:jc w:val="both"/>
        <w:rPr>
          <w:rFonts w:ascii="Calibri" w:hAnsi="Calibri" w:cs="Calibri"/>
          <w:lang w:val="es-ES"/>
        </w:rPr>
      </w:pPr>
      <w:r w:rsidRPr="00615CF1">
        <w:rPr>
          <w:rFonts w:ascii="Calibri" w:hAnsi="Calibri" w:cs="Calibri"/>
          <w:lang w:val="es-ES"/>
        </w:rPr>
        <w:t>Registro de asistencia.</w:t>
      </w:r>
    </w:p>
    <w:p w14:paraId="57BBD964" w14:textId="77777777" w:rsidR="00615CF1" w:rsidRPr="00615CF1" w:rsidRDefault="00615CF1" w:rsidP="00615CF1">
      <w:pPr>
        <w:numPr>
          <w:ilvl w:val="0"/>
          <w:numId w:val="1"/>
        </w:numPr>
        <w:spacing w:line="360" w:lineRule="auto"/>
        <w:jc w:val="both"/>
        <w:rPr>
          <w:rFonts w:ascii="Calibri" w:hAnsi="Calibri" w:cs="Calibri"/>
          <w:lang w:val="es-ES"/>
        </w:rPr>
      </w:pPr>
      <w:r w:rsidRPr="00615CF1">
        <w:rPr>
          <w:rFonts w:ascii="Calibri" w:hAnsi="Calibri" w:cs="Calibri"/>
          <w:lang w:val="es-ES"/>
        </w:rPr>
        <w:t>Declaración de Quórum.</w:t>
      </w:r>
    </w:p>
    <w:p w14:paraId="5C8FB176" w14:textId="77777777" w:rsidR="00615CF1" w:rsidRPr="00615CF1" w:rsidRDefault="00615CF1" w:rsidP="00615CF1">
      <w:pPr>
        <w:numPr>
          <w:ilvl w:val="0"/>
          <w:numId w:val="1"/>
        </w:numPr>
        <w:spacing w:line="360" w:lineRule="auto"/>
        <w:jc w:val="both"/>
        <w:rPr>
          <w:rFonts w:ascii="Calibri" w:hAnsi="Calibri" w:cs="Calibri"/>
          <w:lang w:val="es-ES"/>
        </w:rPr>
      </w:pPr>
      <w:r w:rsidRPr="00615CF1">
        <w:rPr>
          <w:rFonts w:ascii="Calibri" w:hAnsi="Calibri" w:cs="Calibri"/>
          <w:lang w:val="es-ES"/>
        </w:rPr>
        <w:t>Aprobación del orden del día.</w:t>
      </w:r>
    </w:p>
    <w:p w14:paraId="0F97D76F" w14:textId="77777777" w:rsidR="00615CF1" w:rsidRPr="00615CF1" w:rsidRDefault="00615CF1" w:rsidP="00615CF1">
      <w:pPr>
        <w:numPr>
          <w:ilvl w:val="0"/>
          <w:numId w:val="1"/>
        </w:numPr>
        <w:spacing w:line="360" w:lineRule="auto"/>
        <w:jc w:val="both"/>
        <w:rPr>
          <w:rFonts w:ascii="Calibri" w:hAnsi="Calibri" w:cs="Calibri"/>
          <w:lang w:val="es-ES"/>
        </w:rPr>
      </w:pPr>
      <w:r w:rsidRPr="00615CF1">
        <w:rPr>
          <w:rFonts w:ascii="Calibri" w:hAnsi="Calibri" w:cs="Calibri"/>
          <w:lang w:val="es-ES"/>
        </w:rPr>
        <w:t xml:space="preserve">Agenda de Trabajo: </w:t>
      </w:r>
    </w:p>
    <w:p w14:paraId="4F306F73" w14:textId="77777777" w:rsidR="00615CF1" w:rsidRPr="00615CF1" w:rsidRDefault="00615CF1" w:rsidP="00615CF1">
      <w:pPr>
        <w:contextualSpacing/>
        <w:rPr>
          <w:rFonts w:ascii="Calibri" w:hAnsi="Calibri" w:cs="Calibri"/>
          <w:lang w:val="es-ES_tradnl"/>
        </w:rPr>
      </w:pPr>
    </w:p>
    <w:p w14:paraId="2F2404CD" w14:textId="77777777" w:rsidR="00615CF1" w:rsidRPr="00615CF1" w:rsidRDefault="00615CF1" w:rsidP="00615CF1">
      <w:pPr>
        <w:numPr>
          <w:ilvl w:val="1"/>
          <w:numId w:val="1"/>
        </w:numPr>
        <w:spacing w:line="360" w:lineRule="auto"/>
        <w:contextualSpacing/>
        <w:rPr>
          <w:rFonts w:ascii="Calibri" w:hAnsi="Calibri" w:cs="Calibri"/>
          <w:lang w:val="es-ES_tradnl"/>
        </w:rPr>
      </w:pPr>
      <w:r w:rsidRPr="00615CF1">
        <w:rPr>
          <w:rFonts w:ascii="Calibri" w:hAnsi="Calibri" w:cs="Calibri"/>
          <w:lang w:val="es-ES_tradnl"/>
        </w:rPr>
        <w:t>Presentación de cuadros de procesos de licitación pública con concurrencia del Comité, o</w:t>
      </w:r>
    </w:p>
    <w:p w14:paraId="13D8F3F5" w14:textId="2D2D3CC9" w:rsidR="00615CF1" w:rsidRPr="00615CF1" w:rsidRDefault="00615CF1" w:rsidP="00615CF1">
      <w:pPr>
        <w:pStyle w:val="NormalWeb"/>
        <w:numPr>
          <w:ilvl w:val="3"/>
          <w:numId w:val="1"/>
        </w:numPr>
        <w:shd w:val="clear" w:color="auto" w:fill="FFFFFF"/>
        <w:spacing w:after="0" w:line="360" w:lineRule="atLeast"/>
        <w:rPr>
          <w:rFonts w:ascii="Calibri" w:hAnsi="Calibri" w:cs="Calibri"/>
          <w:color w:val="222222"/>
          <w:szCs w:val="22"/>
        </w:rPr>
      </w:pPr>
      <w:r w:rsidRPr="00615CF1">
        <w:rPr>
          <w:rFonts w:ascii="Calibri" w:hAnsi="Calibri" w:cs="Calibri"/>
          <w:color w:val="222222"/>
          <w:szCs w:val="22"/>
          <w:shd w:val="clear" w:color="auto" w:fill="FFFFFF"/>
        </w:rPr>
        <w:lastRenderedPageBreak/>
        <w:t>Adjudicaciones Directas de acuerdo al Artículo 99, Fracción I</w:t>
      </w:r>
      <w:r w:rsidR="008F2070">
        <w:rPr>
          <w:rFonts w:ascii="Calibri" w:hAnsi="Calibri" w:cs="Calibri"/>
          <w:color w:val="222222"/>
          <w:szCs w:val="22"/>
          <w:shd w:val="clear" w:color="auto" w:fill="FFFFFF"/>
        </w:rPr>
        <w:t xml:space="preserve"> y III</w:t>
      </w:r>
      <w:r w:rsidRPr="00615CF1">
        <w:rPr>
          <w:rFonts w:ascii="Calibri" w:hAnsi="Calibri" w:cs="Calibri"/>
          <w:color w:val="222222"/>
          <w:szCs w:val="22"/>
          <w:shd w:val="clear" w:color="auto" w:fill="FFFFFF"/>
        </w:rPr>
        <w:t xml:space="preserve"> del Reglamento de Compras, Enajenaciones y Contratación de Servicios del Municipio de Zapopan Jalisco.</w:t>
      </w:r>
    </w:p>
    <w:p w14:paraId="0513BC6C" w14:textId="77777777" w:rsidR="00615CF1" w:rsidRPr="00615CF1" w:rsidRDefault="00615CF1" w:rsidP="00615CF1">
      <w:pPr>
        <w:spacing w:line="360" w:lineRule="auto"/>
        <w:contextualSpacing/>
        <w:rPr>
          <w:rFonts w:ascii="Calibri" w:hAnsi="Calibri" w:cs="Calibri"/>
          <w:lang w:val="es-ES_tradnl"/>
        </w:rPr>
      </w:pPr>
    </w:p>
    <w:p w14:paraId="61303A79" w14:textId="77777777" w:rsidR="00615CF1" w:rsidRPr="00615CF1" w:rsidRDefault="00615CF1" w:rsidP="00615CF1">
      <w:pPr>
        <w:pStyle w:val="NormalWeb"/>
        <w:numPr>
          <w:ilvl w:val="1"/>
          <w:numId w:val="1"/>
        </w:numPr>
        <w:shd w:val="clear" w:color="auto" w:fill="FFFFFF"/>
        <w:spacing w:after="0" w:line="360" w:lineRule="atLeast"/>
        <w:rPr>
          <w:rFonts w:ascii="Calibri" w:hAnsi="Calibri" w:cs="Calibri"/>
          <w:color w:val="222222"/>
          <w:szCs w:val="22"/>
          <w:lang w:val="es-ES_tradnl"/>
        </w:rPr>
      </w:pPr>
      <w:r w:rsidRPr="00615CF1">
        <w:rPr>
          <w:rFonts w:ascii="Calibri" w:hAnsi="Calibri" w:cs="Calibri"/>
          <w:color w:val="222222"/>
          <w:szCs w:val="22"/>
          <w:lang w:val="es-ES_tradnl"/>
        </w:rPr>
        <w:t>Ampliaciones de acuerdo al Artículo 115, de Reglamento de Compras, Enajenaciones y Contratación de Servicios del Municipio de Zapopan Jalisco.</w:t>
      </w:r>
    </w:p>
    <w:p w14:paraId="1240197D" w14:textId="77777777" w:rsidR="00615CF1" w:rsidRPr="00615CF1" w:rsidRDefault="00615CF1" w:rsidP="00615CF1">
      <w:pPr>
        <w:pStyle w:val="NormalWeb"/>
        <w:shd w:val="clear" w:color="auto" w:fill="FFFFFF"/>
        <w:spacing w:after="0" w:line="360" w:lineRule="atLeast"/>
        <w:ind w:left="1260"/>
        <w:rPr>
          <w:rFonts w:ascii="Calibri" w:hAnsi="Calibri" w:cs="Calibri"/>
          <w:color w:val="222222"/>
          <w:szCs w:val="22"/>
          <w:lang w:val="es-ES_tradnl"/>
        </w:rPr>
      </w:pPr>
    </w:p>
    <w:p w14:paraId="0DE9A7B2" w14:textId="564ACB86" w:rsidR="00615CF1" w:rsidRPr="00615CF1" w:rsidRDefault="00615CF1" w:rsidP="00615CF1">
      <w:pPr>
        <w:pStyle w:val="Prrafodelista"/>
        <w:numPr>
          <w:ilvl w:val="1"/>
          <w:numId w:val="1"/>
        </w:numPr>
        <w:jc w:val="both"/>
        <w:rPr>
          <w:rFonts w:ascii="Calibri" w:hAnsi="Calibri" w:cs="Calibri"/>
          <w:color w:val="222222"/>
          <w:szCs w:val="22"/>
          <w:lang w:val="es-ES_tradnl"/>
        </w:rPr>
      </w:pPr>
      <w:r w:rsidRPr="00615CF1">
        <w:rPr>
          <w:rFonts w:ascii="Calibri" w:hAnsi="Calibri" w:cs="Calibri"/>
          <w:color w:val="222222"/>
          <w:szCs w:val="22"/>
          <w:lang w:val="es-ES_tradnl"/>
        </w:rPr>
        <w:t>Presentación de bases para su aprobación.</w:t>
      </w:r>
    </w:p>
    <w:p w14:paraId="560339E3" w14:textId="77777777" w:rsidR="00615CF1" w:rsidRDefault="00615CF1" w:rsidP="00615CF1">
      <w:pPr>
        <w:jc w:val="both"/>
        <w:rPr>
          <w:rFonts w:asciiTheme="minorHAnsi" w:hAnsiTheme="minorHAnsi" w:cstheme="minorHAnsi"/>
        </w:rPr>
      </w:pPr>
    </w:p>
    <w:p w14:paraId="328A716B" w14:textId="1F500909" w:rsidR="00162908" w:rsidRPr="004C16BA" w:rsidRDefault="00615CF1" w:rsidP="00FD4021">
      <w:pPr>
        <w:jc w:val="both"/>
        <w:rPr>
          <w:rFonts w:asciiTheme="minorHAnsi" w:hAnsiTheme="minorHAnsi" w:cstheme="minorHAnsi"/>
          <w:lang w:eastAsia="en-US"/>
        </w:rPr>
      </w:pPr>
      <w:r w:rsidRPr="00A26784">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r w:rsidR="00A22173" w:rsidRPr="004C16BA">
        <w:rPr>
          <w:rFonts w:asciiTheme="minorHAnsi" w:hAnsiTheme="minorHAnsi" w:cstheme="minorHAnsi"/>
        </w:rPr>
        <w:t>presidente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791CE39D" w14:textId="77777777" w:rsidR="008F2070" w:rsidRDefault="008F2070" w:rsidP="00103A01">
      <w:pPr>
        <w:ind w:left="708"/>
        <w:jc w:val="both"/>
        <w:rPr>
          <w:rFonts w:asciiTheme="minorHAnsi" w:hAnsiTheme="minorHAnsi" w:cstheme="minorHAnsi"/>
          <w:b/>
          <w:i/>
          <w:lang w:eastAsia="en-US"/>
        </w:rPr>
      </w:pPr>
    </w:p>
    <w:p w14:paraId="53767EBB" w14:textId="3B81AED5" w:rsidR="00C928D7" w:rsidRPr="00103A01" w:rsidRDefault="00162908" w:rsidP="00103A01">
      <w:pPr>
        <w:ind w:left="708"/>
        <w:jc w:val="both"/>
        <w:rPr>
          <w:rFonts w:asciiTheme="minorHAnsi" w:hAnsiTheme="minorHAnsi" w:cstheme="minorHAnsi"/>
          <w:b/>
          <w:i/>
          <w:lang w:eastAsia="en-US"/>
        </w:rPr>
      </w:pPr>
      <w:r w:rsidRPr="004C16BA">
        <w:rPr>
          <w:rFonts w:asciiTheme="minorHAnsi" w:hAnsiTheme="minorHAnsi" w:cstheme="minorHAnsi"/>
          <w:b/>
          <w:i/>
          <w:lang w:eastAsia="en-US"/>
        </w:rPr>
        <w:t>Aprobado por unanimidad de votos por parte de los integrantes del Comité presentes.</w:t>
      </w:r>
    </w:p>
    <w:p w14:paraId="2C6924FF" w14:textId="0FE12284" w:rsidR="00EA6EAC" w:rsidRDefault="00EA6EAC" w:rsidP="00EA6EAC">
      <w:pPr>
        <w:ind w:left="708"/>
        <w:jc w:val="both"/>
        <w:rPr>
          <w:rFonts w:asciiTheme="minorHAnsi" w:hAnsiTheme="minorHAnsi" w:cstheme="minorHAnsi"/>
          <w:b/>
          <w:i/>
          <w:lang w:eastAsia="en-US"/>
        </w:rPr>
      </w:pPr>
    </w:p>
    <w:p w14:paraId="1777643E" w14:textId="77777777" w:rsidR="00EA6EAC" w:rsidRDefault="00EA6EAC" w:rsidP="00A22173">
      <w:pPr>
        <w:spacing w:after="160" w:line="259" w:lineRule="auto"/>
        <w:contextualSpacing/>
        <w:rPr>
          <w:rFonts w:asciiTheme="minorHAnsi" w:hAnsiTheme="minorHAnsi" w:cs="Tahoma"/>
          <w:b/>
          <w:bCs/>
          <w:lang w:val="es-ES" w:eastAsia="en-US"/>
        </w:rPr>
      </w:pPr>
    </w:p>
    <w:p w14:paraId="5638AC16" w14:textId="60F01582" w:rsidR="00A22173" w:rsidRDefault="00A22173" w:rsidP="00A22173">
      <w:pPr>
        <w:spacing w:after="160" w:line="259" w:lineRule="auto"/>
        <w:contextualSpacing/>
        <w:rPr>
          <w:rFonts w:asciiTheme="minorHAnsi" w:hAnsiTheme="minorHAnsi" w:cs="Tahoma"/>
          <w:b/>
          <w:bCs/>
          <w:lang w:val="es-ES" w:eastAsia="en-US"/>
        </w:rPr>
      </w:pPr>
      <w:r w:rsidRPr="00103A01">
        <w:rPr>
          <w:rFonts w:asciiTheme="minorHAnsi" w:hAnsiTheme="minorHAnsi" w:cs="Tahoma"/>
          <w:b/>
          <w:bCs/>
          <w:lang w:val="es-ES" w:eastAsia="en-US"/>
        </w:rPr>
        <w:t>Inciso 1 de la Agenda de Trabajo.</w:t>
      </w:r>
    </w:p>
    <w:p w14:paraId="75760E6A" w14:textId="77777777" w:rsidR="00150C60" w:rsidRPr="00103A01" w:rsidRDefault="00150C60" w:rsidP="00A22173">
      <w:pPr>
        <w:spacing w:after="160" w:line="259" w:lineRule="auto"/>
        <w:contextualSpacing/>
        <w:rPr>
          <w:rFonts w:asciiTheme="minorHAnsi" w:hAnsiTheme="minorHAnsi" w:cs="Tahoma"/>
          <w:b/>
          <w:bCs/>
          <w:lang w:val="es-ES" w:eastAsia="en-US"/>
        </w:rPr>
      </w:pPr>
    </w:p>
    <w:p w14:paraId="572EB084" w14:textId="77777777" w:rsidR="00A22173" w:rsidRPr="00A22173" w:rsidRDefault="00A22173" w:rsidP="00A22173">
      <w:pPr>
        <w:spacing w:after="160" w:line="259" w:lineRule="auto"/>
        <w:contextualSpacing/>
        <w:jc w:val="both"/>
        <w:rPr>
          <w:rFonts w:asciiTheme="minorHAnsi" w:hAnsiTheme="minorHAnsi" w:cs="Tahoma"/>
          <w:b/>
          <w:lang w:val="es-ES" w:eastAsia="en-US"/>
        </w:rPr>
      </w:pPr>
      <w:r w:rsidRPr="00A22173">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3536A0B4" w14:textId="77777777" w:rsidR="00A22173" w:rsidRPr="00A22173" w:rsidRDefault="00A22173" w:rsidP="00A22173">
      <w:pPr>
        <w:spacing w:after="160" w:line="259" w:lineRule="auto"/>
        <w:contextualSpacing/>
        <w:jc w:val="both"/>
        <w:rPr>
          <w:rFonts w:asciiTheme="minorHAnsi" w:hAnsiTheme="minorHAnsi" w:cs="Tahoma"/>
          <w:b/>
          <w:lang w:val="es-ES" w:eastAsia="en-US"/>
        </w:rPr>
      </w:pPr>
    </w:p>
    <w:p w14:paraId="7998326B" w14:textId="77777777" w:rsidR="00615CF1" w:rsidRPr="00615CF1" w:rsidRDefault="00615CF1" w:rsidP="00615CF1">
      <w:pPr>
        <w:spacing w:after="100" w:afterAutospacing="1"/>
        <w:contextualSpacing/>
        <w:jc w:val="both"/>
        <w:rPr>
          <w:rFonts w:ascii="Calibri" w:eastAsiaTheme="minorEastAsia" w:hAnsi="Calibri" w:cs="Calibri"/>
          <w:lang w:eastAsia="es-MX"/>
        </w:rPr>
      </w:pPr>
      <w:r w:rsidRPr="00615CF1">
        <w:rPr>
          <w:rFonts w:ascii="Calibri" w:eastAsiaTheme="minorEastAsia" w:hAnsi="Calibri" w:cs="Calibri"/>
          <w:b/>
          <w:lang w:val="es-ES" w:eastAsia="es-MX"/>
        </w:rPr>
        <w:t>Número de Cuadro:</w:t>
      </w:r>
      <w:r w:rsidRPr="00615CF1">
        <w:rPr>
          <w:rFonts w:ascii="Calibri" w:eastAsiaTheme="minorEastAsia" w:hAnsi="Calibri" w:cs="Calibri"/>
          <w:lang w:val="es-ES" w:eastAsia="es-MX"/>
        </w:rPr>
        <w:t xml:space="preserve"> E</w:t>
      </w:r>
      <w:r w:rsidRPr="00615CF1">
        <w:rPr>
          <w:rFonts w:ascii="Calibri" w:eastAsiaTheme="minorEastAsia" w:hAnsi="Calibri" w:cs="Calibri"/>
          <w:lang w:eastAsia="es-MX"/>
        </w:rPr>
        <w:t xml:space="preserve">01.01.2024, complemento del cuadro 03.21.2024 </w:t>
      </w:r>
    </w:p>
    <w:p w14:paraId="5ED32164" w14:textId="77777777" w:rsidR="00615CF1" w:rsidRPr="00615CF1" w:rsidRDefault="00615CF1" w:rsidP="00615CF1">
      <w:pPr>
        <w:shd w:val="clear" w:color="auto" w:fill="FFFFFF"/>
        <w:spacing w:after="100" w:afterAutospacing="1"/>
        <w:contextualSpacing/>
        <w:jc w:val="both"/>
        <w:rPr>
          <w:rFonts w:ascii="Calibri" w:eastAsiaTheme="minorEastAsia" w:hAnsi="Calibri" w:cs="Calibri"/>
        </w:rPr>
      </w:pPr>
      <w:r w:rsidRPr="00615CF1">
        <w:rPr>
          <w:rFonts w:ascii="Calibri" w:eastAsiaTheme="minorEastAsia" w:hAnsi="Calibri" w:cs="Calibri"/>
          <w:b/>
          <w:lang w:val="es-ES" w:eastAsia="es-MX"/>
        </w:rPr>
        <w:t>Licitación Pública Local con Participación del Comité:</w:t>
      </w:r>
      <w:r w:rsidRPr="00615CF1">
        <w:rPr>
          <w:rFonts w:ascii="Calibri" w:eastAsiaTheme="minorEastAsia" w:hAnsi="Calibri" w:cs="Calibri"/>
          <w:lang w:val="es-ES" w:eastAsia="es-MX"/>
        </w:rPr>
        <w:t xml:space="preserve"> 202401281</w:t>
      </w:r>
    </w:p>
    <w:p w14:paraId="64B4D02B" w14:textId="77777777" w:rsidR="00615CF1" w:rsidRPr="00615CF1" w:rsidRDefault="00615CF1" w:rsidP="00615CF1">
      <w:pPr>
        <w:shd w:val="clear" w:color="auto" w:fill="FFFFFF"/>
        <w:spacing w:after="100" w:afterAutospacing="1"/>
        <w:contextualSpacing/>
        <w:jc w:val="both"/>
        <w:rPr>
          <w:rFonts w:ascii="Calibri" w:eastAsiaTheme="minorEastAsia" w:hAnsi="Calibri" w:cs="Calibri"/>
          <w:lang w:eastAsia="es-MX"/>
        </w:rPr>
      </w:pPr>
      <w:r w:rsidRPr="00615CF1">
        <w:rPr>
          <w:rFonts w:ascii="Calibri" w:eastAsiaTheme="minorEastAsia" w:hAnsi="Calibri" w:cs="Calibri"/>
          <w:b/>
          <w:lang w:val="es-ES" w:eastAsia="es-MX"/>
        </w:rPr>
        <w:t xml:space="preserve">Área Requirente: </w:t>
      </w:r>
      <w:r w:rsidRPr="00615CF1">
        <w:rPr>
          <w:rFonts w:ascii="Calibri" w:eastAsiaTheme="minorEastAsia" w:hAnsi="Calibri" w:cs="Calibri"/>
          <w:lang w:val="es-ES" w:eastAsia="es-MX"/>
        </w:rPr>
        <w:t>Dirección de Administración, adscrita a la Coordinación General de Administración e Innovación Gubernamental.</w:t>
      </w:r>
    </w:p>
    <w:p w14:paraId="07A2EF78" w14:textId="77777777" w:rsidR="00615CF1" w:rsidRPr="00615CF1" w:rsidRDefault="00615CF1" w:rsidP="00615CF1">
      <w:pPr>
        <w:jc w:val="both"/>
        <w:rPr>
          <w:rFonts w:ascii="Calibri" w:hAnsi="Calibri" w:cs="Calibri"/>
          <w:b/>
          <w:spacing w:val="-4"/>
          <w:kern w:val="24"/>
          <w:lang w:val="es-ES_tradnl"/>
        </w:rPr>
      </w:pPr>
      <w:r w:rsidRPr="00615CF1">
        <w:rPr>
          <w:rFonts w:ascii="Calibri" w:eastAsiaTheme="minorEastAsia" w:hAnsi="Calibri" w:cs="Calibri"/>
          <w:b/>
          <w:lang w:val="es-ES" w:eastAsia="es-MX"/>
        </w:rPr>
        <w:t>Objeto de licitación:</w:t>
      </w:r>
      <w:r w:rsidRPr="00615CF1">
        <w:rPr>
          <w:rFonts w:ascii="Calibri" w:hAnsi="Calibri" w:cs="Calibri"/>
          <w:spacing w:val="-4"/>
          <w:kern w:val="24"/>
          <w:lang w:val="es-ES_tradnl"/>
        </w:rPr>
        <w:t xml:space="preserve"> Suministro de refacciones para unidades de motores a gasolina.</w:t>
      </w:r>
    </w:p>
    <w:p w14:paraId="10C98D03" w14:textId="77777777" w:rsidR="00615CF1" w:rsidRPr="00615CF1" w:rsidRDefault="00615CF1" w:rsidP="00615CF1">
      <w:pPr>
        <w:shd w:val="clear" w:color="auto" w:fill="FFFFFF"/>
        <w:spacing w:after="100" w:afterAutospacing="1"/>
        <w:contextualSpacing/>
        <w:jc w:val="both"/>
        <w:rPr>
          <w:rFonts w:ascii="Calibri" w:eastAsiaTheme="minorEastAsia" w:hAnsi="Calibri" w:cs="Calibri"/>
          <w:lang w:eastAsia="es-MX"/>
        </w:rPr>
      </w:pPr>
    </w:p>
    <w:p w14:paraId="1F336B55" w14:textId="77777777" w:rsidR="00615CF1" w:rsidRPr="00615CF1" w:rsidRDefault="00615CF1" w:rsidP="00615CF1">
      <w:pPr>
        <w:shd w:val="clear" w:color="auto" w:fill="FFFFFF"/>
        <w:spacing w:after="100" w:afterAutospacing="1"/>
        <w:contextualSpacing/>
        <w:jc w:val="both"/>
        <w:rPr>
          <w:rFonts w:ascii="Calibri" w:eastAsiaTheme="minorEastAsia" w:hAnsi="Calibri" w:cs="Calibri"/>
          <w:lang w:val="es-ES_tradnl"/>
        </w:rPr>
      </w:pPr>
      <w:r w:rsidRPr="00615CF1">
        <w:rPr>
          <w:rFonts w:ascii="Calibri" w:eastAsiaTheme="minorEastAsia" w:hAnsi="Calibri" w:cs="Calibri"/>
          <w:lang w:eastAsia="es-MX"/>
        </w:rPr>
        <w:t>S</w:t>
      </w:r>
      <w:r w:rsidRPr="00615CF1">
        <w:rPr>
          <w:rFonts w:ascii="Calibri" w:hAnsi="Calibri" w:cs="Calibri"/>
          <w:lang w:val="es-ES_tradnl"/>
        </w:rPr>
        <w:t>e pone a la vista el expediente de donde se desprende lo siguiente:</w:t>
      </w:r>
    </w:p>
    <w:p w14:paraId="12A95B0C"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p>
    <w:p w14:paraId="0616938F" w14:textId="77777777" w:rsidR="00615CF1" w:rsidRPr="00615CF1" w:rsidRDefault="00615CF1" w:rsidP="00615CF1">
      <w:pPr>
        <w:shd w:val="clear" w:color="auto" w:fill="FFFFFF"/>
        <w:spacing w:after="100" w:afterAutospacing="1"/>
        <w:contextualSpacing/>
        <w:jc w:val="both"/>
        <w:rPr>
          <w:rFonts w:ascii="Calibri" w:hAnsi="Calibri" w:cs="Calibri"/>
          <w:b/>
          <w:lang w:val="es-ES_tradnl"/>
        </w:rPr>
      </w:pPr>
      <w:r w:rsidRPr="00615CF1">
        <w:rPr>
          <w:rFonts w:ascii="Calibri" w:hAnsi="Calibri" w:cs="Calibri"/>
          <w:b/>
          <w:lang w:val="es-ES_tradnl"/>
        </w:rPr>
        <w:t>Proveedores que cotizan:</w:t>
      </w:r>
    </w:p>
    <w:p w14:paraId="2B279145" w14:textId="77777777" w:rsidR="00615CF1" w:rsidRPr="00615CF1" w:rsidRDefault="00615CF1" w:rsidP="00615CF1">
      <w:pPr>
        <w:pStyle w:val="Prrafodelista"/>
        <w:numPr>
          <w:ilvl w:val="0"/>
          <w:numId w:val="4"/>
        </w:numPr>
        <w:shd w:val="clear" w:color="auto" w:fill="FFFFFF"/>
        <w:spacing w:after="100" w:afterAutospacing="1"/>
        <w:contextualSpacing/>
        <w:jc w:val="both"/>
        <w:rPr>
          <w:rFonts w:ascii="Calibri" w:hAnsi="Calibri" w:cs="Calibri"/>
        </w:rPr>
      </w:pPr>
      <w:r w:rsidRPr="00615CF1">
        <w:rPr>
          <w:rFonts w:ascii="Calibri" w:hAnsi="Calibri" w:cs="Calibri"/>
        </w:rPr>
        <w:t>Hidráulica y Pailería de Jalisco, S.A. de C.V.</w:t>
      </w:r>
    </w:p>
    <w:p w14:paraId="27FCC003" w14:textId="77777777" w:rsidR="00615CF1" w:rsidRPr="00615CF1" w:rsidRDefault="00615CF1" w:rsidP="00615CF1">
      <w:pPr>
        <w:pStyle w:val="Prrafodelista"/>
        <w:numPr>
          <w:ilvl w:val="0"/>
          <w:numId w:val="4"/>
        </w:numPr>
        <w:shd w:val="clear" w:color="auto" w:fill="FFFFFF"/>
        <w:spacing w:after="100" w:afterAutospacing="1"/>
        <w:contextualSpacing/>
        <w:jc w:val="both"/>
        <w:rPr>
          <w:rFonts w:ascii="Calibri" w:hAnsi="Calibri" w:cs="Calibri"/>
        </w:rPr>
      </w:pPr>
      <w:r w:rsidRPr="00615CF1">
        <w:rPr>
          <w:rFonts w:ascii="Calibri" w:hAnsi="Calibri" w:cs="Calibri"/>
        </w:rPr>
        <w:t>Cristina Jaime Zúñiga.</w:t>
      </w:r>
    </w:p>
    <w:p w14:paraId="265EF28E" w14:textId="77777777" w:rsidR="00615CF1" w:rsidRPr="00615CF1" w:rsidRDefault="00615CF1" w:rsidP="00615CF1">
      <w:pPr>
        <w:pStyle w:val="Prrafodelista"/>
        <w:numPr>
          <w:ilvl w:val="0"/>
          <w:numId w:val="4"/>
        </w:numPr>
        <w:shd w:val="clear" w:color="auto" w:fill="FFFFFF"/>
        <w:spacing w:after="100" w:afterAutospacing="1"/>
        <w:contextualSpacing/>
        <w:jc w:val="both"/>
        <w:rPr>
          <w:rFonts w:ascii="Calibri" w:hAnsi="Calibri" w:cs="Calibri"/>
        </w:rPr>
      </w:pPr>
      <w:r w:rsidRPr="00615CF1">
        <w:rPr>
          <w:rFonts w:ascii="Calibri" w:hAnsi="Calibri" w:cs="Calibri"/>
        </w:rPr>
        <w:t xml:space="preserve">Llantas y Servicios Sánchez Barba, S.A. de C.V. </w:t>
      </w:r>
    </w:p>
    <w:p w14:paraId="238C05A8" w14:textId="77777777" w:rsidR="00615CF1" w:rsidRPr="00615CF1" w:rsidRDefault="00615CF1" w:rsidP="00615CF1">
      <w:pPr>
        <w:pStyle w:val="Prrafodelista"/>
        <w:numPr>
          <w:ilvl w:val="0"/>
          <w:numId w:val="4"/>
        </w:numPr>
        <w:shd w:val="clear" w:color="auto" w:fill="FFFFFF"/>
        <w:spacing w:after="100" w:afterAutospacing="1"/>
        <w:contextualSpacing/>
        <w:jc w:val="both"/>
        <w:rPr>
          <w:rFonts w:ascii="Calibri" w:hAnsi="Calibri" w:cs="Calibri"/>
        </w:rPr>
      </w:pPr>
      <w:r w:rsidRPr="00615CF1">
        <w:rPr>
          <w:rFonts w:ascii="Calibri" w:hAnsi="Calibri" w:cs="Calibri"/>
        </w:rPr>
        <w:lastRenderedPageBreak/>
        <w:t>Paulo César Fernández Rojas.</w:t>
      </w:r>
    </w:p>
    <w:p w14:paraId="4DC1D03A" w14:textId="77777777" w:rsidR="00615CF1" w:rsidRPr="00615CF1" w:rsidRDefault="00615CF1" w:rsidP="00615CF1">
      <w:pPr>
        <w:pStyle w:val="Prrafodelista"/>
        <w:numPr>
          <w:ilvl w:val="0"/>
          <w:numId w:val="4"/>
        </w:numPr>
        <w:shd w:val="clear" w:color="auto" w:fill="FFFFFF"/>
        <w:spacing w:after="100" w:afterAutospacing="1"/>
        <w:contextualSpacing/>
        <w:jc w:val="both"/>
        <w:rPr>
          <w:rFonts w:ascii="Calibri" w:hAnsi="Calibri" w:cs="Calibri"/>
        </w:rPr>
      </w:pPr>
      <w:r w:rsidRPr="00615CF1">
        <w:rPr>
          <w:rFonts w:ascii="Calibri" w:hAnsi="Calibri" w:cs="Calibri"/>
        </w:rPr>
        <w:t>Ricardo Flores Mendoza.</w:t>
      </w:r>
    </w:p>
    <w:p w14:paraId="1F5E24E1" w14:textId="77777777" w:rsidR="00615CF1" w:rsidRPr="00615CF1" w:rsidRDefault="00615CF1" w:rsidP="00615CF1">
      <w:pPr>
        <w:pStyle w:val="Prrafodelista"/>
        <w:numPr>
          <w:ilvl w:val="0"/>
          <w:numId w:val="4"/>
        </w:numPr>
        <w:shd w:val="clear" w:color="auto" w:fill="FFFFFF"/>
        <w:spacing w:after="100" w:afterAutospacing="1"/>
        <w:contextualSpacing/>
        <w:jc w:val="both"/>
        <w:rPr>
          <w:rFonts w:ascii="Calibri" w:hAnsi="Calibri" w:cs="Calibri"/>
        </w:rPr>
      </w:pPr>
      <w:r w:rsidRPr="00615CF1">
        <w:rPr>
          <w:rFonts w:ascii="Calibri" w:hAnsi="Calibri" w:cs="Calibri"/>
        </w:rPr>
        <w:t>Cristina Flores Gómez.</w:t>
      </w:r>
    </w:p>
    <w:p w14:paraId="79B97D1D" w14:textId="77777777" w:rsidR="00615CF1" w:rsidRPr="00615CF1" w:rsidRDefault="00615CF1" w:rsidP="00615CF1">
      <w:pPr>
        <w:shd w:val="clear" w:color="auto" w:fill="FFFFFF"/>
        <w:spacing w:after="100" w:afterAutospacing="1"/>
        <w:contextualSpacing/>
        <w:rPr>
          <w:rFonts w:ascii="Calibri" w:hAnsi="Calibri" w:cs="Calibri"/>
        </w:rPr>
      </w:pPr>
      <w:r w:rsidRPr="00615CF1">
        <w:rPr>
          <w:rFonts w:ascii="Calibri" w:hAnsi="Calibri" w:cs="Calibri"/>
        </w:rPr>
        <w:t>Los licitantes cuyas proposiciones fue desechadas:</w:t>
      </w:r>
    </w:p>
    <w:p w14:paraId="5C01B646" w14:textId="77777777" w:rsidR="00615CF1" w:rsidRPr="00615CF1" w:rsidRDefault="00615CF1" w:rsidP="00615CF1">
      <w:pPr>
        <w:shd w:val="clear" w:color="auto" w:fill="FFFFFF"/>
        <w:spacing w:after="100" w:afterAutospacing="1"/>
        <w:contextualSpacing/>
        <w:rPr>
          <w:rFonts w:ascii="Calibri" w:hAnsi="Calibri" w:cs="Calibri"/>
          <w: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615CF1" w:rsidRPr="00615CF1" w14:paraId="7049910C" w14:textId="77777777" w:rsidTr="00CE5F0D">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48BA7545" w14:textId="77777777" w:rsidR="00615CF1" w:rsidRPr="00615CF1" w:rsidRDefault="00615CF1" w:rsidP="00CE5F0D">
            <w:pPr>
              <w:tabs>
                <w:tab w:val="center" w:pos="1854"/>
                <w:tab w:val="left" w:pos="2745"/>
              </w:tabs>
              <w:rPr>
                <w:rFonts w:ascii="Calibri" w:hAnsi="Calibri" w:cs="Calibri"/>
                <w:lang w:eastAsia="es-MX"/>
              </w:rPr>
            </w:pPr>
            <w:r w:rsidRPr="00615CF1">
              <w:rPr>
                <w:rFonts w:ascii="Calibri" w:hAnsi="Calibri" w:cs="Calibri"/>
                <w:bCs/>
                <w:color w:val="FFFFFF"/>
                <w:kern w:val="24"/>
                <w:lang w:eastAsia="es-MX"/>
              </w:rPr>
              <w:tab/>
              <w:t xml:space="preserve">Licitante </w:t>
            </w:r>
            <w:r w:rsidRPr="00615CF1">
              <w:rPr>
                <w:rFonts w:ascii="Calibri" w:hAnsi="Calibri" w:cs="Calibri"/>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tcPr>
          <w:p w14:paraId="3431A9BD" w14:textId="77777777" w:rsidR="00615CF1" w:rsidRPr="00615CF1" w:rsidRDefault="00615CF1" w:rsidP="00CE5F0D">
            <w:pPr>
              <w:jc w:val="center"/>
              <w:rPr>
                <w:rFonts w:ascii="Calibri" w:hAnsi="Calibri" w:cs="Calibri"/>
                <w:lang w:eastAsia="es-MX"/>
              </w:rPr>
            </w:pPr>
            <w:r w:rsidRPr="00615CF1">
              <w:rPr>
                <w:rFonts w:ascii="Calibri" w:hAnsi="Calibri" w:cs="Calibri"/>
                <w:bCs/>
                <w:color w:val="FFFFFF"/>
                <w:kern w:val="24"/>
                <w:lang w:eastAsia="es-MX"/>
              </w:rPr>
              <w:t xml:space="preserve">Motivo </w:t>
            </w:r>
          </w:p>
        </w:tc>
      </w:tr>
      <w:tr w:rsidR="00615CF1" w:rsidRPr="00615CF1" w14:paraId="0AEC1712" w14:textId="77777777" w:rsidTr="00CE5F0D">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14E6DF2" w14:textId="77777777" w:rsidR="00615CF1" w:rsidRPr="00615CF1" w:rsidRDefault="00615CF1" w:rsidP="00CE5F0D">
            <w:pPr>
              <w:jc w:val="both"/>
              <w:rPr>
                <w:rFonts w:ascii="Calibri" w:hAnsi="Calibri" w:cs="Calibri"/>
                <w:lang w:eastAsia="es-MX"/>
              </w:rPr>
            </w:pPr>
            <w:r w:rsidRPr="00615CF1">
              <w:rPr>
                <w:rFonts w:ascii="Calibri" w:hAnsi="Calibri" w:cs="Calibri"/>
                <w:lang w:eastAsia="es-MX"/>
              </w:rPr>
              <w:t>Paulo César Fernández Rojas</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8DCCF08" w14:textId="4397984A" w:rsidR="00615CF1" w:rsidRDefault="00615CF1" w:rsidP="00CE5F0D">
            <w:pPr>
              <w:jc w:val="both"/>
              <w:rPr>
                <w:rFonts w:ascii="Calibri" w:hAnsi="Calibri" w:cs="Calibri"/>
                <w:b/>
                <w:lang w:eastAsia="es-MX"/>
              </w:rPr>
            </w:pPr>
            <w:r w:rsidRPr="00615CF1">
              <w:rPr>
                <w:rFonts w:ascii="Calibri" w:hAnsi="Calibri" w:cs="Calibri"/>
                <w:b/>
                <w:lang w:eastAsia="es-MX"/>
              </w:rPr>
              <w:t xml:space="preserve">Licitante No Solvente, </w:t>
            </w:r>
          </w:p>
          <w:p w14:paraId="29BA1EFC" w14:textId="77777777" w:rsidR="00615CF1" w:rsidRPr="00615CF1" w:rsidRDefault="00615CF1" w:rsidP="00CE5F0D">
            <w:pPr>
              <w:jc w:val="both"/>
              <w:rPr>
                <w:rFonts w:ascii="Calibri" w:hAnsi="Calibri" w:cs="Calibri"/>
                <w:b/>
                <w:lang w:eastAsia="es-MX"/>
              </w:rPr>
            </w:pPr>
          </w:p>
          <w:p w14:paraId="59FF31E2" w14:textId="644363B0" w:rsidR="00615CF1" w:rsidRDefault="00615CF1" w:rsidP="00CE5F0D">
            <w:pPr>
              <w:jc w:val="both"/>
              <w:rPr>
                <w:rFonts w:ascii="Calibri" w:hAnsi="Calibri" w:cs="Calibri"/>
                <w:b/>
                <w:lang w:eastAsia="es-MX"/>
              </w:rPr>
            </w:pPr>
            <w:r w:rsidRPr="00615CF1">
              <w:rPr>
                <w:rFonts w:ascii="Calibri" w:hAnsi="Calibri" w:cs="Calibri"/>
                <w:b/>
                <w:lang w:eastAsia="es-MX"/>
              </w:rPr>
              <w:t>De conformidad a la evaluación por parte de la Dirección de Administración adscrita a la Coordinación General de Administración e Innovación Gubernamental mediante oficio 07100/2024/816</w:t>
            </w:r>
          </w:p>
          <w:p w14:paraId="08545558" w14:textId="77777777" w:rsidR="00615CF1" w:rsidRPr="00615CF1" w:rsidRDefault="00615CF1" w:rsidP="00CE5F0D">
            <w:pPr>
              <w:jc w:val="both"/>
              <w:rPr>
                <w:rFonts w:ascii="Calibri" w:hAnsi="Calibri" w:cs="Calibri"/>
                <w:b/>
                <w:lang w:eastAsia="es-MX"/>
              </w:rPr>
            </w:pPr>
          </w:p>
          <w:p w14:paraId="1130BBC4" w14:textId="36BADE64" w:rsidR="00615CF1" w:rsidRDefault="00615CF1" w:rsidP="00CE5F0D">
            <w:pPr>
              <w:jc w:val="both"/>
              <w:rPr>
                <w:rFonts w:ascii="Calibri" w:hAnsi="Calibri" w:cs="Calibri"/>
                <w:b/>
                <w:lang w:eastAsia="es-MX"/>
              </w:rPr>
            </w:pPr>
            <w:r w:rsidRPr="00615CF1">
              <w:rPr>
                <w:rFonts w:ascii="Calibri" w:hAnsi="Calibri" w:cs="Calibri"/>
                <w:b/>
                <w:lang w:eastAsia="es-MX"/>
              </w:rPr>
              <w:t xml:space="preserve">- El licitante adjunta su propuesta técnica una licencia municipal (identificado por </w:t>
            </w:r>
            <w:r w:rsidR="00150C60">
              <w:rPr>
                <w:rFonts w:ascii="Calibri" w:hAnsi="Calibri" w:cs="Calibri"/>
                <w:b/>
                <w:lang w:eastAsia="es-MX"/>
              </w:rPr>
              <w:t>C</w:t>
            </w:r>
            <w:r w:rsidRPr="00615CF1">
              <w:rPr>
                <w:rFonts w:ascii="Calibri" w:hAnsi="Calibri" w:cs="Calibri"/>
                <w:b/>
                <w:lang w:eastAsia="es-MX"/>
              </w:rPr>
              <w:t>ontraloría con el número 218) con folio 248601 y giro “compra venta de llantas, accesorios y servicios”; documento que fue solicitado, conforme al inciso g) del apartado “documento a anexar al sobre 1” del formato a, descripción detallada de productos, bienes o servicios solicitados (página 24 de las bases), con un giro comercial de “refaccionaria y/o venta de refacciones”.</w:t>
            </w:r>
          </w:p>
          <w:p w14:paraId="2E298BFC" w14:textId="4D13F1D1" w:rsidR="00150C60" w:rsidRPr="00615CF1" w:rsidRDefault="00150C60" w:rsidP="00CE5F0D">
            <w:pPr>
              <w:jc w:val="both"/>
              <w:rPr>
                <w:rFonts w:ascii="Calibri" w:hAnsi="Calibri" w:cs="Calibri"/>
                <w:b/>
                <w:lang w:eastAsia="es-MX"/>
              </w:rPr>
            </w:pPr>
          </w:p>
        </w:tc>
      </w:tr>
    </w:tbl>
    <w:p w14:paraId="1E3DBCD2" w14:textId="77777777" w:rsidR="00615CF1" w:rsidRPr="00615CF1" w:rsidRDefault="00615CF1" w:rsidP="00615CF1">
      <w:pPr>
        <w:shd w:val="clear" w:color="auto" w:fill="FFFFFF"/>
        <w:spacing w:after="100" w:afterAutospacing="1"/>
        <w:contextualSpacing/>
        <w:rPr>
          <w:rFonts w:ascii="Calibri" w:hAnsi="Calibri" w:cs="Calibri"/>
        </w:rPr>
      </w:pPr>
    </w:p>
    <w:p w14:paraId="41818F5E" w14:textId="77777777" w:rsidR="00615CF1" w:rsidRPr="00615CF1" w:rsidRDefault="00615CF1" w:rsidP="00615CF1">
      <w:pPr>
        <w:shd w:val="clear" w:color="auto" w:fill="FFFFFF"/>
        <w:spacing w:after="100" w:afterAutospacing="1"/>
        <w:contextualSpacing/>
        <w:rPr>
          <w:rFonts w:ascii="Calibri" w:hAnsi="Calibri" w:cs="Calibri"/>
        </w:rPr>
      </w:pPr>
      <w:r w:rsidRPr="00615CF1">
        <w:rPr>
          <w:rFonts w:ascii="Calibri" w:hAnsi="Calibri" w:cs="Calibri"/>
          <w:lang w:val="es-ES_tradnl"/>
        </w:rPr>
        <w:t xml:space="preserve">Los licitantes cuyas proposiciones resultaron solventes son los que se muestran en el siguiente cuadro: </w:t>
      </w:r>
    </w:p>
    <w:p w14:paraId="2265E324" w14:textId="77777777" w:rsidR="00615CF1" w:rsidRPr="00615CF1" w:rsidRDefault="00615CF1" w:rsidP="00615CF1">
      <w:pPr>
        <w:shd w:val="clear" w:color="auto" w:fill="FFFFFF"/>
        <w:spacing w:after="100" w:afterAutospacing="1"/>
        <w:contextualSpacing/>
        <w:jc w:val="both"/>
        <w:rPr>
          <w:rFonts w:ascii="Calibri" w:hAnsi="Calibri" w:cs="Calibri"/>
          <w:b/>
        </w:rPr>
      </w:pPr>
    </w:p>
    <w:p w14:paraId="39C79553" w14:textId="77777777" w:rsidR="00615CF1" w:rsidRPr="00615CF1" w:rsidRDefault="00615CF1" w:rsidP="00615CF1">
      <w:pPr>
        <w:shd w:val="clear" w:color="auto" w:fill="FFFFFF"/>
        <w:spacing w:after="100" w:afterAutospacing="1"/>
        <w:contextualSpacing/>
        <w:jc w:val="both"/>
        <w:rPr>
          <w:rFonts w:ascii="Calibri" w:hAnsi="Calibri" w:cs="Calibri"/>
          <w:b/>
        </w:rPr>
      </w:pPr>
      <w:r w:rsidRPr="00615CF1">
        <w:rPr>
          <w:rFonts w:ascii="Calibri" w:hAnsi="Calibri" w:cs="Calibri"/>
          <w:b/>
        </w:rPr>
        <w:t>HIDRÁULICA Y PAILERÍA DE JALISCO, S.A. DE C.V., CRISTINA JAIME ZÚÑIGA, LLANTAS Y SERVICIOS SANCHEZ BARBA S.A. DE C.V., RICARDO FLORES MENDOZA Y CRISTINA FLORES GÓMEZ.</w:t>
      </w:r>
    </w:p>
    <w:p w14:paraId="38B8624D" w14:textId="77777777" w:rsidR="00615CF1" w:rsidRPr="00615CF1" w:rsidRDefault="00615CF1" w:rsidP="00615CF1">
      <w:pPr>
        <w:shd w:val="clear" w:color="auto" w:fill="FFFFFF"/>
        <w:spacing w:after="100" w:afterAutospacing="1"/>
        <w:contextualSpacing/>
        <w:jc w:val="both"/>
        <w:rPr>
          <w:rFonts w:ascii="Calibri" w:hAnsi="Calibri" w:cs="Calibri"/>
          <w:b/>
          <w:noProof/>
        </w:rPr>
      </w:pPr>
    </w:p>
    <w:p w14:paraId="149FF2F3" w14:textId="77777777" w:rsidR="00615CF1" w:rsidRPr="00615CF1" w:rsidRDefault="00615CF1" w:rsidP="00615CF1">
      <w:pPr>
        <w:shd w:val="clear" w:color="auto" w:fill="FFFFFF"/>
        <w:spacing w:after="100" w:afterAutospacing="1"/>
        <w:contextualSpacing/>
        <w:jc w:val="both"/>
        <w:rPr>
          <w:rFonts w:ascii="Calibri" w:hAnsi="Calibri" w:cs="Calibri"/>
          <w:b/>
          <w:i/>
          <w:noProof/>
        </w:rPr>
      </w:pPr>
      <w:r w:rsidRPr="00615CF1">
        <w:rPr>
          <w:rFonts w:ascii="Calibri" w:hAnsi="Calibri" w:cs="Calibri"/>
          <w:b/>
          <w:i/>
          <w:noProof/>
        </w:rPr>
        <w:t xml:space="preserve">Se anexa tabla de Excel </w:t>
      </w:r>
    </w:p>
    <w:p w14:paraId="573818FC" w14:textId="77777777" w:rsidR="00615CF1" w:rsidRPr="00615CF1" w:rsidRDefault="00615CF1" w:rsidP="00615CF1">
      <w:pPr>
        <w:shd w:val="clear" w:color="auto" w:fill="FFFFFF"/>
        <w:spacing w:after="100" w:afterAutospacing="1"/>
        <w:contextualSpacing/>
        <w:jc w:val="both"/>
        <w:rPr>
          <w:rFonts w:ascii="Calibri" w:hAnsi="Calibri" w:cs="Calibri"/>
          <w:noProof/>
        </w:rPr>
      </w:pPr>
    </w:p>
    <w:p w14:paraId="1E236B0B"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r w:rsidRPr="00615CF1">
        <w:rPr>
          <w:rFonts w:ascii="Calibri" w:hAnsi="Calibri" w:cs="Calibri"/>
          <w:lang w:val="es-ES_tradnl"/>
        </w:rPr>
        <w:t>Responsable de la evaluación de las proposiciones:</w:t>
      </w:r>
    </w:p>
    <w:p w14:paraId="4FCE4343"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p>
    <w:tbl>
      <w:tblPr>
        <w:tblStyle w:val="Tablaconcuadrcula"/>
        <w:tblpPr w:leftFromText="141" w:rightFromText="141" w:vertAnchor="text" w:horzAnchor="margin" w:tblpY="-96"/>
        <w:tblOverlap w:val="never"/>
        <w:tblW w:w="9926" w:type="dxa"/>
        <w:tblLayout w:type="fixed"/>
        <w:tblLook w:val="04A0" w:firstRow="1" w:lastRow="0" w:firstColumn="1" w:lastColumn="0" w:noHBand="0" w:noVBand="1"/>
      </w:tblPr>
      <w:tblGrid>
        <w:gridCol w:w="4605"/>
        <w:gridCol w:w="5321"/>
      </w:tblGrid>
      <w:tr w:rsidR="00615CF1" w:rsidRPr="00615CF1" w14:paraId="13FAFB2A" w14:textId="77777777" w:rsidTr="00CE5F0D">
        <w:trPr>
          <w:trHeight w:val="237"/>
        </w:trPr>
        <w:tc>
          <w:tcPr>
            <w:tcW w:w="4605" w:type="dxa"/>
            <w:tcBorders>
              <w:top w:val="single" w:sz="4" w:space="0" w:color="auto"/>
              <w:left w:val="single" w:sz="4" w:space="0" w:color="auto"/>
              <w:bottom w:val="single" w:sz="4" w:space="0" w:color="auto"/>
              <w:right w:val="single" w:sz="4" w:space="0" w:color="auto"/>
            </w:tcBorders>
          </w:tcPr>
          <w:p w14:paraId="36F73902" w14:textId="77777777" w:rsidR="00615CF1" w:rsidRPr="00615CF1" w:rsidRDefault="00615CF1" w:rsidP="00CE5F0D">
            <w:pPr>
              <w:spacing w:after="100" w:afterAutospacing="1" w:line="276" w:lineRule="auto"/>
              <w:contextualSpacing/>
              <w:jc w:val="center"/>
              <w:rPr>
                <w:rFonts w:ascii="Calibri" w:hAnsi="Calibri" w:cs="Calibri"/>
                <w:b/>
                <w:lang w:val="es-ES_tradnl"/>
              </w:rPr>
            </w:pPr>
            <w:r w:rsidRPr="00615CF1">
              <w:rPr>
                <w:rFonts w:ascii="Calibri" w:hAnsi="Calibri" w:cs="Calibri"/>
                <w:b/>
                <w:lang w:val="es-ES_tradnl"/>
              </w:rPr>
              <w:lastRenderedPageBreak/>
              <w:t>Nombre</w:t>
            </w:r>
          </w:p>
        </w:tc>
        <w:tc>
          <w:tcPr>
            <w:tcW w:w="5321" w:type="dxa"/>
            <w:tcBorders>
              <w:top w:val="single" w:sz="4" w:space="0" w:color="auto"/>
              <w:left w:val="single" w:sz="4" w:space="0" w:color="auto"/>
              <w:bottom w:val="single" w:sz="4" w:space="0" w:color="auto"/>
              <w:right w:val="single" w:sz="4" w:space="0" w:color="auto"/>
            </w:tcBorders>
          </w:tcPr>
          <w:p w14:paraId="4552C922" w14:textId="77777777" w:rsidR="00615CF1" w:rsidRPr="00615CF1" w:rsidRDefault="00615CF1" w:rsidP="00CE5F0D">
            <w:pPr>
              <w:spacing w:after="100" w:afterAutospacing="1" w:line="276" w:lineRule="auto"/>
              <w:contextualSpacing/>
              <w:jc w:val="center"/>
              <w:rPr>
                <w:rFonts w:ascii="Calibri" w:hAnsi="Calibri" w:cs="Calibri"/>
                <w:b/>
                <w:lang w:val="es-ES_tradnl"/>
              </w:rPr>
            </w:pPr>
            <w:r w:rsidRPr="00615CF1">
              <w:rPr>
                <w:rFonts w:ascii="Calibri" w:hAnsi="Calibri" w:cs="Calibri"/>
                <w:b/>
                <w:lang w:val="es-ES_tradnl"/>
              </w:rPr>
              <w:t>Cargo</w:t>
            </w:r>
          </w:p>
        </w:tc>
      </w:tr>
      <w:tr w:rsidR="00615CF1" w:rsidRPr="00615CF1" w14:paraId="0361F24F" w14:textId="77777777" w:rsidTr="00CE5F0D">
        <w:trPr>
          <w:trHeight w:val="237"/>
        </w:trPr>
        <w:tc>
          <w:tcPr>
            <w:tcW w:w="4605" w:type="dxa"/>
            <w:tcBorders>
              <w:top w:val="single" w:sz="4" w:space="0" w:color="auto"/>
              <w:left w:val="single" w:sz="4" w:space="0" w:color="auto"/>
              <w:bottom w:val="single" w:sz="4" w:space="0" w:color="auto"/>
              <w:right w:val="single" w:sz="4" w:space="0" w:color="auto"/>
            </w:tcBorders>
            <w:vAlign w:val="center"/>
          </w:tcPr>
          <w:p w14:paraId="1E823D9F" w14:textId="77777777" w:rsidR="00615CF1" w:rsidRPr="00615CF1" w:rsidRDefault="00615CF1" w:rsidP="00CE5F0D">
            <w:pPr>
              <w:shd w:val="clear" w:color="auto" w:fill="FFFFFF"/>
              <w:spacing w:after="100" w:afterAutospacing="1" w:line="276" w:lineRule="auto"/>
              <w:contextualSpacing/>
              <w:jc w:val="center"/>
              <w:rPr>
                <w:rFonts w:ascii="Calibri" w:hAnsi="Calibri" w:cs="Calibri"/>
              </w:rPr>
            </w:pPr>
            <w:r w:rsidRPr="00615CF1">
              <w:rPr>
                <w:rFonts w:ascii="Calibri" w:hAnsi="Calibri" w:cs="Calibri"/>
                <w:lang w:val="es-ES_tradnl"/>
              </w:rPr>
              <w:t>Dialhery Díaz González</w:t>
            </w:r>
          </w:p>
        </w:tc>
        <w:tc>
          <w:tcPr>
            <w:tcW w:w="5321" w:type="dxa"/>
            <w:tcBorders>
              <w:top w:val="single" w:sz="4" w:space="0" w:color="auto"/>
              <w:left w:val="single" w:sz="4" w:space="0" w:color="auto"/>
              <w:bottom w:val="single" w:sz="4" w:space="0" w:color="auto"/>
              <w:right w:val="single" w:sz="4" w:space="0" w:color="auto"/>
            </w:tcBorders>
          </w:tcPr>
          <w:p w14:paraId="0582BB8E" w14:textId="77777777" w:rsidR="00615CF1" w:rsidRPr="00615CF1" w:rsidRDefault="00615CF1" w:rsidP="00CE5F0D">
            <w:pPr>
              <w:spacing w:after="100" w:afterAutospacing="1" w:line="276" w:lineRule="auto"/>
              <w:contextualSpacing/>
              <w:rPr>
                <w:rFonts w:ascii="Calibri" w:hAnsi="Calibri" w:cs="Calibri"/>
              </w:rPr>
            </w:pPr>
            <w:r w:rsidRPr="00615CF1">
              <w:rPr>
                <w:rFonts w:ascii="Calibri" w:hAnsi="Calibri" w:cs="Calibri"/>
                <w:lang w:val="es-ES_tradnl"/>
              </w:rPr>
              <w:t>Directora de Administración</w:t>
            </w:r>
          </w:p>
        </w:tc>
      </w:tr>
      <w:tr w:rsidR="00615CF1" w:rsidRPr="00615CF1" w14:paraId="7BEDC437" w14:textId="77777777" w:rsidTr="00CE5F0D">
        <w:trPr>
          <w:trHeight w:val="421"/>
        </w:trPr>
        <w:tc>
          <w:tcPr>
            <w:tcW w:w="4605" w:type="dxa"/>
            <w:tcBorders>
              <w:top w:val="single" w:sz="4" w:space="0" w:color="auto"/>
              <w:left w:val="single" w:sz="4" w:space="0" w:color="auto"/>
              <w:bottom w:val="single" w:sz="4" w:space="0" w:color="auto"/>
              <w:right w:val="single" w:sz="4" w:space="0" w:color="auto"/>
            </w:tcBorders>
            <w:vAlign w:val="center"/>
          </w:tcPr>
          <w:p w14:paraId="5F996B42" w14:textId="77777777" w:rsidR="00615CF1" w:rsidRPr="00615CF1" w:rsidRDefault="00615CF1" w:rsidP="00CE5F0D">
            <w:pPr>
              <w:shd w:val="clear" w:color="auto" w:fill="FFFFFF"/>
              <w:spacing w:after="100" w:afterAutospacing="1"/>
              <w:contextualSpacing/>
              <w:jc w:val="center"/>
              <w:rPr>
                <w:rFonts w:ascii="Calibri" w:hAnsi="Calibri" w:cs="Calibri"/>
                <w:lang w:val="es-ES_tradnl"/>
              </w:rPr>
            </w:pPr>
            <w:r w:rsidRPr="00615CF1">
              <w:rPr>
                <w:rFonts w:ascii="Calibri" w:hAnsi="Calibri" w:cs="Calibri"/>
              </w:rPr>
              <w:t>Edmundo Antonio Amutio Villa</w:t>
            </w:r>
          </w:p>
        </w:tc>
        <w:tc>
          <w:tcPr>
            <w:tcW w:w="5321" w:type="dxa"/>
            <w:tcBorders>
              <w:top w:val="single" w:sz="4" w:space="0" w:color="auto"/>
              <w:left w:val="single" w:sz="4" w:space="0" w:color="auto"/>
              <w:bottom w:val="single" w:sz="4" w:space="0" w:color="auto"/>
              <w:right w:val="single" w:sz="4" w:space="0" w:color="auto"/>
            </w:tcBorders>
          </w:tcPr>
          <w:p w14:paraId="1BB4A369" w14:textId="77777777" w:rsidR="00615CF1" w:rsidRPr="00615CF1" w:rsidRDefault="00615CF1" w:rsidP="00CE5F0D">
            <w:pPr>
              <w:spacing w:after="100" w:afterAutospacing="1"/>
              <w:contextualSpacing/>
              <w:rPr>
                <w:rFonts w:ascii="Calibri" w:hAnsi="Calibri" w:cs="Calibri"/>
                <w:lang w:val="es-ES_tradnl"/>
              </w:rPr>
            </w:pPr>
            <w:r w:rsidRPr="00615CF1">
              <w:rPr>
                <w:rFonts w:ascii="Calibri" w:hAnsi="Calibri" w:cs="Calibri"/>
              </w:rPr>
              <w:t>Coordinador General de Administración e Innovación Gubernamental.</w:t>
            </w:r>
          </w:p>
        </w:tc>
      </w:tr>
    </w:tbl>
    <w:p w14:paraId="05A49EC4" w14:textId="77777777" w:rsidR="00615CF1" w:rsidRDefault="00615CF1" w:rsidP="00615CF1">
      <w:pPr>
        <w:shd w:val="clear" w:color="auto" w:fill="FFFFFF"/>
        <w:spacing w:after="100" w:afterAutospacing="1"/>
        <w:contextualSpacing/>
        <w:jc w:val="both"/>
        <w:rPr>
          <w:rFonts w:ascii="Calibri" w:hAnsi="Calibri" w:cs="Calibri"/>
          <w:b/>
          <w:i/>
          <w:u w:val="single"/>
          <w:lang w:val="es-ES_tradnl"/>
        </w:rPr>
      </w:pPr>
    </w:p>
    <w:p w14:paraId="6B8D6059" w14:textId="265AD4DB" w:rsidR="00615CF1" w:rsidRPr="00615CF1" w:rsidRDefault="00615CF1" w:rsidP="00615CF1">
      <w:pPr>
        <w:shd w:val="clear" w:color="auto" w:fill="FFFFFF"/>
        <w:spacing w:after="100" w:afterAutospacing="1"/>
        <w:contextualSpacing/>
        <w:jc w:val="both"/>
        <w:rPr>
          <w:rFonts w:ascii="Calibri" w:hAnsi="Calibri" w:cs="Calibri"/>
          <w:b/>
          <w:i/>
          <w:u w:val="single"/>
          <w:lang w:val="es-ES_tradnl"/>
        </w:rPr>
      </w:pPr>
      <w:r w:rsidRPr="00615CF1">
        <w:rPr>
          <w:rFonts w:ascii="Calibri" w:hAnsi="Calibri" w:cs="Calibri"/>
          <w:b/>
          <w:i/>
          <w:u w:val="single"/>
          <w:lang w:val="es-ES_tradnl"/>
        </w:rPr>
        <w:t>Mediante oficio de análisis técnico número 01200/4/2024/3373</w:t>
      </w:r>
    </w:p>
    <w:p w14:paraId="29B6259A" w14:textId="77777777" w:rsidR="00615CF1" w:rsidRPr="00615CF1" w:rsidRDefault="00615CF1" w:rsidP="00615CF1">
      <w:pPr>
        <w:shd w:val="clear" w:color="auto" w:fill="FFFFFF"/>
        <w:spacing w:after="100" w:afterAutospacing="1"/>
        <w:contextualSpacing/>
        <w:jc w:val="both"/>
        <w:rPr>
          <w:rFonts w:ascii="Calibri" w:hAnsi="Calibri" w:cs="Calibri"/>
          <w:b/>
          <w:lang w:val="es-ES_tradnl"/>
        </w:rPr>
      </w:pPr>
    </w:p>
    <w:p w14:paraId="4BCD54BE"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r w:rsidRPr="00615CF1">
        <w:rPr>
          <w:rFonts w:ascii="Calibri" w:hAnsi="Calibri" w:cs="Calibri"/>
          <w:b/>
          <w:lang w:val="es-ES_tradnl"/>
        </w:rPr>
        <w:t xml:space="preserve">Nota: </w:t>
      </w:r>
      <w:r w:rsidRPr="00615CF1">
        <w:rPr>
          <w:rFonts w:ascii="Calibri" w:hAnsi="Calibri" w:cs="Calibri"/>
          <w:lang w:val="es-ES_tradnl"/>
        </w:rPr>
        <w:t>De acuerdo a lo solicitado por los Integrantes del Comité de Adquisiciones en la sesión 21 Ordinaria 2024 con fecha 25 de Septiembre del 2024, con respecto al proceso de licitación de la requisición 202401281, con número de cuadro 03.21.2024, en la que se solicitó una verificación a los documentos presentados por el proveedor Llantas y Servicios Sánchez Barba, S.A. de C.V.,  esto debido a que se encontraron inconsistencias en la carta de estratificación, hago de su conocimiento que se recibió oficio 01200/4/2024/3373 suscrito por el encargado del Despacho de la Contraloría Ciudadana, en el que señala que ha concluido la verificación al presente proceso de licitación, lo anterior debido a que el licitante Llantas y Servicios Sánchez Barba, S.A. de C.V., reconoce que por error involuntario plasmó ser una empresa micro.</w:t>
      </w:r>
    </w:p>
    <w:p w14:paraId="1F38E806"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p>
    <w:p w14:paraId="6529F057" w14:textId="77777777" w:rsidR="00615CF1" w:rsidRPr="00615CF1" w:rsidRDefault="00615CF1" w:rsidP="00615CF1">
      <w:pPr>
        <w:shd w:val="clear" w:color="auto" w:fill="FFFFFF"/>
        <w:spacing w:after="100" w:afterAutospacing="1"/>
        <w:contextualSpacing/>
        <w:jc w:val="both"/>
        <w:rPr>
          <w:rFonts w:ascii="Calibri" w:hAnsi="Calibri" w:cs="Calibri"/>
          <w:spacing w:val="-4"/>
          <w:kern w:val="24"/>
          <w:lang w:val="es-ES_tradnl"/>
        </w:rPr>
      </w:pPr>
      <w:r w:rsidRPr="00615CF1">
        <w:rPr>
          <w:rFonts w:ascii="Calibri" w:hAnsi="Calibri" w:cs="Calibri"/>
          <w:lang w:val="es-ES_tradnl"/>
        </w:rPr>
        <w:t>Derivado de lo anterior, es que se sugiere declarar no solvente al licitante Llantas y Servicios Sánchez Barba, S.A. de C.V., quedando a su consideración,</w:t>
      </w:r>
      <w:r w:rsidRPr="00615CF1">
        <w:rPr>
          <w:rFonts w:ascii="Calibri" w:hAnsi="Calibri" w:cs="Calibri"/>
          <w:spacing w:val="-4"/>
          <w:kern w:val="24"/>
          <w:lang w:val="es-ES_tradnl"/>
        </w:rPr>
        <w:t xml:space="preserve"> los que estén por la afirmativa sírvanse manifestarlo levantando su mano.</w:t>
      </w:r>
    </w:p>
    <w:p w14:paraId="14F6225C" w14:textId="77777777" w:rsidR="00615CF1" w:rsidRPr="00615CF1" w:rsidRDefault="00615CF1" w:rsidP="00615CF1">
      <w:pPr>
        <w:jc w:val="both"/>
        <w:rPr>
          <w:rFonts w:ascii="Calibri" w:hAnsi="Calibri" w:cs="Calibri"/>
          <w:spacing w:val="-4"/>
          <w:kern w:val="24"/>
          <w:lang w:val="es-ES_tradnl"/>
        </w:rPr>
      </w:pPr>
    </w:p>
    <w:p w14:paraId="4190D45A" w14:textId="77777777" w:rsidR="00615CF1" w:rsidRPr="00615CF1" w:rsidRDefault="00615CF1" w:rsidP="00615CF1">
      <w:pPr>
        <w:jc w:val="both"/>
        <w:rPr>
          <w:rFonts w:ascii="Calibri" w:hAnsi="Calibri" w:cs="Calibri"/>
          <w:b/>
          <w:i/>
          <w:lang w:eastAsia="es-MX"/>
        </w:rPr>
      </w:pPr>
      <w:r w:rsidRPr="00615CF1">
        <w:rPr>
          <w:rFonts w:ascii="Calibri" w:hAnsi="Calibri" w:cs="Calibri"/>
          <w:b/>
          <w:i/>
          <w:lang w:eastAsia="es-MX"/>
        </w:rPr>
        <w:t>Aprobado por Unanimidad votos por los integrantes del Comité de Adquisiciones Presentes.</w:t>
      </w:r>
    </w:p>
    <w:p w14:paraId="6C2F4B9F"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p>
    <w:p w14:paraId="6D75052D"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r w:rsidRPr="00615CF1">
        <w:rPr>
          <w:rFonts w:ascii="Calibri" w:hAnsi="Calibri" w:cs="Calibri"/>
          <w:lang w:val="es-ES_tradnl"/>
        </w:rPr>
        <w:t xml:space="preserve">Por lo antes expuesto y por lo determinado por el Comité de Adquisiciones, se dictamina el fallo a favor de HIDRÁULICA Y PAILERÍA DE JALISCO, S.A. de C.V. en virtud de que cumple con los requerimientos técnicos, económicos, así como los puntos adicionales solicitados en las bases de licitación y presenta la propuesta económica solvente más baja. </w:t>
      </w:r>
    </w:p>
    <w:p w14:paraId="3D547746"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p>
    <w:p w14:paraId="6C708FDE"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r w:rsidRPr="00615CF1">
        <w:rPr>
          <w:rFonts w:ascii="Calibri" w:hAnsi="Calibri" w:cs="Calibri"/>
          <w:lang w:val="es-ES_tradnl"/>
        </w:rPr>
        <w:t>Conforme al Artículo 24 fracción VII y XXII del Reglamento de Compras, Enajenaciones y Contrataciones de Servicios del Municipio.</w:t>
      </w:r>
    </w:p>
    <w:p w14:paraId="354C36E1" w14:textId="77777777" w:rsidR="00615CF1" w:rsidRPr="00615CF1" w:rsidRDefault="00615CF1" w:rsidP="00615CF1">
      <w:pPr>
        <w:shd w:val="clear" w:color="auto" w:fill="FFFFFF"/>
        <w:spacing w:after="100" w:afterAutospacing="1"/>
        <w:contextualSpacing/>
        <w:jc w:val="both"/>
        <w:rPr>
          <w:rFonts w:ascii="Calibri" w:hAnsi="Calibri" w:cs="Calibri"/>
          <w:lang w:val="es-ES_tradnl"/>
        </w:rPr>
      </w:pPr>
      <w:r w:rsidRPr="00615CF1">
        <w:rPr>
          <w:rFonts w:ascii="Calibri" w:hAnsi="Calibri" w:cs="Calibri"/>
          <w:lang w:val="es-ES_tradnl"/>
        </w:rPr>
        <w:t xml:space="preserve">    </w:t>
      </w:r>
    </w:p>
    <w:p w14:paraId="47E219B3" w14:textId="77777777" w:rsidR="00615CF1" w:rsidRPr="00615CF1" w:rsidRDefault="00615CF1" w:rsidP="00615CF1">
      <w:pPr>
        <w:shd w:val="clear" w:color="auto" w:fill="FFFFFF"/>
        <w:spacing w:after="100" w:afterAutospacing="1"/>
        <w:contextualSpacing/>
        <w:jc w:val="both"/>
        <w:rPr>
          <w:rFonts w:ascii="Calibri" w:hAnsi="Calibri" w:cs="Calibri"/>
        </w:rPr>
      </w:pPr>
      <w:r w:rsidRPr="00615CF1">
        <w:rPr>
          <w:rFonts w:ascii="Calibri" w:hAnsi="Calibri" w:cs="Calibri"/>
        </w:rPr>
        <w:t>En virtud de lo anterior y de acuerdo a los criterios establecidos en bases, al ofertar en mejores condiciones se pone a consideración por parte del área requirente la adjudicación a favor de:</w:t>
      </w:r>
    </w:p>
    <w:p w14:paraId="4800B833" w14:textId="77777777" w:rsidR="00615CF1" w:rsidRPr="00615CF1" w:rsidRDefault="00615CF1" w:rsidP="00615CF1">
      <w:pPr>
        <w:shd w:val="clear" w:color="auto" w:fill="FFFFFF"/>
        <w:spacing w:after="100" w:afterAutospacing="1"/>
        <w:contextualSpacing/>
        <w:jc w:val="both"/>
        <w:rPr>
          <w:rFonts w:ascii="Calibri" w:hAnsi="Calibri" w:cs="Calibri"/>
          <w:b/>
        </w:rPr>
      </w:pPr>
    </w:p>
    <w:p w14:paraId="5EA76400" w14:textId="77777777" w:rsidR="00615CF1" w:rsidRPr="00615CF1" w:rsidRDefault="00615CF1" w:rsidP="00615CF1">
      <w:pPr>
        <w:shd w:val="clear" w:color="auto" w:fill="FFFFFF"/>
        <w:spacing w:after="100" w:afterAutospacing="1"/>
        <w:contextualSpacing/>
        <w:jc w:val="both"/>
        <w:rPr>
          <w:rFonts w:ascii="Calibri" w:hAnsi="Calibri" w:cs="Calibri"/>
          <w:b/>
        </w:rPr>
      </w:pPr>
      <w:r w:rsidRPr="00615CF1">
        <w:rPr>
          <w:rFonts w:ascii="Calibri" w:hAnsi="Calibri" w:cs="Calibri"/>
          <w:b/>
        </w:rPr>
        <w:t xml:space="preserve">HIDRÁUICA Y PAILERÍA DE JALISCO, S.A. DE C.V., LA PARTIDA 1, POR UN MONTO MÍNIMO DE $2´000,000.00 Y UN MONTO MÁXIMO DE $5´000,000.00  </w:t>
      </w:r>
    </w:p>
    <w:p w14:paraId="56B44E48" w14:textId="77777777" w:rsidR="00615CF1" w:rsidRPr="00615CF1" w:rsidRDefault="00615CF1" w:rsidP="00615CF1">
      <w:pPr>
        <w:shd w:val="clear" w:color="auto" w:fill="FFFFFF"/>
        <w:spacing w:after="100" w:afterAutospacing="1"/>
        <w:contextualSpacing/>
        <w:jc w:val="both"/>
        <w:rPr>
          <w:rFonts w:ascii="Calibri" w:hAnsi="Calibri" w:cs="Calibri"/>
          <w:b/>
        </w:rPr>
      </w:pPr>
    </w:p>
    <w:p w14:paraId="5E2C0AC7" w14:textId="77777777" w:rsidR="00615CF1" w:rsidRPr="00615CF1" w:rsidRDefault="00615CF1" w:rsidP="00615CF1">
      <w:pPr>
        <w:shd w:val="clear" w:color="auto" w:fill="FFFFFF"/>
        <w:spacing w:after="100" w:afterAutospacing="1"/>
        <w:contextualSpacing/>
        <w:jc w:val="both"/>
        <w:rPr>
          <w:rFonts w:ascii="Calibri" w:hAnsi="Calibri" w:cs="Calibri"/>
          <w:b/>
          <w:color w:val="FF0000"/>
        </w:rPr>
      </w:pPr>
      <w:r w:rsidRPr="00615CF1">
        <w:rPr>
          <w:rFonts w:ascii="Calibri" w:hAnsi="Calibri" w:cs="Calibri"/>
          <w:b/>
          <w:noProof/>
          <w:color w:val="FF0000"/>
          <w:lang w:eastAsia="es-MX"/>
        </w:rPr>
        <w:drawing>
          <wp:inline distT="0" distB="0" distL="0" distR="0" wp14:anchorId="4A05D96E" wp14:editId="7910FF10">
            <wp:extent cx="6290310" cy="1733550"/>
            <wp:effectExtent l="0" t="0" r="0" b="0"/>
            <wp:docPr id="4" name="Imagen 7">
              <a:extLst xmlns:a="http://schemas.openxmlformats.org/drawingml/2006/main">
                <a:ext uri="{FF2B5EF4-FFF2-40B4-BE49-F238E27FC236}">
                  <a16:creationId xmlns:a16="http://schemas.microsoft.com/office/drawing/2014/main" id="{FF0D83BC-16EE-4924-9536-439F65CCA6F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a:extLst>
                        <a:ext uri="{FF2B5EF4-FFF2-40B4-BE49-F238E27FC236}">
                          <a16:creationId xmlns:a16="http://schemas.microsoft.com/office/drawing/2014/main" id="{FF0D83BC-16EE-4924-9536-439F65CCA6F2}"/>
                        </a:ext>
                      </a:extLst>
                    </pic:cNvPr>
                    <pic:cNvPicPr>
                      <a:picLocks noChangeAspect="1"/>
                    </pic:cNvPicPr>
                  </pic:nvPicPr>
                  <pic:blipFill>
                    <a:blip r:embed="rId8"/>
                    <a:stretch>
                      <a:fillRect/>
                    </a:stretch>
                  </pic:blipFill>
                  <pic:spPr>
                    <a:xfrm>
                      <a:off x="0" y="0"/>
                      <a:ext cx="6311240" cy="1739318"/>
                    </a:xfrm>
                    <a:prstGeom prst="rect">
                      <a:avLst/>
                    </a:prstGeom>
                  </pic:spPr>
                </pic:pic>
              </a:graphicData>
            </a:graphic>
          </wp:inline>
        </w:drawing>
      </w:r>
    </w:p>
    <w:p w14:paraId="5AA66057" w14:textId="77777777" w:rsidR="00615CF1" w:rsidRPr="00615CF1" w:rsidRDefault="00615CF1" w:rsidP="00615CF1">
      <w:pPr>
        <w:shd w:val="clear" w:color="auto" w:fill="FFFFFF"/>
        <w:spacing w:after="100" w:afterAutospacing="1"/>
        <w:contextualSpacing/>
        <w:jc w:val="both"/>
        <w:rPr>
          <w:rFonts w:ascii="Calibri" w:hAnsi="Calibri" w:cs="Calibri"/>
          <w:b/>
        </w:rPr>
      </w:pPr>
    </w:p>
    <w:p w14:paraId="3BCAC099" w14:textId="77777777" w:rsidR="00615CF1" w:rsidRPr="00615CF1" w:rsidRDefault="00615CF1" w:rsidP="00615CF1">
      <w:pPr>
        <w:shd w:val="clear" w:color="auto" w:fill="FFFFFF"/>
        <w:tabs>
          <w:tab w:val="left" w:pos="1275"/>
        </w:tabs>
        <w:spacing w:after="100" w:afterAutospacing="1"/>
        <w:contextualSpacing/>
        <w:jc w:val="both"/>
        <w:rPr>
          <w:rFonts w:ascii="Calibri" w:hAnsi="Calibri" w:cs="Calibri"/>
          <w:color w:val="000000"/>
          <w:lang w:eastAsia="es-MX"/>
        </w:rPr>
      </w:pPr>
      <w:r w:rsidRPr="00615CF1">
        <w:rPr>
          <w:rFonts w:ascii="Calibri" w:hAnsi="Calibri" w:cs="Calibri"/>
          <w:color w:val="000000"/>
          <w:lang w:eastAsia="es-MX"/>
        </w:rPr>
        <w:t>La convocante tendrá 10 días hábiles para emitir la orden de compra / pedido posterior a la emisión del fallo.</w:t>
      </w:r>
    </w:p>
    <w:p w14:paraId="6C4B82FF" w14:textId="77777777" w:rsidR="00615CF1" w:rsidRPr="00615CF1" w:rsidRDefault="00615CF1" w:rsidP="00615CF1">
      <w:pPr>
        <w:shd w:val="clear" w:color="auto" w:fill="FFFFFF"/>
        <w:tabs>
          <w:tab w:val="left" w:pos="1275"/>
        </w:tabs>
        <w:spacing w:after="100" w:afterAutospacing="1"/>
        <w:contextualSpacing/>
        <w:jc w:val="both"/>
        <w:rPr>
          <w:rFonts w:ascii="Calibri" w:hAnsi="Calibri" w:cs="Calibri"/>
          <w:color w:val="000000"/>
          <w:lang w:eastAsia="es-MX"/>
        </w:rPr>
      </w:pPr>
    </w:p>
    <w:p w14:paraId="27ED738A" w14:textId="176B8A71" w:rsidR="00615CF1" w:rsidRDefault="00615CF1" w:rsidP="00615CF1">
      <w:pPr>
        <w:shd w:val="clear" w:color="auto" w:fill="FFFFFF"/>
        <w:spacing w:line="253" w:lineRule="atLeast"/>
        <w:jc w:val="both"/>
        <w:rPr>
          <w:rFonts w:ascii="Calibri" w:hAnsi="Calibri" w:cs="Calibri"/>
          <w:color w:val="000000"/>
          <w:lang w:eastAsia="es-MX"/>
        </w:rPr>
      </w:pPr>
      <w:r w:rsidRPr="00615CF1">
        <w:rPr>
          <w:rFonts w:ascii="Calibri" w:hAnsi="Calibri" w:cs="Calibr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13AABE3C" w14:textId="77777777" w:rsidR="00615CF1" w:rsidRPr="00615CF1" w:rsidRDefault="00615CF1" w:rsidP="00615CF1">
      <w:pPr>
        <w:shd w:val="clear" w:color="auto" w:fill="FFFFFF"/>
        <w:spacing w:line="253" w:lineRule="atLeast"/>
        <w:jc w:val="both"/>
        <w:rPr>
          <w:rFonts w:ascii="Calibri" w:hAnsi="Calibri" w:cs="Calibri"/>
          <w:color w:val="000000"/>
          <w:lang w:eastAsia="es-MX"/>
        </w:rPr>
      </w:pPr>
    </w:p>
    <w:p w14:paraId="5B763532" w14:textId="1850CB95" w:rsidR="00615CF1" w:rsidRDefault="00615CF1" w:rsidP="00615CF1">
      <w:pPr>
        <w:shd w:val="clear" w:color="auto" w:fill="FFFFFF"/>
        <w:spacing w:line="253" w:lineRule="atLeast"/>
        <w:jc w:val="both"/>
        <w:rPr>
          <w:rFonts w:ascii="Calibri" w:hAnsi="Calibri" w:cs="Calibri"/>
          <w:color w:val="000000"/>
          <w:lang w:eastAsia="es-MX"/>
        </w:rPr>
      </w:pPr>
      <w:r w:rsidRPr="00615CF1">
        <w:rPr>
          <w:rFonts w:ascii="Calibri" w:hAnsi="Calibri" w:cs="Calibr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E9EC70D" w14:textId="77777777" w:rsidR="00615CF1" w:rsidRPr="00615CF1" w:rsidRDefault="00615CF1" w:rsidP="00615CF1">
      <w:pPr>
        <w:shd w:val="clear" w:color="auto" w:fill="FFFFFF"/>
        <w:spacing w:line="253" w:lineRule="atLeast"/>
        <w:jc w:val="both"/>
        <w:rPr>
          <w:rFonts w:ascii="Calibri" w:hAnsi="Calibri" w:cs="Calibri"/>
          <w:color w:val="000000"/>
          <w:lang w:eastAsia="es-MX"/>
        </w:rPr>
      </w:pPr>
    </w:p>
    <w:p w14:paraId="60E3A49E" w14:textId="77777777" w:rsidR="00615CF1" w:rsidRPr="00615CF1" w:rsidRDefault="00615CF1" w:rsidP="00615CF1">
      <w:pPr>
        <w:shd w:val="clear" w:color="auto" w:fill="FFFFFF"/>
        <w:spacing w:line="276" w:lineRule="atLeast"/>
        <w:jc w:val="both"/>
        <w:rPr>
          <w:rFonts w:ascii="Calibri" w:hAnsi="Calibri" w:cs="Calibri"/>
          <w:color w:val="000000"/>
          <w:lang w:eastAsia="es-MX"/>
        </w:rPr>
      </w:pPr>
      <w:r w:rsidRPr="00615CF1">
        <w:rPr>
          <w:rFonts w:ascii="Calibri" w:hAnsi="Calibri" w:cs="Calibri"/>
          <w:color w:val="000000"/>
          <w:lang w:eastAsia="es-MX"/>
        </w:rPr>
        <w:t>El contrato deberá ser firmado por el representante legal que figure en el acta constitutiva de la empresa o en su defecto cualquier persona que cuente con poder notarial correspondiente.</w:t>
      </w:r>
    </w:p>
    <w:p w14:paraId="182F18FE" w14:textId="77777777" w:rsidR="00615CF1" w:rsidRPr="00615CF1" w:rsidRDefault="00615CF1" w:rsidP="00615CF1">
      <w:pPr>
        <w:shd w:val="clear" w:color="auto" w:fill="FFFFFF"/>
        <w:spacing w:line="276" w:lineRule="atLeast"/>
        <w:jc w:val="both"/>
        <w:rPr>
          <w:rFonts w:ascii="Calibri" w:hAnsi="Calibri" w:cs="Calibri"/>
          <w:color w:val="000000"/>
          <w:lang w:eastAsia="es-MX"/>
        </w:rPr>
      </w:pPr>
    </w:p>
    <w:p w14:paraId="61DE88B6" w14:textId="77777777" w:rsidR="00615CF1" w:rsidRPr="00615CF1" w:rsidRDefault="00615CF1" w:rsidP="00615CF1">
      <w:pPr>
        <w:shd w:val="clear" w:color="auto" w:fill="FFFFFF"/>
        <w:spacing w:line="276" w:lineRule="atLeast"/>
        <w:jc w:val="both"/>
        <w:rPr>
          <w:rFonts w:ascii="Calibri" w:hAnsi="Calibri" w:cs="Calibri"/>
          <w:color w:val="000000"/>
          <w:lang w:eastAsia="es-MX"/>
        </w:rPr>
      </w:pPr>
      <w:r w:rsidRPr="00615CF1">
        <w:rPr>
          <w:rFonts w:ascii="Calibri" w:hAnsi="Calibri" w:cs="Calibri"/>
          <w:color w:val="000000"/>
          <w:lang w:eastAsia="es-MX"/>
        </w:rPr>
        <w:t>El área requirente será la responsable de elaborar los trámites administrativos correspondientes para solicitar la elaboración del contrato, así como el seguimiento del trámite de pago correspondiente.</w:t>
      </w:r>
    </w:p>
    <w:p w14:paraId="312F900D" w14:textId="77777777" w:rsidR="00615CF1" w:rsidRPr="00615CF1" w:rsidRDefault="00615CF1" w:rsidP="00615CF1">
      <w:pPr>
        <w:shd w:val="clear" w:color="auto" w:fill="FFFFFF"/>
        <w:spacing w:line="276" w:lineRule="atLeast"/>
        <w:jc w:val="both"/>
        <w:rPr>
          <w:rFonts w:ascii="Calibri" w:hAnsi="Calibri" w:cs="Calibri"/>
          <w:color w:val="000000"/>
          <w:lang w:eastAsia="es-MX"/>
        </w:rPr>
      </w:pPr>
    </w:p>
    <w:p w14:paraId="04657E66" w14:textId="77777777" w:rsidR="00615CF1" w:rsidRPr="00615CF1" w:rsidRDefault="00615CF1" w:rsidP="00615CF1">
      <w:pPr>
        <w:shd w:val="clear" w:color="auto" w:fill="FFFFFF"/>
        <w:tabs>
          <w:tab w:val="left" w:pos="1275"/>
        </w:tabs>
        <w:spacing w:after="100" w:afterAutospacing="1"/>
        <w:contextualSpacing/>
        <w:jc w:val="both"/>
        <w:rPr>
          <w:rFonts w:ascii="Calibri" w:hAnsi="Calibri" w:cs="Calibri"/>
          <w:color w:val="000000"/>
          <w:shd w:val="clear" w:color="auto" w:fill="FFFFFF"/>
          <w:lang w:eastAsia="es-MX"/>
        </w:rPr>
      </w:pPr>
      <w:r w:rsidRPr="00615CF1">
        <w:rPr>
          <w:rFonts w:ascii="Calibri" w:hAnsi="Calibri" w:cs="Calibr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FD4084A" w14:textId="77777777" w:rsidR="00615CF1" w:rsidRDefault="00615CF1" w:rsidP="00615CF1">
      <w:pPr>
        <w:shd w:val="clear" w:color="auto" w:fill="FFFFFF"/>
        <w:tabs>
          <w:tab w:val="left" w:pos="1275"/>
        </w:tabs>
        <w:spacing w:after="100" w:afterAutospacing="1"/>
        <w:contextualSpacing/>
        <w:jc w:val="both"/>
        <w:rPr>
          <w:rFonts w:cstheme="minorHAnsi"/>
          <w:color w:val="000000"/>
          <w:shd w:val="clear" w:color="auto" w:fill="FFFFFF"/>
          <w:lang w:eastAsia="es-MX"/>
        </w:rPr>
      </w:pPr>
    </w:p>
    <w:p w14:paraId="1B8F6721" w14:textId="2281DC75" w:rsidR="00A22173" w:rsidRPr="00A22173" w:rsidRDefault="000E5829" w:rsidP="00A22173">
      <w:pPr>
        <w:shd w:val="clear" w:color="auto" w:fill="FFFFFF"/>
        <w:spacing w:after="100" w:afterAutospacing="1"/>
        <w:contextualSpacing/>
        <w:jc w:val="both"/>
        <w:rPr>
          <w:rFonts w:asciiTheme="minorHAnsi" w:hAnsiTheme="minorHAnsi" w:cs="Tahoma"/>
          <w:i/>
          <w:lang w:val="es-ES_tradnl"/>
        </w:rPr>
      </w:pPr>
      <w:r w:rsidRPr="00A26784">
        <w:rPr>
          <w:rFonts w:asciiTheme="minorHAnsi" w:hAnsiTheme="minorHAnsi" w:cstheme="minorHAnsi"/>
        </w:rPr>
        <w:t>Dialhery Díaz González</w:t>
      </w:r>
      <w:r w:rsidR="00C944AE" w:rsidRPr="005A6971">
        <w:rPr>
          <w:rFonts w:asciiTheme="minorHAnsi" w:hAnsiTheme="minorHAnsi" w:cstheme="minorHAnsi"/>
        </w:rPr>
        <w:t xml:space="preserve">, representante suplente del </w:t>
      </w:r>
      <w:r w:rsidR="00A22173" w:rsidRPr="005A6971">
        <w:rPr>
          <w:rFonts w:asciiTheme="minorHAnsi" w:hAnsiTheme="minorHAnsi" w:cstheme="minorHAnsi"/>
        </w:rPr>
        <w:t>presidente</w:t>
      </w:r>
      <w:r w:rsidR="00C944AE" w:rsidRPr="005A6971">
        <w:rPr>
          <w:rFonts w:asciiTheme="minorHAnsi" w:hAnsiTheme="minorHAnsi" w:cstheme="minorHAnsi"/>
        </w:rPr>
        <w:t xml:space="preserve"> del Comité de Adquisiciones, comenta </w:t>
      </w:r>
      <w:r w:rsidR="001B4708" w:rsidRPr="00615CF1">
        <w:rPr>
          <w:rFonts w:ascii="Calibri" w:hAnsi="Calibri" w:cs="Calibri"/>
        </w:rPr>
        <w:t xml:space="preserve">de </w:t>
      </w:r>
      <w:r w:rsidR="00615CF1" w:rsidRPr="00615CF1">
        <w:rPr>
          <w:rFonts w:ascii="Calibri" w:eastAsia="Cambria" w:hAnsi="Calibri" w:cs="Calibr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00615CF1" w:rsidRPr="00615CF1">
        <w:rPr>
          <w:rFonts w:ascii="Calibri" w:hAnsi="Calibri" w:cs="Calibri"/>
        </w:rPr>
        <w:t>del proveedor</w:t>
      </w:r>
      <w:r w:rsidR="00615CF1" w:rsidRPr="00615CF1">
        <w:rPr>
          <w:rFonts w:ascii="Calibri" w:hAnsi="Calibri" w:cs="Calibri"/>
          <w:b/>
        </w:rPr>
        <w:t xml:space="preserve"> </w:t>
      </w:r>
      <w:r w:rsidR="00615CF1" w:rsidRPr="00615CF1">
        <w:rPr>
          <w:rFonts w:ascii="Calibri" w:hAnsi="Calibri" w:cs="Calibri"/>
          <w:b/>
        </w:rPr>
        <w:lastRenderedPageBreak/>
        <w:t xml:space="preserve">HIDRÁULICA Y PAILERÍA DE JALISCO, S.A. DE C.V., </w:t>
      </w:r>
      <w:r w:rsidR="00615CF1" w:rsidRPr="00615CF1">
        <w:rPr>
          <w:rFonts w:ascii="Calibri" w:hAnsi="Calibri" w:cs="Calibri"/>
          <w:bCs/>
          <w:lang w:val="es-ES_tradnl"/>
        </w:rPr>
        <w:t>los</w:t>
      </w:r>
      <w:r w:rsidR="00615CF1" w:rsidRPr="00615CF1">
        <w:rPr>
          <w:rFonts w:ascii="Calibri" w:hAnsi="Calibri" w:cs="Calibri"/>
          <w:lang w:val="es-ES_tradnl"/>
        </w:rPr>
        <w:t xml:space="preserve"> que estén por la afirmativa, sírvanse manifestarlo levantando su mano.</w:t>
      </w:r>
    </w:p>
    <w:p w14:paraId="0AA8B09A" w14:textId="67740E37" w:rsidR="00B660F8" w:rsidRPr="00B660F8" w:rsidRDefault="00B660F8" w:rsidP="00325327">
      <w:pPr>
        <w:shd w:val="clear" w:color="auto" w:fill="FFFFFF"/>
        <w:spacing w:after="100" w:afterAutospacing="1"/>
        <w:contextualSpacing/>
        <w:jc w:val="both"/>
        <w:rPr>
          <w:rFonts w:ascii="Calibri" w:hAnsi="Calibri" w:cs="Calibri"/>
          <w:lang w:val="es-ES_tradnl"/>
        </w:rPr>
      </w:pPr>
    </w:p>
    <w:p w14:paraId="70FC6EB2" w14:textId="3A91E974" w:rsidR="001F3F34" w:rsidRPr="00325327" w:rsidRDefault="00325327" w:rsidP="00A22173">
      <w:pPr>
        <w:contextualSpacing/>
        <w:jc w:val="center"/>
        <w:rPr>
          <w:rFonts w:ascii="Calibri" w:hAnsi="Calibri" w:cs="Calibri"/>
          <w:b/>
          <w:i/>
        </w:rPr>
      </w:pPr>
      <w:r w:rsidRPr="00325327">
        <w:rPr>
          <w:rFonts w:ascii="Calibri" w:hAnsi="Calibri" w:cs="Calibri"/>
          <w:b/>
          <w:i/>
        </w:rPr>
        <w:t>Aprobado por Unanimidad de votos por parte de los integrantes del Comité presentes.</w:t>
      </w:r>
    </w:p>
    <w:p w14:paraId="15C13BE4" w14:textId="65133772" w:rsidR="00A75F2C" w:rsidRDefault="00A75F2C" w:rsidP="0037517E">
      <w:pPr>
        <w:shd w:val="clear" w:color="auto" w:fill="FFFFFF"/>
        <w:spacing w:after="100" w:afterAutospacing="1"/>
        <w:contextualSpacing/>
        <w:jc w:val="both"/>
        <w:rPr>
          <w:rFonts w:asciiTheme="minorHAnsi" w:hAnsiTheme="minorHAnsi" w:cs="Tahoma"/>
          <w:b/>
          <w:lang w:val="es-ES_tradnl"/>
        </w:rPr>
      </w:pPr>
    </w:p>
    <w:p w14:paraId="7F7169D7" w14:textId="76B88CAD" w:rsidR="00515EEF" w:rsidRPr="00A26784" w:rsidRDefault="00515EEF" w:rsidP="00515EEF">
      <w:pPr>
        <w:pStyle w:val="Sinespaciado"/>
        <w:jc w:val="both"/>
        <w:rPr>
          <w:rFonts w:asciiTheme="minorHAnsi" w:hAnsiTheme="minorHAnsi" w:cstheme="minorHAnsi"/>
          <w:sz w:val="24"/>
          <w:szCs w:val="24"/>
        </w:rPr>
      </w:pPr>
      <w:bookmarkStart w:id="3" w:name="_Hlk178162889"/>
      <w:r w:rsidRPr="00A26784">
        <w:rPr>
          <w:rFonts w:asciiTheme="minorHAnsi" w:hAnsiTheme="minorHAnsi" w:cstheme="minorHAnsi"/>
          <w:sz w:val="24"/>
          <w:szCs w:val="24"/>
        </w:rPr>
        <w:t>Luz Elena Rosete Cort</w:t>
      </w:r>
      <w:r>
        <w:rPr>
          <w:rFonts w:asciiTheme="minorHAnsi" w:hAnsiTheme="minorHAnsi" w:cstheme="minorHAnsi"/>
          <w:sz w:val="24"/>
          <w:szCs w:val="24"/>
        </w:rPr>
        <w:t>é</w:t>
      </w:r>
      <w:r w:rsidRPr="00A26784">
        <w:rPr>
          <w:rFonts w:asciiTheme="minorHAnsi" w:hAnsiTheme="minorHAnsi" w:cstheme="minorHAnsi"/>
          <w:sz w:val="24"/>
          <w:szCs w:val="24"/>
        </w:rPr>
        <w:t>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sidRPr="00515EEF">
        <w:rPr>
          <w:rFonts w:asciiTheme="minorHAnsi" w:hAnsiTheme="minorHAnsi" w:cstheme="minorHAnsi"/>
          <w:b/>
          <w:bCs/>
          <w:sz w:val="24"/>
          <w:szCs w:val="24"/>
        </w:rPr>
        <w:t>Bricio Baldemar Rivera Orozco</w:t>
      </w:r>
      <w:r>
        <w:rPr>
          <w:rFonts w:asciiTheme="minorHAnsi" w:hAnsiTheme="minorHAnsi" w:cstheme="minorHAnsi"/>
          <w:sz w:val="24"/>
          <w:szCs w:val="24"/>
        </w:rPr>
        <w:t>,</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A26784">
        <w:rPr>
          <w:rFonts w:asciiTheme="minorHAnsi" w:hAnsiTheme="minorHAnsi" w:cstheme="minorHAnsi"/>
          <w:sz w:val="24"/>
          <w:szCs w:val="24"/>
        </w:rPr>
        <w:t xml:space="preserve"> del Consejo de Cámaras Industriales de Jalisco</w:t>
      </w:r>
      <w:r>
        <w:rPr>
          <w:rFonts w:asciiTheme="minorHAnsi" w:hAnsiTheme="minorHAnsi" w:cstheme="minorHAnsi"/>
          <w:sz w:val="24"/>
          <w:szCs w:val="24"/>
        </w:rPr>
        <w:t xml:space="preserve"> y </w:t>
      </w:r>
      <w:r w:rsidRPr="00515EEF">
        <w:rPr>
          <w:rFonts w:cstheme="minorHAnsi"/>
          <w:b/>
          <w:bCs/>
          <w:sz w:val="24"/>
          <w:szCs w:val="24"/>
        </w:rPr>
        <w:t>Carlos Armando Peralta Jauregui</w:t>
      </w:r>
      <w:r>
        <w:rPr>
          <w:rFonts w:cstheme="minorHAnsi"/>
          <w:b/>
          <w:bCs/>
          <w:sz w:val="24"/>
          <w:szCs w:val="24"/>
        </w:rPr>
        <w:t xml:space="preserve">, </w:t>
      </w:r>
      <w:r w:rsidRPr="00A26784">
        <w:rPr>
          <w:rFonts w:asciiTheme="minorHAnsi" w:hAnsiTheme="minorHAnsi" w:cstheme="minorHAnsi"/>
          <w:sz w:val="24"/>
          <w:szCs w:val="24"/>
        </w:rPr>
        <w:t>Regidor 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bookmarkEnd w:id="3"/>
    <w:p w14:paraId="587FA32F" w14:textId="77777777" w:rsidR="00F92075" w:rsidRPr="004D4932" w:rsidRDefault="00F92075" w:rsidP="00914789">
      <w:pPr>
        <w:contextualSpacing/>
        <w:jc w:val="both"/>
        <w:rPr>
          <w:rFonts w:ascii="Calibri" w:hAnsi="Calibri" w:cs="Calibri"/>
          <w:b/>
          <w:lang w:val="es-ES_tradnl"/>
        </w:rPr>
      </w:pPr>
    </w:p>
    <w:p w14:paraId="4A5C4CC7" w14:textId="77777777" w:rsidR="004D4932" w:rsidRPr="004D4932" w:rsidRDefault="004B7CEE" w:rsidP="004B7CEE">
      <w:pPr>
        <w:pStyle w:val="Prrafodelista"/>
        <w:numPr>
          <w:ilvl w:val="0"/>
          <w:numId w:val="16"/>
        </w:numPr>
        <w:jc w:val="both"/>
        <w:rPr>
          <w:rFonts w:ascii="Calibri" w:hAnsi="Calibri" w:cs="Calibri"/>
          <w:b/>
          <w:noProof/>
        </w:rPr>
      </w:pPr>
      <w:r w:rsidRPr="004D4932">
        <w:rPr>
          <w:rFonts w:ascii="Calibri" w:hAnsi="Calibri" w:cs="Calibri"/>
          <w:b/>
          <w:lang w:val="es-ES_tradnl"/>
        </w:rPr>
        <w:t>Adjudicaciones Directas de acuerdo al Artículo 99, Fracción I, y III, del Reglamento de Compras, Enajenaciones y Contratación de Servicios del Municipio de Zapopan Jalisco.</w:t>
      </w:r>
    </w:p>
    <w:p w14:paraId="0A4C2AEA" w14:textId="77777777" w:rsidR="004D4932" w:rsidRPr="004D4932" w:rsidRDefault="004D4932" w:rsidP="004D4932">
      <w:pPr>
        <w:pStyle w:val="Prrafodelista"/>
        <w:ind w:left="720"/>
        <w:jc w:val="both"/>
        <w:rPr>
          <w:rFonts w:cs="Calibri"/>
          <w:b/>
          <w:noProof/>
        </w:rPr>
      </w:pPr>
    </w:p>
    <w:p w14:paraId="39D66F6B" w14:textId="7E3358E4" w:rsidR="004D4932" w:rsidRPr="004D4932" w:rsidRDefault="00515EEF" w:rsidP="00515EEF">
      <w:pPr>
        <w:pStyle w:val="Prrafodelista"/>
        <w:ind w:left="0"/>
        <w:jc w:val="both"/>
        <w:rPr>
          <w:rFonts w:cs="Calibri"/>
          <w:b/>
          <w:noProof/>
        </w:rPr>
      </w:pPr>
      <w:r>
        <w:rPr>
          <w:rFonts w:cs="Calibri"/>
          <w:b/>
          <w:noProof/>
        </w:rPr>
        <w:drawing>
          <wp:inline distT="0" distB="0" distL="0" distR="0" wp14:anchorId="12E6147F" wp14:editId="37D7AC22">
            <wp:extent cx="6523425" cy="3533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6531086" cy="3537925"/>
                    </a:xfrm>
                    <a:prstGeom prst="rect">
                      <a:avLst/>
                    </a:prstGeom>
                  </pic:spPr>
                </pic:pic>
              </a:graphicData>
            </a:graphic>
          </wp:inline>
        </w:drawing>
      </w:r>
    </w:p>
    <w:p w14:paraId="1C566714" w14:textId="197016B6" w:rsidR="00F92075" w:rsidRDefault="00F92075" w:rsidP="004D4932">
      <w:pPr>
        <w:ind w:left="360"/>
        <w:jc w:val="both"/>
        <w:rPr>
          <w:rFonts w:cs="Calibri"/>
          <w:b/>
          <w:noProof/>
        </w:rPr>
      </w:pPr>
    </w:p>
    <w:p w14:paraId="7C240B7C" w14:textId="0DD9818F" w:rsidR="00515EEF" w:rsidRDefault="00515EEF" w:rsidP="004D4932">
      <w:pPr>
        <w:ind w:left="360"/>
        <w:jc w:val="both"/>
        <w:rPr>
          <w:rFonts w:cs="Calibri"/>
          <w:b/>
          <w:noProof/>
        </w:rPr>
      </w:pPr>
    </w:p>
    <w:p w14:paraId="6C4BFD39" w14:textId="3A3E6F57" w:rsidR="00515EEF" w:rsidRDefault="00515EEF" w:rsidP="004D4932">
      <w:pPr>
        <w:ind w:left="360"/>
        <w:jc w:val="both"/>
        <w:rPr>
          <w:rFonts w:cs="Calibri"/>
          <w:b/>
          <w:noProof/>
        </w:rPr>
      </w:pPr>
    </w:p>
    <w:p w14:paraId="128D9787" w14:textId="7FA545AC" w:rsidR="001650D2" w:rsidRDefault="001650D2" w:rsidP="004F78B9">
      <w:pPr>
        <w:jc w:val="both"/>
        <w:rPr>
          <w:rFonts w:cs="Calibri"/>
          <w:b/>
          <w:noProof/>
        </w:rPr>
      </w:pPr>
    </w:p>
    <w:p w14:paraId="018FB9FA" w14:textId="62D0E660" w:rsidR="00515EEF" w:rsidRDefault="00515EEF" w:rsidP="004F78B9">
      <w:pPr>
        <w:jc w:val="both"/>
        <w:rPr>
          <w:rFonts w:cs="Calibri"/>
          <w:b/>
          <w:noProof/>
        </w:rPr>
      </w:pPr>
    </w:p>
    <w:tbl>
      <w:tblPr>
        <w:tblpPr w:leftFromText="141" w:rightFromText="141" w:vertAnchor="page" w:horzAnchor="margin" w:tblpXSpec="center" w:tblpY="2821"/>
        <w:tblW w:w="10924" w:type="dxa"/>
        <w:tblLayout w:type="fixed"/>
        <w:tblCellMar>
          <w:left w:w="70" w:type="dxa"/>
          <w:right w:w="70" w:type="dxa"/>
        </w:tblCellMar>
        <w:tblLook w:val="04A0" w:firstRow="1" w:lastRow="0" w:firstColumn="1" w:lastColumn="0" w:noHBand="0" w:noVBand="1"/>
      </w:tblPr>
      <w:tblGrid>
        <w:gridCol w:w="2974"/>
        <w:gridCol w:w="7950"/>
      </w:tblGrid>
      <w:tr w:rsidR="00775233" w:rsidRPr="00F53490" w14:paraId="7DE9B992" w14:textId="77777777" w:rsidTr="00775233">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64F2C3E6" w14:textId="77777777" w:rsidR="00775233" w:rsidRPr="006474E0" w:rsidRDefault="00775233" w:rsidP="00775233">
            <w:pPr>
              <w:rPr>
                <w:rFonts w:ascii="Calibri" w:hAnsi="Calibri" w:cs="Calibri"/>
                <w:b/>
                <w:bCs/>
                <w:color w:val="000000"/>
                <w:sz w:val="17"/>
                <w:szCs w:val="17"/>
                <w:lang w:eastAsia="es-MX"/>
              </w:rPr>
            </w:pPr>
            <w:r w:rsidRPr="006474E0">
              <w:rPr>
                <w:rFonts w:ascii="Calibri" w:hAnsi="Calibri" w:cs="Calibri"/>
                <w:b/>
                <w:bCs/>
                <w:color w:val="000000"/>
                <w:sz w:val="18"/>
                <w:szCs w:val="17"/>
                <w:lang w:eastAsia="es-MX"/>
              </w:rPr>
              <w:t xml:space="preserve">NÚMERO: </w:t>
            </w:r>
            <w:r>
              <w:rPr>
                <w:rFonts w:ascii="Calibri" w:hAnsi="Calibri" w:cs="Calibri"/>
                <w:b/>
                <w:bCs/>
                <w:color w:val="000000"/>
                <w:sz w:val="20"/>
                <w:szCs w:val="20"/>
                <w:lang w:eastAsia="es-MX"/>
              </w:rPr>
              <w:t>A2</w:t>
            </w:r>
            <w:r w:rsidRPr="006474E0">
              <w:rPr>
                <w:rFonts w:ascii="Calibri" w:hAnsi="Calibri" w:cs="Calibri"/>
                <w:b/>
                <w:bCs/>
                <w:color w:val="000000"/>
                <w:sz w:val="20"/>
                <w:szCs w:val="20"/>
                <w:lang w:eastAsia="es-MX"/>
              </w:rPr>
              <w:t xml:space="preserve"> Fracción</w:t>
            </w:r>
            <w:r>
              <w:rPr>
                <w:rFonts w:ascii="Calibri" w:hAnsi="Calibri" w:cs="Calibri"/>
                <w:bCs/>
                <w:color w:val="000000"/>
                <w:sz w:val="20"/>
                <w:szCs w:val="20"/>
                <w:lang w:eastAsia="es-MX"/>
              </w:rPr>
              <w:t xml:space="preserve"> III</w:t>
            </w:r>
          </w:p>
        </w:tc>
        <w:tc>
          <w:tcPr>
            <w:tcW w:w="7950" w:type="dxa"/>
            <w:tcBorders>
              <w:top w:val="single" w:sz="4" w:space="0" w:color="auto"/>
              <w:left w:val="nil"/>
              <w:bottom w:val="single" w:sz="4" w:space="0" w:color="auto"/>
              <w:right w:val="single" w:sz="4" w:space="0" w:color="auto"/>
            </w:tcBorders>
            <w:shd w:val="clear" w:color="000000" w:fill="D9D9D9"/>
            <w:noWrap/>
            <w:vAlign w:val="center"/>
            <w:hideMark/>
          </w:tcPr>
          <w:p w14:paraId="50523C8C" w14:textId="77777777" w:rsidR="00775233" w:rsidRPr="00F53490" w:rsidRDefault="00775233" w:rsidP="00775233">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775233" w:rsidRPr="00F53490" w14:paraId="475A7321" w14:textId="77777777" w:rsidTr="00775233">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0A8119C4" w14:textId="77777777" w:rsidR="00775233" w:rsidRPr="006474E0" w:rsidRDefault="00775233" w:rsidP="00775233">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No. DE OFICIO DE LA DEPENDENCIA:</w:t>
            </w:r>
          </w:p>
          <w:p w14:paraId="15C63445"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szCs w:val="20"/>
                <w:lang w:eastAsia="es-MX"/>
              </w:rPr>
              <w:t>12000/18893/2024</w:t>
            </w:r>
          </w:p>
        </w:tc>
        <w:tc>
          <w:tcPr>
            <w:tcW w:w="7950"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FCFFA27" w14:textId="77777777" w:rsidR="00775233" w:rsidRDefault="00775233" w:rsidP="00775233">
            <w:pPr>
              <w:jc w:val="both"/>
              <w:rPr>
                <w:rFonts w:ascii="Calibri" w:hAnsi="Calibri" w:cs="Calibri"/>
                <w:color w:val="000000"/>
                <w:lang w:eastAsia="es-MX"/>
              </w:rPr>
            </w:pPr>
            <w:r>
              <w:rPr>
                <w:rFonts w:ascii="Calibri" w:hAnsi="Calibri" w:cs="Calibri"/>
                <w:color w:val="000000"/>
                <w:lang w:eastAsia="es-MX"/>
              </w:rPr>
              <w:t xml:space="preserve">Servicios mensuales de voz y datos Telcel 50MB 4G para 455 pulsos de vida, que son operados en la Comisaría a través de la Unidad de Telecomunicaciones Estratégicas del Centro de Control, Comando, Computo, Comunicaciones y Coordinación de Zapopan C-5; con el objetivo de contar con un servicio de conectividad eficiente entre los dispositivos pulso de vida y el personal de la Comisaría, para estar en condiciones de brindar una atención integral especializada e inmediata a los reportes de emergencia que sean realizados a través de los dispositivos, para garantizar la vida e integridad física de las victimas que los utilizan. </w:t>
            </w:r>
          </w:p>
          <w:p w14:paraId="18BCA820" w14:textId="77777777" w:rsidR="00775233" w:rsidRDefault="00775233" w:rsidP="00775233">
            <w:pPr>
              <w:jc w:val="both"/>
              <w:rPr>
                <w:rFonts w:ascii="Calibri" w:hAnsi="Calibri" w:cs="Calibri"/>
                <w:color w:val="000000"/>
                <w:lang w:eastAsia="es-MX"/>
              </w:rPr>
            </w:pPr>
          </w:p>
          <w:p w14:paraId="188A9424" w14:textId="77777777" w:rsidR="00775233" w:rsidRDefault="00775233" w:rsidP="00775233">
            <w:pPr>
              <w:jc w:val="both"/>
              <w:rPr>
                <w:rFonts w:ascii="Calibri" w:hAnsi="Calibri" w:cs="Calibri"/>
                <w:color w:val="000000"/>
                <w:lang w:eastAsia="es-MX"/>
              </w:rPr>
            </w:pPr>
            <w:r>
              <w:rPr>
                <w:rFonts w:ascii="Calibri" w:hAnsi="Calibri" w:cs="Calibri"/>
                <w:color w:val="000000"/>
                <w:lang w:eastAsia="es-MX"/>
              </w:rPr>
              <w:t>La principal justificación para garantizar la continuidad del servicio es la vida y la integridad física de las victimas que utilizan los pulsos de vida, en estricta confidencialidad de quien lo porta y la información que arroja.</w:t>
            </w:r>
          </w:p>
          <w:p w14:paraId="1761EB9E" w14:textId="77777777" w:rsidR="00775233" w:rsidRDefault="00775233" w:rsidP="00775233">
            <w:pPr>
              <w:jc w:val="both"/>
              <w:rPr>
                <w:rFonts w:ascii="Calibri" w:hAnsi="Calibri" w:cs="Calibri"/>
                <w:color w:val="000000"/>
                <w:lang w:eastAsia="es-MX"/>
              </w:rPr>
            </w:pPr>
          </w:p>
          <w:p w14:paraId="2298CB44" w14:textId="77777777" w:rsidR="00775233" w:rsidRDefault="00775233" w:rsidP="00775233">
            <w:pPr>
              <w:jc w:val="both"/>
              <w:rPr>
                <w:rFonts w:ascii="Calibri" w:hAnsi="Calibri" w:cs="Calibri"/>
                <w:color w:val="000000"/>
                <w:lang w:eastAsia="es-MX"/>
              </w:rPr>
            </w:pPr>
            <w:r>
              <w:rPr>
                <w:rFonts w:ascii="Calibri" w:hAnsi="Calibri" w:cs="Calibri"/>
                <w:color w:val="000000"/>
                <w:lang w:eastAsia="es-MX"/>
              </w:rPr>
              <w:t>El proveedor en mención es el mejor referente de acuerdo al estudio de mercado realizado, y el contrato tendrá una vigencia del 01 de octubre al 30 de diciembre de 2024.</w:t>
            </w:r>
          </w:p>
          <w:p w14:paraId="5ABAB263" w14:textId="77777777" w:rsidR="00775233" w:rsidRPr="00D144A5" w:rsidRDefault="00775233" w:rsidP="00775233">
            <w:pPr>
              <w:jc w:val="both"/>
              <w:rPr>
                <w:rFonts w:ascii="Calibri" w:hAnsi="Calibri" w:cs="Calibri"/>
                <w:color w:val="000000"/>
                <w:lang w:eastAsia="es-MX"/>
              </w:rPr>
            </w:pPr>
          </w:p>
        </w:tc>
      </w:tr>
      <w:tr w:rsidR="00775233" w:rsidRPr="00F53490" w14:paraId="6C58BC77" w14:textId="77777777" w:rsidTr="00775233">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73FF99CB" w14:textId="77777777" w:rsidR="00775233" w:rsidRDefault="00775233" w:rsidP="00775233">
            <w:pPr>
              <w:rPr>
                <w:rFonts w:ascii="Calibri" w:hAnsi="Calibri" w:cs="Calibri"/>
                <w:b/>
                <w:bCs/>
                <w:color w:val="000000"/>
                <w:sz w:val="18"/>
                <w:szCs w:val="18"/>
                <w:lang w:eastAsia="es-MX"/>
              </w:rPr>
            </w:pPr>
            <w:r w:rsidRPr="00557BE4">
              <w:rPr>
                <w:rFonts w:ascii="Calibri" w:hAnsi="Calibri" w:cs="Calibri"/>
                <w:b/>
                <w:bCs/>
                <w:color w:val="000000"/>
                <w:sz w:val="18"/>
                <w:szCs w:val="18"/>
                <w:lang w:eastAsia="es-MX"/>
              </w:rPr>
              <w:t>REQUISICI</w:t>
            </w:r>
            <w:r>
              <w:rPr>
                <w:rFonts w:ascii="Calibri" w:hAnsi="Calibri" w:cs="Calibri"/>
                <w:b/>
                <w:bCs/>
                <w:color w:val="000000"/>
                <w:sz w:val="18"/>
                <w:szCs w:val="18"/>
                <w:lang w:eastAsia="es-MX"/>
              </w:rPr>
              <w:t>Ó</w:t>
            </w:r>
            <w:r w:rsidRPr="00557BE4">
              <w:rPr>
                <w:rFonts w:ascii="Calibri" w:hAnsi="Calibri" w:cs="Calibri"/>
                <w:b/>
                <w:bCs/>
                <w:color w:val="000000"/>
                <w:sz w:val="18"/>
                <w:szCs w:val="18"/>
                <w:lang w:eastAsia="es-MX"/>
              </w:rPr>
              <w:t>N:</w:t>
            </w:r>
          </w:p>
          <w:p w14:paraId="2FBBF4A9" w14:textId="77777777" w:rsidR="00775233" w:rsidRPr="006474E0" w:rsidRDefault="00775233" w:rsidP="00775233">
            <w:pPr>
              <w:rPr>
                <w:rFonts w:ascii="Calibri" w:hAnsi="Calibri" w:cs="Calibri"/>
                <w:b/>
                <w:bCs/>
                <w:color w:val="000000"/>
                <w:sz w:val="20"/>
                <w:szCs w:val="20"/>
                <w:lang w:eastAsia="es-MX"/>
              </w:rPr>
            </w:pPr>
            <w:r w:rsidRPr="006F5232">
              <w:rPr>
                <w:rFonts w:ascii="Calibri" w:hAnsi="Calibri" w:cs="Calibri"/>
                <w:bCs/>
                <w:color w:val="000000"/>
                <w:sz w:val="20"/>
                <w:szCs w:val="20"/>
                <w:lang w:eastAsia="es-MX"/>
              </w:rPr>
              <w:t>20</w:t>
            </w:r>
            <w:r>
              <w:rPr>
                <w:rFonts w:ascii="Calibri" w:hAnsi="Calibri" w:cs="Calibri"/>
                <w:bCs/>
                <w:color w:val="000000"/>
                <w:sz w:val="20"/>
                <w:szCs w:val="20"/>
                <w:lang w:eastAsia="es-MX"/>
              </w:rPr>
              <w:t>2401364 y 202401368</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58A5D13B" w14:textId="77777777" w:rsidR="00775233" w:rsidRPr="00F53490" w:rsidRDefault="00775233" w:rsidP="00775233">
            <w:pPr>
              <w:rPr>
                <w:rFonts w:ascii="Calibri" w:hAnsi="Calibri" w:cs="Calibri"/>
                <w:color w:val="000000"/>
                <w:sz w:val="17"/>
                <w:szCs w:val="17"/>
                <w:lang w:eastAsia="es-MX"/>
              </w:rPr>
            </w:pPr>
          </w:p>
        </w:tc>
      </w:tr>
      <w:tr w:rsidR="00775233" w:rsidRPr="00F53490" w14:paraId="15952372" w14:textId="77777777" w:rsidTr="00775233">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34320FC" w14:textId="77777777" w:rsidR="00775233" w:rsidRPr="006474E0" w:rsidRDefault="00775233" w:rsidP="00775233">
            <w:pPr>
              <w:spacing w:line="276" w:lineRule="auto"/>
              <w:rPr>
                <w:rFonts w:ascii="Calibri" w:hAnsi="Calibri" w:cs="Calibri"/>
                <w:b/>
                <w:bCs/>
                <w:color w:val="000000"/>
                <w:sz w:val="18"/>
                <w:szCs w:val="18"/>
                <w:lang w:eastAsia="es-MX"/>
              </w:rPr>
            </w:pPr>
            <w:r w:rsidRPr="006474E0">
              <w:rPr>
                <w:rFonts w:ascii="Calibri" w:hAnsi="Calibri" w:cs="Calibri"/>
                <w:b/>
                <w:bCs/>
                <w:color w:val="000000"/>
                <w:sz w:val="18"/>
                <w:szCs w:val="18"/>
                <w:lang w:eastAsia="es-MX"/>
              </w:rPr>
              <w:t>ÁREA REQUIRENTE:</w:t>
            </w:r>
          </w:p>
          <w:p w14:paraId="615531D8"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lang w:eastAsia="es-MX"/>
              </w:rPr>
              <w:t>COMISARÍA GENERAL DE SEGURIDAD PÚBLICA</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1C66248E" w14:textId="77777777" w:rsidR="00775233" w:rsidRPr="00F53490" w:rsidRDefault="00775233" w:rsidP="00775233">
            <w:pPr>
              <w:rPr>
                <w:rFonts w:ascii="Calibri" w:hAnsi="Calibri" w:cs="Calibri"/>
                <w:color w:val="000000"/>
                <w:sz w:val="17"/>
                <w:szCs w:val="17"/>
                <w:lang w:eastAsia="es-MX"/>
              </w:rPr>
            </w:pPr>
          </w:p>
        </w:tc>
      </w:tr>
      <w:tr w:rsidR="00775233" w:rsidRPr="00F53490" w14:paraId="2CF9DF21" w14:textId="77777777" w:rsidTr="00775233">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157D8750" w14:textId="77777777" w:rsidR="00775233" w:rsidRDefault="00775233" w:rsidP="00775233">
            <w:pPr>
              <w:rPr>
                <w:rFonts w:ascii="Calibri" w:hAnsi="Calibri" w:cs="Calibri"/>
                <w:b/>
                <w:color w:val="000000"/>
                <w:sz w:val="18"/>
                <w:szCs w:val="18"/>
                <w:lang w:eastAsia="es-MX"/>
              </w:rPr>
            </w:pPr>
            <w:r w:rsidRPr="006474E0">
              <w:rPr>
                <w:rFonts w:ascii="Calibri" w:hAnsi="Calibri" w:cs="Calibri"/>
                <w:b/>
                <w:color w:val="000000"/>
                <w:sz w:val="18"/>
                <w:szCs w:val="18"/>
                <w:lang w:eastAsia="es-MX"/>
              </w:rPr>
              <w:t xml:space="preserve">MONTO </w:t>
            </w:r>
            <w:r>
              <w:rPr>
                <w:rFonts w:ascii="Calibri" w:hAnsi="Calibri" w:cs="Calibri"/>
                <w:b/>
                <w:color w:val="000000"/>
                <w:sz w:val="18"/>
                <w:szCs w:val="18"/>
                <w:lang w:eastAsia="es-MX"/>
              </w:rPr>
              <w:t xml:space="preserve">TOTAL </w:t>
            </w:r>
            <w:r w:rsidRPr="006474E0">
              <w:rPr>
                <w:rFonts w:ascii="Calibri" w:hAnsi="Calibri" w:cs="Calibri"/>
                <w:b/>
                <w:color w:val="000000"/>
                <w:sz w:val="18"/>
                <w:szCs w:val="18"/>
                <w:lang w:eastAsia="es-MX"/>
              </w:rPr>
              <w:t>SIN I.V.A. NI RETENCIONES:</w:t>
            </w:r>
          </w:p>
          <w:p w14:paraId="0BBCB2B3"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szCs w:val="20"/>
                <w:lang w:eastAsia="es-MX"/>
              </w:rPr>
              <w:t>$463,021.65</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61203E10" w14:textId="77777777" w:rsidR="00775233" w:rsidRPr="00F53490" w:rsidRDefault="00775233" w:rsidP="00775233">
            <w:pPr>
              <w:rPr>
                <w:rFonts w:ascii="Calibri" w:hAnsi="Calibri" w:cs="Calibri"/>
                <w:color w:val="000000"/>
                <w:sz w:val="17"/>
                <w:szCs w:val="17"/>
                <w:lang w:eastAsia="es-MX"/>
              </w:rPr>
            </w:pPr>
          </w:p>
        </w:tc>
      </w:tr>
      <w:tr w:rsidR="00775233" w:rsidRPr="00F53490" w14:paraId="54C2E67F" w14:textId="77777777" w:rsidTr="00775233">
        <w:trPr>
          <w:trHeight w:val="847"/>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08F1BD5F" w14:textId="77777777" w:rsidR="00775233" w:rsidRPr="006474E0" w:rsidRDefault="00775233" w:rsidP="00775233">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 xml:space="preserve">PROVEEDOR:                               </w:t>
            </w:r>
          </w:p>
          <w:p w14:paraId="3CFAAAD2"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szCs w:val="20"/>
                <w:lang w:eastAsia="es-MX"/>
              </w:rPr>
              <w:t>REPORT NOW TELECOMUNICACIONES, S.A. DE C.V.</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777814CD" w14:textId="77777777" w:rsidR="00775233" w:rsidRPr="00F53490" w:rsidRDefault="00775233" w:rsidP="00775233">
            <w:pPr>
              <w:rPr>
                <w:rFonts w:ascii="Calibri" w:hAnsi="Calibri" w:cs="Calibri"/>
                <w:color w:val="000000"/>
                <w:sz w:val="17"/>
                <w:szCs w:val="17"/>
                <w:lang w:eastAsia="es-MX"/>
              </w:rPr>
            </w:pPr>
          </w:p>
        </w:tc>
      </w:tr>
      <w:tr w:rsidR="00775233" w:rsidRPr="00F53490" w14:paraId="3C2419F1" w14:textId="77777777" w:rsidTr="00775233">
        <w:trPr>
          <w:trHeight w:val="476"/>
        </w:trPr>
        <w:tc>
          <w:tcPr>
            <w:tcW w:w="109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41170E0" w14:textId="77777777" w:rsidR="00775233" w:rsidRPr="00D94462" w:rsidRDefault="00775233" w:rsidP="00775233">
            <w:pPr>
              <w:jc w:val="center"/>
              <w:rPr>
                <w:rFonts w:ascii="Calibri" w:hAnsi="Calibri" w:cs="Calibri"/>
                <w:b/>
                <w:bCs/>
                <w:i/>
                <w:color w:val="000000"/>
                <w:sz w:val="20"/>
                <w:szCs w:val="20"/>
                <w:lang w:eastAsia="es-MX"/>
              </w:rPr>
            </w:pPr>
            <w:r w:rsidRPr="0073150B">
              <w:rPr>
                <w:rFonts w:ascii="Calibri" w:hAnsi="Calibri" w:cs="Calibri"/>
                <w:b/>
                <w:bCs/>
                <w:color w:val="000000"/>
                <w:sz w:val="18"/>
                <w:szCs w:val="20"/>
                <w:lang w:eastAsia="es-MX"/>
              </w:rPr>
              <w:t>VOTACIÓN PRESIDENTE:</w:t>
            </w:r>
            <w:r w:rsidRPr="00887197">
              <w:rPr>
                <w:rFonts w:ascii="Calibri" w:hAnsi="Calibri" w:cs="Calibri"/>
                <w:b/>
                <w:bCs/>
                <w:color w:val="000000"/>
                <w:sz w:val="20"/>
                <w:szCs w:val="17"/>
                <w:lang w:eastAsia="es-MX"/>
              </w:rPr>
              <w:t xml:space="preserve"> </w:t>
            </w:r>
            <w:r w:rsidRPr="0073150B">
              <w:rPr>
                <w:rFonts w:ascii="Calibri" w:hAnsi="Calibri" w:cs="Calibri"/>
                <w:color w:val="000000"/>
                <w:sz w:val="20"/>
                <w:lang w:eastAsia="es-MX"/>
              </w:rPr>
              <w:t xml:space="preserve">Solicito su autorización del </w:t>
            </w:r>
            <w:r w:rsidRPr="0073150B">
              <w:rPr>
                <w:rFonts w:ascii="Calibri" w:hAnsi="Calibri" w:cs="Calibri"/>
                <w:b/>
                <w:bCs/>
                <w:color w:val="000000"/>
                <w:sz w:val="20"/>
                <w:lang w:eastAsia="es-MX"/>
              </w:rPr>
              <w:t>punto A</w:t>
            </w:r>
            <w:r>
              <w:rPr>
                <w:rFonts w:ascii="Calibri" w:hAnsi="Calibri" w:cs="Calibri"/>
                <w:b/>
                <w:bCs/>
                <w:color w:val="000000"/>
                <w:sz w:val="20"/>
                <w:lang w:eastAsia="es-MX"/>
              </w:rPr>
              <w:t>2</w:t>
            </w:r>
            <w:r w:rsidRPr="0073150B">
              <w:rPr>
                <w:rFonts w:ascii="Calibri" w:hAnsi="Calibri" w:cs="Calibri"/>
                <w:color w:val="000000"/>
                <w:sz w:val="20"/>
                <w:lang w:eastAsia="es-MX"/>
              </w:rPr>
              <w:t>, los que estén por la afirmativa sírvanse manifestándolo levantando su mano.</w:t>
            </w:r>
          </w:p>
        </w:tc>
      </w:tr>
      <w:tr w:rsidR="00775233" w:rsidRPr="00F53490" w14:paraId="44A17DEB" w14:textId="77777777" w:rsidTr="00775233">
        <w:trPr>
          <w:trHeight w:val="475"/>
        </w:trPr>
        <w:tc>
          <w:tcPr>
            <w:tcW w:w="109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500400DA" w14:textId="77777777" w:rsidR="00775233" w:rsidRPr="00CA20AB" w:rsidRDefault="00775233" w:rsidP="00775233">
            <w:pPr>
              <w:jc w:val="center"/>
              <w:rPr>
                <w:rFonts w:ascii="Calibri" w:hAnsi="Calibri" w:cs="Calibri"/>
                <w:b/>
                <w:bCs/>
                <w:i/>
                <w:color w:val="000000"/>
                <w:sz w:val="20"/>
                <w:szCs w:val="20"/>
                <w:lang w:eastAsia="es-MX"/>
              </w:rPr>
            </w:pPr>
            <w:r w:rsidRPr="00CA20AB">
              <w:rPr>
                <w:rFonts w:ascii="Calibri" w:hAnsi="Calibri" w:cs="Calibri"/>
                <w:b/>
                <w:i/>
                <w:color w:val="000000"/>
                <w:sz w:val="20"/>
                <w:lang w:eastAsia="es-MX"/>
              </w:rPr>
              <w:t>Aprobado por mayoría de votos con un voto en contra por parte de Silvia Jacqueline Martin del Campo Partida, Representante Suplente del Consejo Mexicano de Comercio Exterior de Occidente.</w:t>
            </w:r>
          </w:p>
        </w:tc>
      </w:tr>
    </w:tbl>
    <w:p w14:paraId="4B7EF255" w14:textId="77777777" w:rsidR="00515EEF" w:rsidRDefault="00515EEF" w:rsidP="004F78B9">
      <w:pPr>
        <w:jc w:val="both"/>
        <w:rPr>
          <w:rFonts w:cs="Calibri"/>
          <w:b/>
          <w:noProof/>
        </w:rPr>
      </w:pPr>
    </w:p>
    <w:p w14:paraId="5BA8DB79" w14:textId="77777777" w:rsidR="00150C60" w:rsidRDefault="00150C60" w:rsidP="004F78B9">
      <w:pPr>
        <w:jc w:val="both"/>
        <w:rPr>
          <w:rFonts w:cs="Calibri"/>
          <w:b/>
          <w:noProof/>
        </w:rPr>
      </w:pPr>
    </w:p>
    <w:p w14:paraId="4B7C8499" w14:textId="530CCF9B" w:rsidR="001650D2" w:rsidRDefault="001650D2" w:rsidP="004F78B9">
      <w:pPr>
        <w:jc w:val="both"/>
        <w:rPr>
          <w:rFonts w:cs="Calibri"/>
          <w:b/>
          <w:noProof/>
        </w:rPr>
      </w:pPr>
    </w:p>
    <w:p w14:paraId="438A0A10" w14:textId="4949D7D4" w:rsidR="001650D2" w:rsidRDefault="00150C60" w:rsidP="004F78B9">
      <w:pPr>
        <w:jc w:val="both"/>
        <w:rPr>
          <w:rFonts w:cs="Calibri"/>
          <w:b/>
          <w:noProof/>
        </w:rPr>
      </w:pPr>
      <w:r>
        <w:rPr>
          <w:rFonts w:cs="Calibri"/>
          <w:b/>
          <w:noProof/>
        </w:rPr>
        <w:lastRenderedPageBreak/>
        <w:drawing>
          <wp:inline distT="0" distB="0" distL="0" distR="0" wp14:anchorId="30E9C086" wp14:editId="4E0883EC">
            <wp:extent cx="6301105" cy="363855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6301105" cy="3638550"/>
                    </a:xfrm>
                    <a:prstGeom prst="rect">
                      <a:avLst/>
                    </a:prstGeom>
                  </pic:spPr>
                </pic:pic>
              </a:graphicData>
            </a:graphic>
          </wp:inline>
        </w:drawing>
      </w:r>
    </w:p>
    <w:p w14:paraId="66C91293" w14:textId="55CB4FCC" w:rsidR="001650D2" w:rsidRDefault="001650D2" w:rsidP="004F78B9">
      <w:pPr>
        <w:jc w:val="both"/>
        <w:rPr>
          <w:rFonts w:cs="Calibri"/>
          <w:b/>
          <w:noProof/>
        </w:rPr>
      </w:pPr>
    </w:p>
    <w:p w14:paraId="149B4DD2" w14:textId="77777777" w:rsidR="00150C60" w:rsidRDefault="00150C60" w:rsidP="00583053">
      <w:pPr>
        <w:contextualSpacing/>
        <w:jc w:val="both"/>
        <w:rPr>
          <w:rFonts w:asciiTheme="minorHAnsi" w:hAnsiTheme="minorHAnsi" w:cstheme="minorHAnsi"/>
        </w:rPr>
      </w:pPr>
    </w:p>
    <w:p w14:paraId="53295050" w14:textId="25A3E4C6" w:rsidR="00150C60" w:rsidRDefault="00150C60" w:rsidP="00583053">
      <w:pPr>
        <w:contextualSpacing/>
        <w:jc w:val="both"/>
        <w:rPr>
          <w:rFonts w:asciiTheme="minorHAnsi" w:hAnsiTheme="minorHAnsi" w:cstheme="minorHAnsi"/>
        </w:rPr>
      </w:pPr>
    </w:p>
    <w:tbl>
      <w:tblPr>
        <w:tblpPr w:leftFromText="141" w:rightFromText="141" w:vertAnchor="page" w:horzAnchor="margin" w:tblpXSpec="center" w:tblpY="2791"/>
        <w:tblW w:w="10924" w:type="dxa"/>
        <w:tblLayout w:type="fixed"/>
        <w:tblCellMar>
          <w:left w:w="70" w:type="dxa"/>
          <w:right w:w="70" w:type="dxa"/>
        </w:tblCellMar>
        <w:tblLook w:val="04A0" w:firstRow="1" w:lastRow="0" w:firstColumn="1" w:lastColumn="0" w:noHBand="0" w:noVBand="1"/>
      </w:tblPr>
      <w:tblGrid>
        <w:gridCol w:w="2974"/>
        <w:gridCol w:w="7950"/>
      </w:tblGrid>
      <w:tr w:rsidR="00775233" w:rsidRPr="00F53490" w14:paraId="1DC142F6" w14:textId="77777777" w:rsidTr="00775233">
        <w:trPr>
          <w:trHeight w:val="416"/>
        </w:trPr>
        <w:tc>
          <w:tcPr>
            <w:tcW w:w="2974" w:type="dxa"/>
            <w:tcBorders>
              <w:top w:val="single" w:sz="4" w:space="0" w:color="auto"/>
              <w:left w:val="single" w:sz="4" w:space="0" w:color="auto"/>
              <w:bottom w:val="nil"/>
              <w:right w:val="single" w:sz="4" w:space="0" w:color="auto"/>
            </w:tcBorders>
            <w:shd w:val="clear" w:color="000000" w:fill="D9D9D9"/>
            <w:noWrap/>
            <w:vAlign w:val="center"/>
            <w:hideMark/>
          </w:tcPr>
          <w:p w14:paraId="27A60BAC" w14:textId="77777777" w:rsidR="00775233" w:rsidRPr="006474E0" w:rsidRDefault="00775233" w:rsidP="00775233">
            <w:pPr>
              <w:rPr>
                <w:rFonts w:ascii="Calibri" w:hAnsi="Calibri" w:cs="Calibri"/>
                <w:b/>
                <w:bCs/>
                <w:color w:val="000000"/>
                <w:sz w:val="17"/>
                <w:szCs w:val="17"/>
                <w:lang w:eastAsia="es-MX"/>
              </w:rPr>
            </w:pPr>
            <w:r w:rsidRPr="006474E0">
              <w:rPr>
                <w:rFonts w:ascii="Calibri" w:hAnsi="Calibri" w:cs="Calibri"/>
                <w:b/>
                <w:bCs/>
                <w:color w:val="000000"/>
                <w:sz w:val="18"/>
                <w:szCs w:val="17"/>
                <w:lang w:eastAsia="es-MX"/>
              </w:rPr>
              <w:lastRenderedPageBreak/>
              <w:t xml:space="preserve">NÚMERO: </w:t>
            </w:r>
            <w:r>
              <w:rPr>
                <w:rFonts w:ascii="Calibri" w:hAnsi="Calibri" w:cs="Calibri"/>
                <w:b/>
                <w:bCs/>
                <w:color w:val="000000"/>
                <w:sz w:val="20"/>
                <w:szCs w:val="20"/>
                <w:lang w:eastAsia="es-MX"/>
              </w:rPr>
              <w:t>A4</w:t>
            </w:r>
            <w:r w:rsidRPr="006474E0">
              <w:rPr>
                <w:rFonts w:ascii="Calibri" w:hAnsi="Calibri" w:cs="Calibri"/>
                <w:b/>
                <w:bCs/>
                <w:color w:val="000000"/>
                <w:sz w:val="20"/>
                <w:szCs w:val="20"/>
                <w:lang w:eastAsia="es-MX"/>
              </w:rPr>
              <w:t xml:space="preserve"> Fracción</w:t>
            </w:r>
            <w:r>
              <w:rPr>
                <w:rFonts w:ascii="Calibri" w:hAnsi="Calibri" w:cs="Calibri"/>
                <w:bCs/>
                <w:color w:val="000000"/>
                <w:sz w:val="20"/>
                <w:szCs w:val="20"/>
                <w:lang w:eastAsia="es-MX"/>
              </w:rPr>
              <w:t xml:space="preserve"> I</w:t>
            </w:r>
          </w:p>
        </w:tc>
        <w:tc>
          <w:tcPr>
            <w:tcW w:w="7950" w:type="dxa"/>
            <w:tcBorders>
              <w:top w:val="single" w:sz="4" w:space="0" w:color="auto"/>
              <w:left w:val="nil"/>
              <w:bottom w:val="single" w:sz="4" w:space="0" w:color="auto"/>
              <w:right w:val="single" w:sz="4" w:space="0" w:color="auto"/>
            </w:tcBorders>
            <w:shd w:val="clear" w:color="000000" w:fill="D9D9D9"/>
            <w:noWrap/>
            <w:vAlign w:val="center"/>
            <w:hideMark/>
          </w:tcPr>
          <w:p w14:paraId="281A8DDE" w14:textId="77777777" w:rsidR="00775233" w:rsidRPr="00F53490" w:rsidRDefault="00775233" w:rsidP="00775233">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775233" w:rsidRPr="00F53490" w14:paraId="555C2A30" w14:textId="77777777" w:rsidTr="00775233">
        <w:trPr>
          <w:trHeight w:val="692"/>
        </w:trPr>
        <w:tc>
          <w:tcPr>
            <w:tcW w:w="2974" w:type="dxa"/>
            <w:tcBorders>
              <w:top w:val="single" w:sz="4" w:space="0" w:color="auto"/>
              <w:left w:val="single" w:sz="4" w:space="0" w:color="auto"/>
              <w:bottom w:val="nil"/>
              <w:right w:val="nil"/>
            </w:tcBorders>
            <w:shd w:val="clear" w:color="000000" w:fill="D9D9D9"/>
            <w:vAlign w:val="center"/>
            <w:hideMark/>
          </w:tcPr>
          <w:p w14:paraId="1A328B85" w14:textId="77777777" w:rsidR="00775233" w:rsidRPr="006474E0" w:rsidRDefault="00775233" w:rsidP="00775233">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No. DE OFICIO DE LA DEPENDENCIA:</w:t>
            </w:r>
          </w:p>
          <w:p w14:paraId="201F30FB"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szCs w:val="20"/>
                <w:lang w:eastAsia="es-MX"/>
              </w:rPr>
              <w:t>UEAJ/03001/780/2024</w:t>
            </w:r>
          </w:p>
        </w:tc>
        <w:tc>
          <w:tcPr>
            <w:tcW w:w="7950"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67A6C17B" w14:textId="77777777" w:rsidR="00775233" w:rsidRDefault="00775233" w:rsidP="00775233">
            <w:pPr>
              <w:jc w:val="both"/>
              <w:rPr>
                <w:rFonts w:ascii="Calibri" w:hAnsi="Calibri" w:cs="Calibri"/>
                <w:color w:val="000000"/>
                <w:lang w:eastAsia="es-MX"/>
              </w:rPr>
            </w:pPr>
            <w:r>
              <w:rPr>
                <w:rFonts w:ascii="Calibri" w:hAnsi="Calibri" w:cs="Calibri"/>
                <w:color w:val="000000"/>
                <w:lang w:eastAsia="es-MX"/>
              </w:rPr>
              <w:t xml:space="preserve">Servicios profesionales legales para dar continuidad y seguimiento de las demandas laborales existentes y de nuevas demandas que se presenten, ayudando a desahogar la carga de trabajo de la Dirección, quien tiene alrededor de 25 audiencias diarias en el Tribunal de Arbitraje y Escalafón, pudiendo llevar una mejor defensa de los juicios laborales en los que el Ayuntamiento de Zapopan sea parte. </w:t>
            </w:r>
          </w:p>
          <w:p w14:paraId="035983A6" w14:textId="77777777" w:rsidR="00775233" w:rsidRDefault="00775233" w:rsidP="00775233">
            <w:pPr>
              <w:jc w:val="both"/>
              <w:rPr>
                <w:rFonts w:ascii="Calibri" w:hAnsi="Calibri" w:cs="Calibri"/>
                <w:color w:val="000000"/>
                <w:lang w:eastAsia="es-MX"/>
              </w:rPr>
            </w:pPr>
          </w:p>
          <w:p w14:paraId="1C1C235D" w14:textId="77777777" w:rsidR="00775233" w:rsidRDefault="00775233" w:rsidP="00775233">
            <w:pPr>
              <w:jc w:val="both"/>
              <w:rPr>
                <w:rFonts w:ascii="Calibri" w:hAnsi="Calibri" w:cs="Calibri"/>
                <w:color w:val="000000"/>
                <w:lang w:eastAsia="es-MX"/>
              </w:rPr>
            </w:pPr>
            <w:r>
              <w:rPr>
                <w:rFonts w:ascii="Calibri" w:hAnsi="Calibri" w:cs="Calibri"/>
                <w:color w:val="000000"/>
                <w:lang w:eastAsia="es-MX"/>
              </w:rPr>
              <w:t xml:space="preserve">Debido a lo anterior, es que no es posible licitar la prestación del presente servicio, ya que se vería afectada la operatividad de la Dirección Jurídico Laboral, lo que desencadenaría la pérdida de demandas por falta de contestación, personalidad, ofrecimiento de pruebas y alegatos, causando un detrimento al patrimonio Municipal. </w:t>
            </w:r>
          </w:p>
          <w:p w14:paraId="7E857921" w14:textId="77777777" w:rsidR="00775233" w:rsidRDefault="00775233" w:rsidP="00775233">
            <w:pPr>
              <w:jc w:val="both"/>
              <w:rPr>
                <w:rFonts w:ascii="Calibri" w:hAnsi="Calibri" w:cs="Calibri"/>
                <w:color w:val="000000"/>
                <w:lang w:eastAsia="es-MX"/>
              </w:rPr>
            </w:pPr>
            <w:r>
              <w:rPr>
                <w:rFonts w:ascii="Calibri" w:hAnsi="Calibri" w:cs="Calibri"/>
                <w:color w:val="000000"/>
                <w:lang w:eastAsia="es-MX"/>
              </w:rPr>
              <w:t>El periodo de contratación seria del 01 octubre al 31 diciembre 2024.</w:t>
            </w:r>
          </w:p>
          <w:p w14:paraId="6184D8BA" w14:textId="77777777" w:rsidR="00775233" w:rsidRDefault="00775233" w:rsidP="00775233">
            <w:pPr>
              <w:jc w:val="both"/>
              <w:rPr>
                <w:rFonts w:ascii="Calibri" w:hAnsi="Calibri" w:cs="Calibri"/>
                <w:color w:val="000000"/>
                <w:lang w:eastAsia="es-MX"/>
              </w:rPr>
            </w:pPr>
          </w:p>
          <w:p w14:paraId="407B4D95" w14:textId="77777777" w:rsidR="00775233" w:rsidRPr="003A2E13" w:rsidRDefault="00775233" w:rsidP="00775233">
            <w:pPr>
              <w:jc w:val="both"/>
              <w:rPr>
                <w:rFonts w:ascii="Calibri" w:hAnsi="Calibri" w:cs="Calibri"/>
                <w:color w:val="000000"/>
                <w:lang w:eastAsia="es-MX"/>
              </w:rPr>
            </w:pPr>
          </w:p>
        </w:tc>
      </w:tr>
      <w:tr w:rsidR="00775233" w:rsidRPr="00F53490" w14:paraId="1C421409" w14:textId="77777777" w:rsidTr="00775233">
        <w:trPr>
          <w:trHeight w:val="560"/>
        </w:trPr>
        <w:tc>
          <w:tcPr>
            <w:tcW w:w="2974" w:type="dxa"/>
            <w:tcBorders>
              <w:top w:val="single" w:sz="4" w:space="0" w:color="auto"/>
              <w:left w:val="single" w:sz="4" w:space="0" w:color="auto"/>
              <w:bottom w:val="nil"/>
              <w:right w:val="nil"/>
            </w:tcBorders>
            <w:shd w:val="clear" w:color="000000" w:fill="D9D9D9"/>
            <w:vAlign w:val="center"/>
            <w:hideMark/>
          </w:tcPr>
          <w:p w14:paraId="4BCB6434" w14:textId="77777777" w:rsidR="00775233" w:rsidRDefault="00775233" w:rsidP="00775233">
            <w:pPr>
              <w:rPr>
                <w:rFonts w:ascii="Calibri" w:hAnsi="Calibri" w:cs="Calibri"/>
                <w:b/>
                <w:bCs/>
                <w:color w:val="000000"/>
                <w:sz w:val="18"/>
                <w:szCs w:val="18"/>
                <w:lang w:eastAsia="es-MX"/>
              </w:rPr>
            </w:pPr>
            <w:r w:rsidRPr="00557BE4">
              <w:rPr>
                <w:rFonts w:ascii="Calibri" w:hAnsi="Calibri" w:cs="Calibri"/>
                <w:b/>
                <w:bCs/>
                <w:color w:val="000000"/>
                <w:sz w:val="18"/>
                <w:szCs w:val="18"/>
                <w:lang w:eastAsia="es-MX"/>
              </w:rPr>
              <w:t>REQUISICI</w:t>
            </w:r>
            <w:r>
              <w:rPr>
                <w:rFonts w:ascii="Calibri" w:hAnsi="Calibri" w:cs="Calibri"/>
                <w:b/>
                <w:bCs/>
                <w:color w:val="000000"/>
                <w:sz w:val="18"/>
                <w:szCs w:val="18"/>
                <w:lang w:eastAsia="es-MX"/>
              </w:rPr>
              <w:t>Ó</w:t>
            </w:r>
            <w:r w:rsidRPr="00557BE4">
              <w:rPr>
                <w:rFonts w:ascii="Calibri" w:hAnsi="Calibri" w:cs="Calibri"/>
                <w:b/>
                <w:bCs/>
                <w:color w:val="000000"/>
                <w:sz w:val="18"/>
                <w:szCs w:val="18"/>
                <w:lang w:eastAsia="es-MX"/>
              </w:rPr>
              <w:t>N:</w:t>
            </w:r>
          </w:p>
          <w:p w14:paraId="54D006E4" w14:textId="77777777" w:rsidR="00775233" w:rsidRPr="006474E0" w:rsidRDefault="00775233" w:rsidP="00775233">
            <w:pPr>
              <w:rPr>
                <w:rFonts w:ascii="Calibri" w:hAnsi="Calibri" w:cs="Calibri"/>
                <w:b/>
                <w:bCs/>
                <w:color w:val="000000"/>
                <w:sz w:val="20"/>
                <w:szCs w:val="20"/>
                <w:lang w:eastAsia="es-MX"/>
              </w:rPr>
            </w:pPr>
            <w:r w:rsidRPr="006F5232">
              <w:rPr>
                <w:rFonts w:ascii="Calibri" w:hAnsi="Calibri" w:cs="Calibri"/>
                <w:bCs/>
                <w:color w:val="000000"/>
                <w:sz w:val="20"/>
                <w:szCs w:val="20"/>
                <w:lang w:eastAsia="es-MX"/>
              </w:rPr>
              <w:t>20</w:t>
            </w:r>
            <w:r>
              <w:rPr>
                <w:rFonts w:ascii="Calibri" w:hAnsi="Calibri" w:cs="Calibri"/>
                <w:bCs/>
                <w:color w:val="000000"/>
                <w:sz w:val="20"/>
                <w:szCs w:val="20"/>
                <w:lang w:eastAsia="es-MX"/>
              </w:rPr>
              <w:t>2401413</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4BA5372A" w14:textId="77777777" w:rsidR="00775233" w:rsidRPr="00F53490" w:rsidRDefault="00775233" w:rsidP="00775233">
            <w:pPr>
              <w:rPr>
                <w:rFonts w:ascii="Calibri" w:hAnsi="Calibri" w:cs="Calibri"/>
                <w:color w:val="000000"/>
                <w:sz w:val="17"/>
                <w:szCs w:val="17"/>
                <w:lang w:eastAsia="es-MX"/>
              </w:rPr>
            </w:pPr>
          </w:p>
        </w:tc>
      </w:tr>
      <w:tr w:rsidR="00775233" w:rsidRPr="00F53490" w14:paraId="09B31FC7" w14:textId="77777777" w:rsidTr="00775233">
        <w:trPr>
          <w:trHeight w:val="844"/>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2E076594" w14:textId="77777777" w:rsidR="00775233" w:rsidRPr="006474E0" w:rsidRDefault="00775233" w:rsidP="00775233">
            <w:pPr>
              <w:spacing w:line="276" w:lineRule="auto"/>
              <w:rPr>
                <w:rFonts w:ascii="Calibri" w:hAnsi="Calibri" w:cs="Calibri"/>
                <w:b/>
                <w:bCs/>
                <w:color w:val="000000"/>
                <w:sz w:val="18"/>
                <w:szCs w:val="18"/>
                <w:lang w:eastAsia="es-MX"/>
              </w:rPr>
            </w:pPr>
            <w:r w:rsidRPr="006474E0">
              <w:rPr>
                <w:rFonts w:ascii="Calibri" w:hAnsi="Calibri" w:cs="Calibri"/>
                <w:b/>
                <w:bCs/>
                <w:color w:val="000000"/>
                <w:sz w:val="18"/>
                <w:szCs w:val="18"/>
                <w:lang w:eastAsia="es-MX"/>
              </w:rPr>
              <w:t>ÁREA REQUIRENTE:</w:t>
            </w:r>
          </w:p>
          <w:p w14:paraId="6CD09D1B"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lang w:eastAsia="es-MX"/>
              </w:rPr>
              <w:t>SÍNDICATURA MUNICIPAL</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1A27F372" w14:textId="77777777" w:rsidR="00775233" w:rsidRPr="00F53490" w:rsidRDefault="00775233" w:rsidP="00775233">
            <w:pPr>
              <w:rPr>
                <w:rFonts w:ascii="Calibri" w:hAnsi="Calibri" w:cs="Calibri"/>
                <w:color w:val="000000"/>
                <w:sz w:val="17"/>
                <w:szCs w:val="17"/>
                <w:lang w:eastAsia="es-MX"/>
              </w:rPr>
            </w:pPr>
          </w:p>
        </w:tc>
      </w:tr>
      <w:tr w:rsidR="00775233" w:rsidRPr="00F53490" w14:paraId="629B5E10" w14:textId="77777777" w:rsidTr="00775233">
        <w:trPr>
          <w:trHeight w:val="839"/>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37D6D415" w14:textId="77777777" w:rsidR="00775233" w:rsidRDefault="00775233" w:rsidP="00775233">
            <w:pPr>
              <w:rPr>
                <w:rFonts w:ascii="Calibri" w:hAnsi="Calibri" w:cs="Calibri"/>
                <w:b/>
                <w:color w:val="000000"/>
                <w:sz w:val="18"/>
                <w:szCs w:val="18"/>
                <w:lang w:eastAsia="es-MX"/>
              </w:rPr>
            </w:pPr>
            <w:r w:rsidRPr="006474E0">
              <w:rPr>
                <w:rFonts w:ascii="Calibri" w:hAnsi="Calibri" w:cs="Calibri"/>
                <w:b/>
                <w:color w:val="000000"/>
                <w:sz w:val="18"/>
                <w:szCs w:val="18"/>
                <w:lang w:eastAsia="es-MX"/>
              </w:rPr>
              <w:t xml:space="preserve">MONTO </w:t>
            </w:r>
            <w:r>
              <w:rPr>
                <w:rFonts w:ascii="Calibri" w:hAnsi="Calibri" w:cs="Calibri"/>
                <w:b/>
                <w:color w:val="000000"/>
                <w:sz w:val="18"/>
                <w:szCs w:val="18"/>
                <w:lang w:eastAsia="es-MX"/>
              </w:rPr>
              <w:t xml:space="preserve">TOTAL </w:t>
            </w:r>
            <w:r w:rsidRPr="006474E0">
              <w:rPr>
                <w:rFonts w:ascii="Calibri" w:hAnsi="Calibri" w:cs="Calibri"/>
                <w:b/>
                <w:color w:val="000000"/>
                <w:sz w:val="18"/>
                <w:szCs w:val="18"/>
                <w:lang w:eastAsia="es-MX"/>
              </w:rPr>
              <w:t>SIN I.V.A. NI RETENCIONES:</w:t>
            </w:r>
          </w:p>
          <w:p w14:paraId="47930BB6"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szCs w:val="20"/>
                <w:lang w:eastAsia="es-MX"/>
              </w:rPr>
              <w:t>$225,000.00</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6F35160A" w14:textId="77777777" w:rsidR="00775233" w:rsidRPr="00F53490" w:rsidRDefault="00775233" w:rsidP="00775233">
            <w:pPr>
              <w:rPr>
                <w:rFonts w:ascii="Calibri" w:hAnsi="Calibri" w:cs="Calibri"/>
                <w:color w:val="000000"/>
                <w:sz w:val="17"/>
                <w:szCs w:val="17"/>
                <w:lang w:eastAsia="es-MX"/>
              </w:rPr>
            </w:pPr>
          </w:p>
        </w:tc>
      </w:tr>
      <w:tr w:rsidR="00775233" w:rsidRPr="00F53490" w14:paraId="6F947FF9" w14:textId="77777777" w:rsidTr="00775233">
        <w:trPr>
          <w:trHeight w:val="847"/>
        </w:trPr>
        <w:tc>
          <w:tcPr>
            <w:tcW w:w="2974" w:type="dxa"/>
            <w:tcBorders>
              <w:top w:val="single" w:sz="4" w:space="0" w:color="auto"/>
              <w:left w:val="single" w:sz="4" w:space="0" w:color="auto"/>
              <w:bottom w:val="nil"/>
              <w:right w:val="single" w:sz="4" w:space="0" w:color="auto"/>
            </w:tcBorders>
            <w:shd w:val="clear" w:color="000000" w:fill="D9D9D9"/>
            <w:vAlign w:val="center"/>
            <w:hideMark/>
          </w:tcPr>
          <w:p w14:paraId="7D748352" w14:textId="77777777" w:rsidR="00775233" w:rsidRPr="006474E0" w:rsidRDefault="00775233" w:rsidP="00775233">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 xml:space="preserve">PROVEEDOR:                               </w:t>
            </w:r>
          </w:p>
          <w:p w14:paraId="79DED620" w14:textId="77777777" w:rsidR="00775233" w:rsidRPr="006474E0" w:rsidRDefault="00775233" w:rsidP="00775233">
            <w:pPr>
              <w:rPr>
                <w:rFonts w:ascii="Calibri" w:hAnsi="Calibri" w:cs="Calibri"/>
                <w:bCs/>
                <w:color w:val="000000"/>
                <w:sz w:val="20"/>
                <w:szCs w:val="20"/>
                <w:lang w:eastAsia="es-MX"/>
              </w:rPr>
            </w:pPr>
            <w:r>
              <w:rPr>
                <w:rFonts w:ascii="Calibri" w:hAnsi="Calibri" w:cs="Calibri"/>
                <w:bCs/>
                <w:color w:val="000000"/>
                <w:sz w:val="20"/>
                <w:szCs w:val="20"/>
                <w:lang w:eastAsia="es-MX"/>
              </w:rPr>
              <w:t>JORGE ÁGUILA CHÁVEZ</w:t>
            </w:r>
          </w:p>
        </w:tc>
        <w:tc>
          <w:tcPr>
            <w:tcW w:w="7950" w:type="dxa"/>
            <w:vMerge/>
            <w:tcBorders>
              <w:top w:val="single" w:sz="4" w:space="0" w:color="auto"/>
              <w:left w:val="single" w:sz="4" w:space="0" w:color="auto"/>
              <w:bottom w:val="single" w:sz="4" w:space="0" w:color="auto"/>
              <w:right w:val="single" w:sz="4" w:space="0" w:color="auto"/>
            </w:tcBorders>
            <w:vAlign w:val="center"/>
            <w:hideMark/>
          </w:tcPr>
          <w:p w14:paraId="74C974D8" w14:textId="77777777" w:rsidR="00775233" w:rsidRPr="00F53490" w:rsidRDefault="00775233" w:rsidP="00775233">
            <w:pPr>
              <w:rPr>
                <w:rFonts w:ascii="Calibri" w:hAnsi="Calibri" w:cs="Calibri"/>
                <w:color w:val="000000"/>
                <w:sz w:val="17"/>
                <w:szCs w:val="17"/>
                <w:lang w:eastAsia="es-MX"/>
              </w:rPr>
            </w:pPr>
          </w:p>
        </w:tc>
      </w:tr>
      <w:tr w:rsidR="00775233" w:rsidRPr="00F53490" w14:paraId="6E581DCD" w14:textId="77777777" w:rsidTr="00775233">
        <w:trPr>
          <w:trHeight w:val="476"/>
        </w:trPr>
        <w:tc>
          <w:tcPr>
            <w:tcW w:w="109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FE56E3" w14:textId="77777777" w:rsidR="00775233" w:rsidRPr="00D94462" w:rsidRDefault="00775233" w:rsidP="00775233">
            <w:pPr>
              <w:jc w:val="center"/>
              <w:rPr>
                <w:rFonts w:ascii="Calibri" w:hAnsi="Calibri" w:cs="Calibri"/>
                <w:b/>
                <w:bCs/>
                <w:i/>
                <w:color w:val="000000"/>
                <w:sz w:val="20"/>
                <w:szCs w:val="20"/>
                <w:lang w:eastAsia="es-MX"/>
              </w:rPr>
            </w:pPr>
            <w:r w:rsidRPr="0073150B">
              <w:rPr>
                <w:rFonts w:ascii="Calibri" w:hAnsi="Calibri" w:cs="Calibri"/>
                <w:b/>
                <w:bCs/>
                <w:color w:val="000000"/>
                <w:sz w:val="18"/>
                <w:szCs w:val="20"/>
                <w:lang w:eastAsia="es-MX"/>
              </w:rPr>
              <w:t>VOTACIÓN PRESIDENTE:</w:t>
            </w:r>
            <w:r w:rsidRPr="00887197">
              <w:rPr>
                <w:rFonts w:ascii="Calibri" w:hAnsi="Calibri" w:cs="Calibri"/>
                <w:b/>
                <w:bCs/>
                <w:color w:val="000000"/>
                <w:sz w:val="20"/>
                <w:szCs w:val="17"/>
                <w:lang w:eastAsia="es-MX"/>
              </w:rPr>
              <w:t xml:space="preserve"> </w:t>
            </w:r>
            <w:r w:rsidRPr="0073150B">
              <w:rPr>
                <w:rFonts w:ascii="Calibri" w:hAnsi="Calibri" w:cs="Calibri"/>
                <w:color w:val="000000"/>
                <w:sz w:val="20"/>
                <w:lang w:eastAsia="es-MX"/>
              </w:rPr>
              <w:t xml:space="preserve">Solicito su autorización del </w:t>
            </w:r>
            <w:r w:rsidRPr="0073150B">
              <w:rPr>
                <w:rFonts w:ascii="Calibri" w:hAnsi="Calibri" w:cs="Calibri"/>
                <w:b/>
                <w:bCs/>
                <w:color w:val="000000"/>
                <w:sz w:val="20"/>
                <w:lang w:eastAsia="es-MX"/>
              </w:rPr>
              <w:t>punto A</w:t>
            </w:r>
            <w:r>
              <w:rPr>
                <w:rFonts w:ascii="Calibri" w:hAnsi="Calibri" w:cs="Calibri"/>
                <w:b/>
                <w:bCs/>
                <w:color w:val="000000"/>
                <w:sz w:val="20"/>
                <w:lang w:eastAsia="es-MX"/>
              </w:rPr>
              <w:t>4</w:t>
            </w:r>
            <w:r w:rsidRPr="0073150B">
              <w:rPr>
                <w:rFonts w:ascii="Calibri" w:hAnsi="Calibri" w:cs="Calibri"/>
                <w:color w:val="000000"/>
                <w:sz w:val="20"/>
                <w:lang w:eastAsia="es-MX"/>
              </w:rPr>
              <w:t>, los que estén por la afirmativa sírvanse manifestándolo levantando su mano.</w:t>
            </w:r>
          </w:p>
        </w:tc>
      </w:tr>
      <w:tr w:rsidR="00775233" w:rsidRPr="00F53490" w14:paraId="1248BCEC" w14:textId="77777777" w:rsidTr="00775233">
        <w:trPr>
          <w:trHeight w:val="476"/>
        </w:trPr>
        <w:tc>
          <w:tcPr>
            <w:tcW w:w="1092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457C2B6C" w14:textId="77777777" w:rsidR="00775233" w:rsidRDefault="00775233" w:rsidP="00775233">
            <w:pPr>
              <w:jc w:val="center"/>
              <w:rPr>
                <w:rFonts w:ascii="Calibri" w:hAnsi="Calibri" w:cs="Calibri"/>
                <w:b/>
                <w:i/>
                <w:color w:val="000000"/>
                <w:sz w:val="20"/>
                <w:lang w:eastAsia="es-MX"/>
              </w:rPr>
            </w:pPr>
            <w:r w:rsidRPr="00CA20AB">
              <w:rPr>
                <w:rFonts w:ascii="Calibri" w:hAnsi="Calibri" w:cs="Calibri"/>
                <w:b/>
                <w:i/>
                <w:color w:val="000000"/>
                <w:sz w:val="20"/>
                <w:lang w:eastAsia="es-MX"/>
              </w:rPr>
              <w:t>Aprobado por mayoría de votos con un voto en contra por parte de Silvia Jacqueline Martin del Campo Partida, Representante Suplente del Consejo Mexicano de Comercio Exterior de Occidente.</w:t>
            </w:r>
          </w:p>
          <w:p w14:paraId="479AA214" w14:textId="77777777" w:rsidR="00775233" w:rsidRPr="00D94462" w:rsidRDefault="00775233" w:rsidP="00775233">
            <w:pPr>
              <w:jc w:val="center"/>
              <w:rPr>
                <w:rFonts w:ascii="Calibri" w:hAnsi="Calibri" w:cs="Calibri"/>
                <w:b/>
                <w:bCs/>
                <w:i/>
                <w:color w:val="000000"/>
                <w:sz w:val="20"/>
                <w:szCs w:val="20"/>
                <w:lang w:eastAsia="es-MX"/>
              </w:rPr>
            </w:pPr>
          </w:p>
        </w:tc>
      </w:tr>
    </w:tbl>
    <w:p w14:paraId="1DF1E3AC" w14:textId="77777777" w:rsidR="00150C60" w:rsidRDefault="00150C60" w:rsidP="00583053">
      <w:pPr>
        <w:contextualSpacing/>
        <w:jc w:val="both"/>
        <w:rPr>
          <w:rFonts w:asciiTheme="minorHAnsi" w:hAnsiTheme="minorHAnsi" w:cstheme="minorHAnsi"/>
        </w:rPr>
      </w:pPr>
    </w:p>
    <w:p w14:paraId="22DD5C74" w14:textId="77777777" w:rsidR="00150C60" w:rsidRDefault="00150C60" w:rsidP="00583053">
      <w:pPr>
        <w:contextualSpacing/>
        <w:jc w:val="both"/>
        <w:rPr>
          <w:rFonts w:asciiTheme="minorHAnsi" w:hAnsiTheme="minorHAnsi" w:cstheme="minorHAnsi"/>
        </w:rPr>
      </w:pPr>
    </w:p>
    <w:p w14:paraId="61BD6475" w14:textId="77777777" w:rsidR="00150C60" w:rsidRDefault="00150C60" w:rsidP="00583053">
      <w:pPr>
        <w:contextualSpacing/>
        <w:jc w:val="both"/>
        <w:rPr>
          <w:rFonts w:asciiTheme="minorHAnsi" w:hAnsiTheme="minorHAnsi" w:cstheme="minorHAnsi"/>
        </w:rPr>
      </w:pPr>
    </w:p>
    <w:p w14:paraId="28CBEAE1" w14:textId="5508EBCC" w:rsidR="00150C60" w:rsidRDefault="00150C60" w:rsidP="00583053">
      <w:pPr>
        <w:contextualSpacing/>
        <w:jc w:val="both"/>
        <w:rPr>
          <w:rFonts w:asciiTheme="minorHAnsi" w:hAnsiTheme="minorHAnsi" w:cstheme="minorHAnsi"/>
        </w:rPr>
      </w:pPr>
    </w:p>
    <w:p w14:paraId="099C5E0D" w14:textId="77777777" w:rsidR="00150C60" w:rsidRDefault="00150C60" w:rsidP="00583053">
      <w:pPr>
        <w:contextualSpacing/>
        <w:jc w:val="both"/>
        <w:rPr>
          <w:rFonts w:asciiTheme="minorHAnsi" w:hAnsiTheme="minorHAnsi" w:cstheme="minorHAnsi"/>
        </w:rPr>
      </w:pPr>
    </w:p>
    <w:p w14:paraId="3C3F064D" w14:textId="77777777" w:rsidR="00150C60" w:rsidRDefault="00150C60" w:rsidP="00583053">
      <w:pPr>
        <w:contextualSpacing/>
        <w:jc w:val="both"/>
        <w:rPr>
          <w:rFonts w:asciiTheme="minorHAnsi" w:hAnsiTheme="minorHAnsi" w:cstheme="minorHAnsi"/>
        </w:rPr>
      </w:pPr>
    </w:p>
    <w:p w14:paraId="613EE340" w14:textId="77777777" w:rsidR="00150C60" w:rsidRDefault="00150C60" w:rsidP="00583053">
      <w:pPr>
        <w:contextualSpacing/>
        <w:jc w:val="both"/>
        <w:rPr>
          <w:rFonts w:asciiTheme="minorHAnsi" w:hAnsiTheme="minorHAnsi" w:cstheme="minorHAnsi"/>
        </w:rPr>
      </w:pPr>
    </w:p>
    <w:p w14:paraId="6D087F9C" w14:textId="77777777" w:rsidR="00150C60" w:rsidRDefault="00150C60" w:rsidP="00583053">
      <w:pPr>
        <w:contextualSpacing/>
        <w:jc w:val="both"/>
        <w:rPr>
          <w:rFonts w:asciiTheme="minorHAnsi" w:hAnsiTheme="minorHAnsi" w:cstheme="minorHAnsi"/>
        </w:rPr>
      </w:pPr>
    </w:p>
    <w:p w14:paraId="7E36CF96" w14:textId="77777777" w:rsidR="00150C60" w:rsidRDefault="00150C60" w:rsidP="00583053">
      <w:pPr>
        <w:contextualSpacing/>
        <w:jc w:val="both"/>
        <w:rPr>
          <w:rFonts w:asciiTheme="minorHAnsi" w:hAnsiTheme="minorHAnsi" w:cstheme="minorHAnsi"/>
        </w:rPr>
      </w:pPr>
    </w:p>
    <w:p w14:paraId="3C081727" w14:textId="77777777" w:rsidR="00150C60" w:rsidRDefault="00150C60" w:rsidP="00583053">
      <w:pPr>
        <w:contextualSpacing/>
        <w:jc w:val="both"/>
        <w:rPr>
          <w:rFonts w:asciiTheme="minorHAnsi" w:hAnsiTheme="minorHAnsi" w:cstheme="minorHAnsi"/>
        </w:rPr>
      </w:pPr>
    </w:p>
    <w:p w14:paraId="7B56BA5F" w14:textId="77777777" w:rsidR="00150C60" w:rsidRDefault="00150C60" w:rsidP="00583053">
      <w:pPr>
        <w:contextualSpacing/>
        <w:jc w:val="both"/>
        <w:rPr>
          <w:rFonts w:asciiTheme="minorHAnsi" w:hAnsiTheme="minorHAnsi" w:cstheme="minorHAnsi"/>
        </w:rPr>
      </w:pPr>
    </w:p>
    <w:p w14:paraId="2042D821" w14:textId="77777777" w:rsidR="00150C60" w:rsidRDefault="00150C60" w:rsidP="00583053">
      <w:pPr>
        <w:contextualSpacing/>
        <w:jc w:val="both"/>
        <w:rPr>
          <w:rFonts w:asciiTheme="minorHAnsi" w:hAnsiTheme="minorHAnsi" w:cstheme="minorHAnsi"/>
        </w:rPr>
      </w:pPr>
    </w:p>
    <w:p w14:paraId="659748CA" w14:textId="77777777" w:rsidR="00150C60" w:rsidRDefault="00150C60" w:rsidP="00583053">
      <w:pPr>
        <w:contextualSpacing/>
        <w:jc w:val="both"/>
        <w:rPr>
          <w:rFonts w:asciiTheme="minorHAnsi" w:hAnsiTheme="minorHAnsi" w:cstheme="minorHAnsi"/>
        </w:rPr>
      </w:pPr>
    </w:p>
    <w:p w14:paraId="0CBF0214" w14:textId="77777777" w:rsidR="00150C60" w:rsidRDefault="00150C60" w:rsidP="00583053">
      <w:pPr>
        <w:contextualSpacing/>
        <w:jc w:val="both"/>
        <w:rPr>
          <w:rFonts w:asciiTheme="minorHAnsi" w:hAnsiTheme="minorHAnsi" w:cstheme="minorHAnsi"/>
        </w:rPr>
      </w:pPr>
    </w:p>
    <w:p w14:paraId="4C19DFE6" w14:textId="77777777" w:rsidR="00150C60" w:rsidRDefault="00150C60" w:rsidP="00583053">
      <w:pPr>
        <w:contextualSpacing/>
        <w:jc w:val="both"/>
        <w:rPr>
          <w:rFonts w:asciiTheme="minorHAnsi" w:hAnsiTheme="minorHAnsi" w:cstheme="minorHAnsi"/>
        </w:rPr>
      </w:pPr>
    </w:p>
    <w:p w14:paraId="3AE6C824" w14:textId="77777777" w:rsidR="00150C60" w:rsidRDefault="00150C60" w:rsidP="00583053">
      <w:pPr>
        <w:contextualSpacing/>
        <w:jc w:val="both"/>
        <w:rPr>
          <w:rFonts w:asciiTheme="minorHAnsi" w:hAnsiTheme="minorHAnsi" w:cstheme="minorHAnsi"/>
        </w:rPr>
      </w:pPr>
    </w:p>
    <w:p w14:paraId="7F6990D5" w14:textId="77777777" w:rsidR="00150C60" w:rsidRDefault="00150C60" w:rsidP="00583053">
      <w:pPr>
        <w:contextualSpacing/>
        <w:jc w:val="both"/>
        <w:rPr>
          <w:rFonts w:asciiTheme="minorHAnsi" w:hAnsiTheme="minorHAnsi" w:cstheme="minorHAnsi"/>
        </w:rPr>
      </w:pPr>
    </w:p>
    <w:p w14:paraId="0773ED18" w14:textId="3DD6ED37" w:rsidR="00583053" w:rsidRPr="00760E64" w:rsidRDefault="00583053" w:rsidP="00583053">
      <w:pPr>
        <w:contextualSpacing/>
        <w:jc w:val="both"/>
        <w:rPr>
          <w:rFonts w:asciiTheme="minorHAnsi" w:eastAsia="Calibri" w:hAnsiTheme="minorHAnsi" w:cstheme="minorHAnsi"/>
          <w:lang w:val="es-ES_tradnl"/>
        </w:rPr>
      </w:pPr>
      <w:r w:rsidRPr="00493C55">
        <w:rPr>
          <w:rFonts w:asciiTheme="minorHAnsi" w:hAnsiTheme="minorHAnsi" w:cstheme="minorHAnsi"/>
        </w:rPr>
        <w:t xml:space="preserve">Los asuntos varios </w:t>
      </w:r>
      <w:r>
        <w:rPr>
          <w:rFonts w:asciiTheme="minorHAnsi" w:hAnsiTheme="minorHAnsi" w:cstheme="minorHAnsi"/>
        </w:rPr>
        <w:t>de 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 xml:space="preserve">inciso </w:t>
      </w:r>
      <w:r w:rsidR="00515EEF">
        <w:rPr>
          <w:rFonts w:asciiTheme="minorHAnsi" w:hAnsiTheme="minorHAnsi" w:cstheme="minorHAnsi"/>
          <w:b/>
        </w:rPr>
        <w:t>1</w:t>
      </w:r>
      <w:r w:rsidRPr="00493C55">
        <w:rPr>
          <w:rFonts w:asciiTheme="minorHAnsi" w:hAnsiTheme="minorHAnsi" w:cstheme="minorHAnsi"/>
          <w:b/>
        </w:rPr>
        <w:t>,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Pr>
          <w:rFonts w:asciiTheme="minorHAnsi" w:eastAsia="Calibri" w:hAnsiTheme="minorHAnsi" w:cstheme="minorHAnsi"/>
          <w:lang w:val="es-ES_tradnl"/>
        </w:rPr>
        <w:t>con el artículo 99 fracción I</w:t>
      </w:r>
      <w:r w:rsidR="00625359">
        <w:rPr>
          <w:rFonts w:asciiTheme="minorHAnsi" w:eastAsia="Calibri" w:hAnsiTheme="minorHAnsi" w:cstheme="minorHAnsi"/>
          <w:lang w:val="es-ES_tradnl"/>
        </w:rPr>
        <w:t xml:space="preserve"> y III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361D8">
        <w:rPr>
          <w:rFonts w:asciiTheme="minorHAnsi" w:hAnsiTheme="minorHAnsi" w:cstheme="minorHAnsi"/>
          <w:b/>
          <w:bCs/>
        </w:rPr>
        <w:t xml:space="preserve">Unanimidad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5F857BEB" w14:textId="1EEFC695" w:rsidR="00583053" w:rsidRDefault="00583053" w:rsidP="006F07A5">
      <w:pPr>
        <w:ind w:right="-142"/>
        <w:jc w:val="both"/>
        <w:rPr>
          <w:rFonts w:asciiTheme="minorHAnsi" w:eastAsia="Calibri" w:hAnsiTheme="minorHAnsi" w:cstheme="minorHAnsi"/>
          <w:sz w:val="22"/>
          <w:szCs w:val="22"/>
          <w:lang w:val="es-ES_tradnl"/>
        </w:rPr>
      </w:pPr>
    </w:p>
    <w:p w14:paraId="06CCC5BE" w14:textId="78CAC537" w:rsidR="00F92075" w:rsidRDefault="00F92075" w:rsidP="006F07A5">
      <w:pPr>
        <w:ind w:right="-142"/>
        <w:jc w:val="both"/>
        <w:rPr>
          <w:rFonts w:asciiTheme="minorHAnsi" w:eastAsia="Calibri" w:hAnsiTheme="minorHAnsi" w:cstheme="minorHAnsi"/>
          <w:sz w:val="22"/>
          <w:szCs w:val="22"/>
          <w:lang w:val="es-ES_tradnl"/>
        </w:rPr>
      </w:pPr>
    </w:p>
    <w:p w14:paraId="38A18A9D" w14:textId="3BBC51BE" w:rsidR="00F2140B" w:rsidRPr="007321BC" w:rsidRDefault="00F92075" w:rsidP="007321BC">
      <w:pPr>
        <w:spacing w:line="276" w:lineRule="auto"/>
        <w:jc w:val="center"/>
        <w:rPr>
          <w:rFonts w:ascii="Calibri" w:hAnsi="Calibri" w:cs="Calibri"/>
          <w:b/>
        </w:rPr>
      </w:pPr>
      <w:r w:rsidRPr="00F92075">
        <w:rPr>
          <w:rFonts w:ascii="Calibri" w:hAnsi="Calibri" w:cs="Calibri"/>
          <w:b/>
        </w:rPr>
        <w:t xml:space="preserve">  </w:t>
      </w:r>
      <w:r w:rsidR="007321BC">
        <w:rPr>
          <w:rFonts w:ascii="Calibri" w:hAnsi="Calibri" w:cs="Calibri"/>
          <w:b/>
        </w:rPr>
        <w:t>2</w:t>
      </w:r>
      <w:r w:rsidRPr="00F92075">
        <w:rPr>
          <w:rFonts w:ascii="Calibri" w:hAnsi="Calibri" w:cs="Calibri"/>
          <w:b/>
        </w:rPr>
        <w:t>. Ampliaciones de acuerdo al Artículo 115 del Reglamento de Compras, Enajenaciones y Contratación de Servicios del Municipio de Zapopan Jalisco, para su aprobación.</w:t>
      </w:r>
    </w:p>
    <w:p w14:paraId="2FECF8C9" w14:textId="1AFB3DA7" w:rsidR="00F2140B" w:rsidRDefault="00F2140B" w:rsidP="004F78B9">
      <w:pPr>
        <w:jc w:val="both"/>
        <w:rPr>
          <w:rFonts w:ascii="Calibri" w:hAnsi="Calibri" w:cs="Calibri"/>
          <w:b/>
          <w:spacing w:val="-4"/>
          <w:kern w:val="24"/>
          <w:lang w:val="es-ES_tradnl"/>
        </w:rPr>
      </w:pPr>
    </w:p>
    <w:p w14:paraId="3378E671" w14:textId="56F50585" w:rsidR="00F2140B" w:rsidRDefault="007321BC" w:rsidP="004F78B9">
      <w:pPr>
        <w:jc w:val="both"/>
        <w:rPr>
          <w:rFonts w:ascii="Calibri" w:hAnsi="Calibri" w:cs="Calibri"/>
          <w:b/>
          <w:spacing w:val="-4"/>
          <w:kern w:val="24"/>
          <w:lang w:val="es-ES_tradnl"/>
        </w:rPr>
      </w:pPr>
      <w:r>
        <w:rPr>
          <w:rFonts w:ascii="Calibri" w:hAnsi="Calibri" w:cs="Calibri"/>
          <w:b/>
          <w:noProof/>
          <w:spacing w:val="-4"/>
          <w:kern w:val="24"/>
          <w:lang w:val="es-ES_tradnl"/>
        </w:rPr>
        <w:drawing>
          <wp:inline distT="0" distB="0" distL="0" distR="0" wp14:anchorId="73C08631" wp14:editId="3A705B39">
            <wp:extent cx="6301105" cy="3305175"/>
            <wp:effectExtent l="0" t="0" r="444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1">
                      <a:extLst>
                        <a:ext uri="{28A0092B-C50C-407E-A947-70E740481C1C}">
                          <a14:useLocalDpi xmlns:a14="http://schemas.microsoft.com/office/drawing/2010/main" val="0"/>
                        </a:ext>
                      </a:extLst>
                    </a:blip>
                    <a:stretch>
                      <a:fillRect/>
                    </a:stretch>
                  </pic:blipFill>
                  <pic:spPr>
                    <a:xfrm>
                      <a:off x="0" y="0"/>
                      <a:ext cx="6301105" cy="3305175"/>
                    </a:xfrm>
                    <a:prstGeom prst="rect">
                      <a:avLst/>
                    </a:prstGeom>
                  </pic:spPr>
                </pic:pic>
              </a:graphicData>
            </a:graphic>
          </wp:inline>
        </w:drawing>
      </w:r>
    </w:p>
    <w:p w14:paraId="10E1B5A2" w14:textId="3E01B40F" w:rsidR="007321BC" w:rsidRDefault="007321BC" w:rsidP="004F78B9">
      <w:pPr>
        <w:jc w:val="both"/>
        <w:rPr>
          <w:rFonts w:ascii="Calibri" w:hAnsi="Calibri" w:cs="Calibri"/>
          <w:b/>
          <w:spacing w:val="-4"/>
          <w:kern w:val="24"/>
          <w:lang w:val="es-ES_tradnl"/>
        </w:rPr>
      </w:pPr>
    </w:p>
    <w:p w14:paraId="626583BB" w14:textId="0368671D" w:rsidR="007321BC" w:rsidRDefault="007321BC" w:rsidP="004F78B9">
      <w:pPr>
        <w:jc w:val="both"/>
        <w:rPr>
          <w:rFonts w:ascii="Calibri" w:hAnsi="Calibri" w:cs="Calibri"/>
          <w:b/>
          <w:spacing w:val="-4"/>
          <w:kern w:val="24"/>
          <w:lang w:val="es-ES_tradnl"/>
        </w:rPr>
      </w:pPr>
      <w:r>
        <w:rPr>
          <w:rFonts w:ascii="Calibri" w:hAnsi="Calibri" w:cs="Calibri"/>
          <w:b/>
          <w:noProof/>
          <w:spacing w:val="-4"/>
          <w:kern w:val="24"/>
          <w:lang w:val="es-ES_tradnl"/>
        </w:rPr>
        <w:lastRenderedPageBreak/>
        <w:drawing>
          <wp:inline distT="0" distB="0" distL="0" distR="0" wp14:anchorId="63AB6F8E" wp14:editId="7E1E896E">
            <wp:extent cx="6301105" cy="3190875"/>
            <wp:effectExtent l="0" t="0" r="4445" b="952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12">
                      <a:extLst>
                        <a:ext uri="{28A0092B-C50C-407E-A947-70E740481C1C}">
                          <a14:useLocalDpi xmlns:a14="http://schemas.microsoft.com/office/drawing/2010/main" val="0"/>
                        </a:ext>
                      </a:extLst>
                    </a:blip>
                    <a:stretch>
                      <a:fillRect/>
                    </a:stretch>
                  </pic:blipFill>
                  <pic:spPr>
                    <a:xfrm>
                      <a:off x="0" y="0"/>
                      <a:ext cx="6301105" cy="3190875"/>
                    </a:xfrm>
                    <a:prstGeom prst="rect">
                      <a:avLst/>
                    </a:prstGeom>
                  </pic:spPr>
                </pic:pic>
              </a:graphicData>
            </a:graphic>
          </wp:inline>
        </w:drawing>
      </w:r>
    </w:p>
    <w:p w14:paraId="57486900" w14:textId="5CC25B25" w:rsidR="007321BC" w:rsidRDefault="007321BC" w:rsidP="004F78B9">
      <w:pPr>
        <w:jc w:val="both"/>
        <w:rPr>
          <w:rFonts w:ascii="Calibri" w:hAnsi="Calibri" w:cs="Calibri"/>
          <w:b/>
          <w:spacing w:val="-4"/>
          <w:kern w:val="24"/>
          <w:lang w:val="es-ES_tradnl"/>
        </w:rPr>
      </w:pPr>
    </w:p>
    <w:p w14:paraId="272F7748" w14:textId="07A88D09" w:rsidR="007321BC" w:rsidRDefault="007321BC" w:rsidP="004F78B9">
      <w:pPr>
        <w:jc w:val="both"/>
        <w:rPr>
          <w:rFonts w:ascii="Calibri" w:hAnsi="Calibri" w:cs="Calibri"/>
          <w:b/>
          <w:spacing w:val="-4"/>
          <w:kern w:val="24"/>
          <w:lang w:val="es-ES_tradnl"/>
        </w:rPr>
      </w:pPr>
      <w:r>
        <w:rPr>
          <w:rFonts w:ascii="Calibri" w:hAnsi="Calibri" w:cs="Calibri"/>
          <w:b/>
          <w:noProof/>
          <w:spacing w:val="-4"/>
          <w:kern w:val="24"/>
          <w:lang w:val="es-ES_tradnl"/>
        </w:rPr>
        <w:drawing>
          <wp:inline distT="0" distB="0" distL="0" distR="0" wp14:anchorId="6837491D" wp14:editId="1C29F43D">
            <wp:extent cx="6301105" cy="3375660"/>
            <wp:effectExtent l="0" t="0" r="444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3">
                      <a:extLst>
                        <a:ext uri="{28A0092B-C50C-407E-A947-70E740481C1C}">
                          <a14:useLocalDpi xmlns:a14="http://schemas.microsoft.com/office/drawing/2010/main" val="0"/>
                        </a:ext>
                      </a:extLst>
                    </a:blip>
                    <a:stretch>
                      <a:fillRect/>
                    </a:stretch>
                  </pic:blipFill>
                  <pic:spPr>
                    <a:xfrm>
                      <a:off x="0" y="0"/>
                      <a:ext cx="6301105" cy="3375660"/>
                    </a:xfrm>
                    <a:prstGeom prst="rect">
                      <a:avLst/>
                    </a:prstGeom>
                  </pic:spPr>
                </pic:pic>
              </a:graphicData>
            </a:graphic>
          </wp:inline>
        </w:drawing>
      </w:r>
    </w:p>
    <w:p w14:paraId="6781922D" w14:textId="77777777" w:rsidR="00F92075" w:rsidRPr="004F78B9" w:rsidRDefault="00F92075" w:rsidP="004F78B9">
      <w:pPr>
        <w:jc w:val="both"/>
        <w:rPr>
          <w:rFonts w:ascii="Calibri" w:hAnsi="Calibri" w:cs="Calibri"/>
          <w:b/>
          <w:spacing w:val="-4"/>
          <w:kern w:val="24"/>
          <w:lang w:val="es-ES_tradnl"/>
        </w:rPr>
      </w:pPr>
    </w:p>
    <w:p w14:paraId="6F31D8F0" w14:textId="759E5A24" w:rsidR="004F78B9" w:rsidRDefault="007321BC" w:rsidP="004F78B9">
      <w:pPr>
        <w:jc w:val="center"/>
        <w:rPr>
          <w:rFonts w:ascii="Calibri" w:hAnsi="Calibri" w:cs="Calibri"/>
          <w:b/>
          <w:spacing w:val="-4"/>
          <w:kern w:val="24"/>
          <w:lang w:val="es-ES_tradnl"/>
        </w:rPr>
      </w:pPr>
      <w:r>
        <w:rPr>
          <w:rFonts w:ascii="Calibri" w:hAnsi="Calibri" w:cs="Calibri"/>
          <w:b/>
          <w:spacing w:val="-4"/>
          <w:kern w:val="24"/>
          <w:lang w:val="es-ES_tradnl"/>
        </w:rPr>
        <w:t>3</w:t>
      </w:r>
      <w:r w:rsidR="004F78B9">
        <w:rPr>
          <w:rFonts w:ascii="Calibri" w:hAnsi="Calibri" w:cs="Calibri"/>
          <w:b/>
          <w:spacing w:val="-4"/>
          <w:kern w:val="24"/>
          <w:lang w:val="es-ES_tradnl"/>
        </w:rPr>
        <w:t xml:space="preserve">. </w:t>
      </w:r>
      <w:r w:rsidR="004F78B9" w:rsidRPr="004F78B9">
        <w:rPr>
          <w:rFonts w:ascii="Calibri" w:hAnsi="Calibri" w:cs="Calibri"/>
          <w:b/>
          <w:spacing w:val="-4"/>
          <w:kern w:val="24"/>
          <w:lang w:val="es-ES_tradnl"/>
        </w:rPr>
        <w:t>Presentación de Bases para su aprobación</w:t>
      </w:r>
    </w:p>
    <w:p w14:paraId="7C6EA795" w14:textId="77777777" w:rsidR="004F78B9" w:rsidRPr="004F78B9" w:rsidRDefault="004F78B9" w:rsidP="004F78B9">
      <w:pPr>
        <w:jc w:val="both"/>
        <w:rPr>
          <w:rFonts w:ascii="Calibri" w:hAnsi="Calibri" w:cs="Calibri"/>
          <w:b/>
          <w:spacing w:val="-4"/>
          <w:kern w:val="24"/>
          <w:lang w:val="es-ES_tradnl"/>
        </w:rPr>
      </w:pPr>
    </w:p>
    <w:p w14:paraId="63A26DD3" w14:textId="77777777" w:rsidR="007321BC" w:rsidRPr="007321BC" w:rsidRDefault="007321BC" w:rsidP="007321BC">
      <w:pPr>
        <w:jc w:val="both"/>
        <w:rPr>
          <w:rFonts w:ascii="Calibri" w:hAnsi="Calibri" w:cs="Calibri"/>
          <w:b/>
          <w:spacing w:val="-4"/>
          <w:kern w:val="24"/>
          <w:lang w:val="es-ES_tradnl"/>
        </w:rPr>
      </w:pPr>
      <w:r w:rsidRPr="007321BC">
        <w:rPr>
          <w:rFonts w:ascii="Calibri" w:hAnsi="Calibri" w:cs="Calibri"/>
          <w:spacing w:val="-4"/>
          <w:kern w:val="24"/>
          <w:lang w:val="es-ES_tradnl"/>
        </w:rPr>
        <w:t xml:space="preserve">Bases de la Requisición </w:t>
      </w:r>
      <w:r w:rsidRPr="007321BC">
        <w:rPr>
          <w:rFonts w:ascii="Calibri" w:hAnsi="Calibri" w:cs="Calibri"/>
          <w:b/>
          <w:spacing w:val="-4"/>
          <w:kern w:val="24"/>
          <w:lang w:val="es-ES_tradnl"/>
        </w:rPr>
        <w:t xml:space="preserve">202401461 de carácter </w:t>
      </w:r>
      <w:r w:rsidRPr="007321BC">
        <w:rPr>
          <w:rFonts w:ascii="Calibri" w:hAnsi="Calibri" w:cs="Calibri"/>
          <w:spacing w:val="-4"/>
          <w:kern w:val="24"/>
          <w:lang w:val="es-ES_tradnl"/>
        </w:rPr>
        <w:t xml:space="preserve">(Local) de la Coordinación General de Desarrollo Económico y Combate a la Desigualdad, donde solicitan; </w:t>
      </w:r>
      <w:r w:rsidRPr="007321BC">
        <w:rPr>
          <w:rFonts w:ascii="Calibri" w:hAnsi="Calibri" w:cs="Calibri"/>
          <w:b/>
          <w:spacing w:val="-4"/>
          <w:kern w:val="24"/>
          <w:lang w:val="es-ES_tradnl"/>
        </w:rPr>
        <w:t>Compra de bolos de dulces para ser distribuidos en las Colonias del Municipio de Zapopan, por la temporada navideña 2024.</w:t>
      </w:r>
    </w:p>
    <w:p w14:paraId="51F7FEB2" w14:textId="126584D2" w:rsidR="004F78B9" w:rsidRDefault="004F78B9" w:rsidP="00C74018">
      <w:pPr>
        <w:contextualSpacing/>
        <w:jc w:val="both"/>
        <w:rPr>
          <w:rFonts w:asciiTheme="minorHAnsi" w:hAnsiTheme="minorHAnsi" w:cstheme="minorHAnsi"/>
        </w:rPr>
      </w:pPr>
    </w:p>
    <w:p w14:paraId="68C353BE" w14:textId="1182D0D6" w:rsidR="004F78B9" w:rsidRPr="002C72D1" w:rsidRDefault="002C72D1" w:rsidP="00AE73C7">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t>Dialhery Díaz González</w:t>
      </w:r>
      <w:r w:rsidR="004F78B9" w:rsidRPr="00493C55">
        <w:rPr>
          <w:rFonts w:asciiTheme="minorHAnsi" w:hAnsiTheme="minorHAnsi" w:cstheme="minorHAnsi"/>
        </w:rPr>
        <w:t>, representante suplente del Presidente del Comité de Adquisiciones, comenta de</w:t>
      </w:r>
      <w:r w:rsidR="004F78B9" w:rsidRPr="00493C55">
        <w:rPr>
          <w:rFonts w:asciiTheme="minorHAnsi" w:hAnsiTheme="minorHAnsi" w:cstheme="minorHAnsi"/>
          <w:lang w:val="es-ES"/>
        </w:rPr>
        <w:t xml:space="preserve"> </w:t>
      </w:r>
      <w:r w:rsidR="004F78B9" w:rsidRPr="00493C55">
        <w:rPr>
          <w:rFonts w:asciiTheme="minorHAnsi" w:hAnsiTheme="minorHAnsi" w:cstheme="minorHAnsi"/>
        </w:rPr>
        <w:t xml:space="preserve">conformidad con el artículo </w:t>
      </w:r>
      <w:r w:rsidR="004F78B9"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4F78B9" w:rsidRPr="00493C55">
        <w:rPr>
          <w:rFonts w:asciiTheme="minorHAnsi" w:eastAsia="Cambria" w:hAnsiTheme="minorHAnsi" w:cstheme="minorHAnsi"/>
          <w:b/>
        </w:rPr>
        <w:t xml:space="preserve">bases </w:t>
      </w:r>
      <w:r w:rsidR="004F78B9" w:rsidRPr="004808C2">
        <w:rPr>
          <w:rFonts w:asciiTheme="minorHAnsi" w:hAnsiTheme="minorHAnsi" w:cstheme="minorHAnsi"/>
          <w:b/>
        </w:rPr>
        <w:t xml:space="preserve">la requisición </w:t>
      </w:r>
      <w:r w:rsidR="007321BC" w:rsidRPr="007321BC">
        <w:rPr>
          <w:rFonts w:cs="Calibri"/>
          <w:b/>
          <w:spacing w:val="-4"/>
          <w:kern w:val="24"/>
          <w:sz w:val="24"/>
          <w:szCs w:val="24"/>
          <w:lang w:val="es-ES_tradnl" w:eastAsia="es-ES"/>
        </w:rPr>
        <w:t xml:space="preserve">202401461 </w:t>
      </w:r>
      <w:r w:rsidR="004F78B9" w:rsidRPr="00493C55">
        <w:rPr>
          <w:rFonts w:asciiTheme="minorHAnsi" w:eastAsia="Cambria" w:hAnsiTheme="minorHAnsi" w:cstheme="minorHAnsi"/>
        </w:rPr>
        <w:t>con las cuales habrá de convocarse a licitación pública, los que estén por la afirmativa, sírvanse manifestarlo levantando la mano.</w:t>
      </w:r>
    </w:p>
    <w:p w14:paraId="28709BA8" w14:textId="77777777" w:rsidR="004F78B9" w:rsidRPr="00493C55" w:rsidRDefault="004F78B9" w:rsidP="004F78B9">
      <w:pPr>
        <w:jc w:val="both"/>
        <w:rPr>
          <w:rFonts w:asciiTheme="minorHAnsi" w:hAnsiTheme="minorHAnsi" w:cstheme="minorHAnsi"/>
        </w:rPr>
      </w:pPr>
    </w:p>
    <w:p w14:paraId="5BA51FD7" w14:textId="310636F5" w:rsidR="004F78B9" w:rsidRDefault="00813E58" w:rsidP="00813E58">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56771178" w14:textId="30E618D6" w:rsidR="00D56D9B" w:rsidRPr="00D56D9B" w:rsidRDefault="00D56D9B" w:rsidP="00813E58">
      <w:pPr>
        <w:contextualSpacing/>
        <w:jc w:val="center"/>
        <w:rPr>
          <w:rFonts w:ascii="Calibri" w:hAnsi="Calibri" w:cs="Calibri"/>
          <w:b/>
          <w:i/>
        </w:rPr>
      </w:pPr>
    </w:p>
    <w:p w14:paraId="51C8E263" w14:textId="77777777" w:rsidR="007321BC" w:rsidRPr="007321BC" w:rsidRDefault="007321BC" w:rsidP="007321BC">
      <w:pPr>
        <w:jc w:val="both"/>
        <w:rPr>
          <w:rFonts w:ascii="Calibri" w:hAnsi="Calibri" w:cs="Calibri"/>
          <w:b/>
          <w:spacing w:val="-4"/>
          <w:kern w:val="24"/>
          <w:lang w:val="es-ES_tradnl"/>
        </w:rPr>
      </w:pPr>
      <w:r w:rsidRPr="007321BC">
        <w:rPr>
          <w:rFonts w:ascii="Calibri" w:hAnsi="Calibri" w:cs="Calibri"/>
          <w:spacing w:val="-4"/>
          <w:kern w:val="24"/>
          <w:lang w:val="es-ES_tradnl"/>
        </w:rPr>
        <w:t xml:space="preserve">Bases de la Requisición </w:t>
      </w:r>
      <w:r w:rsidRPr="007321BC">
        <w:rPr>
          <w:rFonts w:ascii="Calibri" w:hAnsi="Calibri" w:cs="Calibri"/>
          <w:b/>
          <w:spacing w:val="-4"/>
          <w:kern w:val="24"/>
          <w:lang w:val="es-ES_tradnl"/>
        </w:rPr>
        <w:t xml:space="preserve">202401405 de carácter </w:t>
      </w:r>
      <w:r w:rsidRPr="007321BC">
        <w:rPr>
          <w:rFonts w:ascii="Calibri" w:hAnsi="Calibri" w:cs="Calibri"/>
          <w:spacing w:val="-4"/>
          <w:kern w:val="24"/>
          <w:lang w:val="es-ES_tradnl"/>
        </w:rPr>
        <w:t xml:space="preserve">(Nacional) de la Dirección de Programas Sociales Municipales, adscrita a la Coordinación General de Desarrollo Económico y Combate a la Desigualdad, donde solicitan la </w:t>
      </w:r>
      <w:r w:rsidRPr="007321BC">
        <w:rPr>
          <w:rFonts w:ascii="Calibri" w:hAnsi="Calibri" w:cs="Calibri"/>
          <w:b/>
          <w:spacing w:val="-4"/>
          <w:kern w:val="24"/>
          <w:lang w:val="es-ES_tradnl"/>
        </w:rPr>
        <w:t>Adquisición de calzado escolar tipo tenis para el programa “Zapopan Presente”, que contempla la entrega de mochila, útiles, uniformes y tenis escolares a todos los alumnos de educación básica (preescolar, primaria y secundaria) del Municipio de Zapopan.</w:t>
      </w:r>
    </w:p>
    <w:p w14:paraId="62913F43" w14:textId="7934DD6E" w:rsidR="002C72D1" w:rsidRDefault="002C72D1" w:rsidP="00FB60E0">
      <w:pPr>
        <w:jc w:val="both"/>
        <w:rPr>
          <w:rFonts w:ascii="Calibri" w:hAnsi="Calibri" w:cs="Calibri"/>
          <w:b/>
          <w:spacing w:val="-4"/>
          <w:kern w:val="24"/>
          <w:lang w:val="es-ES_tradnl"/>
        </w:rPr>
      </w:pPr>
    </w:p>
    <w:p w14:paraId="2BB09223" w14:textId="6449D634" w:rsidR="00FB60E0" w:rsidRPr="00493C55" w:rsidRDefault="002C72D1" w:rsidP="00FB60E0">
      <w:pPr>
        <w:jc w:val="both"/>
        <w:rPr>
          <w:rFonts w:asciiTheme="minorHAnsi" w:eastAsia="Cambria" w:hAnsiTheme="minorHAnsi" w:cstheme="minorHAnsi"/>
        </w:rPr>
      </w:pPr>
      <w:r w:rsidRPr="00A26784">
        <w:rPr>
          <w:rFonts w:asciiTheme="minorHAnsi" w:hAnsiTheme="minorHAnsi" w:cstheme="minorHAnsi"/>
        </w:rPr>
        <w:t>Dialhery Díaz González</w:t>
      </w:r>
      <w:r w:rsidR="00FB60E0" w:rsidRPr="00493C55">
        <w:rPr>
          <w:rFonts w:asciiTheme="minorHAnsi" w:hAnsiTheme="minorHAnsi" w:cstheme="minorHAnsi"/>
        </w:rPr>
        <w:t>, representante suplente del Presidente del Comité de Adquisiciones, comenta de</w:t>
      </w:r>
      <w:r w:rsidR="00FB60E0" w:rsidRPr="00493C55">
        <w:rPr>
          <w:rFonts w:asciiTheme="minorHAnsi" w:hAnsiTheme="minorHAnsi" w:cstheme="minorHAnsi"/>
          <w:lang w:val="es-ES"/>
        </w:rPr>
        <w:t xml:space="preserve"> </w:t>
      </w:r>
      <w:r w:rsidR="00FB60E0" w:rsidRPr="00493C55">
        <w:rPr>
          <w:rFonts w:asciiTheme="minorHAnsi" w:hAnsiTheme="minorHAnsi" w:cstheme="minorHAnsi"/>
        </w:rPr>
        <w:t xml:space="preserve">conformidad con el artículo </w:t>
      </w:r>
      <w:r w:rsidR="00FB60E0"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FB60E0" w:rsidRPr="00493C55">
        <w:rPr>
          <w:rFonts w:asciiTheme="minorHAnsi" w:eastAsia="Cambria" w:hAnsiTheme="minorHAnsi" w:cstheme="minorHAnsi"/>
          <w:b/>
        </w:rPr>
        <w:t xml:space="preserve">bases </w:t>
      </w:r>
      <w:r w:rsidR="00FB60E0" w:rsidRPr="004808C2">
        <w:rPr>
          <w:rFonts w:asciiTheme="minorHAnsi" w:hAnsiTheme="minorHAnsi" w:cstheme="minorHAnsi"/>
          <w:b/>
        </w:rPr>
        <w:t xml:space="preserve">la requisición </w:t>
      </w:r>
      <w:r w:rsidR="00FB60E0" w:rsidRPr="00FB60E0">
        <w:rPr>
          <w:rFonts w:ascii="Calibri" w:hAnsi="Calibri" w:cs="Calibri"/>
          <w:b/>
          <w:spacing w:val="-4"/>
          <w:kern w:val="24"/>
          <w:lang w:val="es-ES_tradnl"/>
        </w:rPr>
        <w:t xml:space="preserve">202401405 </w:t>
      </w:r>
      <w:r w:rsidR="00FB60E0" w:rsidRPr="00493C55">
        <w:rPr>
          <w:rFonts w:asciiTheme="minorHAnsi" w:eastAsia="Cambria" w:hAnsiTheme="minorHAnsi" w:cstheme="minorHAnsi"/>
        </w:rPr>
        <w:t>con las cuales habrá de convocarse a licitación pública, los que estén por la afirmativa, sírvanse manifestarlo levantando la mano.</w:t>
      </w:r>
    </w:p>
    <w:p w14:paraId="2FE31704" w14:textId="77777777" w:rsidR="00FB60E0" w:rsidRPr="00493C55" w:rsidRDefault="00FB60E0" w:rsidP="00FB60E0">
      <w:pPr>
        <w:jc w:val="both"/>
        <w:rPr>
          <w:rFonts w:asciiTheme="minorHAnsi" w:hAnsiTheme="minorHAnsi" w:cstheme="minorHAnsi"/>
        </w:rPr>
      </w:pPr>
    </w:p>
    <w:p w14:paraId="35F6C72D" w14:textId="77777777" w:rsidR="00FB60E0" w:rsidRDefault="00FB60E0" w:rsidP="00FB60E0">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3335A2BA" w14:textId="5743D134" w:rsidR="00FB60E0" w:rsidRDefault="00FB60E0" w:rsidP="00D56D9B">
      <w:pPr>
        <w:jc w:val="center"/>
        <w:rPr>
          <w:rFonts w:asciiTheme="minorHAnsi" w:hAnsiTheme="minorHAnsi" w:cstheme="minorHAnsi"/>
          <w:b/>
          <w:i/>
        </w:rPr>
      </w:pPr>
    </w:p>
    <w:p w14:paraId="2D956EF8" w14:textId="77403BCE" w:rsidR="00DE24B7" w:rsidRDefault="00DE24B7" w:rsidP="00DE24B7">
      <w:pPr>
        <w:jc w:val="both"/>
        <w:rPr>
          <w:rFonts w:ascii="Calibri" w:hAnsi="Calibri" w:cs="Calibri"/>
          <w:b/>
          <w:spacing w:val="-4"/>
          <w:kern w:val="24"/>
          <w:lang w:val="es-ES_tradnl"/>
        </w:rPr>
      </w:pPr>
      <w:r w:rsidRPr="00DE24B7">
        <w:rPr>
          <w:rFonts w:ascii="Calibri" w:hAnsi="Calibri" w:cs="Calibri"/>
          <w:spacing w:val="-4"/>
          <w:kern w:val="24"/>
          <w:lang w:val="es-ES_tradnl"/>
        </w:rPr>
        <w:t xml:space="preserve">Bases de la Requisición </w:t>
      </w:r>
      <w:r w:rsidRPr="00DE24B7">
        <w:rPr>
          <w:rFonts w:ascii="Calibri" w:hAnsi="Calibri" w:cs="Calibri"/>
          <w:b/>
          <w:spacing w:val="-4"/>
          <w:kern w:val="24"/>
          <w:lang w:val="es-ES_tradnl"/>
        </w:rPr>
        <w:t xml:space="preserve">202401406 de carácter </w:t>
      </w:r>
      <w:r w:rsidRPr="00DE24B7">
        <w:rPr>
          <w:rFonts w:ascii="Calibri" w:hAnsi="Calibri" w:cs="Calibri"/>
          <w:spacing w:val="-4"/>
          <w:kern w:val="24"/>
          <w:lang w:val="es-ES_tradnl"/>
        </w:rPr>
        <w:t xml:space="preserve">(Nacional) de la Dirección de Gestión Integral del Agua y Drenaje, adscrita a la Coordinación General de Servicios Municipales, donde solicitan </w:t>
      </w:r>
      <w:r w:rsidRPr="00DE24B7">
        <w:rPr>
          <w:rFonts w:ascii="Calibri" w:hAnsi="Calibri" w:cs="Calibri"/>
          <w:b/>
          <w:spacing w:val="-4"/>
          <w:kern w:val="24"/>
          <w:lang w:val="es-ES_tradnl"/>
        </w:rPr>
        <w:t>Servicio Integral de rehabilitación de planta de tratamiento de aguas residuales de la colonia Valle de los Molinos Norte y Sur.</w:t>
      </w:r>
    </w:p>
    <w:p w14:paraId="764344BF" w14:textId="0DB1376B" w:rsidR="00DE24B7" w:rsidRDefault="00DE24B7" w:rsidP="00DE24B7">
      <w:pPr>
        <w:jc w:val="both"/>
        <w:rPr>
          <w:rFonts w:ascii="Calibri" w:hAnsi="Calibri" w:cs="Calibri"/>
          <w:b/>
          <w:spacing w:val="-4"/>
          <w:kern w:val="24"/>
          <w:lang w:val="es-ES_tradnl"/>
        </w:rPr>
      </w:pPr>
    </w:p>
    <w:p w14:paraId="6893FE9A" w14:textId="711DCD49" w:rsidR="00DE24B7" w:rsidRPr="00DE24B7" w:rsidRDefault="00DE24B7" w:rsidP="00DE24B7">
      <w:pPr>
        <w:jc w:val="both"/>
        <w:rPr>
          <w:rFonts w:ascii="Calibri" w:hAnsi="Calibri" w:cs="Calibri"/>
        </w:rPr>
      </w:pPr>
      <w:bookmarkStart w:id="4" w:name="_Hlk180146479"/>
      <w:r w:rsidRPr="00DE24B7">
        <w:rPr>
          <w:rFonts w:ascii="Calibri" w:hAnsi="Calibri" w:cs="Calibri"/>
        </w:rPr>
        <w:t xml:space="preserve">Dialhery Díaz González, representante suplente del Presidente del Comité de Adquisiciones, solicita a los Integrantes del Comité de Adquisiciones el uso de la voz, a Rogelio Pulido Mercado, Director de </w:t>
      </w:r>
      <w:r w:rsidRPr="00DE24B7">
        <w:rPr>
          <w:rFonts w:ascii="Calibri" w:hAnsi="Calibri" w:cs="Calibri"/>
        </w:rPr>
        <w:lastRenderedPageBreak/>
        <w:t>Gestión Integral de Agua y Drenaje, los que estén por la afirmativa sírvanse manifestándolo levantando su mano.</w:t>
      </w:r>
    </w:p>
    <w:p w14:paraId="109B5B6D" w14:textId="77777777" w:rsidR="00DE24B7" w:rsidRPr="00DE24B7" w:rsidRDefault="00DE24B7" w:rsidP="00DE24B7">
      <w:pPr>
        <w:spacing w:line="360" w:lineRule="auto"/>
        <w:jc w:val="both"/>
        <w:rPr>
          <w:rFonts w:ascii="Calibri" w:hAnsi="Calibri" w:cs="Calibri"/>
        </w:rPr>
      </w:pPr>
    </w:p>
    <w:p w14:paraId="330F1347" w14:textId="77777777" w:rsidR="00DE24B7" w:rsidRPr="00DE24B7" w:rsidRDefault="00DE24B7" w:rsidP="00DE24B7">
      <w:pPr>
        <w:jc w:val="center"/>
        <w:rPr>
          <w:rFonts w:ascii="Calibri" w:hAnsi="Calibri" w:cs="Calibri"/>
          <w:b/>
          <w:i/>
        </w:rPr>
      </w:pPr>
      <w:r w:rsidRPr="00DE24B7">
        <w:rPr>
          <w:rFonts w:ascii="Calibri" w:hAnsi="Calibri" w:cs="Calibri"/>
          <w:b/>
          <w:i/>
        </w:rPr>
        <w:t>Aprobado por unanimidad de votos por parte de los integrantes del Comité presentes.</w:t>
      </w:r>
    </w:p>
    <w:p w14:paraId="64636AD9" w14:textId="77777777" w:rsidR="00DE24B7" w:rsidRPr="00DE24B7" w:rsidRDefault="00DE24B7" w:rsidP="00DE24B7">
      <w:pPr>
        <w:ind w:left="708"/>
        <w:jc w:val="center"/>
        <w:rPr>
          <w:rFonts w:ascii="Calibri" w:hAnsi="Calibri" w:cs="Calibri"/>
          <w:b/>
          <w:i/>
        </w:rPr>
      </w:pPr>
    </w:p>
    <w:p w14:paraId="62A7CA3A" w14:textId="13E1A554" w:rsidR="00DE24B7" w:rsidRPr="00DE24B7" w:rsidRDefault="00DE24B7" w:rsidP="00DE24B7">
      <w:pPr>
        <w:jc w:val="both"/>
        <w:rPr>
          <w:rFonts w:ascii="Calibri" w:hAnsi="Calibri" w:cs="Calibri"/>
          <w:b/>
          <w:spacing w:val="-4"/>
          <w:kern w:val="24"/>
          <w:lang w:val="es-ES_tradnl"/>
        </w:rPr>
      </w:pPr>
      <w:r w:rsidRPr="00DE24B7">
        <w:rPr>
          <w:rFonts w:ascii="Calibri" w:hAnsi="Calibri" w:cs="Calibri"/>
        </w:rPr>
        <w:t>Rogelio Pulido Mercado, Director de Gestión Integral de Agua y Drenaje</w:t>
      </w:r>
      <w:r w:rsidRPr="00DE24B7">
        <w:rPr>
          <w:rFonts w:ascii="Calibri" w:hAnsi="Calibri" w:cs="Calibri"/>
          <w:color w:val="000000" w:themeColor="text1"/>
        </w:rPr>
        <w:t>, dio contestación a las observaciones</w:t>
      </w:r>
      <w:r w:rsidRPr="00DE24B7">
        <w:rPr>
          <w:rFonts w:ascii="Calibri" w:hAnsi="Calibri" w:cs="Calibri"/>
          <w:b/>
          <w:color w:val="000000" w:themeColor="text1"/>
        </w:rPr>
        <w:t xml:space="preserve"> </w:t>
      </w:r>
      <w:r w:rsidRPr="00DE24B7">
        <w:rPr>
          <w:rFonts w:ascii="Calibri" w:hAnsi="Calibri" w:cs="Calibri"/>
          <w:color w:val="000000" w:themeColor="text1"/>
        </w:rPr>
        <w:t>realizadas por los Integrantes del Comité de Adquisiciones.</w:t>
      </w:r>
      <w:bookmarkEnd w:id="4"/>
    </w:p>
    <w:p w14:paraId="5FBD9925" w14:textId="07A917CE" w:rsidR="00FB60E0" w:rsidRDefault="00FB60E0" w:rsidP="00D56D9B">
      <w:pPr>
        <w:jc w:val="center"/>
        <w:rPr>
          <w:rFonts w:asciiTheme="minorHAnsi" w:hAnsiTheme="minorHAnsi" w:cstheme="minorHAnsi"/>
          <w:b/>
          <w:i/>
        </w:rPr>
      </w:pPr>
    </w:p>
    <w:p w14:paraId="765F3053" w14:textId="347F7D13" w:rsidR="00FB60E0" w:rsidRPr="00493C55" w:rsidRDefault="002C72D1" w:rsidP="00FB60E0">
      <w:pPr>
        <w:jc w:val="both"/>
        <w:rPr>
          <w:rFonts w:asciiTheme="minorHAnsi" w:eastAsia="Cambria" w:hAnsiTheme="minorHAnsi" w:cstheme="minorHAnsi"/>
        </w:rPr>
      </w:pPr>
      <w:r w:rsidRPr="00A26784">
        <w:rPr>
          <w:rFonts w:asciiTheme="minorHAnsi" w:hAnsiTheme="minorHAnsi" w:cstheme="minorHAnsi"/>
        </w:rPr>
        <w:t>Dialhery Díaz González</w:t>
      </w:r>
      <w:r w:rsidR="00FB60E0" w:rsidRPr="00493C55">
        <w:rPr>
          <w:rFonts w:asciiTheme="minorHAnsi" w:hAnsiTheme="minorHAnsi" w:cstheme="minorHAnsi"/>
        </w:rPr>
        <w:t>, representante suplente del Presidente del Comité de Adquisiciones, comenta de</w:t>
      </w:r>
      <w:r w:rsidR="00FB60E0" w:rsidRPr="00493C55">
        <w:rPr>
          <w:rFonts w:asciiTheme="minorHAnsi" w:hAnsiTheme="minorHAnsi" w:cstheme="minorHAnsi"/>
          <w:lang w:val="es-ES"/>
        </w:rPr>
        <w:t xml:space="preserve"> </w:t>
      </w:r>
      <w:r w:rsidR="00FB60E0" w:rsidRPr="00493C55">
        <w:rPr>
          <w:rFonts w:asciiTheme="minorHAnsi" w:hAnsiTheme="minorHAnsi" w:cstheme="minorHAnsi"/>
        </w:rPr>
        <w:t xml:space="preserve">conformidad con el artículo </w:t>
      </w:r>
      <w:r w:rsidR="00FB60E0"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FB60E0" w:rsidRPr="00493C55">
        <w:rPr>
          <w:rFonts w:asciiTheme="minorHAnsi" w:eastAsia="Cambria" w:hAnsiTheme="minorHAnsi" w:cstheme="minorHAnsi"/>
          <w:b/>
        </w:rPr>
        <w:t xml:space="preserve">bases </w:t>
      </w:r>
      <w:r w:rsidR="00FB60E0" w:rsidRPr="004808C2">
        <w:rPr>
          <w:rFonts w:asciiTheme="minorHAnsi" w:hAnsiTheme="minorHAnsi" w:cstheme="minorHAnsi"/>
          <w:b/>
        </w:rPr>
        <w:t xml:space="preserve">la requisición </w:t>
      </w:r>
      <w:r w:rsidR="00DE24B7" w:rsidRPr="00DE24B7">
        <w:rPr>
          <w:rFonts w:ascii="Calibri" w:hAnsi="Calibri" w:cs="Calibri"/>
          <w:b/>
          <w:spacing w:val="-4"/>
          <w:kern w:val="24"/>
          <w:lang w:val="es-ES_tradnl"/>
        </w:rPr>
        <w:t xml:space="preserve">202401406 </w:t>
      </w:r>
      <w:r w:rsidR="00FB60E0" w:rsidRPr="00493C55">
        <w:rPr>
          <w:rFonts w:asciiTheme="minorHAnsi" w:eastAsia="Cambria" w:hAnsiTheme="minorHAnsi" w:cstheme="minorHAnsi"/>
        </w:rPr>
        <w:t>con las cuales habrá de convocarse a licitación pública, los que estén por la afirmativa, sírvanse manifestarlo levantando la mano.</w:t>
      </w:r>
    </w:p>
    <w:p w14:paraId="3CCDCEF9" w14:textId="77777777" w:rsidR="00FB60E0" w:rsidRPr="00493C55" w:rsidRDefault="00FB60E0" w:rsidP="00FB60E0">
      <w:pPr>
        <w:jc w:val="both"/>
        <w:rPr>
          <w:rFonts w:asciiTheme="minorHAnsi" w:hAnsiTheme="minorHAnsi" w:cstheme="minorHAnsi"/>
        </w:rPr>
      </w:pPr>
    </w:p>
    <w:p w14:paraId="3E89F2CF" w14:textId="77777777" w:rsidR="00FB60E0" w:rsidRDefault="00FB60E0" w:rsidP="00FB60E0">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7D02FADF" w14:textId="4D34CC8F" w:rsidR="00FB60E0" w:rsidRDefault="00FB60E0" w:rsidP="00D56D9B">
      <w:pPr>
        <w:jc w:val="center"/>
        <w:rPr>
          <w:rFonts w:asciiTheme="minorHAnsi" w:hAnsiTheme="minorHAnsi" w:cstheme="minorHAnsi"/>
          <w:b/>
          <w:i/>
        </w:rPr>
      </w:pPr>
    </w:p>
    <w:p w14:paraId="4FBC7708" w14:textId="77777777" w:rsidR="00DE24B7" w:rsidRPr="00DE24B7" w:rsidRDefault="00DE24B7" w:rsidP="00DE24B7">
      <w:pPr>
        <w:jc w:val="both"/>
        <w:rPr>
          <w:rFonts w:ascii="Calibri" w:hAnsi="Calibri" w:cs="Calibri"/>
          <w:b/>
          <w:spacing w:val="-4"/>
          <w:kern w:val="24"/>
          <w:lang w:val="es-ES_tradnl"/>
        </w:rPr>
      </w:pPr>
      <w:r w:rsidRPr="00DE24B7">
        <w:rPr>
          <w:rFonts w:ascii="Calibri" w:hAnsi="Calibri" w:cs="Calibri"/>
          <w:spacing w:val="-4"/>
          <w:kern w:val="24"/>
          <w:lang w:val="es-ES_tradnl"/>
        </w:rPr>
        <w:t xml:space="preserve">Bases de la Requisición </w:t>
      </w:r>
      <w:r w:rsidRPr="00DE24B7">
        <w:rPr>
          <w:rFonts w:ascii="Calibri" w:hAnsi="Calibri" w:cs="Calibri"/>
          <w:b/>
          <w:spacing w:val="-4"/>
          <w:kern w:val="24"/>
          <w:lang w:val="es-ES_tradnl"/>
        </w:rPr>
        <w:t xml:space="preserve">202401395 de carácter </w:t>
      </w:r>
      <w:r w:rsidRPr="00DE24B7">
        <w:rPr>
          <w:rFonts w:ascii="Calibri" w:hAnsi="Calibri" w:cs="Calibri"/>
          <w:spacing w:val="-4"/>
          <w:kern w:val="24"/>
          <w:lang w:val="es-ES_tradnl"/>
        </w:rPr>
        <w:t>(Nacional) de la Dirección de Conservación de Inmuebles, adscrita a la Coordinación General de Administración e Innovación Gubernamental, donde solicitan;</w:t>
      </w:r>
      <w:r w:rsidRPr="00DE24B7">
        <w:rPr>
          <w:rFonts w:ascii="Calibri" w:hAnsi="Calibri" w:cs="Calibri"/>
          <w:b/>
          <w:spacing w:val="-4"/>
          <w:kern w:val="24"/>
          <w:lang w:val="es-ES_tradnl"/>
        </w:rPr>
        <w:t xml:space="preserve"> Garrafones de 20 litros para el consumo de las diferentes dependencias que conforman el Ayuntamiento de Zapopan; el Contrato es multianual por el periodo 2024-2025.</w:t>
      </w:r>
    </w:p>
    <w:p w14:paraId="7D987039" w14:textId="5C163896" w:rsidR="00FB60E0" w:rsidRDefault="00FB60E0" w:rsidP="00D56D9B">
      <w:pPr>
        <w:jc w:val="center"/>
        <w:rPr>
          <w:rFonts w:asciiTheme="minorHAnsi" w:hAnsiTheme="minorHAnsi" w:cstheme="minorHAnsi"/>
          <w:b/>
          <w:i/>
        </w:rPr>
      </w:pPr>
    </w:p>
    <w:p w14:paraId="33170035" w14:textId="0C42BC58" w:rsidR="00FB60E0" w:rsidRPr="00493C55" w:rsidRDefault="002C72D1" w:rsidP="00FB60E0">
      <w:pPr>
        <w:jc w:val="both"/>
        <w:rPr>
          <w:rFonts w:asciiTheme="minorHAnsi" w:eastAsia="Cambria" w:hAnsiTheme="minorHAnsi" w:cstheme="minorHAnsi"/>
        </w:rPr>
      </w:pPr>
      <w:r w:rsidRPr="00A26784">
        <w:rPr>
          <w:rFonts w:asciiTheme="minorHAnsi" w:hAnsiTheme="minorHAnsi" w:cstheme="minorHAnsi"/>
        </w:rPr>
        <w:t>Dialhery Díaz González</w:t>
      </w:r>
      <w:r w:rsidR="00FB60E0" w:rsidRPr="00493C55">
        <w:rPr>
          <w:rFonts w:asciiTheme="minorHAnsi" w:hAnsiTheme="minorHAnsi" w:cstheme="minorHAnsi"/>
        </w:rPr>
        <w:t>, representante suplente del Presidente del Comité de Adquisiciones, comenta de</w:t>
      </w:r>
      <w:r w:rsidR="00FB60E0" w:rsidRPr="00493C55">
        <w:rPr>
          <w:rFonts w:asciiTheme="minorHAnsi" w:hAnsiTheme="minorHAnsi" w:cstheme="minorHAnsi"/>
          <w:lang w:val="es-ES"/>
        </w:rPr>
        <w:t xml:space="preserve"> </w:t>
      </w:r>
      <w:r w:rsidR="00FB60E0" w:rsidRPr="00493C55">
        <w:rPr>
          <w:rFonts w:asciiTheme="minorHAnsi" w:hAnsiTheme="minorHAnsi" w:cstheme="minorHAnsi"/>
        </w:rPr>
        <w:t xml:space="preserve">conformidad con el artículo </w:t>
      </w:r>
      <w:r w:rsidR="00FB60E0"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00FB60E0" w:rsidRPr="00493C55">
        <w:rPr>
          <w:rFonts w:asciiTheme="minorHAnsi" w:eastAsia="Cambria" w:hAnsiTheme="minorHAnsi" w:cstheme="minorHAnsi"/>
          <w:b/>
        </w:rPr>
        <w:t xml:space="preserve">bases </w:t>
      </w:r>
      <w:r w:rsidR="00FB60E0" w:rsidRPr="004808C2">
        <w:rPr>
          <w:rFonts w:asciiTheme="minorHAnsi" w:hAnsiTheme="minorHAnsi" w:cstheme="minorHAnsi"/>
          <w:b/>
        </w:rPr>
        <w:t xml:space="preserve">la requisición </w:t>
      </w:r>
      <w:r w:rsidR="00DE24B7" w:rsidRPr="00DE24B7">
        <w:rPr>
          <w:rFonts w:ascii="Calibri" w:hAnsi="Calibri" w:cs="Calibri"/>
          <w:b/>
          <w:spacing w:val="-4"/>
          <w:kern w:val="24"/>
          <w:lang w:val="es-ES_tradnl"/>
        </w:rPr>
        <w:t xml:space="preserve">202401395 </w:t>
      </w:r>
      <w:r w:rsidR="00FB60E0" w:rsidRPr="00493C55">
        <w:rPr>
          <w:rFonts w:asciiTheme="minorHAnsi" w:eastAsia="Cambria" w:hAnsiTheme="minorHAnsi" w:cstheme="minorHAnsi"/>
        </w:rPr>
        <w:t>con las cuales habrá de convocarse a licitación pública, los que estén por la afirmativa, sírvanse manifestarlo levantando la mano.</w:t>
      </w:r>
    </w:p>
    <w:p w14:paraId="146FB3DE" w14:textId="77777777" w:rsidR="00FB60E0" w:rsidRPr="00493C55" w:rsidRDefault="00FB60E0" w:rsidP="00FB60E0">
      <w:pPr>
        <w:jc w:val="both"/>
        <w:rPr>
          <w:rFonts w:asciiTheme="minorHAnsi" w:hAnsiTheme="minorHAnsi" w:cstheme="minorHAnsi"/>
        </w:rPr>
      </w:pPr>
    </w:p>
    <w:p w14:paraId="1C54117C" w14:textId="77777777" w:rsidR="00FB60E0" w:rsidRDefault="00FB60E0" w:rsidP="00FB60E0">
      <w:pPr>
        <w:contextualSpacing/>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r>
        <w:rPr>
          <w:rFonts w:asciiTheme="minorHAnsi" w:hAnsiTheme="minorHAnsi" w:cstheme="minorHAnsi"/>
          <w:b/>
          <w:i/>
        </w:rPr>
        <w:t>.</w:t>
      </w:r>
    </w:p>
    <w:p w14:paraId="5DA61C62" w14:textId="77777777" w:rsidR="00F92075" w:rsidRDefault="00F92075" w:rsidP="002F6699">
      <w:pPr>
        <w:jc w:val="both"/>
        <w:rPr>
          <w:rFonts w:asciiTheme="minorHAnsi" w:eastAsia="Century Gothic" w:hAnsiTheme="minorHAnsi" w:cstheme="minorHAnsi"/>
        </w:rPr>
      </w:pPr>
    </w:p>
    <w:p w14:paraId="4CAEA061" w14:textId="69BE853C" w:rsidR="002F6699" w:rsidRDefault="002C72D1" w:rsidP="002F6699">
      <w:pPr>
        <w:jc w:val="both"/>
        <w:rPr>
          <w:rFonts w:asciiTheme="minorHAnsi" w:eastAsia="Century Gothic" w:hAnsiTheme="minorHAnsi" w:cstheme="minorHAnsi"/>
        </w:rPr>
      </w:pPr>
      <w:r w:rsidRPr="00A26784">
        <w:rPr>
          <w:rFonts w:asciiTheme="minorHAnsi" w:hAnsiTheme="minorHAnsi" w:cstheme="minorHAnsi"/>
        </w:rPr>
        <w:t>Dialhery Díaz González</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por concluida la</w:t>
      </w:r>
      <w:r w:rsidR="005D30CF">
        <w:rPr>
          <w:rFonts w:asciiTheme="minorHAnsi" w:eastAsia="Century Gothic" w:hAnsiTheme="minorHAnsi" w:cstheme="minorHAnsi"/>
        </w:rPr>
        <w:t xml:space="preserve"> </w:t>
      </w:r>
      <w:r w:rsidR="00F92075">
        <w:rPr>
          <w:rFonts w:asciiTheme="minorHAnsi" w:eastAsia="Century Gothic" w:hAnsiTheme="minorHAnsi" w:cstheme="minorHAnsi"/>
        </w:rPr>
        <w:t xml:space="preserve">Primera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 xml:space="preserve">esión </w:t>
      </w:r>
      <w:r w:rsidR="00DE24B7">
        <w:rPr>
          <w:rFonts w:asciiTheme="minorHAnsi" w:eastAsia="Century Gothic" w:hAnsiTheme="minorHAnsi" w:cstheme="minorHAnsi"/>
        </w:rPr>
        <w:t>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DE24B7">
        <w:rPr>
          <w:rFonts w:asciiTheme="minorHAnsi" w:eastAsia="Century Gothic" w:hAnsiTheme="minorHAnsi" w:cstheme="minorHAnsi"/>
        </w:rPr>
        <w:t>10:30</w:t>
      </w:r>
      <w:r w:rsidR="00A36C7B">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DE24B7">
        <w:rPr>
          <w:rFonts w:asciiTheme="minorHAnsi" w:eastAsia="Century Gothic" w:hAnsiTheme="minorHAnsi" w:cstheme="minorHAnsi"/>
        </w:rPr>
        <w:t>24</w:t>
      </w:r>
      <w:r w:rsidR="007C0EFD">
        <w:rPr>
          <w:rFonts w:asciiTheme="minorHAnsi" w:eastAsia="Century Gothic" w:hAnsiTheme="minorHAnsi" w:cstheme="minorHAnsi"/>
        </w:rPr>
        <w:t xml:space="preserve"> </w:t>
      </w:r>
      <w:r w:rsidR="001F7AE1" w:rsidRPr="00493C55">
        <w:rPr>
          <w:rFonts w:asciiTheme="minorHAnsi" w:eastAsia="Century Gothic" w:hAnsiTheme="minorHAnsi" w:cstheme="minorHAnsi"/>
        </w:rPr>
        <w:t>de</w:t>
      </w:r>
      <w:r w:rsidR="007043A0">
        <w:rPr>
          <w:rFonts w:asciiTheme="minorHAnsi" w:eastAsia="Century Gothic" w:hAnsiTheme="minorHAnsi" w:cstheme="minorHAnsi"/>
        </w:rPr>
        <w:t xml:space="preserve"> </w:t>
      </w:r>
      <w:r>
        <w:rPr>
          <w:rFonts w:asciiTheme="minorHAnsi" w:eastAsia="Century Gothic" w:hAnsiTheme="minorHAnsi" w:cstheme="minorHAnsi"/>
        </w:rPr>
        <w:t>octu</w:t>
      </w:r>
      <w:r w:rsidR="00A36C7B">
        <w:rPr>
          <w:rFonts w:asciiTheme="minorHAnsi" w:eastAsia="Century Gothic" w:hAnsiTheme="minorHAnsi" w:cstheme="minorHAnsi"/>
        </w:rPr>
        <w:t>bre</w:t>
      </w:r>
      <w:r w:rsidR="002F6699" w:rsidRPr="00493C55">
        <w:rPr>
          <w:rFonts w:asciiTheme="minorHAnsi" w:eastAsia="Century Gothic" w:hAnsiTheme="minorHAnsi" w:cstheme="minorHAnsi"/>
        </w:rPr>
        <w:t xml:space="preserve"> de 202</w:t>
      </w:r>
      <w:r w:rsidR="001111BC">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w:t>
      </w:r>
      <w:r w:rsidR="002F6699" w:rsidRPr="00493C55">
        <w:rPr>
          <w:rFonts w:asciiTheme="minorHAnsi" w:eastAsia="Century Gothic" w:hAnsiTheme="minorHAnsi" w:cstheme="minorHAnsi"/>
        </w:rPr>
        <w:lastRenderedPageBreak/>
        <w:t xml:space="preserve">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008F22" w14:textId="647FD2AE" w:rsidR="00325327" w:rsidRPr="006F07A5" w:rsidRDefault="00325327" w:rsidP="002F6699">
      <w:pPr>
        <w:jc w:val="both"/>
        <w:rPr>
          <w:rFonts w:ascii="Calibri" w:eastAsia="Century Gothic" w:hAnsi="Calibri" w:cs="Calibri"/>
        </w:rPr>
      </w:pPr>
    </w:p>
    <w:p w14:paraId="0E3EEA95" w14:textId="77777777" w:rsidR="00615CF1" w:rsidRPr="00615CF1" w:rsidRDefault="00615CF1" w:rsidP="00615CF1">
      <w:pPr>
        <w:tabs>
          <w:tab w:val="left" w:pos="3969"/>
        </w:tabs>
        <w:spacing w:line="360" w:lineRule="auto"/>
        <w:ind w:left="708"/>
        <w:jc w:val="center"/>
        <w:rPr>
          <w:rFonts w:ascii="Calibri" w:hAnsi="Calibri" w:cs="Calibri"/>
          <w:b/>
        </w:rPr>
      </w:pPr>
      <w:r w:rsidRPr="00615CF1">
        <w:rPr>
          <w:rFonts w:ascii="Calibri" w:hAnsi="Calibri" w:cs="Calibri"/>
          <w:b/>
        </w:rPr>
        <w:t>Integrantes Vocales con voz y voto</w:t>
      </w:r>
    </w:p>
    <w:p w14:paraId="1EBA1B71" w14:textId="77777777" w:rsidR="00615CF1" w:rsidRPr="00615CF1" w:rsidRDefault="00615CF1" w:rsidP="00615CF1">
      <w:pPr>
        <w:pStyle w:val="Sinespaciado"/>
        <w:ind w:left="708"/>
        <w:rPr>
          <w:rFonts w:cs="Calibri"/>
          <w:sz w:val="24"/>
          <w:szCs w:val="24"/>
          <w:highlight w:val="magenta"/>
        </w:rPr>
      </w:pPr>
    </w:p>
    <w:p w14:paraId="64BB7233" w14:textId="77777777" w:rsidR="00615CF1" w:rsidRPr="00615CF1" w:rsidRDefault="00615CF1" w:rsidP="00615CF1">
      <w:pPr>
        <w:pStyle w:val="Sinespaciado"/>
        <w:ind w:left="708"/>
        <w:rPr>
          <w:rFonts w:cs="Calibri"/>
          <w:sz w:val="24"/>
          <w:szCs w:val="24"/>
          <w:highlight w:val="magenta"/>
        </w:rPr>
      </w:pPr>
    </w:p>
    <w:p w14:paraId="0618F88E" w14:textId="77777777" w:rsidR="00615CF1" w:rsidRPr="00615CF1" w:rsidRDefault="00615CF1" w:rsidP="00615CF1">
      <w:pPr>
        <w:pStyle w:val="Sinespaciado"/>
        <w:ind w:left="708"/>
        <w:rPr>
          <w:rFonts w:cs="Calibri"/>
          <w:sz w:val="24"/>
          <w:szCs w:val="24"/>
          <w:highlight w:val="magenta"/>
        </w:rPr>
      </w:pPr>
    </w:p>
    <w:p w14:paraId="070413E4" w14:textId="77777777" w:rsidR="00615CF1" w:rsidRPr="00615CF1" w:rsidRDefault="00615CF1" w:rsidP="00615CF1">
      <w:pPr>
        <w:pStyle w:val="Sinespaciado"/>
        <w:ind w:left="708"/>
        <w:rPr>
          <w:rFonts w:cs="Calibri"/>
          <w:sz w:val="24"/>
          <w:szCs w:val="24"/>
          <w:highlight w:val="magenta"/>
        </w:rPr>
      </w:pPr>
    </w:p>
    <w:p w14:paraId="427BBD10" w14:textId="77777777" w:rsidR="00615CF1" w:rsidRPr="00615CF1" w:rsidRDefault="00615CF1" w:rsidP="00615CF1">
      <w:pPr>
        <w:ind w:left="708"/>
        <w:jc w:val="center"/>
        <w:rPr>
          <w:rFonts w:ascii="Calibri" w:hAnsi="Calibri" w:cs="Calibri"/>
          <w:b/>
        </w:rPr>
      </w:pPr>
      <w:r w:rsidRPr="00615CF1">
        <w:rPr>
          <w:rFonts w:ascii="Calibri" w:hAnsi="Calibri" w:cs="Calibri"/>
          <w:b/>
        </w:rPr>
        <w:t>Dialhery Díaz González.</w:t>
      </w:r>
    </w:p>
    <w:p w14:paraId="2010E13C" w14:textId="77777777" w:rsidR="00615CF1" w:rsidRPr="00615CF1" w:rsidRDefault="00615CF1" w:rsidP="00615CF1">
      <w:pPr>
        <w:ind w:left="708"/>
        <w:jc w:val="center"/>
        <w:rPr>
          <w:rFonts w:ascii="Calibri" w:hAnsi="Calibri" w:cs="Calibri"/>
          <w:lang w:val="es-ES"/>
        </w:rPr>
      </w:pPr>
      <w:r w:rsidRPr="00615CF1">
        <w:rPr>
          <w:rFonts w:ascii="Calibri" w:hAnsi="Calibri" w:cs="Calibri"/>
          <w:lang w:val="es-ES"/>
        </w:rPr>
        <w:t>Presidente del Comité de Adquisiciones Municipales.</w:t>
      </w:r>
    </w:p>
    <w:p w14:paraId="429D8D25" w14:textId="77777777" w:rsidR="00615CF1" w:rsidRPr="00615CF1" w:rsidRDefault="00615CF1" w:rsidP="00615CF1">
      <w:pPr>
        <w:ind w:left="708"/>
        <w:jc w:val="center"/>
        <w:rPr>
          <w:rFonts w:ascii="Calibri" w:hAnsi="Calibri" w:cs="Calibri"/>
          <w:b/>
        </w:rPr>
      </w:pPr>
      <w:r w:rsidRPr="00615CF1">
        <w:rPr>
          <w:rFonts w:ascii="Calibri" w:hAnsi="Calibri" w:cs="Calibri"/>
        </w:rPr>
        <w:t>Suplente.</w:t>
      </w:r>
    </w:p>
    <w:p w14:paraId="313C8FD2" w14:textId="77777777" w:rsidR="00615CF1" w:rsidRPr="00615CF1" w:rsidRDefault="00615CF1" w:rsidP="00615CF1">
      <w:pPr>
        <w:pStyle w:val="Sinespaciado"/>
        <w:ind w:left="708"/>
        <w:jc w:val="center"/>
        <w:rPr>
          <w:rFonts w:cs="Calibri"/>
          <w:b/>
          <w:sz w:val="24"/>
          <w:szCs w:val="24"/>
        </w:rPr>
      </w:pPr>
    </w:p>
    <w:p w14:paraId="7B663AC9" w14:textId="77777777" w:rsidR="00615CF1" w:rsidRPr="00615CF1" w:rsidRDefault="00615CF1" w:rsidP="00615CF1">
      <w:pPr>
        <w:pStyle w:val="Sinespaciado"/>
        <w:ind w:left="708"/>
        <w:jc w:val="center"/>
        <w:rPr>
          <w:rFonts w:cs="Calibri"/>
          <w:b/>
          <w:sz w:val="24"/>
          <w:szCs w:val="24"/>
        </w:rPr>
      </w:pPr>
    </w:p>
    <w:p w14:paraId="1BEA2682" w14:textId="77777777" w:rsidR="00615CF1" w:rsidRPr="00615CF1" w:rsidRDefault="00615CF1" w:rsidP="00615CF1">
      <w:pPr>
        <w:pStyle w:val="Sinespaciado"/>
        <w:ind w:left="708"/>
        <w:jc w:val="center"/>
        <w:rPr>
          <w:rFonts w:cs="Calibri"/>
          <w:b/>
          <w:sz w:val="24"/>
          <w:szCs w:val="24"/>
        </w:rPr>
      </w:pPr>
    </w:p>
    <w:p w14:paraId="00D41BE0" w14:textId="77777777" w:rsidR="00615CF1" w:rsidRPr="00615CF1" w:rsidRDefault="00615CF1" w:rsidP="00615CF1">
      <w:pPr>
        <w:pStyle w:val="Sinespaciado"/>
        <w:ind w:left="708"/>
        <w:jc w:val="center"/>
        <w:rPr>
          <w:rFonts w:cs="Calibri"/>
          <w:b/>
          <w:sz w:val="24"/>
          <w:szCs w:val="24"/>
        </w:rPr>
      </w:pPr>
    </w:p>
    <w:p w14:paraId="643E2143" w14:textId="77777777" w:rsidR="00615CF1" w:rsidRPr="00615CF1" w:rsidRDefault="00615CF1" w:rsidP="00615CF1">
      <w:pPr>
        <w:pStyle w:val="Sinespaciado"/>
        <w:ind w:left="708"/>
        <w:jc w:val="center"/>
        <w:rPr>
          <w:rFonts w:cs="Calibri"/>
          <w:b/>
          <w:sz w:val="24"/>
          <w:szCs w:val="24"/>
        </w:rPr>
      </w:pPr>
    </w:p>
    <w:p w14:paraId="3E8EECB8"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José Carlos Villalaz Becerra.</w:t>
      </w:r>
    </w:p>
    <w:p w14:paraId="0C1C2AEF"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Dirección de Administración.</w:t>
      </w:r>
    </w:p>
    <w:p w14:paraId="2FA7CF5E"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Titular.</w:t>
      </w:r>
    </w:p>
    <w:p w14:paraId="53CB19FF" w14:textId="77777777" w:rsidR="00615CF1" w:rsidRPr="00615CF1" w:rsidRDefault="00615CF1" w:rsidP="00615CF1">
      <w:pPr>
        <w:pStyle w:val="Sinespaciado"/>
        <w:ind w:left="708"/>
        <w:jc w:val="center"/>
        <w:rPr>
          <w:rFonts w:cs="Calibri"/>
          <w:b/>
          <w:sz w:val="24"/>
          <w:szCs w:val="24"/>
        </w:rPr>
      </w:pPr>
    </w:p>
    <w:p w14:paraId="31B1251A" w14:textId="77777777" w:rsidR="00615CF1" w:rsidRPr="00615CF1" w:rsidRDefault="00615CF1" w:rsidP="00615CF1">
      <w:pPr>
        <w:pStyle w:val="Sinespaciado"/>
        <w:ind w:left="708"/>
        <w:jc w:val="center"/>
        <w:rPr>
          <w:rFonts w:cs="Calibri"/>
          <w:b/>
          <w:sz w:val="24"/>
          <w:szCs w:val="24"/>
        </w:rPr>
      </w:pPr>
    </w:p>
    <w:p w14:paraId="73E92BA3" w14:textId="77777777" w:rsidR="00615CF1" w:rsidRPr="00615CF1" w:rsidRDefault="00615CF1" w:rsidP="00615CF1">
      <w:pPr>
        <w:pStyle w:val="Sinespaciado"/>
        <w:ind w:left="708"/>
        <w:jc w:val="center"/>
        <w:rPr>
          <w:rFonts w:cs="Calibri"/>
          <w:b/>
          <w:sz w:val="24"/>
          <w:szCs w:val="24"/>
        </w:rPr>
      </w:pPr>
    </w:p>
    <w:p w14:paraId="533BFA35" w14:textId="77777777" w:rsidR="00615CF1" w:rsidRPr="00615CF1" w:rsidRDefault="00615CF1" w:rsidP="00615CF1">
      <w:pPr>
        <w:pStyle w:val="Sinespaciado"/>
        <w:ind w:left="708"/>
        <w:jc w:val="center"/>
        <w:rPr>
          <w:rFonts w:cs="Calibri"/>
          <w:b/>
          <w:sz w:val="24"/>
          <w:szCs w:val="24"/>
        </w:rPr>
      </w:pPr>
    </w:p>
    <w:p w14:paraId="3EFAB5F8" w14:textId="77777777" w:rsidR="00615CF1" w:rsidRPr="00615CF1" w:rsidRDefault="00615CF1" w:rsidP="00615CF1">
      <w:pPr>
        <w:pStyle w:val="Sinespaciado"/>
        <w:ind w:left="708"/>
        <w:jc w:val="center"/>
        <w:rPr>
          <w:rFonts w:cs="Calibri"/>
          <w:b/>
          <w:sz w:val="24"/>
          <w:szCs w:val="24"/>
        </w:rPr>
      </w:pPr>
    </w:p>
    <w:p w14:paraId="3323C875"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Tania Álvarez Hernández.</w:t>
      </w:r>
    </w:p>
    <w:p w14:paraId="7ECDF06A"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Sindicatura.</w:t>
      </w:r>
    </w:p>
    <w:p w14:paraId="3D8D1063"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Suplente.</w:t>
      </w:r>
    </w:p>
    <w:p w14:paraId="67BA85CC" w14:textId="77777777" w:rsidR="00615CF1" w:rsidRPr="00615CF1" w:rsidRDefault="00615CF1" w:rsidP="00615CF1">
      <w:pPr>
        <w:pStyle w:val="Sinespaciado"/>
        <w:ind w:left="708"/>
        <w:jc w:val="center"/>
        <w:rPr>
          <w:rFonts w:cs="Calibri"/>
          <w:sz w:val="24"/>
          <w:szCs w:val="24"/>
        </w:rPr>
      </w:pPr>
    </w:p>
    <w:p w14:paraId="79ABC929" w14:textId="77777777" w:rsidR="00615CF1" w:rsidRPr="00615CF1" w:rsidRDefault="00615CF1" w:rsidP="00615CF1">
      <w:pPr>
        <w:pStyle w:val="Sinespaciado"/>
        <w:ind w:left="708"/>
        <w:jc w:val="center"/>
        <w:rPr>
          <w:rFonts w:cs="Calibri"/>
          <w:sz w:val="24"/>
          <w:szCs w:val="24"/>
        </w:rPr>
      </w:pPr>
    </w:p>
    <w:p w14:paraId="4E5112DE" w14:textId="77777777" w:rsidR="00615CF1" w:rsidRPr="00615CF1" w:rsidRDefault="00615CF1" w:rsidP="00615CF1">
      <w:pPr>
        <w:pStyle w:val="Sinespaciado"/>
        <w:ind w:left="708"/>
        <w:jc w:val="center"/>
        <w:rPr>
          <w:rFonts w:cs="Calibri"/>
          <w:sz w:val="24"/>
          <w:szCs w:val="24"/>
        </w:rPr>
      </w:pPr>
    </w:p>
    <w:p w14:paraId="174DBAEC" w14:textId="37B9CF66" w:rsidR="00615CF1" w:rsidRDefault="00615CF1" w:rsidP="00615CF1">
      <w:pPr>
        <w:pStyle w:val="Sinespaciado"/>
        <w:ind w:left="708"/>
        <w:jc w:val="center"/>
        <w:rPr>
          <w:rFonts w:cs="Calibri"/>
          <w:sz w:val="24"/>
          <w:szCs w:val="24"/>
        </w:rPr>
      </w:pPr>
    </w:p>
    <w:p w14:paraId="6E564DA6" w14:textId="77777777" w:rsidR="00775233" w:rsidRPr="00615CF1" w:rsidRDefault="00775233" w:rsidP="00615CF1">
      <w:pPr>
        <w:pStyle w:val="Sinespaciado"/>
        <w:ind w:left="708"/>
        <w:jc w:val="center"/>
        <w:rPr>
          <w:rFonts w:cs="Calibri"/>
          <w:sz w:val="24"/>
          <w:szCs w:val="24"/>
        </w:rPr>
      </w:pPr>
    </w:p>
    <w:p w14:paraId="1C08B545" w14:textId="77777777" w:rsidR="00615CF1" w:rsidRPr="00615CF1" w:rsidRDefault="00615CF1" w:rsidP="00615CF1">
      <w:pPr>
        <w:pStyle w:val="Sinespaciado"/>
        <w:ind w:left="708"/>
        <w:jc w:val="center"/>
        <w:rPr>
          <w:rFonts w:cs="Calibri"/>
          <w:b/>
          <w:sz w:val="24"/>
          <w:szCs w:val="24"/>
        </w:rPr>
      </w:pPr>
    </w:p>
    <w:p w14:paraId="151EE120"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Hugo Enrique Robles Muñoz.</w:t>
      </w:r>
    </w:p>
    <w:p w14:paraId="5CAF3FEC"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Tesorería Municipal.</w:t>
      </w:r>
    </w:p>
    <w:p w14:paraId="4A341C85"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Suplente.</w:t>
      </w:r>
    </w:p>
    <w:p w14:paraId="4C3707B6" w14:textId="77777777" w:rsidR="00615CF1" w:rsidRPr="00615CF1" w:rsidRDefault="00615CF1" w:rsidP="00615CF1">
      <w:pPr>
        <w:pStyle w:val="Sinespaciado"/>
        <w:ind w:left="708"/>
        <w:jc w:val="center"/>
        <w:rPr>
          <w:rFonts w:cs="Calibri"/>
          <w:sz w:val="24"/>
          <w:szCs w:val="24"/>
        </w:rPr>
      </w:pPr>
    </w:p>
    <w:p w14:paraId="762FB272" w14:textId="77777777" w:rsidR="00615CF1" w:rsidRPr="00615CF1" w:rsidRDefault="00615CF1" w:rsidP="00615CF1">
      <w:pPr>
        <w:pStyle w:val="Sinespaciado"/>
        <w:ind w:left="708"/>
        <w:jc w:val="center"/>
        <w:rPr>
          <w:rFonts w:cs="Calibri"/>
          <w:sz w:val="24"/>
          <w:szCs w:val="24"/>
        </w:rPr>
      </w:pPr>
    </w:p>
    <w:p w14:paraId="1EDDBDBF" w14:textId="77777777" w:rsidR="00615CF1" w:rsidRPr="00615CF1" w:rsidRDefault="00615CF1" w:rsidP="00615CF1">
      <w:pPr>
        <w:pStyle w:val="Sinespaciado"/>
        <w:ind w:left="708"/>
        <w:jc w:val="center"/>
        <w:rPr>
          <w:rFonts w:cs="Calibri"/>
          <w:sz w:val="24"/>
          <w:szCs w:val="24"/>
        </w:rPr>
      </w:pPr>
    </w:p>
    <w:p w14:paraId="0F886867" w14:textId="77777777" w:rsidR="00615CF1" w:rsidRPr="00615CF1" w:rsidRDefault="00615CF1" w:rsidP="00615CF1">
      <w:pPr>
        <w:pStyle w:val="Sinespaciado"/>
        <w:ind w:left="708"/>
        <w:jc w:val="center"/>
        <w:rPr>
          <w:rFonts w:cs="Calibri"/>
          <w:sz w:val="24"/>
          <w:szCs w:val="24"/>
        </w:rPr>
      </w:pPr>
    </w:p>
    <w:p w14:paraId="7F19E8DE"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Jorge Enrique Taboada Gámez</w:t>
      </w:r>
    </w:p>
    <w:p w14:paraId="2007885B" w14:textId="77777777" w:rsidR="00615CF1" w:rsidRPr="00615CF1" w:rsidRDefault="00615CF1" w:rsidP="00615CF1">
      <w:pPr>
        <w:pStyle w:val="Sinespaciado"/>
        <w:ind w:left="708"/>
        <w:jc w:val="center"/>
        <w:rPr>
          <w:rFonts w:cs="Calibri"/>
          <w:b/>
          <w:sz w:val="24"/>
          <w:szCs w:val="24"/>
        </w:rPr>
      </w:pPr>
      <w:r w:rsidRPr="00615CF1">
        <w:rPr>
          <w:rFonts w:cs="Calibri"/>
          <w:sz w:val="24"/>
          <w:szCs w:val="24"/>
        </w:rPr>
        <w:t>Coordinación General de Desarrollo Económico y Combate a la Desigualdad.</w:t>
      </w:r>
    </w:p>
    <w:p w14:paraId="5C06E0B3"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Suplente.</w:t>
      </w:r>
    </w:p>
    <w:p w14:paraId="0EE72479" w14:textId="77777777" w:rsidR="00615CF1" w:rsidRPr="00615CF1" w:rsidRDefault="00615CF1" w:rsidP="00615CF1">
      <w:pPr>
        <w:pStyle w:val="Sinespaciado"/>
        <w:ind w:left="708"/>
        <w:jc w:val="center"/>
        <w:rPr>
          <w:rFonts w:cs="Calibri"/>
          <w:sz w:val="24"/>
          <w:szCs w:val="24"/>
        </w:rPr>
      </w:pPr>
    </w:p>
    <w:p w14:paraId="546EE995" w14:textId="468EB6F0" w:rsidR="00615CF1" w:rsidRDefault="00615CF1" w:rsidP="00615CF1">
      <w:pPr>
        <w:pStyle w:val="Sinespaciado"/>
        <w:ind w:left="708"/>
        <w:jc w:val="center"/>
        <w:rPr>
          <w:rFonts w:cs="Calibri"/>
          <w:sz w:val="24"/>
          <w:szCs w:val="24"/>
        </w:rPr>
      </w:pPr>
    </w:p>
    <w:p w14:paraId="6C0CFD56" w14:textId="495FB883" w:rsidR="00615CF1" w:rsidRDefault="00615CF1" w:rsidP="00615CF1">
      <w:pPr>
        <w:pStyle w:val="Sinespaciado"/>
        <w:ind w:left="708"/>
        <w:jc w:val="center"/>
        <w:rPr>
          <w:rFonts w:cs="Calibri"/>
          <w:sz w:val="24"/>
          <w:szCs w:val="24"/>
        </w:rPr>
      </w:pPr>
    </w:p>
    <w:p w14:paraId="46EAF66B" w14:textId="77777777" w:rsidR="00615CF1" w:rsidRDefault="00615CF1" w:rsidP="00615CF1">
      <w:pPr>
        <w:ind w:left="708"/>
        <w:jc w:val="center"/>
        <w:rPr>
          <w:rFonts w:ascii="Calibri" w:hAnsi="Calibri" w:cs="Calibri"/>
          <w:b/>
        </w:rPr>
      </w:pPr>
    </w:p>
    <w:p w14:paraId="349E9BCF" w14:textId="4A8E0F3A" w:rsidR="00615CF1" w:rsidRPr="00615CF1" w:rsidRDefault="00615CF1" w:rsidP="00615CF1">
      <w:pPr>
        <w:ind w:left="708"/>
        <w:jc w:val="center"/>
        <w:rPr>
          <w:rFonts w:ascii="Calibri" w:hAnsi="Calibri" w:cs="Calibri"/>
          <w:b/>
        </w:rPr>
      </w:pPr>
      <w:r w:rsidRPr="00615CF1">
        <w:rPr>
          <w:rFonts w:ascii="Calibri" w:hAnsi="Calibri" w:cs="Calibri"/>
          <w:b/>
        </w:rPr>
        <w:t>Antonio Martín del Campo Sáenz</w:t>
      </w:r>
    </w:p>
    <w:p w14:paraId="43CC232C" w14:textId="77777777" w:rsidR="00615CF1" w:rsidRPr="00615CF1" w:rsidRDefault="00615CF1" w:rsidP="00615CF1">
      <w:pPr>
        <w:ind w:left="708"/>
        <w:jc w:val="center"/>
        <w:rPr>
          <w:rFonts w:ascii="Calibri" w:hAnsi="Calibri" w:cs="Calibri"/>
        </w:rPr>
      </w:pPr>
      <w:r w:rsidRPr="00615CF1">
        <w:rPr>
          <w:rFonts w:ascii="Calibri" w:hAnsi="Calibri" w:cs="Calibri"/>
        </w:rPr>
        <w:t>Dirección de Desarrollo Agropecuario.</w:t>
      </w:r>
    </w:p>
    <w:p w14:paraId="096E3A10" w14:textId="77777777" w:rsidR="00615CF1" w:rsidRPr="00615CF1" w:rsidRDefault="00615CF1" w:rsidP="00615CF1">
      <w:pPr>
        <w:ind w:left="708"/>
        <w:jc w:val="center"/>
        <w:rPr>
          <w:rFonts w:ascii="Calibri" w:hAnsi="Calibri" w:cs="Calibri"/>
        </w:rPr>
      </w:pPr>
      <w:r w:rsidRPr="00615CF1">
        <w:rPr>
          <w:rFonts w:ascii="Calibri" w:hAnsi="Calibri" w:cs="Calibri"/>
        </w:rPr>
        <w:t>Suplente.</w:t>
      </w:r>
    </w:p>
    <w:p w14:paraId="64B61A94" w14:textId="77777777" w:rsidR="00615CF1" w:rsidRPr="00615CF1" w:rsidRDefault="00615CF1" w:rsidP="00615CF1">
      <w:pPr>
        <w:ind w:left="708"/>
        <w:jc w:val="center"/>
        <w:rPr>
          <w:rFonts w:ascii="Calibri" w:hAnsi="Calibri" w:cs="Calibri"/>
        </w:rPr>
      </w:pPr>
    </w:p>
    <w:p w14:paraId="39268465" w14:textId="77777777" w:rsidR="00615CF1" w:rsidRPr="00615CF1" w:rsidRDefault="00615CF1" w:rsidP="00615CF1">
      <w:pPr>
        <w:ind w:left="708"/>
        <w:jc w:val="center"/>
        <w:rPr>
          <w:rFonts w:ascii="Calibri" w:hAnsi="Calibri" w:cs="Calibri"/>
        </w:rPr>
      </w:pPr>
    </w:p>
    <w:p w14:paraId="15B1EE5C" w14:textId="7FEDD216" w:rsidR="00615CF1" w:rsidRDefault="00615CF1" w:rsidP="00615CF1">
      <w:pPr>
        <w:ind w:left="708"/>
        <w:jc w:val="center"/>
        <w:rPr>
          <w:rFonts w:ascii="Calibri" w:hAnsi="Calibri" w:cs="Calibri"/>
        </w:rPr>
      </w:pPr>
    </w:p>
    <w:p w14:paraId="61A18EB3" w14:textId="77777777" w:rsidR="00775233" w:rsidRPr="00615CF1" w:rsidRDefault="00775233" w:rsidP="00615CF1">
      <w:pPr>
        <w:ind w:left="708"/>
        <w:jc w:val="center"/>
        <w:rPr>
          <w:rFonts w:ascii="Calibri" w:hAnsi="Calibri" w:cs="Calibri"/>
        </w:rPr>
      </w:pPr>
    </w:p>
    <w:p w14:paraId="661206D4" w14:textId="77777777" w:rsidR="00615CF1" w:rsidRPr="00615CF1" w:rsidRDefault="00615CF1" w:rsidP="00615CF1">
      <w:pPr>
        <w:pStyle w:val="Sinespaciado"/>
        <w:jc w:val="center"/>
        <w:rPr>
          <w:rFonts w:cs="Calibri"/>
          <w:b/>
          <w:sz w:val="24"/>
          <w:szCs w:val="24"/>
        </w:rPr>
      </w:pPr>
      <w:r w:rsidRPr="00615CF1">
        <w:rPr>
          <w:rFonts w:cs="Calibri"/>
          <w:b/>
          <w:sz w:val="24"/>
          <w:szCs w:val="24"/>
        </w:rPr>
        <w:t>Silvia Jacqueline Martin del Campo Partida</w:t>
      </w:r>
    </w:p>
    <w:p w14:paraId="5C9CD0D3" w14:textId="77777777" w:rsidR="00615CF1" w:rsidRPr="00615CF1" w:rsidRDefault="00615CF1" w:rsidP="00615CF1">
      <w:pPr>
        <w:pStyle w:val="Sinespaciado"/>
        <w:jc w:val="center"/>
        <w:rPr>
          <w:rFonts w:cs="Calibri"/>
          <w:sz w:val="24"/>
          <w:szCs w:val="24"/>
        </w:rPr>
      </w:pPr>
      <w:r w:rsidRPr="00615CF1">
        <w:rPr>
          <w:rFonts w:cs="Calibri"/>
          <w:sz w:val="24"/>
          <w:szCs w:val="24"/>
        </w:rPr>
        <w:t>Representante del Consejo Mexicano de Comercio Exterior de Occidente.</w:t>
      </w:r>
    </w:p>
    <w:p w14:paraId="07041861" w14:textId="77777777" w:rsidR="00615CF1" w:rsidRPr="00615CF1" w:rsidRDefault="00615CF1" w:rsidP="00615CF1">
      <w:pPr>
        <w:ind w:left="708"/>
        <w:jc w:val="center"/>
        <w:rPr>
          <w:rFonts w:ascii="Calibri" w:hAnsi="Calibri" w:cs="Calibri"/>
        </w:rPr>
      </w:pPr>
      <w:r w:rsidRPr="00615CF1">
        <w:rPr>
          <w:rFonts w:ascii="Calibri" w:hAnsi="Calibri" w:cs="Calibri"/>
        </w:rPr>
        <w:t>Suplente.</w:t>
      </w:r>
    </w:p>
    <w:p w14:paraId="43280007" w14:textId="77777777" w:rsidR="00615CF1" w:rsidRPr="00615CF1" w:rsidRDefault="00615CF1" w:rsidP="00615CF1">
      <w:pPr>
        <w:ind w:left="708"/>
        <w:jc w:val="center"/>
        <w:rPr>
          <w:rFonts w:ascii="Calibri" w:hAnsi="Calibri" w:cs="Calibri"/>
        </w:rPr>
      </w:pPr>
    </w:p>
    <w:p w14:paraId="7095EE9F" w14:textId="77777777" w:rsidR="00615CF1" w:rsidRPr="00615CF1" w:rsidRDefault="00615CF1" w:rsidP="00615CF1">
      <w:pPr>
        <w:ind w:left="708"/>
        <w:jc w:val="center"/>
        <w:rPr>
          <w:rFonts w:ascii="Calibri" w:hAnsi="Calibri" w:cs="Calibri"/>
        </w:rPr>
      </w:pPr>
    </w:p>
    <w:p w14:paraId="42F0410C" w14:textId="77777777" w:rsidR="00615CF1" w:rsidRPr="00615CF1" w:rsidRDefault="00615CF1" w:rsidP="00615CF1">
      <w:pPr>
        <w:ind w:left="708"/>
        <w:jc w:val="center"/>
        <w:rPr>
          <w:rFonts w:ascii="Calibri" w:hAnsi="Calibri" w:cs="Calibri"/>
          <w:b/>
        </w:rPr>
      </w:pPr>
    </w:p>
    <w:p w14:paraId="15FC49CC" w14:textId="77777777" w:rsidR="00615CF1" w:rsidRPr="00615CF1" w:rsidRDefault="00615CF1" w:rsidP="00615CF1">
      <w:pPr>
        <w:ind w:left="708"/>
        <w:jc w:val="center"/>
        <w:rPr>
          <w:rFonts w:ascii="Calibri" w:hAnsi="Calibri" w:cs="Calibri"/>
          <w:b/>
        </w:rPr>
      </w:pPr>
    </w:p>
    <w:p w14:paraId="0AA7C1D2" w14:textId="77777777" w:rsidR="00615CF1" w:rsidRPr="00615CF1" w:rsidRDefault="00615CF1" w:rsidP="00615CF1">
      <w:pPr>
        <w:ind w:left="708"/>
        <w:jc w:val="center"/>
        <w:rPr>
          <w:rFonts w:ascii="Calibri" w:hAnsi="Calibri" w:cs="Calibri"/>
          <w:b/>
        </w:rPr>
      </w:pPr>
      <w:r w:rsidRPr="00615CF1">
        <w:rPr>
          <w:rFonts w:ascii="Calibri" w:hAnsi="Calibri" w:cs="Calibri"/>
          <w:b/>
        </w:rPr>
        <w:t>Rogelio Alejandro Muñoz Prado.</w:t>
      </w:r>
    </w:p>
    <w:p w14:paraId="60C35D4B" w14:textId="77777777" w:rsidR="00615CF1" w:rsidRPr="00615CF1" w:rsidRDefault="00615CF1" w:rsidP="00615CF1">
      <w:pPr>
        <w:ind w:left="708"/>
        <w:jc w:val="center"/>
        <w:rPr>
          <w:rFonts w:ascii="Calibri" w:hAnsi="Calibri" w:cs="Calibri"/>
        </w:rPr>
      </w:pPr>
      <w:r w:rsidRPr="00615CF1">
        <w:rPr>
          <w:rFonts w:ascii="Calibri" w:hAnsi="Calibri" w:cs="Calibri"/>
        </w:rPr>
        <w:t>Representante de la Cámara Nacional de Comercio, Servicios y Turismo de Guadalajara.</w:t>
      </w:r>
    </w:p>
    <w:p w14:paraId="41DEF571" w14:textId="77777777" w:rsidR="00615CF1" w:rsidRPr="00615CF1" w:rsidRDefault="00615CF1" w:rsidP="00615CF1">
      <w:pPr>
        <w:ind w:left="708"/>
        <w:jc w:val="center"/>
        <w:rPr>
          <w:rFonts w:ascii="Calibri" w:hAnsi="Calibri" w:cs="Calibri"/>
        </w:rPr>
      </w:pPr>
      <w:r w:rsidRPr="00615CF1">
        <w:rPr>
          <w:rFonts w:ascii="Calibri" w:hAnsi="Calibri" w:cs="Calibri"/>
        </w:rPr>
        <w:t>Titular.</w:t>
      </w:r>
    </w:p>
    <w:p w14:paraId="217AB8CF" w14:textId="7D0FF7B6" w:rsidR="00615CF1" w:rsidRDefault="00615CF1" w:rsidP="00615CF1">
      <w:pPr>
        <w:ind w:left="708"/>
        <w:rPr>
          <w:rFonts w:ascii="Calibri" w:hAnsi="Calibri" w:cs="Calibri"/>
        </w:rPr>
      </w:pPr>
    </w:p>
    <w:p w14:paraId="689F0C1B" w14:textId="38A065EA" w:rsidR="004B7CEE" w:rsidRDefault="004B7CEE" w:rsidP="00615CF1">
      <w:pPr>
        <w:ind w:left="708"/>
        <w:rPr>
          <w:rFonts w:ascii="Calibri" w:hAnsi="Calibri" w:cs="Calibri"/>
        </w:rPr>
      </w:pPr>
    </w:p>
    <w:p w14:paraId="7C729061" w14:textId="77777777" w:rsidR="004B7CEE" w:rsidRDefault="004B7CEE" w:rsidP="00615CF1">
      <w:pPr>
        <w:ind w:left="708"/>
        <w:rPr>
          <w:rFonts w:ascii="Calibri" w:hAnsi="Calibri" w:cs="Calibri"/>
        </w:rPr>
      </w:pPr>
    </w:p>
    <w:p w14:paraId="6C2090BF" w14:textId="0DEC5AD9" w:rsidR="00615CF1" w:rsidRDefault="00615CF1" w:rsidP="00615CF1">
      <w:pPr>
        <w:ind w:left="708"/>
        <w:rPr>
          <w:rFonts w:ascii="Calibri" w:hAnsi="Calibri" w:cs="Calibri"/>
        </w:rPr>
      </w:pPr>
    </w:p>
    <w:p w14:paraId="3F65E6F0" w14:textId="43595031" w:rsidR="00775233" w:rsidRDefault="00775233" w:rsidP="00615CF1">
      <w:pPr>
        <w:ind w:left="708"/>
        <w:rPr>
          <w:rFonts w:ascii="Calibri" w:hAnsi="Calibri" w:cs="Calibri"/>
        </w:rPr>
      </w:pPr>
    </w:p>
    <w:p w14:paraId="54663AD2" w14:textId="77777777" w:rsidR="00775233" w:rsidRPr="004B7CEE" w:rsidRDefault="00775233" w:rsidP="00615CF1">
      <w:pPr>
        <w:ind w:left="708"/>
        <w:rPr>
          <w:rFonts w:ascii="Calibri" w:hAnsi="Calibri" w:cs="Calibri"/>
        </w:rPr>
      </w:pPr>
    </w:p>
    <w:p w14:paraId="0CCBFF12" w14:textId="77777777" w:rsidR="00615CF1" w:rsidRPr="004B7CEE" w:rsidRDefault="00615CF1" w:rsidP="00615CF1">
      <w:pPr>
        <w:pStyle w:val="Sinespaciado"/>
        <w:jc w:val="center"/>
        <w:rPr>
          <w:rFonts w:cs="Calibri"/>
          <w:b/>
          <w:sz w:val="24"/>
          <w:szCs w:val="24"/>
        </w:rPr>
      </w:pPr>
      <w:r w:rsidRPr="004B7CEE">
        <w:rPr>
          <w:rFonts w:cs="Calibri"/>
          <w:b/>
          <w:sz w:val="24"/>
          <w:szCs w:val="24"/>
        </w:rPr>
        <w:t>Bricio Baldemar Rivera Orozco.</w:t>
      </w:r>
    </w:p>
    <w:p w14:paraId="0905148F" w14:textId="77777777" w:rsidR="00615CF1" w:rsidRPr="004B7CEE" w:rsidRDefault="00615CF1" w:rsidP="00615CF1">
      <w:pPr>
        <w:pStyle w:val="Sinespaciado"/>
        <w:jc w:val="center"/>
        <w:rPr>
          <w:rFonts w:cs="Calibri"/>
          <w:sz w:val="24"/>
          <w:szCs w:val="24"/>
        </w:rPr>
      </w:pPr>
      <w:r w:rsidRPr="004B7CEE">
        <w:rPr>
          <w:rFonts w:cs="Calibri"/>
          <w:sz w:val="24"/>
          <w:szCs w:val="24"/>
        </w:rPr>
        <w:t>Consejo de Cámaras Industriales de Jalisco.</w:t>
      </w:r>
    </w:p>
    <w:p w14:paraId="22F25C36" w14:textId="77777777" w:rsidR="00615CF1" w:rsidRPr="004B7CEE" w:rsidRDefault="00615CF1" w:rsidP="00615CF1">
      <w:pPr>
        <w:ind w:left="708"/>
        <w:jc w:val="center"/>
        <w:rPr>
          <w:rFonts w:ascii="Calibri" w:hAnsi="Calibri" w:cs="Calibri"/>
        </w:rPr>
      </w:pPr>
      <w:r w:rsidRPr="004B7CEE">
        <w:rPr>
          <w:rFonts w:ascii="Calibri" w:hAnsi="Calibri" w:cs="Calibri"/>
        </w:rPr>
        <w:t>Suplente.</w:t>
      </w:r>
    </w:p>
    <w:p w14:paraId="24B015D2" w14:textId="77777777" w:rsidR="00615CF1" w:rsidRPr="00615CF1" w:rsidRDefault="00615CF1" w:rsidP="00615CF1">
      <w:pPr>
        <w:ind w:left="708"/>
        <w:rPr>
          <w:rFonts w:ascii="Calibri" w:hAnsi="Calibri" w:cs="Calibri"/>
        </w:rPr>
      </w:pPr>
    </w:p>
    <w:p w14:paraId="1241DEE7" w14:textId="77777777" w:rsidR="00615CF1" w:rsidRPr="00615CF1" w:rsidRDefault="00615CF1" w:rsidP="00615CF1">
      <w:pPr>
        <w:pStyle w:val="Sinespaciado"/>
        <w:ind w:left="708"/>
        <w:jc w:val="center"/>
        <w:rPr>
          <w:rFonts w:eastAsia="Times New Roman" w:cs="Calibri"/>
          <w:b/>
          <w:sz w:val="24"/>
          <w:szCs w:val="24"/>
        </w:rPr>
      </w:pPr>
      <w:r w:rsidRPr="00615CF1">
        <w:rPr>
          <w:rFonts w:eastAsia="Times New Roman" w:cs="Calibri"/>
          <w:b/>
          <w:sz w:val="24"/>
          <w:szCs w:val="24"/>
        </w:rPr>
        <w:t>Integrantes Vocales Permanentes con voz</w:t>
      </w:r>
    </w:p>
    <w:p w14:paraId="0410ED95" w14:textId="77777777" w:rsidR="00615CF1" w:rsidRPr="00615CF1" w:rsidRDefault="00615CF1" w:rsidP="00615CF1">
      <w:pPr>
        <w:pStyle w:val="Sinespaciado"/>
        <w:ind w:left="708"/>
        <w:jc w:val="center"/>
        <w:rPr>
          <w:rFonts w:cs="Calibri"/>
          <w:sz w:val="24"/>
          <w:szCs w:val="24"/>
          <w:highlight w:val="magenta"/>
        </w:rPr>
      </w:pPr>
    </w:p>
    <w:p w14:paraId="1877204F" w14:textId="70EB6E04" w:rsidR="00615CF1" w:rsidRDefault="00615CF1" w:rsidP="00615CF1">
      <w:pPr>
        <w:pStyle w:val="Sinespaciado"/>
        <w:ind w:left="708"/>
        <w:jc w:val="center"/>
        <w:rPr>
          <w:rFonts w:cs="Calibri"/>
          <w:sz w:val="24"/>
          <w:szCs w:val="24"/>
          <w:highlight w:val="magenta"/>
        </w:rPr>
      </w:pPr>
    </w:p>
    <w:p w14:paraId="12E88698" w14:textId="77777777" w:rsidR="00775233" w:rsidRPr="00615CF1" w:rsidRDefault="00775233" w:rsidP="00615CF1">
      <w:pPr>
        <w:pStyle w:val="Sinespaciado"/>
        <w:ind w:left="708"/>
        <w:jc w:val="center"/>
        <w:rPr>
          <w:rFonts w:cs="Calibri"/>
          <w:sz w:val="24"/>
          <w:szCs w:val="24"/>
          <w:highlight w:val="magenta"/>
        </w:rPr>
      </w:pPr>
    </w:p>
    <w:p w14:paraId="1FFAEE03" w14:textId="77777777" w:rsidR="00615CF1" w:rsidRPr="00615CF1" w:rsidRDefault="00615CF1" w:rsidP="00615CF1">
      <w:pPr>
        <w:pStyle w:val="Sinespaciado"/>
        <w:ind w:left="708"/>
        <w:jc w:val="center"/>
        <w:rPr>
          <w:rFonts w:cs="Calibri"/>
          <w:sz w:val="24"/>
          <w:szCs w:val="24"/>
          <w:highlight w:val="magenta"/>
        </w:rPr>
      </w:pPr>
    </w:p>
    <w:p w14:paraId="7889B5D0"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Juan Carlos Razo Martínez.</w:t>
      </w:r>
    </w:p>
    <w:p w14:paraId="5610ECC4" w14:textId="77777777" w:rsidR="00615CF1" w:rsidRPr="00615CF1" w:rsidRDefault="00615CF1" w:rsidP="00615CF1">
      <w:pPr>
        <w:pStyle w:val="Sinespaciado"/>
        <w:ind w:left="708"/>
        <w:jc w:val="center"/>
        <w:rPr>
          <w:rFonts w:cs="Calibri"/>
          <w:sz w:val="24"/>
          <w:szCs w:val="24"/>
          <w:lang w:val="es-ES"/>
        </w:rPr>
      </w:pPr>
      <w:r w:rsidRPr="00615CF1">
        <w:rPr>
          <w:rFonts w:cs="Calibri"/>
          <w:sz w:val="24"/>
          <w:szCs w:val="24"/>
        </w:rPr>
        <w:t>Encargado del Despacho de la Contraloría Ciudadana.</w:t>
      </w:r>
    </w:p>
    <w:p w14:paraId="6257ECF3" w14:textId="77777777" w:rsidR="00615CF1" w:rsidRPr="00615CF1" w:rsidRDefault="00615CF1" w:rsidP="00615CF1">
      <w:pPr>
        <w:pStyle w:val="Sinespaciado"/>
        <w:ind w:left="708"/>
        <w:jc w:val="center"/>
        <w:rPr>
          <w:rFonts w:cs="Calibri"/>
          <w:sz w:val="24"/>
          <w:szCs w:val="24"/>
          <w:lang w:val="pt-BR"/>
        </w:rPr>
      </w:pPr>
      <w:r w:rsidRPr="00615CF1">
        <w:rPr>
          <w:rFonts w:cs="Calibri"/>
          <w:sz w:val="24"/>
          <w:szCs w:val="24"/>
          <w:lang w:val="pt-BR"/>
        </w:rPr>
        <w:t>Suplente.</w:t>
      </w:r>
    </w:p>
    <w:p w14:paraId="622A06A2" w14:textId="77777777" w:rsidR="00615CF1" w:rsidRPr="00615CF1" w:rsidRDefault="00615CF1" w:rsidP="00615CF1">
      <w:pPr>
        <w:pStyle w:val="Sinespaciado"/>
        <w:rPr>
          <w:rFonts w:cs="Calibri"/>
          <w:sz w:val="24"/>
          <w:szCs w:val="24"/>
        </w:rPr>
      </w:pPr>
    </w:p>
    <w:p w14:paraId="1134C6EB" w14:textId="79E63546" w:rsidR="00615CF1" w:rsidRDefault="00615CF1" w:rsidP="00615CF1">
      <w:pPr>
        <w:pStyle w:val="Sinespaciado"/>
        <w:ind w:left="708"/>
        <w:jc w:val="center"/>
        <w:rPr>
          <w:rFonts w:cs="Calibri"/>
          <w:b/>
          <w:sz w:val="24"/>
          <w:szCs w:val="24"/>
        </w:rPr>
      </w:pPr>
    </w:p>
    <w:p w14:paraId="0F96C35B" w14:textId="77777777" w:rsidR="00775233" w:rsidRDefault="00775233" w:rsidP="00615CF1">
      <w:pPr>
        <w:pStyle w:val="Sinespaciado"/>
        <w:ind w:left="708"/>
        <w:jc w:val="center"/>
        <w:rPr>
          <w:rFonts w:cs="Calibri"/>
          <w:b/>
          <w:sz w:val="24"/>
          <w:szCs w:val="24"/>
        </w:rPr>
      </w:pPr>
    </w:p>
    <w:p w14:paraId="28102FF2" w14:textId="100C0D77" w:rsidR="004B7CEE" w:rsidRDefault="004B7CEE" w:rsidP="00615CF1">
      <w:pPr>
        <w:pStyle w:val="Sinespaciado"/>
        <w:ind w:left="708"/>
        <w:jc w:val="center"/>
        <w:rPr>
          <w:rFonts w:cs="Calibri"/>
          <w:b/>
          <w:sz w:val="24"/>
          <w:szCs w:val="24"/>
        </w:rPr>
      </w:pPr>
    </w:p>
    <w:p w14:paraId="653211C9"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Diego Armando Cárdenas Paredes.</w:t>
      </w:r>
    </w:p>
    <w:p w14:paraId="4CE136DE"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Área Jurídica de la Dirección de Adquisiciones.</w:t>
      </w:r>
    </w:p>
    <w:p w14:paraId="7702BD3C"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Titular.</w:t>
      </w:r>
    </w:p>
    <w:p w14:paraId="3F2297CA" w14:textId="77777777" w:rsidR="00615CF1" w:rsidRPr="00615CF1" w:rsidRDefault="00615CF1" w:rsidP="00615CF1">
      <w:pPr>
        <w:pStyle w:val="Sinespaciado"/>
        <w:ind w:left="708"/>
        <w:jc w:val="center"/>
        <w:rPr>
          <w:rFonts w:cs="Calibri"/>
          <w:sz w:val="24"/>
          <w:szCs w:val="24"/>
        </w:rPr>
      </w:pPr>
    </w:p>
    <w:p w14:paraId="2D25F6ED" w14:textId="77777777" w:rsidR="00615CF1" w:rsidRPr="00615CF1" w:rsidRDefault="00615CF1" w:rsidP="00615CF1">
      <w:pPr>
        <w:pStyle w:val="Sinespaciado"/>
        <w:ind w:left="708"/>
        <w:jc w:val="center"/>
        <w:rPr>
          <w:rFonts w:cs="Calibri"/>
          <w:sz w:val="24"/>
          <w:szCs w:val="24"/>
        </w:rPr>
      </w:pPr>
    </w:p>
    <w:p w14:paraId="1DA4A0F6" w14:textId="25D13687" w:rsidR="004B7CEE" w:rsidRDefault="004B7CEE" w:rsidP="00615CF1">
      <w:pPr>
        <w:pStyle w:val="Sinespaciado"/>
        <w:ind w:left="708"/>
        <w:jc w:val="center"/>
        <w:rPr>
          <w:rFonts w:cs="Calibri"/>
          <w:sz w:val="24"/>
          <w:szCs w:val="24"/>
        </w:rPr>
      </w:pPr>
    </w:p>
    <w:p w14:paraId="6625A2EC" w14:textId="77777777" w:rsidR="00775233" w:rsidRPr="00615CF1" w:rsidRDefault="00775233" w:rsidP="00615CF1">
      <w:pPr>
        <w:pStyle w:val="Sinespaciado"/>
        <w:ind w:left="708"/>
        <w:jc w:val="center"/>
        <w:rPr>
          <w:rFonts w:cs="Calibri"/>
          <w:sz w:val="24"/>
          <w:szCs w:val="24"/>
        </w:rPr>
      </w:pPr>
    </w:p>
    <w:p w14:paraId="3B44DDCB"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Jorge Urdapilleta Núñez.</w:t>
      </w:r>
    </w:p>
    <w:p w14:paraId="5BFD81FF"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Representante de la Fracción del Partido Acción Nacional.</w:t>
      </w:r>
    </w:p>
    <w:p w14:paraId="2770F7E5" w14:textId="77777777" w:rsidR="00615CF1" w:rsidRPr="00615CF1" w:rsidRDefault="00615CF1" w:rsidP="00615CF1">
      <w:pPr>
        <w:pStyle w:val="Sinespaciado"/>
        <w:ind w:left="708"/>
        <w:jc w:val="center"/>
        <w:rPr>
          <w:rFonts w:cs="Calibri"/>
          <w:sz w:val="24"/>
          <w:szCs w:val="24"/>
          <w:highlight w:val="yellow"/>
        </w:rPr>
      </w:pPr>
      <w:r w:rsidRPr="00615CF1">
        <w:rPr>
          <w:rFonts w:cs="Calibri"/>
          <w:sz w:val="24"/>
          <w:szCs w:val="24"/>
        </w:rPr>
        <w:t>Suplente.</w:t>
      </w:r>
    </w:p>
    <w:p w14:paraId="33E2C104" w14:textId="13569A79" w:rsidR="00615CF1" w:rsidRPr="00615CF1" w:rsidRDefault="00615CF1" w:rsidP="00615CF1">
      <w:pPr>
        <w:pStyle w:val="Sinespaciado"/>
        <w:ind w:left="708"/>
        <w:jc w:val="center"/>
        <w:rPr>
          <w:rFonts w:cs="Calibri"/>
          <w:sz w:val="24"/>
          <w:szCs w:val="24"/>
        </w:rPr>
      </w:pPr>
    </w:p>
    <w:p w14:paraId="38A73597" w14:textId="7D80217F" w:rsidR="00615CF1" w:rsidRDefault="00615CF1" w:rsidP="00615CF1">
      <w:pPr>
        <w:pStyle w:val="Sinespaciado"/>
        <w:ind w:left="708"/>
        <w:jc w:val="center"/>
        <w:rPr>
          <w:rFonts w:cs="Calibri"/>
          <w:sz w:val="24"/>
          <w:szCs w:val="24"/>
        </w:rPr>
      </w:pPr>
    </w:p>
    <w:p w14:paraId="379212C1" w14:textId="77777777" w:rsidR="00775233" w:rsidRPr="00615CF1" w:rsidRDefault="00775233" w:rsidP="00615CF1">
      <w:pPr>
        <w:pStyle w:val="Sinespaciado"/>
        <w:ind w:left="708"/>
        <w:jc w:val="center"/>
        <w:rPr>
          <w:rFonts w:cs="Calibri"/>
          <w:sz w:val="24"/>
          <w:szCs w:val="24"/>
        </w:rPr>
      </w:pPr>
    </w:p>
    <w:p w14:paraId="3373AEA1" w14:textId="77777777" w:rsidR="00615CF1" w:rsidRPr="00615CF1" w:rsidRDefault="00615CF1" w:rsidP="00615CF1">
      <w:pPr>
        <w:pStyle w:val="Sinespaciado"/>
        <w:ind w:left="708"/>
        <w:jc w:val="center"/>
        <w:rPr>
          <w:rFonts w:cs="Calibri"/>
          <w:b/>
          <w:color w:val="000000" w:themeColor="text1"/>
          <w:sz w:val="24"/>
          <w:szCs w:val="24"/>
        </w:rPr>
      </w:pPr>
      <w:r w:rsidRPr="00615CF1">
        <w:rPr>
          <w:rFonts w:cs="Calibri"/>
          <w:b/>
          <w:color w:val="000000" w:themeColor="text1"/>
          <w:sz w:val="24"/>
          <w:szCs w:val="24"/>
        </w:rPr>
        <w:t>Moisés David Cuadras Abrego</w:t>
      </w:r>
    </w:p>
    <w:p w14:paraId="77FF32B9"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Representante de la Fracción del Partido Revolucionario Institucional.</w:t>
      </w:r>
    </w:p>
    <w:p w14:paraId="1449EB0E"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Suplente.</w:t>
      </w:r>
    </w:p>
    <w:p w14:paraId="72CB37B3" w14:textId="77777777" w:rsidR="00615CF1" w:rsidRPr="00615CF1" w:rsidRDefault="00615CF1" w:rsidP="00615CF1">
      <w:pPr>
        <w:pStyle w:val="Sinespaciado"/>
        <w:ind w:left="708"/>
        <w:jc w:val="center"/>
        <w:rPr>
          <w:rFonts w:cs="Calibri"/>
          <w:sz w:val="24"/>
          <w:szCs w:val="24"/>
        </w:rPr>
      </w:pPr>
    </w:p>
    <w:p w14:paraId="273EE4FB" w14:textId="77777777" w:rsidR="004B7CEE" w:rsidRDefault="004B7CEE" w:rsidP="00615CF1">
      <w:pPr>
        <w:pStyle w:val="Sinespaciado"/>
        <w:ind w:left="708"/>
        <w:jc w:val="center"/>
        <w:rPr>
          <w:rFonts w:cs="Calibri"/>
          <w:b/>
          <w:sz w:val="24"/>
          <w:szCs w:val="24"/>
        </w:rPr>
      </w:pPr>
    </w:p>
    <w:p w14:paraId="5D472829" w14:textId="0DDC98CB" w:rsidR="004B7CEE" w:rsidRDefault="004B7CEE" w:rsidP="00615CF1">
      <w:pPr>
        <w:pStyle w:val="Sinespaciado"/>
        <w:ind w:left="708"/>
        <w:jc w:val="center"/>
        <w:rPr>
          <w:rFonts w:cs="Calibri"/>
          <w:b/>
          <w:sz w:val="24"/>
          <w:szCs w:val="24"/>
        </w:rPr>
      </w:pPr>
    </w:p>
    <w:p w14:paraId="6209D5D4" w14:textId="77777777" w:rsidR="004B7CEE" w:rsidRPr="00A26784" w:rsidRDefault="004B7CEE" w:rsidP="004B7CEE">
      <w:pPr>
        <w:pStyle w:val="Sinespaciado"/>
        <w:ind w:left="1275"/>
        <w:jc w:val="center"/>
        <w:rPr>
          <w:rFonts w:asciiTheme="minorHAnsi" w:hAnsiTheme="minorHAnsi" w:cstheme="minorHAnsi"/>
          <w:b/>
          <w:sz w:val="24"/>
          <w:szCs w:val="24"/>
        </w:rPr>
      </w:pPr>
      <w:r>
        <w:rPr>
          <w:rFonts w:asciiTheme="minorHAnsi" w:hAnsiTheme="minorHAnsi" w:cstheme="minorHAnsi"/>
          <w:b/>
          <w:sz w:val="24"/>
          <w:szCs w:val="24"/>
        </w:rPr>
        <w:t>Carlos Armando Peralta Jauregui.</w:t>
      </w:r>
    </w:p>
    <w:p w14:paraId="2E5D094C" w14:textId="77777777" w:rsidR="004B7CEE" w:rsidRPr="00A26784" w:rsidRDefault="004B7CEE" w:rsidP="004B7CEE">
      <w:pPr>
        <w:pStyle w:val="Sinespaciado"/>
        <w:ind w:left="708"/>
        <w:jc w:val="center"/>
        <w:rPr>
          <w:rFonts w:asciiTheme="minorHAnsi" w:hAnsiTheme="minorHAnsi" w:cstheme="minorHAnsi"/>
          <w:sz w:val="24"/>
          <w:szCs w:val="24"/>
        </w:rPr>
      </w:pPr>
      <w:r w:rsidRPr="00A26784">
        <w:rPr>
          <w:rFonts w:asciiTheme="minorHAnsi" w:hAnsiTheme="minorHAnsi" w:cstheme="minorHAnsi"/>
          <w:sz w:val="24"/>
          <w:szCs w:val="24"/>
        </w:rPr>
        <w:t>Representante d</w:t>
      </w:r>
      <w:r>
        <w:rPr>
          <w:rFonts w:asciiTheme="minorHAnsi" w:hAnsiTheme="minorHAnsi" w:cstheme="minorHAnsi"/>
          <w:sz w:val="24"/>
          <w:szCs w:val="24"/>
        </w:rPr>
        <w:t>e la Fracción del Partido Movimiento de Regeneración Nacional.</w:t>
      </w:r>
    </w:p>
    <w:p w14:paraId="423A75F0" w14:textId="77777777" w:rsidR="004B7CEE" w:rsidRPr="00A26784" w:rsidRDefault="004B7CEE" w:rsidP="004B7CEE">
      <w:pPr>
        <w:pStyle w:val="Sinespaciado"/>
        <w:ind w:left="708"/>
        <w:jc w:val="center"/>
        <w:rPr>
          <w:rFonts w:asciiTheme="minorHAnsi" w:hAnsiTheme="minorHAnsi" w:cstheme="minorHAnsi"/>
          <w:sz w:val="24"/>
          <w:szCs w:val="24"/>
          <w:highlight w:val="yellow"/>
        </w:rPr>
      </w:pPr>
      <w:r>
        <w:rPr>
          <w:rFonts w:asciiTheme="minorHAnsi" w:hAnsiTheme="minorHAnsi" w:cstheme="minorHAnsi"/>
          <w:sz w:val="24"/>
          <w:szCs w:val="24"/>
        </w:rPr>
        <w:t>Titular.</w:t>
      </w:r>
    </w:p>
    <w:p w14:paraId="62DE6CCD" w14:textId="0A00D223" w:rsidR="004B7CEE" w:rsidRDefault="004B7CEE" w:rsidP="00615CF1">
      <w:pPr>
        <w:pStyle w:val="Sinespaciado"/>
        <w:ind w:left="708"/>
        <w:jc w:val="center"/>
        <w:rPr>
          <w:rFonts w:cs="Calibri"/>
          <w:b/>
          <w:sz w:val="24"/>
          <w:szCs w:val="24"/>
        </w:rPr>
      </w:pPr>
    </w:p>
    <w:p w14:paraId="5C8A3E23" w14:textId="59C3E8B1" w:rsidR="004B7CEE" w:rsidRDefault="004B7CEE" w:rsidP="00615CF1">
      <w:pPr>
        <w:pStyle w:val="Sinespaciado"/>
        <w:ind w:left="708"/>
        <w:jc w:val="center"/>
        <w:rPr>
          <w:rFonts w:cs="Calibri"/>
          <w:b/>
          <w:sz w:val="24"/>
          <w:szCs w:val="24"/>
        </w:rPr>
      </w:pPr>
    </w:p>
    <w:p w14:paraId="75EBEFA5" w14:textId="77777777" w:rsidR="004B7CEE" w:rsidRDefault="004B7CEE" w:rsidP="00615CF1">
      <w:pPr>
        <w:pStyle w:val="Sinespaciado"/>
        <w:ind w:left="708"/>
        <w:jc w:val="center"/>
        <w:rPr>
          <w:rFonts w:cs="Calibri"/>
          <w:b/>
          <w:sz w:val="24"/>
          <w:szCs w:val="24"/>
        </w:rPr>
      </w:pPr>
    </w:p>
    <w:p w14:paraId="1D83BD82" w14:textId="77777777" w:rsidR="004B7CEE" w:rsidRPr="00615CF1" w:rsidRDefault="004B7CEE" w:rsidP="00615CF1">
      <w:pPr>
        <w:pStyle w:val="Sinespaciado"/>
        <w:ind w:left="708"/>
        <w:jc w:val="center"/>
        <w:rPr>
          <w:rFonts w:cs="Calibri"/>
          <w:b/>
          <w:sz w:val="24"/>
          <w:szCs w:val="24"/>
        </w:rPr>
      </w:pPr>
    </w:p>
    <w:p w14:paraId="0284F8EA" w14:textId="77777777" w:rsidR="00615CF1" w:rsidRPr="00615CF1" w:rsidRDefault="00615CF1" w:rsidP="00615CF1">
      <w:pPr>
        <w:pStyle w:val="Sinespaciado"/>
        <w:ind w:left="708"/>
        <w:jc w:val="center"/>
        <w:rPr>
          <w:rFonts w:cs="Calibri"/>
          <w:b/>
          <w:color w:val="000000" w:themeColor="text1"/>
          <w:sz w:val="24"/>
          <w:szCs w:val="24"/>
        </w:rPr>
      </w:pPr>
      <w:r w:rsidRPr="00615CF1">
        <w:rPr>
          <w:rFonts w:cs="Calibri"/>
          <w:b/>
          <w:color w:val="000000" w:themeColor="text1"/>
          <w:sz w:val="24"/>
          <w:szCs w:val="24"/>
        </w:rPr>
        <w:t>Ana Cecilia Martínez Santos.</w:t>
      </w:r>
    </w:p>
    <w:p w14:paraId="424DCA0D"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Representante de la Fracción del Partido Futuro.</w:t>
      </w:r>
    </w:p>
    <w:p w14:paraId="3D4D3289"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Suplente.</w:t>
      </w:r>
    </w:p>
    <w:p w14:paraId="55988C22" w14:textId="77777777" w:rsidR="00615CF1" w:rsidRPr="00615CF1" w:rsidRDefault="00615CF1" w:rsidP="00615CF1">
      <w:pPr>
        <w:pStyle w:val="Sinespaciado"/>
        <w:ind w:left="708"/>
        <w:jc w:val="center"/>
        <w:rPr>
          <w:rFonts w:cs="Calibri"/>
          <w:b/>
          <w:sz w:val="24"/>
          <w:szCs w:val="24"/>
        </w:rPr>
      </w:pPr>
    </w:p>
    <w:p w14:paraId="27E40711" w14:textId="775590E3" w:rsidR="00615CF1" w:rsidRDefault="00615CF1" w:rsidP="00615CF1">
      <w:pPr>
        <w:pStyle w:val="Sinespaciado"/>
        <w:ind w:left="708"/>
        <w:jc w:val="center"/>
        <w:rPr>
          <w:rFonts w:cs="Calibri"/>
          <w:b/>
          <w:sz w:val="24"/>
          <w:szCs w:val="24"/>
        </w:rPr>
      </w:pPr>
      <w:bookmarkStart w:id="5" w:name="_GoBack"/>
      <w:bookmarkEnd w:id="5"/>
    </w:p>
    <w:p w14:paraId="28A44FB9" w14:textId="42933E67" w:rsidR="004B7CEE" w:rsidRDefault="004B7CEE" w:rsidP="00615CF1">
      <w:pPr>
        <w:pStyle w:val="Sinespaciado"/>
        <w:ind w:left="708"/>
        <w:jc w:val="center"/>
        <w:rPr>
          <w:rFonts w:cs="Calibri"/>
          <w:b/>
          <w:sz w:val="24"/>
          <w:szCs w:val="24"/>
        </w:rPr>
      </w:pPr>
    </w:p>
    <w:p w14:paraId="25CDD939" w14:textId="77777777" w:rsidR="004B7CEE" w:rsidRPr="00615CF1" w:rsidRDefault="004B7CEE" w:rsidP="00615CF1">
      <w:pPr>
        <w:pStyle w:val="Sinespaciado"/>
        <w:ind w:left="708"/>
        <w:jc w:val="center"/>
        <w:rPr>
          <w:rFonts w:cs="Calibri"/>
          <w:b/>
          <w:sz w:val="24"/>
          <w:szCs w:val="24"/>
        </w:rPr>
      </w:pPr>
    </w:p>
    <w:p w14:paraId="71EFF0A3" w14:textId="77777777" w:rsidR="00615CF1" w:rsidRPr="00615CF1" w:rsidRDefault="00615CF1" w:rsidP="00615CF1">
      <w:pPr>
        <w:pStyle w:val="Sinespaciado"/>
        <w:ind w:left="708"/>
        <w:jc w:val="center"/>
        <w:rPr>
          <w:rFonts w:cs="Calibri"/>
          <w:b/>
          <w:sz w:val="24"/>
          <w:szCs w:val="24"/>
        </w:rPr>
      </w:pPr>
      <w:r w:rsidRPr="00615CF1">
        <w:rPr>
          <w:rFonts w:cs="Calibri"/>
          <w:b/>
          <w:sz w:val="24"/>
          <w:szCs w:val="24"/>
        </w:rPr>
        <w:t>Luz Elena Rosete Cortés.</w:t>
      </w:r>
    </w:p>
    <w:p w14:paraId="1CEF98C6" w14:textId="77777777" w:rsidR="00615CF1" w:rsidRPr="00615CF1" w:rsidRDefault="00615CF1" w:rsidP="00615CF1">
      <w:pPr>
        <w:pStyle w:val="Sinespaciado"/>
        <w:ind w:left="708"/>
        <w:jc w:val="center"/>
        <w:rPr>
          <w:rFonts w:cs="Calibri"/>
          <w:sz w:val="24"/>
          <w:szCs w:val="24"/>
        </w:rPr>
      </w:pPr>
      <w:r w:rsidRPr="00615CF1">
        <w:rPr>
          <w:rFonts w:cs="Calibri"/>
          <w:sz w:val="24"/>
          <w:szCs w:val="24"/>
        </w:rPr>
        <w:t>Secretario Técnico y Ejecutivo del Comité de Adquisiciones.</w:t>
      </w:r>
    </w:p>
    <w:p w14:paraId="2EC4ABA3" w14:textId="77777777" w:rsidR="00615CF1" w:rsidRPr="00615CF1" w:rsidRDefault="00615CF1" w:rsidP="00615CF1">
      <w:pPr>
        <w:tabs>
          <w:tab w:val="left" w:pos="3969"/>
        </w:tabs>
        <w:spacing w:line="360" w:lineRule="auto"/>
        <w:jc w:val="center"/>
        <w:rPr>
          <w:rFonts w:ascii="Calibri" w:eastAsia="Calibri" w:hAnsi="Calibri" w:cs="Calibri"/>
        </w:rPr>
      </w:pPr>
      <w:r w:rsidRPr="00615CF1">
        <w:rPr>
          <w:rFonts w:ascii="Calibri" w:eastAsia="Calibri" w:hAnsi="Calibri" w:cs="Calibri"/>
        </w:rPr>
        <w:t>Titular.</w:t>
      </w:r>
    </w:p>
    <w:p w14:paraId="1C323B72" w14:textId="1E53C1CF" w:rsidR="00A75F2C" w:rsidRPr="00A75F2C" w:rsidRDefault="00A75F2C" w:rsidP="00615CF1">
      <w:pPr>
        <w:tabs>
          <w:tab w:val="left" w:pos="3969"/>
        </w:tabs>
        <w:spacing w:line="360" w:lineRule="auto"/>
        <w:ind w:left="708"/>
        <w:jc w:val="center"/>
        <w:rPr>
          <w:rFonts w:ascii="Calibri" w:eastAsia="Calibri" w:hAnsi="Calibri" w:cs="Calibri"/>
        </w:rPr>
      </w:pPr>
    </w:p>
    <w:sectPr w:rsidR="00A75F2C" w:rsidRPr="00A75F2C" w:rsidSect="002A35D7">
      <w:headerReference w:type="default" r:id="rId14"/>
      <w:footerReference w:type="even" r:id="rId15"/>
      <w:footerReference w:type="default" r:id="rId16"/>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4A4A" w14:textId="77777777" w:rsidR="003A4C01" w:rsidRDefault="003A4C01" w:rsidP="00162908">
      <w:r>
        <w:separator/>
      </w:r>
    </w:p>
  </w:endnote>
  <w:endnote w:type="continuationSeparator" w:id="0">
    <w:p w14:paraId="1EBAFF4D" w14:textId="77777777" w:rsidR="003A4C01" w:rsidRDefault="003A4C01"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168F059A"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w:t>
            </w:r>
            <w:r w:rsidR="00FC44E9">
              <w:rPr>
                <w:rFonts w:asciiTheme="minorHAnsi" w:eastAsiaTheme="minorHAnsi" w:hAnsiTheme="minorHAnsi" w:cstheme="minorHAnsi"/>
                <w:sz w:val="18"/>
                <w:szCs w:val="18"/>
                <w:lang w:val="es-ES"/>
              </w:rPr>
              <w:t xml:space="preserve"> </w:t>
            </w:r>
            <w:r w:rsidR="000019D4">
              <w:rPr>
                <w:rFonts w:asciiTheme="minorHAnsi" w:eastAsiaTheme="minorHAnsi" w:hAnsiTheme="minorHAnsi" w:cstheme="minorHAnsi"/>
                <w:sz w:val="18"/>
                <w:szCs w:val="18"/>
                <w:lang w:val="es-ES"/>
              </w:rPr>
              <w:t xml:space="preserve">Primera </w:t>
            </w:r>
            <w:r w:rsidRPr="00183AA5">
              <w:rPr>
                <w:rFonts w:asciiTheme="minorHAnsi" w:eastAsiaTheme="minorHAnsi" w:hAnsiTheme="minorHAnsi" w:cstheme="minorHAnsi"/>
                <w:sz w:val="18"/>
                <w:szCs w:val="18"/>
                <w:lang w:val="es-ES"/>
              </w:rPr>
              <w:t xml:space="preserve">Sesión </w:t>
            </w:r>
            <w:r w:rsidR="00462BEB">
              <w:rPr>
                <w:rFonts w:asciiTheme="minorHAnsi" w:eastAsiaTheme="minorHAnsi" w:hAnsiTheme="minorHAnsi" w:cstheme="minorHAnsi"/>
                <w:sz w:val="18"/>
                <w:szCs w:val="18"/>
                <w:lang w:val="es-ES"/>
              </w:rPr>
              <w:t>Extrao</w:t>
            </w:r>
            <w:r w:rsidRPr="00183AA5">
              <w:rPr>
                <w:rFonts w:asciiTheme="minorHAnsi" w:eastAsiaTheme="minorHAnsi" w:hAnsiTheme="minorHAnsi" w:cstheme="minorHAnsi"/>
                <w:sz w:val="18"/>
                <w:szCs w:val="18"/>
                <w:lang w:val="es-ES"/>
              </w:rPr>
              <w:t xml:space="preserve">rdinaria celebrada el </w:t>
            </w:r>
            <w:r w:rsidR="00462BEB">
              <w:rPr>
                <w:rFonts w:asciiTheme="minorHAnsi" w:eastAsiaTheme="minorHAnsi" w:hAnsiTheme="minorHAnsi" w:cstheme="minorHAnsi"/>
                <w:sz w:val="18"/>
                <w:szCs w:val="18"/>
                <w:lang w:val="es-ES"/>
              </w:rPr>
              <w:t>24</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de </w:t>
            </w:r>
            <w:r w:rsidR="00FC44E9">
              <w:rPr>
                <w:rFonts w:asciiTheme="minorHAnsi" w:eastAsiaTheme="minorHAnsi" w:hAnsiTheme="minorHAnsi" w:cstheme="minorHAnsi"/>
                <w:sz w:val="18"/>
                <w:szCs w:val="18"/>
                <w:lang w:val="es-ES"/>
              </w:rPr>
              <w:t>octu</w:t>
            </w:r>
            <w:r w:rsidR="00A22173">
              <w:rPr>
                <w:rFonts w:asciiTheme="minorHAnsi" w:eastAsiaTheme="minorHAnsi" w:hAnsiTheme="minorHAnsi" w:cstheme="minorHAnsi"/>
                <w:sz w:val="18"/>
                <w:szCs w:val="18"/>
                <w:lang w:val="es-ES"/>
              </w:rPr>
              <w:t>bre</w:t>
            </w:r>
            <w:r w:rsidRPr="00183AA5">
              <w:rPr>
                <w:rFonts w:asciiTheme="minorHAnsi" w:eastAsiaTheme="minorHAnsi" w:hAnsiTheme="minorHAnsi" w:cstheme="minorHAnsi"/>
                <w:sz w:val="18"/>
                <w:szCs w:val="18"/>
                <w:lang w:val="es-ES"/>
              </w:rPr>
              <w:t xml:space="preserve"> del 2024.</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D81BA" w14:textId="77777777" w:rsidR="003A4C01" w:rsidRDefault="003A4C01" w:rsidP="00162908">
      <w:r>
        <w:separator/>
      </w:r>
    </w:p>
  </w:footnote>
  <w:footnote w:type="continuationSeparator" w:id="0">
    <w:p w14:paraId="146AA634" w14:textId="77777777" w:rsidR="003A4C01" w:rsidRDefault="003A4C01"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1ED52F92"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FC44E9">
      <w:rPr>
        <w:rFonts w:asciiTheme="minorHAnsi" w:hAnsiTheme="minorHAnsi" w:cstheme="minorHAnsi"/>
        <w:sz w:val="22"/>
        <w:szCs w:val="22"/>
        <w:lang w:val="es-ES_tradnl"/>
      </w:rPr>
      <w:t xml:space="preserve"> </w:t>
    </w:r>
    <w:r w:rsidR="000019D4">
      <w:rPr>
        <w:rFonts w:asciiTheme="minorHAnsi" w:hAnsiTheme="minorHAnsi" w:cstheme="minorHAnsi"/>
        <w:sz w:val="22"/>
        <w:szCs w:val="22"/>
        <w:lang w:val="es-ES_tradnl"/>
      </w:rPr>
      <w:t xml:space="preserve">PRIMERA </w:t>
    </w:r>
    <w:r w:rsidRPr="004456F7">
      <w:rPr>
        <w:rFonts w:asciiTheme="minorHAnsi" w:hAnsiTheme="minorHAnsi" w:cstheme="minorHAnsi"/>
        <w:sz w:val="22"/>
        <w:szCs w:val="22"/>
        <w:lang w:val="es-ES_tradnl"/>
      </w:rPr>
      <w:t xml:space="preserve">SESIÓN </w:t>
    </w:r>
    <w:r w:rsidR="00462BEB">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2E9F3DE6"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462BEB">
      <w:rPr>
        <w:rFonts w:asciiTheme="minorHAnsi" w:hAnsiTheme="minorHAnsi" w:cstheme="minorHAnsi"/>
        <w:sz w:val="22"/>
        <w:szCs w:val="22"/>
        <w:lang w:val="es-ES_tradnl"/>
      </w:rPr>
      <w:t>24</w:t>
    </w:r>
    <w:r>
      <w:rPr>
        <w:rFonts w:asciiTheme="minorHAnsi" w:hAnsiTheme="minorHAnsi" w:cstheme="minorHAnsi"/>
        <w:sz w:val="22"/>
        <w:szCs w:val="22"/>
        <w:lang w:val="es-ES_tradnl"/>
      </w:rPr>
      <w:t xml:space="preserve"> DE </w:t>
    </w:r>
    <w:r w:rsidR="00FC44E9">
      <w:rPr>
        <w:rFonts w:asciiTheme="minorHAnsi" w:hAnsiTheme="minorHAnsi" w:cstheme="minorHAnsi"/>
        <w:sz w:val="22"/>
        <w:szCs w:val="22"/>
        <w:lang w:val="es-ES_tradnl"/>
      </w:rPr>
      <w:t>OCTUB</w:t>
    </w:r>
    <w:r w:rsidR="00A22173">
      <w:rPr>
        <w:rFonts w:asciiTheme="minorHAnsi" w:hAnsiTheme="minorHAnsi" w:cstheme="minorHAnsi"/>
        <w:sz w:val="22"/>
        <w:szCs w:val="22"/>
        <w:lang w:val="es-ES_tradnl"/>
      </w:rPr>
      <w:t xml:space="preserve">RE </w:t>
    </w:r>
    <w:r w:rsidRPr="004456F7">
      <w:rPr>
        <w:rFonts w:asciiTheme="minorHAnsi" w:hAnsiTheme="minorHAnsi" w:cstheme="minorHAnsi"/>
        <w:sz w:val="22"/>
        <w:szCs w:val="22"/>
        <w:lang w:val="es-ES_tradnl"/>
      </w:rPr>
      <w:t>DEL 202</w:t>
    </w:r>
    <w:r>
      <w:rPr>
        <w:rFonts w:asciiTheme="minorHAnsi" w:hAnsiTheme="minorHAnsi" w:cstheme="minorHAnsi"/>
        <w:sz w:val="22"/>
        <w:szCs w:val="22"/>
        <w:lang w:val="es-ES_tradnl"/>
      </w:rPr>
      <w:t>4</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99A0DBE"/>
    <w:multiLevelType w:val="hybridMultilevel"/>
    <w:tmpl w:val="703E93EC"/>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15:restartNumberingAfterBreak="0">
    <w:nsid w:val="0C7C28CC"/>
    <w:multiLevelType w:val="hybridMultilevel"/>
    <w:tmpl w:val="B2EEF2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4A7296"/>
    <w:multiLevelType w:val="hybridMultilevel"/>
    <w:tmpl w:val="6954309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DD1F09"/>
    <w:multiLevelType w:val="hybridMultilevel"/>
    <w:tmpl w:val="480C6874"/>
    <w:lvl w:ilvl="0" w:tplc="875435DA">
      <w:start w:val="1"/>
      <w:numFmt w:val="upp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53372B"/>
    <w:multiLevelType w:val="hybridMultilevel"/>
    <w:tmpl w:val="1A7ED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39D3AB7"/>
    <w:multiLevelType w:val="hybridMultilevel"/>
    <w:tmpl w:val="703E93EC"/>
    <w:lvl w:ilvl="0" w:tplc="461E6162">
      <w:start w:val="1"/>
      <w:numFmt w:val="upperLetter"/>
      <w:lvlText w:val="%1."/>
      <w:lvlJc w:val="left"/>
      <w:pPr>
        <w:ind w:left="720" w:hanging="36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4141FBC"/>
    <w:multiLevelType w:val="hybridMultilevel"/>
    <w:tmpl w:val="4582FFB0"/>
    <w:lvl w:ilvl="0" w:tplc="61E4D4EE">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3E6C01D2"/>
    <w:multiLevelType w:val="hybridMultilevel"/>
    <w:tmpl w:val="1A7ED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262C03"/>
    <w:multiLevelType w:val="hybridMultilevel"/>
    <w:tmpl w:val="76C851FA"/>
    <w:lvl w:ilvl="0" w:tplc="D7F446D2">
      <w:start w:val="1"/>
      <w:numFmt w:val="upperLetter"/>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6E2874"/>
    <w:multiLevelType w:val="hybridMultilevel"/>
    <w:tmpl w:val="A1A6E9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3AC45F2"/>
    <w:multiLevelType w:val="hybridMultilevel"/>
    <w:tmpl w:val="716482E6"/>
    <w:lvl w:ilvl="0" w:tplc="109EC65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7C27415"/>
    <w:multiLevelType w:val="hybridMultilevel"/>
    <w:tmpl w:val="55E25A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A4961CD"/>
    <w:multiLevelType w:val="hybridMultilevel"/>
    <w:tmpl w:val="1A7ED7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A841BAA"/>
    <w:multiLevelType w:val="hybridMultilevel"/>
    <w:tmpl w:val="8D1AC8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C84540"/>
    <w:multiLevelType w:val="hybridMultilevel"/>
    <w:tmpl w:val="716482E6"/>
    <w:lvl w:ilvl="0" w:tplc="109EC65A">
      <w:start w:val="1"/>
      <w:numFmt w:val="upp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5"/>
  </w:num>
  <w:num w:numId="3">
    <w:abstractNumId w:val="7"/>
  </w:num>
  <w:num w:numId="4">
    <w:abstractNumId w:val="14"/>
  </w:num>
  <w:num w:numId="5">
    <w:abstractNumId w:val="13"/>
  </w:num>
  <w:num w:numId="6">
    <w:abstractNumId w:val="10"/>
  </w:num>
  <w:num w:numId="7">
    <w:abstractNumId w:val="3"/>
  </w:num>
  <w:num w:numId="8">
    <w:abstractNumId w:val="2"/>
  </w:num>
  <w:num w:numId="9">
    <w:abstractNumId w:val="12"/>
  </w:num>
  <w:num w:numId="10">
    <w:abstractNumId w:val="9"/>
  </w:num>
  <w:num w:numId="11">
    <w:abstractNumId w:val="8"/>
  </w:num>
  <w:num w:numId="12">
    <w:abstractNumId w:val="5"/>
  </w:num>
  <w:num w:numId="13">
    <w:abstractNumId w:val="11"/>
  </w:num>
  <w:num w:numId="14">
    <w:abstractNumId w:val="6"/>
  </w:num>
  <w:num w:numId="15">
    <w:abstractNumId w:val="1"/>
  </w:num>
  <w:num w:numId="1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FB0"/>
    <w:rsid w:val="000608CE"/>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5B1D"/>
    <w:rsid w:val="000774A1"/>
    <w:rsid w:val="00077C58"/>
    <w:rsid w:val="00080206"/>
    <w:rsid w:val="000821F5"/>
    <w:rsid w:val="00082576"/>
    <w:rsid w:val="00082725"/>
    <w:rsid w:val="000831B1"/>
    <w:rsid w:val="00083D81"/>
    <w:rsid w:val="00083E59"/>
    <w:rsid w:val="00085D3B"/>
    <w:rsid w:val="00086C11"/>
    <w:rsid w:val="00091296"/>
    <w:rsid w:val="00092F54"/>
    <w:rsid w:val="00093F47"/>
    <w:rsid w:val="00093F6B"/>
    <w:rsid w:val="00095FBC"/>
    <w:rsid w:val="0009684D"/>
    <w:rsid w:val="000A18D6"/>
    <w:rsid w:val="000A2B41"/>
    <w:rsid w:val="000A3017"/>
    <w:rsid w:val="000A3237"/>
    <w:rsid w:val="000A4F42"/>
    <w:rsid w:val="000A54AC"/>
    <w:rsid w:val="000A7E76"/>
    <w:rsid w:val="000B0D43"/>
    <w:rsid w:val="000B12D7"/>
    <w:rsid w:val="000B1FB5"/>
    <w:rsid w:val="000B38C9"/>
    <w:rsid w:val="000B3A88"/>
    <w:rsid w:val="000B62AA"/>
    <w:rsid w:val="000B6833"/>
    <w:rsid w:val="000B7789"/>
    <w:rsid w:val="000C0C13"/>
    <w:rsid w:val="000C0F86"/>
    <w:rsid w:val="000C4097"/>
    <w:rsid w:val="000C4F3D"/>
    <w:rsid w:val="000C5660"/>
    <w:rsid w:val="000C65A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5829"/>
    <w:rsid w:val="000E62CF"/>
    <w:rsid w:val="000E6BD2"/>
    <w:rsid w:val="000E7E07"/>
    <w:rsid w:val="000F0335"/>
    <w:rsid w:val="000F0693"/>
    <w:rsid w:val="000F0E53"/>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11BC"/>
    <w:rsid w:val="00112AE7"/>
    <w:rsid w:val="0011300A"/>
    <w:rsid w:val="00113C32"/>
    <w:rsid w:val="001142DD"/>
    <w:rsid w:val="001150EC"/>
    <w:rsid w:val="001168A1"/>
    <w:rsid w:val="0011742E"/>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0C60"/>
    <w:rsid w:val="0015272F"/>
    <w:rsid w:val="00152A23"/>
    <w:rsid w:val="001532BF"/>
    <w:rsid w:val="001536A8"/>
    <w:rsid w:val="001564D1"/>
    <w:rsid w:val="00160B79"/>
    <w:rsid w:val="00160F69"/>
    <w:rsid w:val="00161A5E"/>
    <w:rsid w:val="00161AE7"/>
    <w:rsid w:val="00161E31"/>
    <w:rsid w:val="00162103"/>
    <w:rsid w:val="00162908"/>
    <w:rsid w:val="0016327C"/>
    <w:rsid w:val="00163AF2"/>
    <w:rsid w:val="00163B07"/>
    <w:rsid w:val="001644F8"/>
    <w:rsid w:val="0016458C"/>
    <w:rsid w:val="001650D2"/>
    <w:rsid w:val="001653DE"/>
    <w:rsid w:val="001655B4"/>
    <w:rsid w:val="00166F30"/>
    <w:rsid w:val="0016799C"/>
    <w:rsid w:val="001700CD"/>
    <w:rsid w:val="00170CAA"/>
    <w:rsid w:val="00171831"/>
    <w:rsid w:val="00171992"/>
    <w:rsid w:val="00171ADC"/>
    <w:rsid w:val="001727AD"/>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179"/>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31E4"/>
    <w:rsid w:val="002B39A2"/>
    <w:rsid w:val="002B4E70"/>
    <w:rsid w:val="002B5522"/>
    <w:rsid w:val="002B6121"/>
    <w:rsid w:val="002B63B3"/>
    <w:rsid w:val="002C10E7"/>
    <w:rsid w:val="002C327F"/>
    <w:rsid w:val="002C561E"/>
    <w:rsid w:val="002C5ED9"/>
    <w:rsid w:val="002C5F95"/>
    <w:rsid w:val="002C7066"/>
    <w:rsid w:val="002C72D1"/>
    <w:rsid w:val="002C76FA"/>
    <w:rsid w:val="002D0AE9"/>
    <w:rsid w:val="002D1086"/>
    <w:rsid w:val="002D116E"/>
    <w:rsid w:val="002D2C5A"/>
    <w:rsid w:val="002D2E1A"/>
    <w:rsid w:val="002D431C"/>
    <w:rsid w:val="002D4CC5"/>
    <w:rsid w:val="002D5E7D"/>
    <w:rsid w:val="002D6016"/>
    <w:rsid w:val="002D7172"/>
    <w:rsid w:val="002D751B"/>
    <w:rsid w:val="002D7B8E"/>
    <w:rsid w:val="002E1C67"/>
    <w:rsid w:val="002E1E60"/>
    <w:rsid w:val="002E440D"/>
    <w:rsid w:val="002E455A"/>
    <w:rsid w:val="002E4E5C"/>
    <w:rsid w:val="002E50C0"/>
    <w:rsid w:val="002E5858"/>
    <w:rsid w:val="002E6421"/>
    <w:rsid w:val="002E699E"/>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7557"/>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4C01"/>
    <w:rsid w:val="003A5130"/>
    <w:rsid w:val="003A7818"/>
    <w:rsid w:val="003B01CB"/>
    <w:rsid w:val="003B1EB4"/>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10450"/>
    <w:rsid w:val="004112EB"/>
    <w:rsid w:val="00411AB4"/>
    <w:rsid w:val="0041211A"/>
    <w:rsid w:val="00412234"/>
    <w:rsid w:val="00412B91"/>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57B4E"/>
    <w:rsid w:val="00462BEB"/>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B7CEE"/>
    <w:rsid w:val="004C16BA"/>
    <w:rsid w:val="004C3414"/>
    <w:rsid w:val="004C4E4E"/>
    <w:rsid w:val="004C4EDF"/>
    <w:rsid w:val="004C4F65"/>
    <w:rsid w:val="004C4FAA"/>
    <w:rsid w:val="004C77C9"/>
    <w:rsid w:val="004C7B23"/>
    <w:rsid w:val="004D0881"/>
    <w:rsid w:val="004D0EA7"/>
    <w:rsid w:val="004D2F28"/>
    <w:rsid w:val="004D4932"/>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F56"/>
    <w:rsid w:val="0050183D"/>
    <w:rsid w:val="00502D93"/>
    <w:rsid w:val="0050474E"/>
    <w:rsid w:val="00506864"/>
    <w:rsid w:val="005069D1"/>
    <w:rsid w:val="00507030"/>
    <w:rsid w:val="0050707C"/>
    <w:rsid w:val="005102F2"/>
    <w:rsid w:val="0051095D"/>
    <w:rsid w:val="005120AB"/>
    <w:rsid w:val="00513309"/>
    <w:rsid w:val="005146BB"/>
    <w:rsid w:val="005148D7"/>
    <w:rsid w:val="0051525C"/>
    <w:rsid w:val="00515EEF"/>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053"/>
    <w:rsid w:val="00583108"/>
    <w:rsid w:val="0058399E"/>
    <w:rsid w:val="00584A97"/>
    <w:rsid w:val="00586251"/>
    <w:rsid w:val="00586379"/>
    <w:rsid w:val="00587D49"/>
    <w:rsid w:val="00590278"/>
    <w:rsid w:val="0059034E"/>
    <w:rsid w:val="00590DBC"/>
    <w:rsid w:val="0059120D"/>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5CF1"/>
    <w:rsid w:val="00617642"/>
    <w:rsid w:val="00617F18"/>
    <w:rsid w:val="0062047C"/>
    <w:rsid w:val="00625359"/>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40D5E"/>
    <w:rsid w:val="006434BD"/>
    <w:rsid w:val="00643F45"/>
    <w:rsid w:val="006442A4"/>
    <w:rsid w:val="006444A5"/>
    <w:rsid w:val="0064468A"/>
    <w:rsid w:val="00644F03"/>
    <w:rsid w:val="006472C8"/>
    <w:rsid w:val="00647E69"/>
    <w:rsid w:val="006527C0"/>
    <w:rsid w:val="00652C6E"/>
    <w:rsid w:val="00653999"/>
    <w:rsid w:val="00653CBB"/>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1829"/>
    <w:rsid w:val="006C3786"/>
    <w:rsid w:val="006C4113"/>
    <w:rsid w:val="006C4302"/>
    <w:rsid w:val="006C49FA"/>
    <w:rsid w:val="006C56FE"/>
    <w:rsid w:val="006C5814"/>
    <w:rsid w:val="006C7AD0"/>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1BC"/>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23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8C7"/>
    <w:rsid w:val="00795A6A"/>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9FA"/>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32B8"/>
    <w:rsid w:val="00803A03"/>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2476"/>
    <w:rsid w:val="008C316F"/>
    <w:rsid w:val="008C37CD"/>
    <w:rsid w:val="008C5BA5"/>
    <w:rsid w:val="008C6BA6"/>
    <w:rsid w:val="008C768D"/>
    <w:rsid w:val="008D0BA1"/>
    <w:rsid w:val="008D0BC5"/>
    <w:rsid w:val="008D2D16"/>
    <w:rsid w:val="008D3A32"/>
    <w:rsid w:val="008D4177"/>
    <w:rsid w:val="008D494C"/>
    <w:rsid w:val="008D5918"/>
    <w:rsid w:val="008D679A"/>
    <w:rsid w:val="008D6C97"/>
    <w:rsid w:val="008D72AD"/>
    <w:rsid w:val="008E03BA"/>
    <w:rsid w:val="008E0B56"/>
    <w:rsid w:val="008E4335"/>
    <w:rsid w:val="008E7A0C"/>
    <w:rsid w:val="008E7D93"/>
    <w:rsid w:val="008F061A"/>
    <w:rsid w:val="008F0FFA"/>
    <w:rsid w:val="008F10A5"/>
    <w:rsid w:val="008F1EE0"/>
    <w:rsid w:val="008F207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4789"/>
    <w:rsid w:val="00915286"/>
    <w:rsid w:val="00915597"/>
    <w:rsid w:val="00915BF7"/>
    <w:rsid w:val="00916000"/>
    <w:rsid w:val="00917B96"/>
    <w:rsid w:val="00917E2C"/>
    <w:rsid w:val="0092125D"/>
    <w:rsid w:val="009212F0"/>
    <w:rsid w:val="00921657"/>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2315"/>
    <w:rsid w:val="009E3D88"/>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2CC4"/>
    <w:rsid w:val="00A47E89"/>
    <w:rsid w:val="00A530CD"/>
    <w:rsid w:val="00A539D2"/>
    <w:rsid w:val="00A55E81"/>
    <w:rsid w:val="00A566B7"/>
    <w:rsid w:val="00A5706D"/>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5F2C"/>
    <w:rsid w:val="00A7781F"/>
    <w:rsid w:val="00A8072B"/>
    <w:rsid w:val="00A80DD4"/>
    <w:rsid w:val="00A82458"/>
    <w:rsid w:val="00A826A8"/>
    <w:rsid w:val="00A830D7"/>
    <w:rsid w:val="00A83D9B"/>
    <w:rsid w:val="00A844DE"/>
    <w:rsid w:val="00A86BEC"/>
    <w:rsid w:val="00A870B1"/>
    <w:rsid w:val="00A87276"/>
    <w:rsid w:val="00A91740"/>
    <w:rsid w:val="00A937F4"/>
    <w:rsid w:val="00A93A30"/>
    <w:rsid w:val="00A95202"/>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3ABE"/>
    <w:rsid w:val="00AE3FE1"/>
    <w:rsid w:val="00AE5BD0"/>
    <w:rsid w:val="00AE5F8C"/>
    <w:rsid w:val="00AE6B38"/>
    <w:rsid w:val="00AE6F3C"/>
    <w:rsid w:val="00AE73C7"/>
    <w:rsid w:val="00AF0C76"/>
    <w:rsid w:val="00AF1770"/>
    <w:rsid w:val="00AF1C4B"/>
    <w:rsid w:val="00AF2267"/>
    <w:rsid w:val="00AF2EFF"/>
    <w:rsid w:val="00AF32DA"/>
    <w:rsid w:val="00AF501A"/>
    <w:rsid w:val="00AF71FD"/>
    <w:rsid w:val="00B0229E"/>
    <w:rsid w:val="00B032A3"/>
    <w:rsid w:val="00B06794"/>
    <w:rsid w:val="00B0681F"/>
    <w:rsid w:val="00B07B26"/>
    <w:rsid w:val="00B07C5D"/>
    <w:rsid w:val="00B10345"/>
    <w:rsid w:val="00B103EA"/>
    <w:rsid w:val="00B113C5"/>
    <w:rsid w:val="00B11761"/>
    <w:rsid w:val="00B13019"/>
    <w:rsid w:val="00B13FEB"/>
    <w:rsid w:val="00B14EE6"/>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A13"/>
    <w:rsid w:val="00B51BFB"/>
    <w:rsid w:val="00B5205E"/>
    <w:rsid w:val="00B528AE"/>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33C5"/>
    <w:rsid w:val="00BD36E9"/>
    <w:rsid w:val="00BD46C2"/>
    <w:rsid w:val="00BD49E4"/>
    <w:rsid w:val="00BD5588"/>
    <w:rsid w:val="00BD619A"/>
    <w:rsid w:val="00BE0307"/>
    <w:rsid w:val="00BE0A5C"/>
    <w:rsid w:val="00BE0B4C"/>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CFA"/>
    <w:rsid w:val="00C2619D"/>
    <w:rsid w:val="00C261E5"/>
    <w:rsid w:val="00C27EE2"/>
    <w:rsid w:val="00C30D52"/>
    <w:rsid w:val="00C30E79"/>
    <w:rsid w:val="00C31EC2"/>
    <w:rsid w:val="00C3322B"/>
    <w:rsid w:val="00C34970"/>
    <w:rsid w:val="00C35793"/>
    <w:rsid w:val="00C40028"/>
    <w:rsid w:val="00C40D6B"/>
    <w:rsid w:val="00C41511"/>
    <w:rsid w:val="00C41FD4"/>
    <w:rsid w:val="00C42FA4"/>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7879"/>
    <w:rsid w:val="00C67CA5"/>
    <w:rsid w:val="00C701F0"/>
    <w:rsid w:val="00C72137"/>
    <w:rsid w:val="00C73243"/>
    <w:rsid w:val="00C73C1B"/>
    <w:rsid w:val="00C74018"/>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DA0"/>
    <w:rsid w:val="00C9207A"/>
    <w:rsid w:val="00C928D7"/>
    <w:rsid w:val="00C929BF"/>
    <w:rsid w:val="00C93465"/>
    <w:rsid w:val="00C944AE"/>
    <w:rsid w:val="00C953E4"/>
    <w:rsid w:val="00C97AC5"/>
    <w:rsid w:val="00CA02C3"/>
    <w:rsid w:val="00CA09B1"/>
    <w:rsid w:val="00CA2461"/>
    <w:rsid w:val="00CA3F07"/>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252D"/>
    <w:rsid w:val="00CE26A1"/>
    <w:rsid w:val="00CE31F7"/>
    <w:rsid w:val="00CE3BF5"/>
    <w:rsid w:val="00CE417F"/>
    <w:rsid w:val="00CE4F8C"/>
    <w:rsid w:val="00CF1B58"/>
    <w:rsid w:val="00CF1CCE"/>
    <w:rsid w:val="00CF4250"/>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80A"/>
    <w:rsid w:val="00D57B03"/>
    <w:rsid w:val="00D6033C"/>
    <w:rsid w:val="00D61610"/>
    <w:rsid w:val="00D61FB4"/>
    <w:rsid w:val="00D63154"/>
    <w:rsid w:val="00D6320D"/>
    <w:rsid w:val="00D649CB"/>
    <w:rsid w:val="00D66287"/>
    <w:rsid w:val="00D71D71"/>
    <w:rsid w:val="00D721BE"/>
    <w:rsid w:val="00D72602"/>
    <w:rsid w:val="00D742AC"/>
    <w:rsid w:val="00D761F5"/>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A28"/>
    <w:rsid w:val="00DD2CA5"/>
    <w:rsid w:val="00DD48EE"/>
    <w:rsid w:val="00DD6105"/>
    <w:rsid w:val="00DD6495"/>
    <w:rsid w:val="00DD7C5B"/>
    <w:rsid w:val="00DE24B7"/>
    <w:rsid w:val="00DE25F9"/>
    <w:rsid w:val="00DE3997"/>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015"/>
    <w:rsid w:val="00E1796A"/>
    <w:rsid w:val="00E179ED"/>
    <w:rsid w:val="00E17DD3"/>
    <w:rsid w:val="00E20298"/>
    <w:rsid w:val="00E2045A"/>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1D6"/>
    <w:rsid w:val="00E75895"/>
    <w:rsid w:val="00E75C3F"/>
    <w:rsid w:val="00E75F2E"/>
    <w:rsid w:val="00E77033"/>
    <w:rsid w:val="00E80030"/>
    <w:rsid w:val="00E80BEA"/>
    <w:rsid w:val="00E81075"/>
    <w:rsid w:val="00E81900"/>
    <w:rsid w:val="00E83A11"/>
    <w:rsid w:val="00E84308"/>
    <w:rsid w:val="00E84DB7"/>
    <w:rsid w:val="00E86734"/>
    <w:rsid w:val="00E87D5A"/>
    <w:rsid w:val="00E93612"/>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61DE"/>
    <w:rsid w:val="00EB6B0F"/>
    <w:rsid w:val="00EB725B"/>
    <w:rsid w:val="00EB7E5A"/>
    <w:rsid w:val="00EC0AAE"/>
    <w:rsid w:val="00EC13B0"/>
    <w:rsid w:val="00EC14BA"/>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62EA"/>
    <w:rsid w:val="00EF63BC"/>
    <w:rsid w:val="00F00538"/>
    <w:rsid w:val="00F02217"/>
    <w:rsid w:val="00F038BA"/>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40B"/>
    <w:rsid w:val="00F2191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2075"/>
    <w:rsid w:val="00F9309D"/>
    <w:rsid w:val="00F93BA1"/>
    <w:rsid w:val="00F9661B"/>
    <w:rsid w:val="00FA09B3"/>
    <w:rsid w:val="00FA1242"/>
    <w:rsid w:val="00FA17C9"/>
    <w:rsid w:val="00FA2C81"/>
    <w:rsid w:val="00FA315D"/>
    <w:rsid w:val="00FA3E60"/>
    <w:rsid w:val="00FA413F"/>
    <w:rsid w:val="00FA4ACA"/>
    <w:rsid w:val="00FA4D00"/>
    <w:rsid w:val="00FA4DFF"/>
    <w:rsid w:val="00FA6E1A"/>
    <w:rsid w:val="00FA7D26"/>
    <w:rsid w:val="00FB23AF"/>
    <w:rsid w:val="00FB2BAA"/>
    <w:rsid w:val="00FB34A1"/>
    <w:rsid w:val="00FB50E5"/>
    <w:rsid w:val="00FB5BFC"/>
    <w:rsid w:val="00FB60E0"/>
    <w:rsid w:val="00FB6FFE"/>
    <w:rsid w:val="00FC042E"/>
    <w:rsid w:val="00FC05D6"/>
    <w:rsid w:val="00FC0F2F"/>
    <w:rsid w:val="00FC3221"/>
    <w:rsid w:val="00FC44E9"/>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1FDB"/>
    <w:rsid w:val="00FF20C4"/>
    <w:rsid w:val="00FF2463"/>
    <w:rsid w:val="00FF265B"/>
    <w:rsid w:val="00FF40A1"/>
    <w:rsid w:val="00FF5F22"/>
    <w:rsid w:val="00FF72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C0A9-454C-4CCB-BCAD-E324264A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19</Pages>
  <Words>3273</Words>
  <Characters>18002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2023-05-25T21:09:00Z</cp:lastPrinted>
  <dcterms:created xsi:type="dcterms:W3CDTF">2024-10-25T15:27:00Z</dcterms:created>
  <dcterms:modified xsi:type="dcterms:W3CDTF">2024-10-25T16:11:00Z</dcterms:modified>
</cp:coreProperties>
</file>