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0B7B8D6B"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8A33D3">
        <w:rPr>
          <w:rFonts w:ascii="Arial" w:hAnsi="Arial" w:cs="Arial"/>
          <w:b/>
        </w:rPr>
        <w:t>1</w:t>
      </w:r>
      <w:r w:rsidRPr="009A5E1B">
        <w:rPr>
          <w:rFonts w:ascii="Arial" w:hAnsi="Arial" w:cs="Arial"/>
          <w:b/>
        </w:rPr>
        <w:t xml:space="preserve"> DE </w:t>
      </w:r>
      <w:r w:rsidR="008A33D3">
        <w:rPr>
          <w:rFonts w:ascii="Arial" w:hAnsi="Arial" w:cs="Arial"/>
          <w:b/>
        </w:rPr>
        <w:t>DICIEMBRE</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8A33D3" w:rsidRPr="008A33D3" w14:paraId="77203B40" w14:textId="77777777" w:rsidTr="00006538">
        <w:trPr>
          <w:trHeight w:val="60"/>
          <w:jc w:val="center"/>
        </w:trPr>
        <w:tc>
          <w:tcPr>
            <w:tcW w:w="5420" w:type="dxa"/>
            <w:shd w:val="clear" w:color="000000" w:fill="FFFFFF"/>
            <w:noWrap/>
            <w:vAlign w:val="bottom"/>
            <w:hideMark/>
          </w:tcPr>
          <w:p w14:paraId="4DFDB7E0" w14:textId="77777777" w:rsidR="008A33D3" w:rsidRPr="008A33D3" w:rsidRDefault="008A33D3" w:rsidP="008A33D3">
            <w:pPr>
              <w:rPr>
                <w:rFonts w:ascii="Arial" w:hAnsi="Arial" w:cs="Arial"/>
                <w:b/>
                <w:bCs/>
                <w:color w:val="000000"/>
                <w:sz w:val="20"/>
                <w:szCs w:val="20"/>
              </w:rPr>
            </w:pPr>
            <w:r w:rsidRPr="008A33D3">
              <w:rPr>
                <w:rFonts w:ascii="Arial" w:hAnsi="Arial" w:cs="Arial"/>
                <w:b/>
                <w:bCs/>
                <w:color w:val="000000"/>
                <w:sz w:val="20"/>
                <w:szCs w:val="20"/>
              </w:rPr>
              <w:t>Ingresos y otros beneficios</w:t>
            </w:r>
          </w:p>
        </w:tc>
        <w:tc>
          <w:tcPr>
            <w:tcW w:w="1840" w:type="dxa"/>
            <w:shd w:val="clear" w:color="000000" w:fill="FFFFFF"/>
            <w:noWrap/>
            <w:vAlign w:val="bottom"/>
            <w:hideMark/>
          </w:tcPr>
          <w:p w14:paraId="1983FA26" w14:textId="77777777" w:rsidR="008A33D3" w:rsidRPr="008A33D3" w:rsidRDefault="008A33D3" w:rsidP="008A33D3">
            <w:pPr>
              <w:jc w:val="right"/>
              <w:rPr>
                <w:rFonts w:ascii="Arial" w:hAnsi="Arial" w:cs="Arial"/>
                <w:b/>
                <w:bCs/>
                <w:color w:val="000000"/>
                <w:sz w:val="20"/>
                <w:szCs w:val="20"/>
              </w:rPr>
            </w:pPr>
            <w:r w:rsidRPr="008A33D3">
              <w:rPr>
                <w:rFonts w:ascii="Arial" w:hAnsi="Arial" w:cs="Arial"/>
                <w:b/>
                <w:bCs/>
                <w:color w:val="000000"/>
                <w:sz w:val="20"/>
                <w:szCs w:val="20"/>
              </w:rPr>
              <w:t>$24,371,012,950.32</w:t>
            </w:r>
          </w:p>
        </w:tc>
      </w:tr>
      <w:tr w:rsidR="008A33D3" w:rsidRPr="008A33D3" w14:paraId="74260A9F" w14:textId="77777777" w:rsidTr="00006538">
        <w:trPr>
          <w:trHeight w:val="60"/>
          <w:jc w:val="center"/>
        </w:trPr>
        <w:tc>
          <w:tcPr>
            <w:tcW w:w="5420" w:type="dxa"/>
            <w:shd w:val="clear" w:color="000000" w:fill="FFFFFF"/>
            <w:vAlign w:val="center"/>
            <w:hideMark/>
          </w:tcPr>
          <w:p w14:paraId="2A8DEFF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IMPUESTOS SOBRE LOS INGRESOS</w:t>
            </w:r>
          </w:p>
        </w:tc>
        <w:tc>
          <w:tcPr>
            <w:tcW w:w="1840" w:type="dxa"/>
            <w:shd w:val="clear" w:color="000000" w:fill="FFFFFF"/>
            <w:vAlign w:val="center"/>
            <w:hideMark/>
          </w:tcPr>
          <w:p w14:paraId="223C08B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$127,138,198.56</w:t>
            </w:r>
          </w:p>
        </w:tc>
      </w:tr>
      <w:tr w:rsidR="008A33D3" w:rsidRPr="008A33D3" w14:paraId="153A6DC8" w14:textId="77777777" w:rsidTr="00006538">
        <w:trPr>
          <w:trHeight w:val="70"/>
          <w:jc w:val="center"/>
        </w:trPr>
        <w:tc>
          <w:tcPr>
            <w:tcW w:w="5420" w:type="dxa"/>
            <w:shd w:val="clear" w:color="000000" w:fill="FFFFFF"/>
            <w:vAlign w:val="center"/>
            <w:hideMark/>
          </w:tcPr>
          <w:p w14:paraId="727268EC"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IMPUESTOS SOBRE EL PATRIMONIO</w:t>
            </w:r>
          </w:p>
        </w:tc>
        <w:tc>
          <w:tcPr>
            <w:tcW w:w="1840" w:type="dxa"/>
            <w:shd w:val="clear" w:color="000000" w:fill="FFFFFF"/>
            <w:vAlign w:val="center"/>
            <w:hideMark/>
          </w:tcPr>
          <w:p w14:paraId="2A302CF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$1,874,164,289.58</w:t>
            </w:r>
          </w:p>
        </w:tc>
      </w:tr>
      <w:tr w:rsidR="008A33D3" w:rsidRPr="008A33D3" w14:paraId="19423C9A" w14:textId="77777777" w:rsidTr="00006538">
        <w:trPr>
          <w:trHeight w:val="70"/>
          <w:jc w:val="center"/>
        </w:trPr>
        <w:tc>
          <w:tcPr>
            <w:tcW w:w="5420" w:type="dxa"/>
            <w:shd w:val="clear" w:color="000000" w:fill="FFFFFF"/>
            <w:vAlign w:val="center"/>
            <w:hideMark/>
          </w:tcPr>
          <w:p w14:paraId="7D9247E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6FDD563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$1,733,788,392.86</w:t>
            </w:r>
          </w:p>
        </w:tc>
      </w:tr>
      <w:tr w:rsidR="008A33D3" w:rsidRPr="008A33D3" w14:paraId="1001531E" w14:textId="77777777" w:rsidTr="00006538">
        <w:trPr>
          <w:trHeight w:val="70"/>
          <w:jc w:val="center"/>
        </w:trPr>
        <w:tc>
          <w:tcPr>
            <w:tcW w:w="5420" w:type="dxa"/>
            <w:shd w:val="clear" w:color="000000" w:fill="FFFFFF"/>
            <w:vAlign w:val="center"/>
            <w:hideMark/>
          </w:tcPr>
          <w:p w14:paraId="1D1B9CB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ACCESORIOS DE IMPUESTOS</w:t>
            </w:r>
          </w:p>
        </w:tc>
        <w:tc>
          <w:tcPr>
            <w:tcW w:w="1840" w:type="dxa"/>
            <w:shd w:val="clear" w:color="000000" w:fill="FFFFFF"/>
            <w:vAlign w:val="center"/>
            <w:hideMark/>
          </w:tcPr>
          <w:p w14:paraId="4757D7D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$210,849,022.21</w:t>
            </w:r>
          </w:p>
        </w:tc>
      </w:tr>
      <w:tr w:rsidR="008A33D3" w:rsidRPr="008A33D3" w14:paraId="41172863" w14:textId="77777777" w:rsidTr="00006538">
        <w:trPr>
          <w:trHeight w:val="70"/>
          <w:jc w:val="center"/>
        </w:trPr>
        <w:tc>
          <w:tcPr>
            <w:tcW w:w="5420" w:type="dxa"/>
            <w:shd w:val="clear" w:color="000000" w:fill="FFFFFF"/>
            <w:vAlign w:val="center"/>
            <w:hideMark/>
          </w:tcPr>
          <w:p w14:paraId="1DDE55D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CONTRIBUCIONES DE MEJORAS POR OBRAS PÚBLICAS</w:t>
            </w:r>
          </w:p>
        </w:tc>
        <w:tc>
          <w:tcPr>
            <w:tcW w:w="1840" w:type="dxa"/>
            <w:shd w:val="clear" w:color="000000" w:fill="FFFFFF"/>
            <w:vAlign w:val="center"/>
            <w:hideMark/>
          </w:tcPr>
          <w:p w14:paraId="75906F9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$233,127,804.97</w:t>
            </w:r>
          </w:p>
        </w:tc>
      </w:tr>
      <w:tr w:rsidR="008A33D3" w:rsidRPr="008A33D3" w14:paraId="7EDDBE0E" w14:textId="77777777" w:rsidTr="00006538">
        <w:trPr>
          <w:trHeight w:val="70"/>
          <w:jc w:val="center"/>
        </w:trPr>
        <w:tc>
          <w:tcPr>
            <w:tcW w:w="5420" w:type="dxa"/>
            <w:shd w:val="clear" w:color="000000" w:fill="FFFFFF"/>
            <w:vAlign w:val="center"/>
            <w:hideMark/>
          </w:tcPr>
          <w:p w14:paraId="30754119"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1D4F1B7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$83,986,036.16</w:t>
            </w:r>
          </w:p>
        </w:tc>
      </w:tr>
      <w:tr w:rsidR="008A33D3" w:rsidRPr="008A33D3" w14:paraId="1C684F1E" w14:textId="77777777" w:rsidTr="00006538">
        <w:trPr>
          <w:trHeight w:val="70"/>
          <w:jc w:val="center"/>
        </w:trPr>
        <w:tc>
          <w:tcPr>
            <w:tcW w:w="5420" w:type="dxa"/>
            <w:shd w:val="clear" w:color="000000" w:fill="FFFFFF"/>
            <w:vAlign w:val="center"/>
            <w:hideMark/>
          </w:tcPr>
          <w:p w14:paraId="1BD11BC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DERECHOS POR PRESTACIÓN DE SERVICIOS</w:t>
            </w:r>
          </w:p>
        </w:tc>
        <w:tc>
          <w:tcPr>
            <w:tcW w:w="1840" w:type="dxa"/>
            <w:shd w:val="clear" w:color="000000" w:fill="FFFFFF"/>
            <w:vAlign w:val="center"/>
            <w:hideMark/>
          </w:tcPr>
          <w:p w14:paraId="402311A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$783,297,705.92</w:t>
            </w:r>
          </w:p>
        </w:tc>
      </w:tr>
      <w:tr w:rsidR="008A33D3" w:rsidRPr="008A33D3" w14:paraId="7475FBE8" w14:textId="77777777" w:rsidTr="00006538">
        <w:trPr>
          <w:trHeight w:val="70"/>
          <w:jc w:val="center"/>
        </w:trPr>
        <w:tc>
          <w:tcPr>
            <w:tcW w:w="5420" w:type="dxa"/>
            <w:shd w:val="clear" w:color="000000" w:fill="FFFFFF"/>
            <w:vAlign w:val="center"/>
            <w:hideMark/>
          </w:tcPr>
          <w:p w14:paraId="68AFEE8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ACCESORIOS DE DERECHOS</w:t>
            </w:r>
          </w:p>
        </w:tc>
        <w:tc>
          <w:tcPr>
            <w:tcW w:w="1840" w:type="dxa"/>
            <w:shd w:val="clear" w:color="000000" w:fill="FFFFFF"/>
            <w:vAlign w:val="center"/>
            <w:hideMark/>
          </w:tcPr>
          <w:p w14:paraId="405E15C5"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$34,975,114.18</w:t>
            </w:r>
          </w:p>
        </w:tc>
      </w:tr>
      <w:tr w:rsidR="008A33D3" w:rsidRPr="008A33D3" w14:paraId="3CA77148" w14:textId="77777777" w:rsidTr="00006538">
        <w:trPr>
          <w:trHeight w:val="70"/>
          <w:jc w:val="center"/>
        </w:trPr>
        <w:tc>
          <w:tcPr>
            <w:tcW w:w="5420" w:type="dxa"/>
            <w:shd w:val="clear" w:color="000000" w:fill="FFFFFF"/>
            <w:vAlign w:val="center"/>
            <w:hideMark/>
          </w:tcPr>
          <w:p w14:paraId="6D4DEF36"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OTROS DERECHOS</w:t>
            </w:r>
          </w:p>
        </w:tc>
        <w:tc>
          <w:tcPr>
            <w:tcW w:w="1840" w:type="dxa"/>
            <w:shd w:val="clear" w:color="000000" w:fill="FFFFFF"/>
            <w:vAlign w:val="center"/>
            <w:hideMark/>
          </w:tcPr>
          <w:p w14:paraId="61DED53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$11,797,788.48</w:t>
            </w:r>
          </w:p>
        </w:tc>
      </w:tr>
      <w:tr w:rsidR="008A33D3" w:rsidRPr="008A33D3" w14:paraId="39668827" w14:textId="77777777" w:rsidTr="00006538">
        <w:trPr>
          <w:trHeight w:val="70"/>
          <w:jc w:val="center"/>
        </w:trPr>
        <w:tc>
          <w:tcPr>
            <w:tcW w:w="5420" w:type="dxa"/>
            <w:shd w:val="clear" w:color="000000" w:fill="FFFFFF"/>
            <w:vAlign w:val="center"/>
            <w:hideMark/>
          </w:tcPr>
          <w:p w14:paraId="7EB1B51D"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PRODUCTOS</w:t>
            </w:r>
          </w:p>
        </w:tc>
        <w:tc>
          <w:tcPr>
            <w:tcW w:w="1840" w:type="dxa"/>
            <w:shd w:val="clear" w:color="000000" w:fill="FFFFFF"/>
            <w:vAlign w:val="center"/>
            <w:hideMark/>
          </w:tcPr>
          <w:p w14:paraId="027E113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$387,297,611.73</w:t>
            </w:r>
          </w:p>
        </w:tc>
      </w:tr>
      <w:tr w:rsidR="008A33D3" w:rsidRPr="008A33D3" w14:paraId="46E13D6F" w14:textId="77777777" w:rsidTr="00006538">
        <w:trPr>
          <w:trHeight w:val="70"/>
          <w:jc w:val="center"/>
        </w:trPr>
        <w:tc>
          <w:tcPr>
            <w:tcW w:w="5420" w:type="dxa"/>
            <w:shd w:val="clear" w:color="000000" w:fill="FFFFFF"/>
            <w:vAlign w:val="center"/>
            <w:hideMark/>
          </w:tcPr>
          <w:p w14:paraId="2D82039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MULTAS</w:t>
            </w:r>
          </w:p>
        </w:tc>
        <w:tc>
          <w:tcPr>
            <w:tcW w:w="1840" w:type="dxa"/>
            <w:shd w:val="clear" w:color="000000" w:fill="FFFFFF"/>
            <w:vAlign w:val="center"/>
            <w:hideMark/>
          </w:tcPr>
          <w:p w14:paraId="6FD12E1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$64,229,182.79</w:t>
            </w:r>
          </w:p>
        </w:tc>
      </w:tr>
      <w:tr w:rsidR="008A33D3" w:rsidRPr="008A33D3" w14:paraId="0AFC0C02" w14:textId="77777777" w:rsidTr="00006538">
        <w:trPr>
          <w:trHeight w:val="70"/>
          <w:jc w:val="center"/>
        </w:trPr>
        <w:tc>
          <w:tcPr>
            <w:tcW w:w="5420" w:type="dxa"/>
            <w:shd w:val="clear" w:color="000000" w:fill="FFFFFF"/>
            <w:vAlign w:val="center"/>
            <w:hideMark/>
          </w:tcPr>
          <w:p w14:paraId="49FE9D8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INDEMNIZACIONES</w:t>
            </w:r>
          </w:p>
        </w:tc>
        <w:tc>
          <w:tcPr>
            <w:tcW w:w="1840" w:type="dxa"/>
            <w:shd w:val="clear" w:color="000000" w:fill="FFFFFF"/>
            <w:vAlign w:val="center"/>
            <w:hideMark/>
          </w:tcPr>
          <w:p w14:paraId="47EDDB1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$2,086,405.64</w:t>
            </w:r>
          </w:p>
        </w:tc>
      </w:tr>
      <w:tr w:rsidR="008A33D3" w:rsidRPr="008A33D3" w14:paraId="73330C6E" w14:textId="77777777" w:rsidTr="00006538">
        <w:trPr>
          <w:trHeight w:val="70"/>
          <w:jc w:val="center"/>
        </w:trPr>
        <w:tc>
          <w:tcPr>
            <w:tcW w:w="5420" w:type="dxa"/>
            <w:shd w:val="clear" w:color="000000" w:fill="FFFFFF"/>
            <w:vAlign w:val="center"/>
            <w:hideMark/>
          </w:tcPr>
          <w:p w14:paraId="026550B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REINTEGROS</w:t>
            </w:r>
          </w:p>
        </w:tc>
        <w:tc>
          <w:tcPr>
            <w:tcW w:w="1840" w:type="dxa"/>
            <w:shd w:val="clear" w:color="000000" w:fill="FFFFFF"/>
            <w:vAlign w:val="center"/>
            <w:hideMark/>
          </w:tcPr>
          <w:p w14:paraId="03D73C5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$19,206,156.87</w:t>
            </w:r>
          </w:p>
        </w:tc>
      </w:tr>
      <w:tr w:rsidR="008A33D3" w:rsidRPr="008A33D3" w14:paraId="4FCF5F72" w14:textId="77777777" w:rsidTr="00006538">
        <w:trPr>
          <w:trHeight w:val="70"/>
          <w:jc w:val="center"/>
        </w:trPr>
        <w:tc>
          <w:tcPr>
            <w:tcW w:w="5420" w:type="dxa"/>
            <w:shd w:val="clear" w:color="000000" w:fill="FFFFFF"/>
            <w:vAlign w:val="center"/>
            <w:hideMark/>
          </w:tcPr>
          <w:p w14:paraId="0870D09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ACCESORIOS DE APROVECHAMIENTOS</w:t>
            </w:r>
          </w:p>
        </w:tc>
        <w:tc>
          <w:tcPr>
            <w:tcW w:w="1840" w:type="dxa"/>
            <w:shd w:val="clear" w:color="000000" w:fill="FFFFFF"/>
            <w:vAlign w:val="center"/>
            <w:hideMark/>
          </w:tcPr>
          <w:p w14:paraId="6AFEE62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$7,666,823.38</w:t>
            </w:r>
          </w:p>
        </w:tc>
      </w:tr>
      <w:tr w:rsidR="008A33D3" w:rsidRPr="008A33D3" w14:paraId="310BEFBB" w14:textId="77777777" w:rsidTr="00006538">
        <w:trPr>
          <w:trHeight w:val="70"/>
          <w:jc w:val="center"/>
        </w:trPr>
        <w:tc>
          <w:tcPr>
            <w:tcW w:w="5420" w:type="dxa"/>
            <w:shd w:val="clear" w:color="000000" w:fill="FFFFFF"/>
            <w:vAlign w:val="center"/>
            <w:hideMark/>
          </w:tcPr>
          <w:p w14:paraId="618D822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OTROS APROVECHAMIENTOS</w:t>
            </w:r>
          </w:p>
        </w:tc>
        <w:tc>
          <w:tcPr>
            <w:tcW w:w="1840" w:type="dxa"/>
            <w:shd w:val="clear" w:color="000000" w:fill="FFFFFF"/>
            <w:vAlign w:val="center"/>
            <w:hideMark/>
          </w:tcPr>
          <w:p w14:paraId="0CC65DD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$21,513,933.35</w:t>
            </w:r>
          </w:p>
        </w:tc>
      </w:tr>
      <w:tr w:rsidR="008A33D3" w:rsidRPr="008A33D3" w14:paraId="2B13DF59" w14:textId="77777777" w:rsidTr="00006538">
        <w:trPr>
          <w:trHeight w:val="70"/>
          <w:jc w:val="center"/>
        </w:trPr>
        <w:tc>
          <w:tcPr>
            <w:tcW w:w="5420" w:type="dxa"/>
            <w:shd w:val="clear" w:color="000000" w:fill="FFFFFF"/>
            <w:vAlign w:val="center"/>
            <w:hideMark/>
          </w:tcPr>
          <w:p w14:paraId="31F8A9D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PARTICIPACIONES</w:t>
            </w:r>
          </w:p>
        </w:tc>
        <w:tc>
          <w:tcPr>
            <w:tcW w:w="1840" w:type="dxa"/>
            <w:shd w:val="clear" w:color="000000" w:fill="FFFFFF"/>
            <w:vAlign w:val="center"/>
            <w:hideMark/>
          </w:tcPr>
          <w:p w14:paraId="2B9916F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$4,389,540,851.63</w:t>
            </w:r>
          </w:p>
        </w:tc>
      </w:tr>
      <w:tr w:rsidR="008A33D3" w:rsidRPr="008A33D3" w14:paraId="64EDC471" w14:textId="77777777" w:rsidTr="00006538">
        <w:trPr>
          <w:trHeight w:val="70"/>
          <w:jc w:val="center"/>
        </w:trPr>
        <w:tc>
          <w:tcPr>
            <w:tcW w:w="5420" w:type="dxa"/>
            <w:shd w:val="clear" w:color="000000" w:fill="FFFFFF"/>
            <w:vAlign w:val="center"/>
            <w:hideMark/>
          </w:tcPr>
          <w:p w14:paraId="346C215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APORTACIONES</w:t>
            </w:r>
          </w:p>
        </w:tc>
        <w:tc>
          <w:tcPr>
            <w:tcW w:w="1840" w:type="dxa"/>
            <w:shd w:val="clear" w:color="000000" w:fill="FFFFFF"/>
            <w:vAlign w:val="center"/>
            <w:hideMark/>
          </w:tcPr>
          <w:p w14:paraId="3347CF7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$1,535,517,028.75</w:t>
            </w:r>
          </w:p>
        </w:tc>
      </w:tr>
      <w:tr w:rsidR="008A33D3" w:rsidRPr="008A33D3" w14:paraId="7FF17101" w14:textId="77777777" w:rsidTr="00006538">
        <w:trPr>
          <w:trHeight w:val="70"/>
          <w:jc w:val="center"/>
        </w:trPr>
        <w:tc>
          <w:tcPr>
            <w:tcW w:w="5420" w:type="dxa"/>
            <w:shd w:val="clear" w:color="000000" w:fill="FFFFFF"/>
            <w:vAlign w:val="center"/>
            <w:hideMark/>
          </w:tcPr>
          <w:p w14:paraId="10960B34"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CONVENIOS</w:t>
            </w:r>
          </w:p>
        </w:tc>
        <w:tc>
          <w:tcPr>
            <w:tcW w:w="1840" w:type="dxa"/>
            <w:shd w:val="clear" w:color="000000" w:fill="FFFFFF"/>
            <w:vAlign w:val="center"/>
            <w:hideMark/>
          </w:tcPr>
          <w:p w14:paraId="67388FC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$20,112,992.20</w:t>
            </w:r>
          </w:p>
        </w:tc>
      </w:tr>
      <w:tr w:rsidR="008A33D3" w:rsidRPr="008A33D3" w14:paraId="29354F29" w14:textId="77777777" w:rsidTr="00006538">
        <w:trPr>
          <w:trHeight w:val="70"/>
          <w:jc w:val="center"/>
        </w:trPr>
        <w:tc>
          <w:tcPr>
            <w:tcW w:w="5420" w:type="dxa"/>
            <w:shd w:val="clear" w:color="000000" w:fill="FFFFFF"/>
            <w:vAlign w:val="center"/>
            <w:hideMark/>
          </w:tcPr>
          <w:p w14:paraId="6C8922C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INCENTIVOS DERIVADOS DE LA COLABORACION FISCAL</w:t>
            </w:r>
          </w:p>
        </w:tc>
        <w:tc>
          <w:tcPr>
            <w:tcW w:w="1840" w:type="dxa"/>
            <w:shd w:val="clear" w:color="000000" w:fill="FFFFFF"/>
            <w:vAlign w:val="center"/>
            <w:hideMark/>
          </w:tcPr>
          <w:p w14:paraId="6408306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$72,662,450.76</w:t>
            </w:r>
          </w:p>
        </w:tc>
      </w:tr>
      <w:tr w:rsidR="008A33D3" w:rsidRPr="008A33D3" w14:paraId="283FCAD9" w14:textId="77777777" w:rsidTr="00006538">
        <w:trPr>
          <w:trHeight w:val="70"/>
          <w:jc w:val="center"/>
        </w:trPr>
        <w:tc>
          <w:tcPr>
            <w:tcW w:w="5420" w:type="dxa"/>
            <w:shd w:val="clear" w:color="000000" w:fill="FFFFFF"/>
            <w:vAlign w:val="center"/>
            <w:hideMark/>
          </w:tcPr>
          <w:p w14:paraId="7D2AA1C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OTROS INGRESOS Y BENEFICIOS VARIOS</w:t>
            </w:r>
          </w:p>
        </w:tc>
        <w:tc>
          <w:tcPr>
            <w:tcW w:w="1840" w:type="dxa"/>
            <w:shd w:val="clear" w:color="000000" w:fill="FFFFFF"/>
            <w:vAlign w:val="center"/>
            <w:hideMark/>
          </w:tcPr>
          <w:p w14:paraId="678D068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$12,758,055,160.30</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8A33D3" w:rsidRPr="008A33D3" w14:paraId="18154F1A" w14:textId="77777777" w:rsidTr="00006538">
        <w:trPr>
          <w:trHeight w:val="70"/>
          <w:jc w:val="center"/>
        </w:trPr>
        <w:tc>
          <w:tcPr>
            <w:tcW w:w="6246" w:type="dxa"/>
            <w:shd w:val="clear" w:color="auto" w:fill="auto"/>
            <w:vAlign w:val="bottom"/>
            <w:hideMark/>
          </w:tcPr>
          <w:p w14:paraId="34711077" w14:textId="77777777" w:rsidR="008A33D3" w:rsidRPr="008A33D3" w:rsidRDefault="008A33D3" w:rsidP="008A33D3">
            <w:pPr>
              <w:rPr>
                <w:rFonts w:ascii="Arial" w:hAnsi="Arial" w:cs="Arial"/>
                <w:b/>
                <w:bCs/>
                <w:color w:val="000000"/>
                <w:sz w:val="20"/>
                <w:szCs w:val="20"/>
              </w:rPr>
            </w:pPr>
            <w:r w:rsidRPr="008A33D3">
              <w:rPr>
                <w:rFonts w:ascii="Arial" w:hAnsi="Arial" w:cs="Arial"/>
                <w:b/>
                <w:bCs/>
                <w:color w:val="000000"/>
                <w:sz w:val="20"/>
                <w:szCs w:val="20"/>
              </w:rPr>
              <w:t>Gastos y Otras Perdidas</w:t>
            </w:r>
          </w:p>
        </w:tc>
        <w:tc>
          <w:tcPr>
            <w:tcW w:w="1900" w:type="dxa"/>
            <w:shd w:val="clear" w:color="auto" w:fill="auto"/>
            <w:noWrap/>
            <w:vAlign w:val="bottom"/>
            <w:hideMark/>
          </w:tcPr>
          <w:p w14:paraId="70917A7F" w14:textId="77777777" w:rsidR="008A33D3" w:rsidRPr="008A33D3" w:rsidRDefault="008A33D3" w:rsidP="008A33D3">
            <w:pPr>
              <w:jc w:val="right"/>
              <w:rPr>
                <w:rFonts w:ascii="Arial" w:hAnsi="Arial" w:cs="Arial"/>
                <w:b/>
                <w:bCs/>
                <w:color w:val="000000"/>
                <w:sz w:val="20"/>
                <w:szCs w:val="20"/>
              </w:rPr>
            </w:pPr>
            <w:r w:rsidRPr="008A33D3">
              <w:rPr>
                <w:rFonts w:ascii="Arial" w:hAnsi="Arial" w:cs="Arial"/>
                <w:b/>
                <w:bCs/>
                <w:color w:val="000000"/>
                <w:sz w:val="20"/>
                <w:szCs w:val="20"/>
              </w:rPr>
              <w:t>$23,352,647,187.87</w:t>
            </w:r>
          </w:p>
        </w:tc>
      </w:tr>
      <w:tr w:rsidR="008A33D3" w:rsidRPr="008A33D3" w14:paraId="067062C7" w14:textId="77777777" w:rsidTr="00006538">
        <w:trPr>
          <w:trHeight w:val="70"/>
          <w:jc w:val="center"/>
        </w:trPr>
        <w:tc>
          <w:tcPr>
            <w:tcW w:w="6246" w:type="dxa"/>
            <w:shd w:val="clear" w:color="auto" w:fill="auto"/>
            <w:noWrap/>
            <w:vAlign w:val="center"/>
            <w:hideMark/>
          </w:tcPr>
          <w:p w14:paraId="048860C1"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7EF48A7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$1,905,317,211.31</w:t>
            </w:r>
          </w:p>
        </w:tc>
      </w:tr>
      <w:tr w:rsidR="008A33D3" w:rsidRPr="008A33D3" w14:paraId="3B06A05F" w14:textId="77777777" w:rsidTr="00006538">
        <w:trPr>
          <w:trHeight w:val="70"/>
          <w:jc w:val="center"/>
        </w:trPr>
        <w:tc>
          <w:tcPr>
            <w:tcW w:w="6246" w:type="dxa"/>
            <w:shd w:val="clear" w:color="auto" w:fill="auto"/>
            <w:noWrap/>
            <w:vAlign w:val="center"/>
            <w:hideMark/>
          </w:tcPr>
          <w:p w14:paraId="208A2FA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7052FED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$405,153,036.98</w:t>
            </w:r>
          </w:p>
        </w:tc>
      </w:tr>
      <w:tr w:rsidR="008A33D3" w:rsidRPr="008A33D3" w14:paraId="6C6BDC70" w14:textId="77777777" w:rsidTr="00006538">
        <w:trPr>
          <w:trHeight w:val="70"/>
          <w:jc w:val="center"/>
        </w:trPr>
        <w:tc>
          <w:tcPr>
            <w:tcW w:w="6246" w:type="dxa"/>
            <w:shd w:val="clear" w:color="auto" w:fill="auto"/>
            <w:noWrap/>
            <w:vAlign w:val="center"/>
            <w:hideMark/>
          </w:tcPr>
          <w:p w14:paraId="08432D8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REMUNERACIONES ADICIONALES Y ESPECIALES</w:t>
            </w:r>
          </w:p>
        </w:tc>
        <w:tc>
          <w:tcPr>
            <w:tcW w:w="1900" w:type="dxa"/>
            <w:shd w:val="clear" w:color="auto" w:fill="auto"/>
            <w:noWrap/>
            <w:vAlign w:val="center"/>
            <w:hideMark/>
          </w:tcPr>
          <w:p w14:paraId="1435BBA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$402,786,149.58</w:t>
            </w:r>
          </w:p>
        </w:tc>
      </w:tr>
      <w:tr w:rsidR="008A33D3" w:rsidRPr="008A33D3" w14:paraId="4B8E471B" w14:textId="77777777" w:rsidTr="00006538">
        <w:trPr>
          <w:trHeight w:val="255"/>
          <w:jc w:val="center"/>
        </w:trPr>
        <w:tc>
          <w:tcPr>
            <w:tcW w:w="6246" w:type="dxa"/>
            <w:shd w:val="clear" w:color="auto" w:fill="auto"/>
            <w:noWrap/>
            <w:vAlign w:val="center"/>
            <w:hideMark/>
          </w:tcPr>
          <w:p w14:paraId="00F4A370"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SEGURIDAD SOCIAL</w:t>
            </w:r>
          </w:p>
        </w:tc>
        <w:tc>
          <w:tcPr>
            <w:tcW w:w="1900" w:type="dxa"/>
            <w:shd w:val="clear" w:color="auto" w:fill="auto"/>
            <w:noWrap/>
            <w:vAlign w:val="center"/>
            <w:hideMark/>
          </w:tcPr>
          <w:p w14:paraId="442E9EC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$752,828,085.20</w:t>
            </w:r>
          </w:p>
        </w:tc>
      </w:tr>
      <w:tr w:rsidR="008A33D3" w:rsidRPr="008A33D3" w14:paraId="5BFAEEE4" w14:textId="77777777" w:rsidTr="00006538">
        <w:trPr>
          <w:trHeight w:val="70"/>
          <w:jc w:val="center"/>
        </w:trPr>
        <w:tc>
          <w:tcPr>
            <w:tcW w:w="6246" w:type="dxa"/>
            <w:shd w:val="clear" w:color="auto" w:fill="auto"/>
            <w:noWrap/>
            <w:vAlign w:val="center"/>
            <w:hideMark/>
          </w:tcPr>
          <w:p w14:paraId="2C4AC40E"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OTRAS PRESTACIONES SOCIALES Y ECONOMICAS</w:t>
            </w:r>
          </w:p>
        </w:tc>
        <w:tc>
          <w:tcPr>
            <w:tcW w:w="1900" w:type="dxa"/>
            <w:shd w:val="clear" w:color="auto" w:fill="auto"/>
            <w:noWrap/>
            <w:vAlign w:val="center"/>
            <w:hideMark/>
          </w:tcPr>
          <w:p w14:paraId="4B50207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$783,768,967.76</w:t>
            </w:r>
          </w:p>
        </w:tc>
      </w:tr>
      <w:tr w:rsidR="008A33D3" w:rsidRPr="008A33D3" w14:paraId="2E851774" w14:textId="77777777" w:rsidTr="00006538">
        <w:trPr>
          <w:trHeight w:val="70"/>
          <w:jc w:val="center"/>
        </w:trPr>
        <w:tc>
          <w:tcPr>
            <w:tcW w:w="6246" w:type="dxa"/>
            <w:shd w:val="clear" w:color="auto" w:fill="auto"/>
            <w:noWrap/>
            <w:vAlign w:val="center"/>
            <w:hideMark/>
          </w:tcPr>
          <w:p w14:paraId="44AB835C"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PAGO DE ESTIMULOS A SERVIDORES PUBLICOS</w:t>
            </w:r>
          </w:p>
        </w:tc>
        <w:tc>
          <w:tcPr>
            <w:tcW w:w="1900" w:type="dxa"/>
            <w:shd w:val="clear" w:color="auto" w:fill="auto"/>
            <w:noWrap/>
            <w:vAlign w:val="center"/>
            <w:hideMark/>
          </w:tcPr>
          <w:p w14:paraId="02DB34C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$105,752,273.97</w:t>
            </w:r>
          </w:p>
        </w:tc>
      </w:tr>
      <w:tr w:rsidR="008A33D3" w:rsidRPr="008A33D3" w14:paraId="7B34E2C1" w14:textId="77777777" w:rsidTr="00006538">
        <w:trPr>
          <w:trHeight w:val="70"/>
          <w:jc w:val="center"/>
        </w:trPr>
        <w:tc>
          <w:tcPr>
            <w:tcW w:w="6246" w:type="dxa"/>
            <w:shd w:val="clear" w:color="auto" w:fill="auto"/>
            <w:noWrap/>
            <w:vAlign w:val="center"/>
            <w:hideMark/>
          </w:tcPr>
          <w:p w14:paraId="42E19077"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626FEF1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$18,205,638.54</w:t>
            </w:r>
          </w:p>
        </w:tc>
      </w:tr>
      <w:tr w:rsidR="008A33D3" w:rsidRPr="008A33D3" w14:paraId="24D098CD" w14:textId="77777777" w:rsidTr="00006538">
        <w:trPr>
          <w:trHeight w:val="70"/>
          <w:jc w:val="center"/>
        </w:trPr>
        <w:tc>
          <w:tcPr>
            <w:tcW w:w="6246" w:type="dxa"/>
            <w:shd w:val="clear" w:color="auto" w:fill="auto"/>
            <w:noWrap/>
            <w:vAlign w:val="center"/>
            <w:hideMark/>
          </w:tcPr>
          <w:p w14:paraId="36EC014C"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ALIMENTOS Y UTENSILIOS</w:t>
            </w:r>
          </w:p>
        </w:tc>
        <w:tc>
          <w:tcPr>
            <w:tcW w:w="1900" w:type="dxa"/>
            <w:shd w:val="clear" w:color="auto" w:fill="auto"/>
            <w:noWrap/>
            <w:vAlign w:val="center"/>
            <w:hideMark/>
          </w:tcPr>
          <w:p w14:paraId="16FA8BC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$10,966,539.93</w:t>
            </w:r>
          </w:p>
        </w:tc>
      </w:tr>
      <w:tr w:rsidR="008A33D3" w:rsidRPr="008A33D3" w14:paraId="73CBC742" w14:textId="77777777" w:rsidTr="00006538">
        <w:trPr>
          <w:trHeight w:val="70"/>
          <w:jc w:val="center"/>
        </w:trPr>
        <w:tc>
          <w:tcPr>
            <w:tcW w:w="6246" w:type="dxa"/>
            <w:shd w:val="clear" w:color="auto" w:fill="auto"/>
            <w:noWrap/>
            <w:vAlign w:val="center"/>
            <w:hideMark/>
          </w:tcPr>
          <w:p w14:paraId="7182A59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3C17B01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$71,608,780.56</w:t>
            </w:r>
          </w:p>
        </w:tc>
      </w:tr>
      <w:tr w:rsidR="008A33D3" w:rsidRPr="008A33D3" w14:paraId="3EADB0BA" w14:textId="77777777" w:rsidTr="00006538">
        <w:trPr>
          <w:trHeight w:val="70"/>
          <w:jc w:val="center"/>
        </w:trPr>
        <w:tc>
          <w:tcPr>
            <w:tcW w:w="6246" w:type="dxa"/>
            <w:shd w:val="clear" w:color="auto" w:fill="auto"/>
            <w:noWrap/>
            <w:vAlign w:val="center"/>
            <w:hideMark/>
          </w:tcPr>
          <w:p w14:paraId="6BA82BCE"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2DA56F5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$17,449,227.22</w:t>
            </w:r>
          </w:p>
        </w:tc>
      </w:tr>
      <w:tr w:rsidR="008A33D3" w:rsidRPr="008A33D3" w14:paraId="208DA6BE" w14:textId="77777777" w:rsidTr="00006538">
        <w:trPr>
          <w:trHeight w:val="70"/>
          <w:jc w:val="center"/>
        </w:trPr>
        <w:tc>
          <w:tcPr>
            <w:tcW w:w="6246" w:type="dxa"/>
            <w:shd w:val="clear" w:color="auto" w:fill="auto"/>
            <w:noWrap/>
            <w:vAlign w:val="center"/>
            <w:hideMark/>
          </w:tcPr>
          <w:p w14:paraId="2861B207"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COMBUSTIBLES, LUBRICANTES Y ADITIVOS</w:t>
            </w:r>
          </w:p>
        </w:tc>
        <w:tc>
          <w:tcPr>
            <w:tcW w:w="1900" w:type="dxa"/>
            <w:shd w:val="clear" w:color="auto" w:fill="auto"/>
            <w:noWrap/>
            <w:vAlign w:val="center"/>
            <w:hideMark/>
          </w:tcPr>
          <w:p w14:paraId="46F783F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$302,360,689.48</w:t>
            </w:r>
          </w:p>
        </w:tc>
      </w:tr>
      <w:tr w:rsidR="008A33D3" w:rsidRPr="008A33D3" w14:paraId="4C7CF59A" w14:textId="77777777" w:rsidTr="00006538">
        <w:trPr>
          <w:trHeight w:val="70"/>
          <w:jc w:val="center"/>
        </w:trPr>
        <w:tc>
          <w:tcPr>
            <w:tcW w:w="6246" w:type="dxa"/>
            <w:shd w:val="clear" w:color="auto" w:fill="auto"/>
            <w:noWrap/>
            <w:vAlign w:val="center"/>
            <w:hideMark/>
          </w:tcPr>
          <w:p w14:paraId="754299F7"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17199BD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$63,431,833.15</w:t>
            </w:r>
          </w:p>
        </w:tc>
      </w:tr>
      <w:tr w:rsidR="008A33D3" w:rsidRPr="008A33D3" w14:paraId="4F3BC2B1" w14:textId="77777777" w:rsidTr="00006538">
        <w:trPr>
          <w:trHeight w:val="70"/>
          <w:jc w:val="center"/>
        </w:trPr>
        <w:tc>
          <w:tcPr>
            <w:tcW w:w="6246" w:type="dxa"/>
            <w:shd w:val="clear" w:color="auto" w:fill="auto"/>
            <w:noWrap/>
            <w:vAlign w:val="center"/>
            <w:hideMark/>
          </w:tcPr>
          <w:p w14:paraId="70E6F500"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MATERIALES Y SUMINISTROS PARA SEGURIDAD</w:t>
            </w:r>
          </w:p>
        </w:tc>
        <w:tc>
          <w:tcPr>
            <w:tcW w:w="1900" w:type="dxa"/>
            <w:shd w:val="clear" w:color="auto" w:fill="auto"/>
            <w:noWrap/>
            <w:vAlign w:val="center"/>
            <w:hideMark/>
          </w:tcPr>
          <w:p w14:paraId="6751FBF5"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$3,850,781.55</w:t>
            </w:r>
          </w:p>
        </w:tc>
      </w:tr>
      <w:tr w:rsidR="008A33D3" w:rsidRPr="008A33D3" w14:paraId="4C94A286" w14:textId="77777777" w:rsidTr="00006538">
        <w:trPr>
          <w:trHeight w:val="70"/>
          <w:jc w:val="center"/>
        </w:trPr>
        <w:tc>
          <w:tcPr>
            <w:tcW w:w="6246" w:type="dxa"/>
            <w:shd w:val="clear" w:color="auto" w:fill="auto"/>
            <w:noWrap/>
            <w:vAlign w:val="center"/>
            <w:hideMark/>
          </w:tcPr>
          <w:p w14:paraId="42A8CE3A"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HERRAMIENTAS, REFACCIONES Y ACCESORIOS MENORES</w:t>
            </w:r>
          </w:p>
        </w:tc>
        <w:tc>
          <w:tcPr>
            <w:tcW w:w="1900" w:type="dxa"/>
            <w:shd w:val="clear" w:color="auto" w:fill="auto"/>
            <w:noWrap/>
            <w:vAlign w:val="center"/>
            <w:hideMark/>
          </w:tcPr>
          <w:p w14:paraId="60FC5D5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$63,319,567.04</w:t>
            </w:r>
          </w:p>
        </w:tc>
      </w:tr>
      <w:tr w:rsidR="008A33D3" w:rsidRPr="008A33D3" w14:paraId="04D4CA36" w14:textId="77777777" w:rsidTr="00006538">
        <w:trPr>
          <w:trHeight w:val="70"/>
          <w:jc w:val="center"/>
        </w:trPr>
        <w:tc>
          <w:tcPr>
            <w:tcW w:w="6246" w:type="dxa"/>
            <w:shd w:val="clear" w:color="auto" w:fill="auto"/>
            <w:noWrap/>
            <w:vAlign w:val="center"/>
            <w:hideMark/>
          </w:tcPr>
          <w:p w14:paraId="7D2BCE0F"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BASICOS</w:t>
            </w:r>
          </w:p>
        </w:tc>
        <w:tc>
          <w:tcPr>
            <w:tcW w:w="1900" w:type="dxa"/>
            <w:shd w:val="clear" w:color="auto" w:fill="auto"/>
            <w:noWrap/>
            <w:vAlign w:val="center"/>
            <w:hideMark/>
          </w:tcPr>
          <w:p w14:paraId="148D1E6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$260,169,747.40</w:t>
            </w:r>
          </w:p>
        </w:tc>
      </w:tr>
      <w:tr w:rsidR="008A33D3" w:rsidRPr="008A33D3" w14:paraId="631B9B49" w14:textId="77777777" w:rsidTr="00006538">
        <w:trPr>
          <w:trHeight w:val="70"/>
          <w:jc w:val="center"/>
        </w:trPr>
        <w:tc>
          <w:tcPr>
            <w:tcW w:w="6246" w:type="dxa"/>
            <w:shd w:val="clear" w:color="auto" w:fill="auto"/>
            <w:noWrap/>
            <w:vAlign w:val="center"/>
            <w:hideMark/>
          </w:tcPr>
          <w:p w14:paraId="725E3D3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DE ARRENDAMIENTO</w:t>
            </w:r>
          </w:p>
        </w:tc>
        <w:tc>
          <w:tcPr>
            <w:tcW w:w="1900" w:type="dxa"/>
            <w:shd w:val="clear" w:color="auto" w:fill="auto"/>
            <w:noWrap/>
            <w:vAlign w:val="center"/>
            <w:hideMark/>
          </w:tcPr>
          <w:p w14:paraId="245EC79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$265,335,380.40</w:t>
            </w:r>
          </w:p>
        </w:tc>
      </w:tr>
      <w:tr w:rsidR="008A33D3" w:rsidRPr="008A33D3" w14:paraId="7727D54F" w14:textId="77777777" w:rsidTr="00006538">
        <w:trPr>
          <w:trHeight w:val="70"/>
          <w:jc w:val="center"/>
        </w:trPr>
        <w:tc>
          <w:tcPr>
            <w:tcW w:w="6246" w:type="dxa"/>
            <w:shd w:val="clear" w:color="auto" w:fill="auto"/>
            <w:noWrap/>
            <w:vAlign w:val="center"/>
            <w:hideMark/>
          </w:tcPr>
          <w:p w14:paraId="35211889"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51B7118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$203,171,506.89</w:t>
            </w:r>
          </w:p>
        </w:tc>
      </w:tr>
      <w:tr w:rsidR="008A33D3" w:rsidRPr="008A33D3" w14:paraId="57C5FF13" w14:textId="77777777" w:rsidTr="00006538">
        <w:trPr>
          <w:trHeight w:val="70"/>
          <w:jc w:val="center"/>
        </w:trPr>
        <w:tc>
          <w:tcPr>
            <w:tcW w:w="6246" w:type="dxa"/>
            <w:shd w:val="clear" w:color="auto" w:fill="auto"/>
            <w:noWrap/>
            <w:vAlign w:val="center"/>
            <w:hideMark/>
          </w:tcPr>
          <w:p w14:paraId="4E2F282B"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FINANCIEROS, BANCARIOS Y COMERCIALES</w:t>
            </w:r>
          </w:p>
        </w:tc>
        <w:tc>
          <w:tcPr>
            <w:tcW w:w="1900" w:type="dxa"/>
            <w:shd w:val="clear" w:color="auto" w:fill="auto"/>
            <w:noWrap/>
            <w:vAlign w:val="center"/>
            <w:hideMark/>
          </w:tcPr>
          <w:p w14:paraId="0224C5D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$174,131,211.72</w:t>
            </w:r>
          </w:p>
        </w:tc>
      </w:tr>
      <w:tr w:rsidR="008A33D3" w:rsidRPr="008A33D3" w14:paraId="3852C72D" w14:textId="77777777" w:rsidTr="00006538">
        <w:trPr>
          <w:trHeight w:val="70"/>
          <w:jc w:val="center"/>
        </w:trPr>
        <w:tc>
          <w:tcPr>
            <w:tcW w:w="6246" w:type="dxa"/>
            <w:shd w:val="clear" w:color="auto" w:fill="auto"/>
            <w:noWrap/>
            <w:vAlign w:val="center"/>
            <w:hideMark/>
          </w:tcPr>
          <w:p w14:paraId="61D76A6C"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201A9F0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$518,849,832.09</w:t>
            </w:r>
          </w:p>
        </w:tc>
      </w:tr>
      <w:tr w:rsidR="008A33D3" w:rsidRPr="008A33D3" w14:paraId="1AF4465D" w14:textId="77777777" w:rsidTr="00006538">
        <w:trPr>
          <w:trHeight w:val="70"/>
          <w:jc w:val="center"/>
        </w:trPr>
        <w:tc>
          <w:tcPr>
            <w:tcW w:w="6246" w:type="dxa"/>
            <w:shd w:val="clear" w:color="auto" w:fill="auto"/>
            <w:noWrap/>
            <w:vAlign w:val="center"/>
            <w:hideMark/>
          </w:tcPr>
          <w:p w14:paraId="5AAFCCB5"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DE COMUNICACION SOCIAL Y PUBLICIDAD</w:t>
            </w:r>
          </w:p>
        </w:tc>
        <w:tc>
          <w:tcPr>
            <w:tcW w:w="1900" w:type="dxa"/>
            <w:shd w:val="clear" w:color="auto" w:fill="auto"/>
            <w:noWrap/>
            <w:vAlign w:val="center"/>
            <w:hideMark/>
          </w:tcPr>
          <w:p w14:paraId="254D20E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$62,647,732.32</w:t>
            </w:r>
          </w:p>
        </w:tc>
      </w:tr>
      <w:tr w:rsidR="008A33D3" w:rsidRPr="008A33D3" w14:paraId="3FD22083" w14:textId="77777777" w:rsidTr="00006538">
        <w:trPr>
          <w:trHeight w:val="70"/>
          <w:jc w:val="center"/>
        </w:trPr>
        <w:tc>
          <w:tcPr>
            <w:tcW w:w="6246" w:type="dxa"/>
            <w:shd w:val="clear" w:color="auto" w:fill="auto"/>
            <w:noWrap/>
            <w:vAlign w:val="center"/>
            <w:hideMark/>
          </w:tcPr>
          <w:p w14:paraId="283C2EB6"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DE TRASLADO Y VIATICOS</w:t>
            </w:r>
          </w:p>
        </w:tc>
        <w:tc>
          <w:tcPr>
            <w:tcW w:w="1900" w:type="dxa"/>
            <w:shd w:val="clear" w:color="auto" w:fill="auto"/>
            <w:noWrap/>
            <w:vAlign w:val="center"/>
            <w:hideMark/>
          </w:tcPr>
          <w:p w14:paraId="27D8B63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$1,221,964.34</w:t>
            </w:r>
          </w:p>
        </w:tc>
      </w:tr>
      <w:tr w:rsidR="008A33D3" w:rsidRPr="008A33D3" w14:paraId="1D2BDA44" w14:textId="77777777" w:rsidTr="00006538">
        <w:trPr>
          <w:trHeight w:val="70"/>
          <w:jc w:val="center"/>
        </w:trPr>
        <w:tc>
          <w:tcPr>
            <w:tcW w:w="6246" w:type="dxa"/>
            <w:shd w:val="clear" w:color="auto" w:fill="auto"/>
            <w:noWrap/>
            <w:vAlign w:val="center"/>
            <w:hideMark/>
          </w:tcPr>
          <w:p w14:paraId="7B36099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SERVICIOS OFICIALES</w:t>
            </w:r>
          </w:p>
        </w:tc>
        <w:tc>
          <w:tcPr>
            <w:tcW w:w="1900" w:type="dxa"/>
            <w:shd w:val="clear" w:color="auto" w:fill="auto"/>
            <w:noWrap/>
            <w:vAlign w:val="center"/>
            <w:hideMark/>
          </w:tcPr>
          <w:p w14:paraId="631AFB6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$113,534,587.06</w:t>
            </w:r>
          </w:p>
        </w:tc>
      </w:tr>
      <w:tr w:rsidR="008A33D3" w:rsidRPr="008A33D3" w14:paraId="6E49EE1B" w14:textId="77777777" w:rsidTr="00006538">
        <w:trPr>
          <w:trHeight w:val="70"/>
          <w:jc w:val="center"/>
        </w:trPr>
        <w:tc>
          <w:tcPr>
            <w:tcW w:w="6246" w:type="dxa"/>
            <w:shd w:val="clear" w:color="auto" w:fill="auto"/>
            <w:noWrap/>
            <w:vAlign w:val="center"/>
            <w:hideMark/>
          </w:tcPr>
          <w:p w14:paraId="3661247E"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OTROS SERVICIOS GENERALES</w:t>
            </w:r>
          </w:p>
        </w:tc>
        <w:tc>
          <w:tcPr>
            <w:tcW w:w="1900" w:type="dxa"/>
            <w:shd w:val="clear" w:color="auto" w:fill="auto"/>
            <w:noWrap/>
            <w:vAlign w:val="center"/>
            <w:hideMark/>
          </w:tcPr>
          <w:p w14:paraId="47C1BBA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$192,926,040.50</w:t>
            </w:r>
          </w:p>
        </w:tc>
      </w:tr>
      <w:tr w:rsidR="008A33D3" w:rsidRPr="008A33D3" w14:paraId="471A1097" w14:textId="77777777" w:rsidTr="00006538">
        <w:trPr>
          <w:trHeight w:val="70"/>
          <w:jc w:val="center"/>
        </w:trPr>
        <w:tc>
          <w:tcPr>
            <w:tcW w:w="6246" w:type="dxa"/>
            <w:shd w:val="clear" w:color="auto" w:fill="auto"/>
            <w:noWrap/>
            <w:vAlign w:val="center"/>
            <w:hideMark/>
          </w:tcPr>
          <w:p w14:paraId="2540713B"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TRANSFERENCIAS INTERNAS AL SECTOR PUBLICO</w:t>
            </w:r>
          </w:p>
        </w:tc>
        <w:tc>
          <w:tcPr>
            <w:tcW w:w="1900" w:type="dxa"/>
            <w:shd w:val="clear" w:color="auto" w:fill="auto"/>
            <w:noWrap/>
            <w:vAlign w:val="center"/>
            <w:hideMark/>
          </w:tcPr>
          <w:p w14:paraId="34449BC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$96,617,273.69</w:t>
            </w:r>
          </w:p>
        </w:tc>
      </w:tr>
      <w:tr w:rsidR="008A33D3" w:rsidRPr="008A33D3" w14:paraId="07BED21D" w14:textId="77777777" w:rsidTr="00006538">
        <w:trPr>
          <w:trHeight w:val="70"/>
          <w:jc w:val="center"/>
        </w:trPr>
        <w:tc>
          <w:tcPr>
            <w:tcW w:w="6246" w:type="dxa"/>
            <w:shd w:val="clear" w:color="auto" w:fill="auto"/>
            <w:noWrap/>
            <w:vAlign w:val="center"/>
            <w:hideMark/>
          </w:tcPr>
          <w:p w14:paraId="4DFB5A21"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TRANSFERENCIAS A ENTIDADES PARAESTATALES</w:t>
            </w:r>
          </w:p>
        </w:tc>
        <w:tc>
          <w:tcPr>
            <w:tcW w:w="1900" w:type="dxa"/>
            <w:shd w:val="clear" w:color="auto" w:fill="auto"/>
            <w:noWrap/>
            <w:vAlign w:val="center"/>
            <w:hideMark/>
          </w:tcPr>
          <w:p w14:paraId="3EBD85B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$1,581,889,389.22</w:t>
            </w:r>
          </w:p>
        </w:tc>
      </w:tr>
      <w:tr w:rsidR="008A33D3" w:rsidRPr="008A33D3" w14:paraId="5320AA85" w14:textId="77777777" w:rsidTr="00006538">
        <w:trPr>
          <w:trHeight w:val="70"/>
          <w:jc w:val="center"/>
        </w:trPr>
        <w:tc>
          <w:tcPr>
            <w:tcW w:w="6246" w:type="dxa"/>
            <w:shd w:val="clear" w:color="auto" w:fill="auto"/>
            <w:noWrap/>
            <w:vAlign w:val="center"/>
            <w:hideMark/>
          </w:tcPr>
          <w:p w14:paraId="3E8F4AD9"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SUBSIDIOS</w:t>
            </w:r>
          </w:p>
        </w:tc>
        <w:tc>
          <w:tcPr>
            <w:tcW w:w="1900" w:type="dxa"/>
            <w:shd w:val="clear" w:color="auto" w:fill="auto"/>
            <w:noWrap/>
            <w:vAlign w:val="center"/>
            <w:hideMark/>
          </w:tcPr>
          <w:p w14:paraId="1A37360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$30,236,200.00</w:t>
            </w:r>
          </w:p>
        </w:tc>
      </w:tr>
      <w:tr w:rsidR="008A33D3" w:rsidRPr="008A33D3" w14:paraId="20BDD8B9" w14:textId="77777777" w:rsidTr="00006538">
        <w:trPr>
          <w:trHeight w:val="70"/>
          <w:jc w:val="center"/>
        </w:trPr>
        <w:tc>
          <w:tcPr>
            <w:tcW w:w="6246" w:type="dxa"/>
            <w:shd w:val="clear" w:color="auto" w:fill="auto"/>
            <w:noWrap/>
            <w:vAlign w:val="center"/>
            <w:hideMark/>
          </w:tcPr>
          <w:p w14:paraId="273A937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AYUDAS SOCIALES A PERSONAS</w:t>
            </w:r>
          </w:p>
        </w:tc>
        <w:tc>
          <w:tcPr>
            <w:tcW w:w="1900" w:type="dxa"/>
            <w:shd w:val="clear" w:color="auto" w:fill="auto"/>
            <w:noWrap/>
            <w:vAlign w:val="center"/>
            <w:hideMark/>
          </w:tcPr>
          <w:p w14:paraId="0D37622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$303,206,604.18</w:t>
            </w:r>
          </w:p>
        </w:tc>
      </w:tr>
      <w:tr w:rsidR="008A33D3" w:rsidRPr="008A33D3" w14:paraId="4CBBA46F" w14:textId="77777777" w:rsidTr="00006538">
        <w:trPr>
          <w:trHeight w:val="70"/>
          <w:jc w:val="center"/>
        </w:trPr>
        <w:tc>
          <w:tcPr>
            <w:tcW w:w="6246" w:type="dxa"/>
            <w:shd w:val="clear" w:color="auto" w:fill="auto"/>
            <w:noWrap/>
            <w:vAlign w:val="center"/>
            <w:hideMark/>
          </w:tcPr>
          <w:p w14:paraId="2E300787"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BECAS</w:t>
            </w:r>
          </w:p>
        </w:tc>
        <w:tc>
          <w:tcPr>
            <w:tcW w:w="1900" w:type="dxa"/>
            <w:shd w:val="clear" w:color="auto" w:fill="auto"/>
            <w:noWrap/>
            <w:vAlign w:val="center"/>
            <w:hideMark/>
          </w:tcPr>
          <w:p w14:paraId="039D831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$11,199,000.00</w:t>
            </w:r>
          </w:p>
        </w:tc>
      </w:tr>
      <w:tr w:rsidR="008A33D3" w:rsidRPr="008A33D3" w14:paraId="2B54B683" w14:textId="77777777" w:rsidTr="00006538">
        <w:trPr>
          <w:trHeight w:val="70"/>
          <w:jc w:val="center"/>
        </w:trPr>
        <w:tc>
          <w:tcPr>
            <w:tcW w:w="6246" w:type="dxa"/>
            <w:shd w:val="clear" w:color="auto" w:fill="auto"/>
            <w:noWrap/>
            <w:vAlign w:val="center"/>
            <w:hideMark/>
          </w:tcPr>
          <w:p w14:paraId="55A0194E"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AYUDAS SOCIALES A INSTITUCIONES</w:t>
            </w:r>
          </w:p>
        </w:tc>
        <w:tc>
          <w:tcPr>
            <w:tcW w:w="1900" w:type="dxa"/>
            <w:shd w:val="clear" w:color="auto" w:fill="auto"/>
            <w:noWrap/>
            <w:vAlign w:val="center"/>
            <w:hideMark/>
          </w:tcPr>
          <w:p w14:paraId="79F79D2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$3,438,505.92</w:t>
            </w:r>
          </w:p>
        </w:tc>
      </w:tr>
      <w:tr w:rsidR="008A33D3" w:rsidRPr="008A33D3" w14:paraId="43F81084" w14:textId="77777777" w:rsidTr="00006538">
        <w:trPr>
          <w:trHeight w:val="70"/>
          <w:jc w:val="center"/>
        </w:trPr>
        <w:tc>
          <w:tcPr>
            <w:tcW w:w="6246" w:type="dxa"/>
            <w:shd w:val="clear" w:color="auto" w:fill="auto"/>
            <w:noWrap/>
            <w:vAlign w:val="center"/>
            <w:hideMark/>
          </w:tcPr>
          <w:p w14:paraId="6BEA953B"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AYUDAS SOCIALES POR DESASTRES NATURALES Y OTROS SINIESTROS</w:t>
            </w:r>
          </w:p>
        </w:tc>
        <w:tc>
          <w:tcPr>
            <w:tcW w:w="1900" w:type="dxa"/>
            <w:shd w:val="clear" w:color="auto" w:fill="auto"/>
            <w:noWrap/>
            <w:vAlign w:val="center"/>
            <w:hideMark/>
          </w:tcPr>
          <w:p w14:paraId="216BE9E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$892,179.20</w:t>
            </w:r>
          </w:p>
        </w:tc>
      </w:tr>
      <w:tr w:rsidR="008A33D3" w:rsidRPr="008A33D3" w14:paraId="7536C57C" w14:textId="77777777" w:rsidTr="00006538">
        <w:trPr>
          <w:trHeight w:val="70"/>
          <w:jc w:val="center"/>
        </w:trPr>
        <w:tc>
          <w:tcPr>
            <w:tcW w:w="6246" w:type="dxa"/>
            <w:shd w:val="clear" w:color="auto" w:fill="auto"/>
            <w:noWrap/>
            <w:vAlign w:val="center"/>
            <w:hideMark/>
          </w:tcPr>
          <w:p w14:paraId="1E9E5F2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3CB48A9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$26,699,503.41</w:t>
            </w:r>
          </w:p>
        </w:tc>
      </w:tr>
      <w:tr w:rsidR="008A33D3" w:rsidRPr="008A33D3" w14:paraId="09222E1C" w14:textId="77777777" w:rsidTr="00006538">
        <w:trPr>
          <w:trHeight w:val="70"/>
          <w:jc w:val="center"/>
        </w:trPr>
        <w:tc>
          <w:tcPr>
            <w:tcW w:w="6246" w:type="dxa"/>
            <w:shd w:val="clear" w:color="auto" w:fill="auto"/>
            <w:noWrap/>
            <w:vAlign w:val="center"/>
            <w:hideMark/>
          </w:tcPr>
          <w:p w14:paraId="51430A1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DONATIVOS A INSTITUCIONES SIN FINES DE LUCRO</w:t>
            </w:r>
          </w:p>
        </w:tc>
        <w:tc>
          <w:tcPr>
            <w:tcW w:w="1900" w:type="dxa"/>
            <w:shd w:val="clear" w:color="auto" w:fill="auto"/>
            <w:noWrap/>
            <w:vAlign w:val="center"/>
            <w:hideMark/>
          </w:tcPr>
          <w:p w14:paraId="13E667A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$74,285,644.95</w:t>
            </w:r>
          </w:p>
        </w:tc>
      </w:tr>
      <w:tr w:rsidR="008A33D3" w:rsidRPr="008A33D3" w14:paraId="588BF0CD" w14:textId="77777777" w:rsidTr="00006538">
        <w:trPr>
          <w:trHeight w:val="70"/>
          <w:jc w:val="center"/>
        </w:trPr>
        <w:tc>
          <w:tcPr>
            <w:tcW w:w="6246" w:type="dxa"/>
            <w:shd w:val="clear" w:color="auto" w:fill="auto"/>
            <w:noWrap/>
            <w:vAlign w:val="center"/>
            <w:hideMark/>
          </w:tcPr>
          <w:p w14:paraId="7F4F987F"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2B9A466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$66,086,752.50</w:t>
            </w:r>
          </w:p>
        </w:tc>
      </w:tr>
      <w:tr w:rsidR="008A33D3" w:rsidRPr="008A33D3" w14:paraId="4069FB9D" w14:textId="77777777" w:rsidTr="00006538">
        <w:trPr>
          <w:trHeight w:val="70"/>
          <w:jc w:val="center"/>
        </w:trPr>
        <w:tc>
          <w:tcPr>
            <w:tcW w:w="6246" w:type="dxa"/>
            <w:shd w:val="clear" w:color="auto" w:fill="auto"/>
            <w:noWrap/>
            <w:vAlign w:val="center"/>
            <w:hideMark/>
          </w:tcPr>
          <w:p w14:paraId="0BA1CD54"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INTERESES DE LA DEUDA PUBLICA INTERNA</w:t>
            </w:r>
          </w:p>
        </w:tc>
        <w:tc>
          <w:tcPr>
            <w:tcW w:w="1900" w:type="dxa"/>
            <w:shd w:val="clear" w:color="auto" w:fill="auto"/>
            <w:noWrap/>
            <w:vAlign w:val="center"/>
            <w:hideMark/>
          </w:tcPr>
          <w:p w14:paraId="594ED5B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$113,239,278.60</w:t>
            </w:r>
          </w:p>
        </w:tc>
      </w:tr>
      <w:tr w:rsidR="008A33D3" w:rsidRPr="008A33D3" w14:paraId="61E80450" w14:textId="77777777" w:rsidTr="00006538">
        <w:trPr>
          <w:trHeight w:val="70"/>
          <w:jc w:val="center"/>
        </w:trPr>
        <w:tc>
          <w:tcPr>
            <w:tcW w:w="6246" w:type="dxa"/>
            <w:shd w:val="clear" w:color="auto" w:fill="auto"/>
            <w:noWrap/>
            <w:vAlign w:val="center"/>
            <w:hideMark/>
          </w:tcPr>
          <w:p w14:paraId="3CE694F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GASTOS DE LA DEUDA PUBLICA INTERNA</w:t>
            </w:r>
          </w:p>
        </w:tc>
        <w:tc>
          <w:tcPr>
            <w:tcW w:w="1900" w:type="dxa"/>
            <w:shd w:val="clear" w:color="auto" w:fill="auto"/>
            <w:noWrap/>
            <w:vAlign w:val="center"/>
            <w:hideMark/>
          </w:tcPr>
          <w:p w14:paraId="74EDCD4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$1,313,738.76</w:t>
            </w:r>
          </w:p>
        </w:tc>
      </w:tr>
      <w:tr w:rsidR="008A33D3" w:rsidRPr="008A33D3" w14:paraId="6427D6E8" w14:textId="77777777" w:rsidTr="00006538">
        <w:trPr>
          <w:trHeight w:val="70"/>
          <w:jc w:val="center"/>
        </w:trPr>
        <w:tc>
          <w:tcPr>
            <w:tcW w:w="6246" w:type="dxa"/>
            <w:shd w:val="clear" w:color="auto" w:fill="auto"/>
            <w:noWrap/>
            <w:vAlign w:val="center"/>
            <w:hideMark/>
          </w:tcPr>
          <w:p w14:paraId="1CFA58D7"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DEPRECIACION DE BIENES INMUEBLES</w:t>
            </w:r>
          </w:p>
        </w:tc>
        <w:tc>
          <w:tcPr>
            <w:tcW w:w="1900" w:type="dxa"/>
            <w:shd w:val="clear" w:color="auto" w:fill="auto"/>
            <w:noWrap/>
            <w:vAlign w:val="center"/>
            <w:hideMark/>
          </w:tcPr>
          <w:p w14:paraId="4B2EF98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$59,974,399.70</w:t>
            </w:r>
          </w:p>
        </w:tc>
      </w:tr>
      <w:tr w:rsidR="008A33D3" w:rsidRPr="008A33D3" w14:paraId="2A638D76" w14:textId="77777777" w:rsidTr="00006538">
        <w:trPr>
          <w:trHeight w:val="70"/>
          <w:jc w:val="center"/>
        </w:trPr>
        <w:tc>
          <w:tcPr>
            <w:tcW w:w="6246" w:type="dxa"/>
            <w:shd w:val="clear" w:color="auto" w:fill="auto"/>
            <w:noWrap/>
            <w:vAlign w:val="center"/>
            <w:hideMark/>
          </w:tcPr>
          <w:p w14:paraId="676C6FD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DEPRECIACION DE BIENES MUEBLES</w:t>
            </w:r>
          </w:p>
        </w:tc>
        <w:tc>
          <w:tcPr>
            <w:tcW w:w="1900" w:type="dxa"/>
            <w:shd w:val="clear" w:color="auto" w:fill="auto"/>
            <w:noWrap/>
            <w:vAlign w:val="center"/>
            <w:hideMark/>
          </w:tcPr>
          <w:p w14:paraId="460AE0E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$215,461,946.71</w:t>
            </w:r>
          </w:p>
        </w:tc>
      </w:tr>
      <w:tr w:rsidR="008A33D3" w:rsidRPr="008A33D3" w14:paraId="0D74BE1A" w14:textId="77777777" w:rsidTr="00006538">
        <w:trPr>
          <w:trHeight w:val="70"/>
          <w:jc w:val="center"/>
        </w:trPr>
        <w:tc>
          <w:tcPr>
            <w:tcW w:w="6246" w:type="dxa"/>
            <w:shd w:val="clear" w:color="auto" w:fill="auto"/>
            <w:noWrap/>
            <w:vAlign w:val="center"/>
            <w:hideMark/>
          </w:tcPr>
          <w:p w14:paraId="4836A58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DETERIORO DE LOS ACTIVOS BIOLOGICOS</w:t>
            </w:r>
          </w:p>
        </w:tc>
        <w:tc>
          <w:tcPr>
            <w:tcW w:w="1900" w:type="dxa"/>
            <w:shd w:val="clear" w:color="auto" w:fill="auto"/>
            <w:noWrap/>
            <w:vAlign w:val="center"/>
            <w:hideMark/>
          </w:tcPr>
          <w:p w14:paraId="73793F0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$447,476.60</w:t>
            </w:r>
          </w:p>
        </w:tc>
      </w:tr>
      <w:tr w:rsidR="008A33D3" w:rsidRPr="008A33D3" w14:paraId="24685AA4" w14:textId="77777777" w:rsidTr="00006538">
        <w:trPr>
          <w:trHeight w:val="70"/>
          <w:jc w:val="center"/>
        </w:trPr>
        <w:tc>
          <w:tcPr>
            <w:tcW w:w="6246" w:type="dxa"/>
            <w:shd w:val="clear" w:color="auto" w:fill="auto"/>
            <w:noWrap/>
            <w:vAlign w:val="center"/>
            <w:hideMark/>
          </w:tcPr>
          <w:p w14:paraId="52AD9FF8"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AMORTIZACION DE ACTIVOS INTANGIBLES</w:t>
            </w:r>
          </w:p>
        </w:tc>
        <w:tc>
          <w:tcPr>
            <w:tcW w:w="1900" w:type="dxa"/>
            <w:shd w:val="clear" w:color="auto" w:fill="auto"/>
            <w:noWrap/>
            <w:vAlign w:val="center"/>
            <w:hideMark/>
          </w:tcPr>
          <w:p w14:paraId="69DED39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$5,315,170.37</w:t>
            </w:r>
          </w:p>
        </w:tc>
      </w:tr>
      <w:tr w:rsidR="008A33D3" w:rsidRPr="008A33D3" w14:paraId="4ECD0E2E" w14:textId="77777777" w:rsidTr="00006538">
        <w:trPr>
          <w:trHeight w:val="70"/>
          <w:jc w:val="center"/>
        </w:trPr>
        <w:tc>
          <w:tcPr>
            <w:tcW w:w="6246" w:type="dxa"/>
            <w:shd w:val="clear" w:color="auto" w:fill="auto"/>
            <w:noWrap/>
            <w:vAlign w:val="center"/>
            <w:hideMark/>
          </w:tcPr>
          <w:p w14:paraId="526A190C"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4B4FC88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$3,827,807.20</w:t>
            </w:r>
          </w:p>
        </w:tc>
      </w:tr>
      <w:tr w:rsidR="008A33D3" w:rsidRPr="008A33D3" w14:paraId="14736805" w14:textId="77777777" w:rsidTr="00006538">
        <w:trPr>
          <w:trHeight w:val="70"/>
          <w:jc w:val="center"/>
        </w:trPr>
        <w:tc>
          <w:tcPr>
            <w:tcW w:w="6246" w:type="dxa"/>
            <w:shd w:val="clear" w:color="auto" w:fill="auto"/>
            <w:noWrap/>
            <w:vAlign w:val="center"/>
            <w:hideMark/>
          </w:tcPr>
          <w:p w14:paraId="2BA5CF75"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GASTOS DE EJERCICIOS ANTERIORES</w:t>
            </w:r>
          </w:p>
        </w:tc>
        <w:tc>
          <w:tcPr>
            <w:tcW w:w="1900" w:type="dxa"/>
            <w:shd w:val="clear" w:color="auto" w:fill="auto"/>
            <w:noWrap/>
            <w:vAlign w:val="center"/>
            <w:hideMark/>
          </w:tcPr>
          <w:p w14:paraId="13147FB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$72,478.09</w:t>
            </w:r>
          </w:p>
        </w:tc>
      </w:tr>
      <w:tr w:rsidR="008A33D3" w:rsidRPr="008A33D3" w14:paraId="17A581E8" w14:textId="77777777" w:rsidTr="00006538">
        <w:trPr>
          <w:trHeight w:val="70"/>
          <w:jc w:val="center"/>
        </w:trPr>
        <w:tc>
          <w:tcPr>
            <w:tcW w:w="6246" w:type="dxa"/>
            <w:shd w:val="clear" w:color="auto" w:fill="auto"/>
            <w:noWrap/>
            <w:vAlign w:val="center"/>
            <w:hideMark/>
          </w:tcPr>
          <w:p w14:paraId="2A6A3C91"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DIFERENCIAS POR TIPO DE CAMBIO NEGATIVAS</w:t>
            </w:r>
          </w:p>
        </w:tc>
        <w:tc>
          <w:tcPr>
            <w:tcW w:w="1900" w:type="dxa"/>
            <w:shd w:val="clear" w:color="auto" w:fill="auto"/>
            <w:noWrap/>
            <w:vAlign w:val="center"/>
            <w:hideMark/>
          </w:tcPr>
          <w:p w14:paraId="48A25BB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$81,877.79</w:t>
            </w:r>
          </w:p>
        </w:tc>
      </w:tr>
      <w:tr w:rsidR="008A33D3" w:rsidRPr="008A33D3" w14:paraId="4C045ED9" w14:textId="77777777" w:rsidTr="00006538">
        <w:trPr>
          <w:trHeight w:val="70"/>
          <w:jc w:val="center"/>
        </w:trPr>
        <w:tc>
          <w:tcPr>
            <w:tcW w:w="6246" w:type="dxa"/>
            <w:shd w:val="clear" w:color="auto" w:fill="auto"/>
            <w:noWrap/>
            <w:vAlign w:val="center"/>
            <w:hideMark/>
          </w:tcPr>
          <w:p w14:paraId="43754F83"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OTROS GASTOS VARIOS</w:t>
            </w:r>
          </w:p>
        </w:tc>
        <w:tc>
          <w:tcPr>
            <w:tcW w:w="1900" w:type="dxa"/>
            <w:shd w:val="clear" w:color="auto" w:fill="auto"/>
            <w:noWrap/>
            <w:vAlign w:val="center"/>
            <w:hideMark/>
          </w:tcPr>
          <w:p w14:paraId="0678313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$12,161,066,742.77</w:t>
            </w:r>
          </w:p>
        </w:tc>
      </w:tr>
      <w:tr w:rsidR="008A33D3" w:rsidRPr="008A33D3" w14:paraId="0D1F9929" w14:textId="77777777" w:rsidTr="00006538">
        <w:trPr>
          <w:trHeight w:val="70"/>
          <w:jc w:val="center"/>
        </w:trPr>
        <w:tc>
          <w:tcPr>
            <w:tcW w:w="6246" w:type="dxa"/>
            <w:shd w:val="clear" w:color="auto" w:fill="auto"/>
            <w:noWrap/>
            <w:vAlign w:val="center"/>
            <w:hideMark/>
          </w:tcPr>
          <w:p w14:paraId="5EB78532" w14:textId="77777777" w:rsidR="008A33D3" w:rsidRPr="008A33D3" w:rsidRDefault="008A33D3" w:rsidP="008A33D3">
            <w:pPr>
              <w:rPr>
                <w:rFonts w:ascii="Arial" w:hAnsi="Arial" w:cs="Arial"/>
                <w:color w:val="000000"/>
                <w:sz w:val="14"/>
                <w:szCs w:val="14"/>
              </w:rPr>
            </w:pPr>
            <w:r w:rsidRPr="008A33D3">
              <w:rPr>
                <w:rFonts w:ascii="Arial" w:hAnsi="Arial" w:cs="Arial"/>
                <w:color w:val="000000"/>
                <w:sz w:val="14"/>
                <w:szCs w:val="14"/>
              </w:rPr>
              <w:t>CONSTRUCCIÓN EN BIENES NO CAPITALIZABLE</w:t>
            </w:r>
          </w:p>
        </w:tc>
        <w:tc>
          <w:tcPr>
            <w:tcW w:w="1900" w:type="dxa"/>
            <w:shd w:val="clear" w:color="auto" w:fill="auto"/>
            <w:noWrap/>
            <w:vAlign w:val="center"/>
            <w:hideMark/>
          </w:tcPr>
          <w:p w14:paraId="417DAB4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$1,898,508,433.22</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74FBAC6" w14:textId="69D0F6AD" w:rsidR="000E000E"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 xml:space="preserve">Cada una de ellas representa la afectación del egreso como ingreso a nivel Fuente de Financiamiento en sus momentos contables del devengado y pagado y/o recaudado respectivamente, esto conforme los lineamientos de la Ley de Disciplina Financiera, por tanto, no </w:t>
      </w:r>
      <w:r w:rsidRPr="009A5E1B">
        <w:rPr>
          <w:rFonts w:ascii="Arial" w:hAnsi="Arial" w:cs="Arial"/>
          <w:color w:val="000000"/>
          <w:sz w:val="20"/>
          <w:szCs w:val="20"/>
        </w:rPr>
        <w:lastRenderedPageBreak/>
        <w:t>afecta la presentación de la información financiera y presupuestal que emana de la normatividad del Consejo de Armonización Contable.</w:t>
      </w:r>
    </w:p>
    <w:p w14:paraId="10942A16" w14:textId="77777777" w:rsidR="00277EFC" w:rsidRPr="00C050F5" w:rsidRDefault="00277EFC"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3D4202B"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9C0AC5">
        <w:rPr>
          <w:rFonts w:ascii="Arial" w:hAnsi="Arial" w:cs="Arial"/>
          <w:b/>
          <w:color w:val="000000"/>
          <w:sz w:val="20"/>
          <w:szCs w:val="20"/>
        </w:rPr>
        <w:t>1,802,794,430.03</w:t>
      </w:r>
      <w:r w:rsidR="004938C7">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8A33D3" w:rsidRPr="008A33D3" w14:paraId="1DB64FE4" w14:textId="77777777" w:rsidTr="009C0AC5">
        <w:trPr>
          <w:trHeight w:val="60"/>
          <w:jc w:val="center"/>
        </w:trPr>
        <w:tc>
          <w:tcPr>
            <w:tcW w:w="740" w:type="dxa"/>
            <w:shd w:val="clear" w:color="000000" w:fill="FFFFFF"/>
            <w:noWrap/>
            <w:vAlign w:val="center"/>
            <w:hideMark/>
          </w:tcPr>
          <w:p w14:paraId="7B58285A"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1111</w:t>
            </w:r>
          </w:p>
        </w:tc>
        <w:tc>
          <w:tcPr>
            <w:tcW w:w="6640" w:type="dxa"/>
            <w:shd w:val="clear" w:color="000000" w:fill="FFFFFF"/>
            <w:noWrap/>
            <w:vAlign w:val="center"/>
            <w:hideMark/>
          </w:tcPr>
          <w:p w14:paraId="0010F6D1" w14:textId="77777777" w:rsidR="008A33D3" w:rsidRPr="008A33D3" w:rsidRDefault="008A33D3" w:rsidP="008A33D3">
            <w:pPr>
              <w:rPr>
                <w:rFonts w:ascii="Arial" w:hAnsi="Arial" w:cs="Arial"/>
                <w:b/>
                <w:bCs/>
                <w:color w:val="000000"/>
                <w:sz w:val="20"/>
                <w:szCs w:val="20"/>
              </w:rPr>
            </w:pPr>
            <w:r w:rsidRPr="008A33D3">
              <w:rPr>
                <w:rFonts w:ascii="Arial" w:hAnsi="Arial" w:cs="Arial"/>
                <w:b/>
                <w:bCs/>
                <w:color w:val="000000"/>
                <w:sz w:val="20"/>
                <w:szCs w:val="20"/>
              </w:rPr>
              <w:t>EFECTIVO</w:t>
            </w:r>
          </w:p>
        </w:tc>
        <w:tc>
          <w:tcPr>
            <w:tcW w:w="1720" w:type="dxa"/>
            <w:shd w:val="clear" w:color="000000" w:fill="FFFFFF"/>
            <w:noWrap/>
            <w:vAlign w:val="center"/>
            <w:hideMark/>
          </w:tcPr>
          <w:p w14:paraId="25D9559E"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$675,000.00</w:t>
            </w:r>
          </w:p>
        </w:tc>
      </w:tr>
      <w:tr w:rsidR="008A33D3" w:rsidRPr="008A33D3" w14:paraId="12654D39" w14:textId="77777777" w:rsidTr="009C0AC5">
        <w:trPr>
          <w:trHeight w:val="60"/>
          <w:jc w:val="center"/>
        </w:trPr>
        <w:tc>
          <w:tcPr>
            <w:tcW w:w="740" w:type="dxa"/>
            <w:shd w:val="clear" w:color="000000" w:fill="FFFFFF"/>
            <w:noWrap/>
            <w:vAlign w:val="center"/>
            <w:hideMark/>
          </w:tcPr>
          <w:p w14:paraId="7623957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11112</w:t>
            </w:r>
          </w:p>
        </w:tc>
        <w:tc>
          <w:tcPr>
            <w:tcW w:w="6640" w:type="dxa"/>
            <w:shd w:val="clear" w:color="000000" w:fill="FFFFFF"/>
            <w:noWrap/>
            <w:vAlign w:val="center"/>
            <w:hideMark/>
          </w:tcPr>
          <w:p w14:paraId="4E2B27C4"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FONDOS FIJOS</w:t>
            </w:r>
          </w:p>
        </w:tc>
        <w:tc>
          <w:tcPr>
            <w:tcW w:w="1720" w:type="dxa"/>
            <w:shd w:val="clear" w:color="000000" w:fill="FFFFFF"/>
            <w:noWrap/>
            <w:vAlign w:val="center"/>
            <w:hideMark/>
          </w:tcPr>
          <w:p w14:paraId="68A1632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$675,000.00</w:t>
            </w:r>
          </w:p>
        </w:tc>
      </w:tr>
      <w:tr w:rsidR="008A33D3" w:rsidRPr="008A33D3" w14:paraId="25EC8450" w14:textId="77777777" w:rsidTr="009C0AC5">
        <w:trPr>
          <w:trHeight w:val="70"/>
          <w:jc w:val="center"/>
        </w:trPr>
        <w:tc>
          <w:tcPr>
            <w:tcW w:w="740" w:type="dxa"/>
            <w:shd w:val="clear" w:color="000000" w:fill="FFFFFF"/>
            <w:noWrap/>
            <w:vAlign w:val="center"/>
            <w:hideMark/>
          </w:tcPr>
          <w:p w14:paraId="535041D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11113</w:t>
            </w:r>
          </w:p>
        </w:tc>
        <w:tc>
          <w:tcPr>
            <w:tcW w:w="6640" w:type="dxa"/>
            <w:shd w:val="clear" w:color="000000" w:fill="FFFFFF"/>
            <w:noWrap/>
            <w:vAlign w:val="center"/>
            <w:hideMark/>
          </w:tcPr>
          <w:p w14:paraId="48FA0562"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FONDOS FIJOS RECAUDADOR</w:t>
            </w:r>
          </w:p>
        </w:tc>
        <w:tc>
          <w:tcPr>
            <w:tcW w:w="1720" w:type="dxa"/>
            <w:shd w:val="clear" w:color="000000" w:fill="FFFFFF"/>
            <w:noWrap/>
            <w:vAlign w:val="center"/>
            <w:hideMark/>
          </w:tcPr>
          <w:p w14:paraId="3AAD504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31BE2058" w14:textId="77777777" w:rsidTr="009C0AC5">
        <w:trPr>
          <w:trHeight w:val="70"/>
          <w:jc w:val="center"/>
        </w:trPr>
        <w:tc>
          <w:tcPr>
            <w:tcW w:w="740" w:type="dxa"/>
            <w:shd w:val="clear" w:color="000000" w:fill="FFFFFF"/>
            <w:noWrap/>
            <w:vAlign w:val="center"/>
            <w:hideMark/>
          </w:tcPr>
          <w:p w14:paraId="7D9CBB76" w14:textId="77777777" w:rsidR="008A33D3" w:rsidRPr="008A33D3" w:rsidRDefault="008A33D3" w:rsidP="008A33D3">
            <w:pPr>
              <w:jc w:val="right"/>
              <w:rPr>
                <w:rFonts w:ascii="Arial" w:hAnsi="Arial" w:cs="Arial"/>
                <w:color w:val="000000"/>
                <w:sz w:val="20"/>
                <w:szCs w:val="20"/>
              </w:rPr>
            </w:pPr>
            <w:r w:rsidRPr="008A33D3">
              <w:rPr>
                <w:rFonts w:ascii="Arial" w:hAnsi="Arial" w:cs="Arial"/>
                <w:color w:val="000000"/>
                <w:sz w:val="20"/>
                <w:szCs w:val="20"/>
              </w:rPr>
              <w:t> </w:t>
            </w:r>
          </w:p>
        </w:tc>
        <w:tc>
          <w:tcPr>
            <w:tcW w:w="6640" w:type="dxa"/>
            <w:shd w:val="clear" w:color="000000" w:fill="FFFFFF"/>
            <w:noWrap/>
            <w:vAlign w:val="center"/>
            <w:hideMark/>
          </w:tcPr>
          <w:p w14:paraId="00D0AC3C" w14:textId="77777777" w:rsidR="008A33D3" w:rsidRPr="008A33D3" w:rsidRDefault="008A33D3" w:rsidP="008A33D3">
            <w:pPr>
              <w:rPr>
                <w:rFonts w:ascii="Arial" w:hAnsi="Arial" w:cs="Arial"/>
                <w:color w:val="000000"/>
                <w:sz w:val="20"/>
                <w:szCs w:val="20"/>
              </w:rPr>
            </w:pPr>
            <w:r w:rsidRPr="008A33D3">
              <w:rPr>
                <w:rFonts w:ascii="Arial" w:hAnsi="Arial" w:cs="Arial"/>
                <w:color w:val="000000"/>
                <w:sz w:val="20"/>
                <w:szCs w:val="20"/>
              </w:rPr>
              <w:t> </w:t>
            </w:r>
          </w:p>
        </w:tc>
        <w:tc>
          <w:tcPr>
            <w:tcW w:w="1720" w:type="dxa"/>
            <w:shd w:val="clear" w:color="000000" w:fill="FFFFFF"/>
            <w:noWrap/>
            <w:vAlign w:val="center"/>
            <w:hideMark/>
          </w:tcPr>
          <w:p w14:paraId="606C31C4" w14:textId="77777777" w:rsidR="008A33D3" w:rsidRPr="008A33D3" w:rsidRDefault="008A33D3" w:rsidP="008A33D3">
            <w:pPr>
              <w:jc w:val="right"/>
              <w:rPr>
                <w:rFonts w:ascii="Arial" w:hAnsi="Arial" w:cs="Arial"/>
                <w:color w:val="000000"/>
                <w:sz w:val="20"/>
                <w:szCs w:val="20"/>
              </w:rPr>
            </w:pPr>
            <w:r w:rsidRPr="008A33D3">
              <w:rPr>
                <w:rFonts w:ascii="Arial" w:hAnsi="Arial" w:cs="Arial"/>
                <w:color w:val="000000"/>
                <w:sz w:val="20"/>
                <w:szCs w:val="20"/>
              </w:rPr>
              <w:t> </w:t>
            </w:r>
          </w:p>
        </w:tc>
      </w:tr>
      <w:tr w:rsidR="008A33D3" w:rsidRPr="008A33D3" w14:paraId="0EE8E439" w14:textId="77777777" w:rsidTr="009C0AC5">
        <w:trPr>
          <w:trHeight w:val="60"/>
          <w:jc w:val="center"/>
        </w:trPr>
        <w:tc>
          <w:tcPr>
            <w:tcW w:w="740" w:type="dxa"/>
            <w:shd w:val="clear" w:color="000000" w:fill="FFFFFF"/>
            <w:noWrap/>
            <w:vAlign w:val="center"/>
            <w:hideMark/>
          </w:tcPr>
          <w:p w14:paraId="65EBA3BD"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1112</w:t>
            </w:r>
          </w:p>
        </w:tc>
        <w:tc>
          <w:tcPr>
            <w:tcW w:w="6640" w:type="dxa"/>
            <w:shd w:val="clear" w:color="000000" w:fill="FFFFFF"/>
            <w:noWrap/>
            <w:vAlign w:val="center"/>
            <w:hideMark/>
          </w:tcPr>
          <w:p w14:paraId="1BF56659" w14:textId="77777777" w:rsidR="008A33D3" w:rsidRPr="008A33D3" w:rsidRDefault="008A33D3" w:rsidP="008A33D3">
            <w:pPr>
              <w:rPr>
                <w:rFonts w:ascii="Arial" w:hAnsi="Arial" w:cs="Arial"/>
                <w:b/>
                <w:bCs/>
                <w:color w:val="000000"/>
                <w:sz w:val="20"/>
                <w:szCs w:val="20"/>
              </w:rPr>
            </w:pPr>
            <w:r w:rsidRPr="008A33D3">
              <w:rPr>
                <w:rFonts w:ascii="Arial" w:hAnsi="Arial" w:cs="Arial"/>
                <w:b/>
                <w:bCs/>
                <w:color w:val="000000"/>
                <w:sz w:val="20"/>
                <w:szCs w:val="20"/>
              </w:rPr>
              <w:t>BANCOS / TESORERIA</w:t>
            </w:r>
          </w:p>
        </w:tc>
        <w:tc>
          <w:tcPr>
            <w:tcW w:w="1720" w:type="dxa"/>
            <w:shd w:val="clear" w:color="000000" w:fill="FFFFFF"/>
            <w:noWrap/>
            <w:vAlign w:val="center"/>
            <w:hideMark/>
          </w:tcPr>
          <w:p w14:paraId="30643242"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$1,595,005,592.42</w:t>
            </w:r>
          </w:p>
        </w:tc>
      </w:tr>
      <w:tr w:rsidR="008A33D3" w:rsidRPr="008A33D3" w14:paraId="3E36459E" w14:textId="77777777" w:rsidTr="009C0AC5">
        <w:trPr>
          <w:trHeight w:val="60"/>
          <w:jc w:val="center"/>
        </w:trPr>
        <w:tc>
          <w:tcPr>
            <w:tcW w:w="740" w:type="dxa"/>
            <w:shd w:val="clear" w:color="000000" w:fill="FFFFFF"/>
            <w:noWrap/>
            <w:vAlign w:val="center"/>
            <w:hideMark/>
          </w:tcPr>
          <w:p w14:paraId="178814C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A93023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CB0002 BANAMEX 4434 15123</w:t>
            </w:r>
          </w:p>
        </w:tc>
        <w:tc>
          <w:tcPr>
            <w:tcW w:w="1720" w:type="dxa"/>
            <w:shd w:val="clear" w:color="auto" w:fill="auto"/>
            <w:noWrap/>
            <w:vAlign w:val="center"/>
            <w:hideMark/>
          </w:tcPr>
          <w:p w14:paraId="54C900F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$69,283,556.74</w:t>
            </w:r>
          </w:p>
        </w:tc>
      </w:tr>
      <w:tr w:rsidR="008A33D3" w:rsidRPr="008A33D3" w14:paraId="275AD092" w14:textId="77777777" w:rsidTr="009C0AC5">
        <w:trPr>
          <w:trHeight w:val="70"/>
          <w:jc w:val="center"/>
        </w:trPr>
        <w:tc>
          <w:tcPr>
            <w:tcW w:w="740" w:type="dxa"/>
            <w:shd w:val="clear" w:color="000000" w:fill="FFFFFF"/>
            <w:noWrap/>
            <w:vAlign w:val="center"/>
            <w:hideMark/>
          </w:tcPr>
          <w:p w14:paraId="431981F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49C743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CB0003 BANAMEX 4434 23797</w:t>
            </w:r>
          </w:p>
        </w:tc>
        <w:tc>
          <w:tcPr>
            <w:tcW w:w="1720" w:type="dxa"/>
            <w:shd w:val="clear" w:color="auto" w:fill="auto"/>
            <w:noWrap/>
            <w:vAlign w:val="center"/>
            <w:hideMark/>
          </w:tcPr>
          <w:p w14:paraId="4124443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$212,851,709.66</w:t>
            </w:r>
          </w:p>
        </w:tc>
      </w:tr>
      <w:tr w:rsidR="008A33D3" w:rsidRPr="008A33D3" w14:paraId="0F54DF40" w14:textId="77777777" w:rsidTr="009C0AC5">
        <w:trPr>
          <w:trHeight w:val="70"/>
          <w:jc w:val="center"/>
        </w:trPr>
        <w:tc>
          <w:tcPr>
            <w:tcW w:w="740" w:type="dxa"/>
            <w:shd w:val="clear" w:color="000000" w:fill="FFFFFF"/>
            <w:noWrap/>
            <w:vAlign w:val="center"/>
            <w:hideMark/>
          </w:tcPr>
          <w:p w14:paraId="620046E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FAD1244"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CB0004 BANAMEX 4434 38816</w:t>
            </w:r>
          </w:p>
        </w:tc>
        <w:tc>
          <w:tcPr>
            <w:tcW w:w="1720" w:type="dxa"/>
            <w:shd w:val="clear" w:color="auto" w:fill="auto"/>
            <w:noWrap/>
            <w:vAlign w:val="center"/>
            <w:hideMark/>
          </w:tcPr>
          <w:p w14:paraId="6DA2885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$3,766,961.21</w:t>
            </w:r>
          </w:p>
        </w:tc>
      </w:tr>
      <w:tr w:rsidR="008A33D3" w:rsidRPr="008A33D3" w14:paraId="6D9F4424" w14:textId="77777777" w:rsidTr="009C0AC5">
        <w:trPr>
          <w:trHeight w:val="70"/>
          <w:jc w:val="center"/>
        </w:trPr>
        <w:tc>
          <w:tcPr>
            <w:tcW w:w="740" w:type="dxa"/>
            <w:shd w:val="clear" w:color="000000" w:fill="FFFFFF"/>
            <w:noWrap/>
            <w:vAlign w:val="center"/>
            <w:hideMark/>
          </w:tcPr>
          <w:p w14:paraId="460560E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7638922"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CB0011 BANAMEX 7005 4897268</w:t>
            </w:r>
          </w:p>
        </w:tc>
        <w:tc>
          <w:tcPr>
            <w:tcW w:w="1720" w:type="dxa"/>
            <w:shd w:val="clear" w:color="auto" w:fill="auto"/>
            <w:noWrap/>
            <w:vAlign w:val="center"/>
            <w:hideMark/>
          </w:tcPr>
          <w:p w14:paraId="2090C9E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$13,910.43</w:t>
            </w:r>
          </w:p>
        </w:tc>
      </w:tr>
      <w:tr w:rsidR="008A33D3" w:rsidRPr="008A33D3" w14:paraId="604F49DE" w14:textId="77777777" w:rsidTr="009C0AC5">
        <w:trPr>
          <w:trHeight w:val="70"/>
          <w:jc w:val="center"/>
        </w:trPr>
        <w:tc>
          <w:tcPr>
            <w:tcW w:w="740" w:type="dxa"/>
            <w:shd w:val="clear" w:color="000000" w:fill="FFFFFF"/>
            <w:noWrap/>
            <w:vAlign w:val="center"/>
            <w:hideMark/>
          </w:tcPr>
          <w:p w14:paraId="1205F80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A086A54"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CB0015 BANAMEX 7007 45344</w:t>
            </w:r>
          </w:p>
        </w:tc>
        <w:tc>
          <w:tcPr>
            <w:tcW w:w="1720" w:type="dxa"/>
            <w:shd w:val="clear" w:color="auto" w:fill="auto"/>
            <w:noWrap/>
            <w:vAlign w:val="center"/>
            <w:hideMark/>
          </w:tcPr>
          <w:p w14:paraId="7FE3C6D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$45,103,251.95</w:t>
            </w:r>
          </w:p>
        </w:tc>
      </w:tr>
      <w:tr w:rsidR="008A33D3" w:rsidRPr="008A33D3" w14:paraId="316E9EE3" w14:textId="77777777" w:rsidTr="009C0AC5">
        <w:trPr>
          <w:trHeight w:val="70"/>
          <w:jc w:val="center"/>
        </w:trPr>
        <w:tc>
          <w:tcPr>
            <w:tcW w:w="740" w:type="dxa"/>
            <w:shd w:val="clear" w:color="000000" w:fill="FFFFFF"/>
            <w:noWrap/>
            <w:vAlign w:val="center"/>
            <w:hideMark/>
          </w:tcPr>
          <w:p w14:paraId="5CD1B2E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3C9E97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CB0018 BANAMEX 4434 65066</w:t>
            </w:r>
          </w:p>
        </w:tc>
        <w:tc>
          <w:tcPr>
            <w:tcW w:w="1720" w:type="dxa"/>
            <w:shd w:val="clear" w:color="auto" w:fill="auto"/>
            <w:noWrap/>
            <w:vAlign w:val="center"/>
            <w:hideMark/>
          </w:tcPr>
          <w:p w14:paraId="240D687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$24,282,722.86</w:t>
            </w:r>
          </w:p>
        </w:tc>
      </w:tr>
      <w:tr w:rsidR="008A33D3" w:rsidRPr="008A33D3" w14:paraId="5957070F" w14:textId="77777777" w:rsidTr="009C0AC5">
        <w:trPr>
          <w:trHeight w:val="70"/>
          <w:jc w:val="center"/>
        </w:trPr>
        <w:tc>
          <w:tcPr>
            <w:tcW w:w="740" w:type="dxa"/>
            <w:shd w:val="clear" w:color="000000" w:fill="FFFFFF"/>
            <w:noWrap/>
            <w:vAlign w:val="center"/>
            <w:hideMark/>
          </w:tcPr>
          <w:p w14:paraId="7BD240A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C065C5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CB0031 BANORTE 169-03380-3</w:t>
            </w:r>
          </w:p>
        </w:tc>
        <w:tc>
          <w:tcPr>
            <w:tcW w:w="1720" w:type="dxa"/>
            <w:shd w:val="clear" w:color="auto" w:fill="auto"/>
            <w:noWrap/>
            <w:vAlign w:val="center"/>
            <w:hideMark/>
          </w:tcPr>
          <w:p w14:paraId="2B117F8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$27,269,779.46</w:t>
            </w:r>
          </w:p>
        </w:tc>
      </w:tr>
      <w:tr w:rsidR="008A33D3" w:rsidRPr="008A33D3" w14:paraId="74AFC338" w14:textId="77777777" w:rsidTr="009C0AC5">
        <w:trPr>
          <w:trHeight w:val="70"/>
          <w:jc w:val="center"/>
        </w:trPr>
        <w:tc>
          <w:tcPr>
            <w:tcW w:w="740" w:type="dxa"/>
            <w:shd w:val="clear" w:color="000000" w:fill="FFFFFF"/>
            <w:noWrap/>
            <w:vAlign w:val="center"/>
            <w:hideMark/>
          </w:tcPr>
          <w:p w14:paraId="7AB6A52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BEBFB01"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CB0036 BANORTE 00221420434</w:t>
            </w:r>
          </w:p>
        </w:tc>
        <w:tc>
          <w:tcPr>
            <w:tcW w:w="1720" w:type="dxa"/>
            <w:shd w:val="clear" w:color="auto" w:fill="auto"/>
            <w:noWrap/>
            <w:vAlign w:val="center"/>
            <w:hideMark/>
          </w:tcPr>
          <w:p w14:paraId="370923D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4A6D8842" w14:textId="77777777" w:rsidTr="009C0AC5">
        <w:trPr>
          <w:trHeight w:val="70"/>
          <w:jc w:val="center"/>
        </w:trPr>
        <w:tc>
          <w:tcPr>
            <w:tcW w:w="740" w:type="dxa"/>
            <w:shd w:val="clear" w:color="000000" w:fill="FFFFFF"/>
            <w:noWrap/>
            <w:vAlign w:val="center"/>
            <w:hideMark/>
          </w:tcPr>
          <w:p w14:paraId="15E1215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8C828D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CB0049 BANSI 00097199388</w:t>
            </w:r>
          </w:p>
        </w:tc>
        <w:tc>
          <w:tcPr>
            <w:tcW w:w="1720" w:type="dxa"/>
            <w:shd w:val="clear" w:color="auto" w:fill="auto"/>
            <w:noWrap/>
            <w:vAlign w:val="center"/>
            <w:hideMark/>
          </w:tcPr>
          <w:p w14:paraId="31D4C3E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$0.01</w:t>
            </w:r>
          </w:p>
        </w:tc>
      </w:tr>
      <w:tr w:rsidR="008A33D3" w:rsidRPr="008A33D3" w14:paraId="347098F6" w14:textId="77777777" w:rsidTr="009C0AC5">
        <w:trPr>
          <w:trHeight w:val="70"/>
          <w:jc w:val="center"/>
        </w:trPr>
        <w:tc>
          <w:tcPr>
            <w:tcW w:w="740" w:type="dxa"/>
            <w:shd w:val="clear" w:color="000000" w:fill="FFFFFF"/>
            <w:noWrap/>
            <w:vAlign w:val="center"/>
            <w:hideMark/>
          </w:tcPr>
          <w:p w14:paraId="67111D0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169443B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CB0050 BANSI 00097298874</w:t>
            </w:r>
          </w:p>
        </w:tc>
        <w:tc>
          <w:tcPr>
            <w:tcW w:w="1720" w:type="dxa"/>
            <w:shd w:val="clear" w:color="auto" w:fill="auto"/>
            <w:noWrap/>
            <w:vAlign w:val="center"/>
            <w:hideMark/>
          </w:tcPr>
          <w:p w14:paraId="50F725C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$3,488,450.59</w:t>
            </w:r>
          </w:p>
        </w:tc>
      </w:tr>
      <w:tr w:rsidR="008A33D3" w:rsidRPr="008A33D3" w14:paraId="2C59BE8C" w14:textId="77777777" w:rsidTr="009C0AC5">
        <w:trPr>
          <w:trHeight w:val="70"/>
          <w:jc w:val="center"/>
        </w:trPr>
        <w:tc>
          <w:tcPr>
            <w:tcW w:w="740" w:type="dxa"/>
            <w:shd w:val="clear" w:color="000000" w:fill="FFFFFF"/>
            <w:noWrap/>
            <w:vAlign w:val="center"/>
            <w:hideMark/>
          </w:tcPr>
          <w:p w14:paraId="5EA8D72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E52DF71"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CB0051 BBVA BANCOMER 0453778363</w:t>
            </w:r>
          </w:p>
        </w:tc>
        <w:tc>
          <w:tcPr>
            <w:tcW w:w="1720" w:type="dxa"/>
            <w:shd w:val="clear" w:color="auto" w:fill="auto"/>
            <w:noWrap/>
            <w:vAlign w:val="center"/>
            <w:hideMark/>
          </w:tcPr>
          <w:p w14:paraId="1C52B79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$9,100,026.85</w:t>
            </w:r>
          </w:p>
        </w:tc>
      </w:tr>
      <w:tr w:rsidR="008A33D3" w:rsidRPr="008A33D3" w14:paraId="38755370" w14:textId="77777777" w:rsidTr="009C0AC5">
        <w:trPr>
          <w:trHeight w:val="70"/>
          <w:jc w:val="center"/>
        </w:trPr>
        <w:tc>
          <w:tcPr>
            <w:tcW w:w="740" w:type="dxa"/>
            <w:shd w:val="clear" w:color="000000" w:fill="FFFFFF"/>
            <w:noWrap/>
            <w:vAlign w:val="center"/>
            <w:hideMark/>
          </w:tcPr>
          <w:p w14:paraId="09EFDE8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238701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CB0052 BBVA BANCOMER 0453778371</w:t>
            </w:r>
          </w:p>
        </w:tc>
        <w:tc>
          <w:tcPr>
            <w:tcW w:w="1720" w:type="dxa"/>
            <w:shd w:val="clear" w:color="auto" w:fill="auto"/>
            <w:noWrap/>
            <w:vAlign w:val="center"/>
            <w:hideMark/>
          </w:tcPr>
          <w:p w14:paraId="5A3182D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$26,214.63</w:t>
            </w:r>
          </w:p>
        </w:tc>
      </w:tr>
      <w:tr w:rsidR="008A33D3" w:rsidRPr="008A33D3" w14:paraId="27B9CE2B" w14:textId="77777777" w:rsidTr="009C0AC5">
        <w:trPr>
          <w:trHeight w:val="70"/>
          <w:jc w:val="center"/>
        </w:trPr>
        <w:tc>
          <w:tcPr>
            <w:tcW w:w="740" w:type="dxa"/>
            <w:shd w:val="clear" w:color="000000" w:fill="FFFFFF"/>
            <w:noWrap/>
            <w:vAlign w:val="center"/>
            <w:hideMark/>
          </w:tcPr>
          <w:p w14:paraId="080EC7A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A0E34F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CB0053 BBVA BANCOMER 0133334872</w:t>
            </w:r>
          </w:p>
        </w:tc>
        <w:tc>
          <w:tcPr>
            <w:tcW w:w="1720" w:type="dxa"/>
            <w:shd w:val="clear" w:color="auto" w:fill="auto"/>
            <w:noWrap/>
            <w:vAlign w:val="center"/>
            <w:hideMark/>
          </w:tcPr>
          <w:p w14:paraId="4E121B9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$20,353.75</w:t>
            </w:r>
          </w:p>
        </w:tc>
      </w:tr>
      <w:tr w:rsidR="008A33D3" w:rsidRPr="008A33D3" w14:paraId="214F7B68" w14:textId="77777777" w:rsidTr="009C0AC5">
        <w:trPr>
          <w:trHeight w:val="70"/>
          <w:jc w:val="center"/>
        </w:trPr>
        <w:tc>
          <w:tcPr>
            <w:tcW w:w="740" w:type="dxa"/>
            <w:shd w:val="clear" w:color="000000" w:fill="FFFFFF"/>
            <w:noWrap/>
            <w:vAlign w:val="center"/>
            <w:hideMark/>
          </w:tcPr>
          <w:p w14:paraId="1E271EB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DD1225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CB0054 BBVA BANCOMER 0133335186</w:t>
            </w:r>
          </w:p>
        </w:tc>
        <w:tc>
          <w:tcPr>
            <w:tcW w:w="1720" w:type="dxa"/>
            <w:shd w:val="clear" w:color="auto" w:fill="auto"/>
            <w:noWrap/>
            <w:vAlign w:val="center"/>
            <w:hideMark/>
          </w:tcPr>
          <w:p w14:paraId="3B1EA29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$38,934.23</w:t>
            </w:r>
          </w:p>
        </w:tc>
      </w:tr>
      <w:tr w:rsidR="008A33D3" w:rsidRPr="008A33D3" w14:paraId="2E356365" w14:textId="77777777" w:rsidTr="009C0AC5">
        <w:trPr>
          <w:trHeight w:val="70"/>
          <w:jc w:val="center"/>
        </w:trPr>
        <w:tc>
          <w:tcPr>
            <w:tcW w:w="740" w:type="dxa"/>
            <w:shd w:val="clear" w:color="000000" w:fill="FFFFFF"/>
            <w:noWrap/>
            <w:vAlign w:val="center"/>
            <w:hideMark/>
          </w:tcPr>
          <w:p w14:paraId="013DF96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194EBB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CB0070 HSBC 4043596238</w:t>
            </w:r>
          </w:p>
        </w:tc>
        <w:tc>
          <w:tcPr>
            <w:tcW w:w="1720" w:type="dxa"/>
            <w:shd w:val="clear" w:color="auto" w:fill="auto"/>
            <w:noWrap/>
            <w:vAlign w:val="center"/>
            <w:hideMark/>
          </w:tcPr>
          <w:p w14:paraId="0923670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$4,548,627.23</w:t>
            </w:r>
          </w:p>
        </w:tc>
      </w:tr>
      <w:tr w:rsidR="008A33D3" w:rsidRPr="008A33D3" w14:paraId="22ADC220" w14:textId="77777777" w:rsidTr="009C0AC5">
        <w:trPr>
          <w:trHeight w:val="70"/>
          <w:jc w:val="center"/>
        </w:trPr>
        <w:tc>
          <w:tcPr>
            <w:tcW w:w="740" w:type="dxa"/>
            <w:shd w:val="clear" w:color="000000" w:fill="FFFFFF"/>
            <w:noWrap/>
            <w:vAlign w:val="center"/>
            <w:hideMark/>
          </w:tcPr>
          <w:p w14:paraId="5132F55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AFA76F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CB0077 SANTANDER 65-50079201-5</w:t>
            </w:r>
          </w:p>
        </w:tc>
        <w:tc>
          <w:tcPr>
            <w:tcW w:w="1720" w:type="dxa"/>
            <w:shd w:val="clear" w:color="auto" w:fill="auto"/>
            <w:noWrap/>
            <w:vAlign w:val="center"/>
            <w:hideMark/>
          </w:tcPr>
          <w:p w14:paraId="65B3180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$9,447,079.29</w:t>
            </w:r>
          </w:p>
        </w:tc>
      </w:tr>
      <w:tr w:rsidR="008A33D3" w:rsidRPr="008A33D3" w14:paraId="51C31575" w14:textId="77777777" w:rsidTr="009C0AC5">
        <w:trPr>
          <w:trHeight w:val="70"/>
          <w:jc w:val="center"/>
        </w:trPr>
        <w:tc>
          <w:tcPr>
            <w:tcW w:w="740" w:type="dxa"/>
            <w:shd w:val="clear" w:color="000000" w:fill="FFFFFF"/>
            <w:noWrap/>
            <w:vAlign w:val="center"/>
            <w:hideMark/>
          </w:tcPr>
          <w:p w14:paraId="7EFD0995"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C658FA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CB0078 SANTANDER 65-50148258-3</w:t>
            </w:r>
          </w:p>
        </w:tc>
        <w:tc>
          <w:tcPr>
            <w:tcW w:w="1720" w:type="dxa"/>
            <w:shd w:val="clear" w:color="auto" w:fill="auto"/>
            <w:noWrap/>
            <w:vAlign w:val="center"/>
            <w:hideMark/>
          </w:tcPr>
          <w:p w14:paraId="6F45546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$1,770,304.26</w:t>
            </w:r>
          </w:p>
        </w:tc>
      </w:tr>
      <w:tr w:rsidR="008A33D3" w:rsidRPr="008A33D3" w14:paraId="256D63D7" w14:textId="77777777" w:rsidTr="009C0AC5">
        <w:trPr>
          <w:trHeight w:val="70"/>
          <w:jc w:val="center"/>
        </w:trPr>
        <w:tc>
          <w:tcPr>
            <w:tcW w:w="740" w:type="dxa"/>
            <w:shd w:val="clear" w:color="000000" w:fill="FFFFFF"/>
            <w:noWrap/>
            <w:vAlign w:val="center"/>
            <w:hideMark/>
          </w:tcPr>
          <w:p w14:paraId="441B0C0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CA989A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CB0079 SANTANDER 65-50148266-0</w:t>
            </w:r>
          </w:p>
        </w:tc>
        <w:tc>
          <w:tcPr>
            <w:tcW w:w="1720" w:type="dxa"/>
            <w:shd w:val="clear" w:color="auto" w:fill="auto"/>
            <w:noWrap/>
            <w:vAlign w:val="center"/>
            <w:hideMark/>
          </w:tcPr>
          <w:p w14:paraId="6F122048" w14:textId="77777777" w:rsidR="008A33D3" w:rsidRPr="008A33D3" w:rsidRDefault="008A33D3" w:rsidP="008A33D3">
            <w:pPr>
              <w:jc w:val="right"/>
              <w:rPr>
                <w:rFonts w:ascii="Arial" w:hAnsi="Arial" w:cs="Arial"/>
                <w:sz w:val="16"/>
                <w:szCs w:val="16"/>
              </w:rPr>
            </w:pPr>
            <w:r w:rsidRPr="008A33D3">
              <w:rPr>
                <w:rFonts w:ascii="Arial" w:hAnsi="Arial" w:cs="Arial"/>
                <w:sz w:val="16"/>
                <w:szCs w:val="16"/>
              </w:rPr>
              <w:t>$2,092,241.19</w:t>
            </w:r>
          </w:p>
        </w:tc>
      </w:tr>
      <w:tr w:rsidR="008A33D3" w:rsidRPr="008A33D3" w14:paraId="0D4FB673" w14:textId="77777777" w:rsidTr="009C0AC5">
        <w:trPr>
          <w:trHeight w:val="70"/>
          <w:jc w:val="center"/>
        </w:trPr>
        <w:tc>
          <w:tcPr>
            <w:tcW w:w="740" w:type="dxa"/>
            <w:shd w:val="clear" w:color="000000" w:fill="FFFFFF"/>
            <w:noWrap/>
            <w:vAlign w:val="center"/>
            <w:hideMark/>
          </w:tcPr>
          <w:p w14:paraId="709C085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CF8FE9F"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CB0093 SANTANDER 65505255942</w:t>
            </w:r>
          </w:p>
        </w:tc>
        <w:tc>
          <w:tcPr>
            <w:tcW w:w="1720" w:type="dxa"/>
            <w:shd w:val="clear" w:color="auto" w:fill="auto"/>
            <w:noWrap/>
            <w:vAlign w:val="center"/>
            <w:hideMark/>
          </w:tcPr>
          <w:p w14:paraId="674CEDE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$69,590.20</w:t>
            </w:r>
          </w:p>
        </w:tc>
      </w:tr>
      <w:tr w:rsidR="008A33D3" w:rsidRPr="008A33D3" w14:paraId="30CEB5C3" w14:textId="77777777" w:rsidTr="009C0AC5">
        <w:trPr>
          <w:trHeight w:val="70"/>
          <w:jc w:val="center"/>
        </w:trPr>
        <w:tc>
          <w:tcPr>
            <w:tcW w:w="740" w:type="dxa"/>
            <w:shd w:val="clear" w:color="000000" w:fill="FFFFFF"/>
            <w:noWrap/>
            <w:vAlign w:val="center"/>
            <w:hideMark/>
          </w:tcPr>
          <w:p w14:paraId="4617131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E447E32"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CB0096 SANTANDER 65-50172837-7</w:t>
            </w:r>
          </w:p>
        </w:tc>
        <w:tc>
          <w:tcPr>
            <w:tcW w:w="1720" w:type="dxa"/>
            <w:shd w:val="clear" w:color="auto" w:fill="auto"/>
            <w:noWrap/>
            <w:vAlign w:val="center"/>
            <w:hideMark/>
          </w:tcPr>
          <w:p w14:paraId="24AA356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$1,903,327.56</w:t>
            </w:r>
          </w:p>
        </w:tc>
      </w:tr>
      <w:tr w:rsidR="008A33D3" w:rsidRPr="008A33D3" w14:paraId="25D2DA1C" w14:textId="77777777" w:rsidTr="009C0AC5">
        <w:trPr>
          <w:trHeight w:val="70"/>
          <w:jc w:val="center"/>
        </w:trPr>
        <w:tc>
          <w:tcPr>
            <w:tcW w:w="740" w:type="dxa"/>
            <w:shd w:val="clear" w:color="000000" w:fill="FFFFFF"/>
            <w:noWrap/>
            <w:vAlign w:val="center"/>
            <w:hideMark/>
          </w:tcPr>
          <w:p w14:paraId="051FC66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F0BC2C6"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CB0104 SANTANDER 65-50148262-6</w:t>
            </w:r>
          </w:p>
        </w:tc>
        <w:tc>
          <w:tcPr>
            <w:tcW w:w="1720" w:type="dxa"/>
            <w:shd w:val="clear" w:color="auto" w:fill="auto"/>
            <w:noWrap/>
            <w:vAlign w:val="center"/>
            <w:hideMark/>
          </w:tcPr>
          <w:p w14:paraId="713BFFD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6A54FD91" w14:textId="77777777" w:rsidTr="009C0AC5">
        <w:trPr>
          <w:trHeight w:val="70"/>
          <w:jc w:val="center"/>
        </w:trPr>
        <w:tc>
          <w:tcPr>
            <w:tcW w:w="740" w:type="dxa"/>
            <w:shd w:val="clear" w:color="000000" w:fill="FFFFFF"/>
            <w:noWrap/>
            <w:vAlign w:val="center"/>
            <w:hideMark/>
          </w:tcPr>
          <w:p w14:paraId="2506398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AD9528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CB0106 SCOTIABANK 01003379736</w:t>
            </w:r>
          </w:p>
        </w:tc>
        <w:tc>
          <w:tcPr>
            <w:tcW w:w="1720" w:type="dxa"/>
            <w:shd w:val="clear" w:color="auto" w:fill="auto"/>
            <w:noWrap/>
            <w:vAlign w:val="center"/>
            <w:hideMark/>
          </w:tcPr>
          <w:p w14:paraId="7E3FA2C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$2,100.63</w:t>
            </w:r>
          </w:p>
        </w:tc>
      </w:tr>
      <w:tr w:rsidR="008A33D3" w:rsidRPr="008A33D3" w14:paraId="3F56D0D6" w14:textId="77777777" w:rsidTr="009C0AC5">
        <w:trPr>
          <w:trHeight w:val="70"/>
          <w:jc w:val="center"/>
        </w:trPr>
        <w:tc>
          <w:tcPr>
            <w:tcW w:w="740" w:type="dxa"/>
            <w:shd w:val="clear" w:color="000000" w:fill="FFFFFF"/>
            <w:noWrap/>
            <w:vAlign w:val="center"/>
            <w:hideMark/>
          </w:tcPr>
          <w:p w14:paraId="599089F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19092D29"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CB0116 SCOTIABANK 01005193389</w:t>
            </w:r>
          </w:p>
        </w:tc>
        <w:tc>
          <w:tcPr>
            <w:tcW w:w="1720" w:type="dxa"/>
            <w:shd w:val="clear" w:color="auto" w:fill="auto"/>
            <w:noWrap/>
            <w:vAlign w:val="center"/>
            <w:hideMark/>
          </w:tcPr>
          <w:p w14:paraId="1016375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$11,306,771.81</w:t>
            </w:r>
          </w:p>
        </w:tc>
      </w:tr>
      <w:tr w:rsidR="008A33D3" w:rsidRPr="008A33D3" w14:paraId="5BB061F8" w14:textId="77777777" w:rsidTr="009C0AC5">
        <w:trPr>
          <w:trHeight w:val="70"/>
          <w:jc w:val="center"/>
        </w:trPr>
        <w:tc>
          <w:tcPr>
            <w:tcW w:w="740" w:type="dxa"/>
            <w:shd w:val="clear" w:color="000000" w:fill="FFFFFF"/>
            <w:noWrap/>
            <w:vAlign w:val="center"/>
            <w:hideMark/>
          </w:tcPr>
          <w:p w14:paraId="00968AB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A547AA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CB0119 BANCO DEL BAJIO 5726245</w:t>
            </w:r>
          </w:p>
        </w:tc>
        <w:tc>
          <w:tcPr>
            <w:tcW w:w="1720" w:type="dxa"/>
            <w:shd w:val="clear" w:color="auto" w:fill="auto"/>
            <w:noWrap/>
            <w:vAlign w:val="center"/>
            <w:hideMark/>
          </w:tcPr>
          <w:p w14:paraId="05F323C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$7,527,763.92</w:t>
            </w:r>
          </w:p>
        </w:tc>
      </w:tr>
      <w:tr w:rsidR="008A33D3" w:rsidRPr="008A33D3" w14:paraId="68DE1641" w14:textId="77777777" w:rsidTr="009C0AC5">
        <w:trPr>
          <w:trHeight w:val="70"/>
          <w:jc w:val="center"/>
        </w:trPr>
        <w:tc>
          <w:tcPr>
            <w:tcW w:w="740" w:type="dxa"/>
            <w:shd w:val="clear" w:color="000000" w:fill="FFFFFF"/>
            <w:noWrap/>
            <w:vAlign w:val="center"/>
            <w:hideMark/>
          </w:tcPr>
          <w:p w14:paraId="18AB530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F9D134C"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47FA500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4AFB1A63" w14:textId="77777777" w:rsidTr="009C0AC5">
        <w:trPr>
          <w:trHeight w:val="70"/>
          <w:jc w:val="center"/>
        </w:trPr>
        <w:tc>
          <w:tcPr>
            <w:tcW w:w="740" w:type="dxa"/>
            <w:shd w:val="clear" w:color="000000" w:fill="FFFFFF"/>
            <w:noWrap/>
            <w:vAlign w:val="center"/>
            <w:hideMark/>
          </w:tcPr>
          <w:p w14:paraId="2B08AE6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71789C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CB0160 BBVA BANCOMER 0109928340</w:t>
            </w:r>
          </w:p>
        </w:tc>
        <w:tc>
          <w:tcPr>
            <w:tcW w:w="1720" w:type="dxa"/>
            <w:shd w:val="clear" w:color="auto" w:fill="auto"/>
            <w:noWrap/>
            <w:vAlign w:val="center"/>
            <w:hideMark/>
          </w:tcPr>
          <w:p w14:paraId="2D0C468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$7,179,654.67</w:t>
            </w:r>
          </w:p>
        </w:tc>
      </w:tr>
      <w:tr w:rsidR="008A33D3" w:rsidRPr="008A33D3" w14:paraId="79272B50" w14:textId="77777777" w:rsidTr="009C0AC5">
        <w:trPr>
          <w:trHeight w:val="70"/>
          <w:jc w:val="center"/>
        </w:trPr>
        <w:tc>
          <w:tcPr>
            <w:tcW w:w="740" w:type="dxa"/>
            <w:shd w:val="clear" w:color="000000" w:fill="FFFFFF"/>
            <w:noWrap/>
            <w:vAlign w:val="center"/>
            <w:hideMark/>
          </w:tcPr>
          <w:p w14:paraId="1E30244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7EC893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CB0162 SANTANDER 65505731870</w:t>
            </w:r>
          </w:p>
        </w:tc>
        <w:tc>
          <w:tcPr>
            <w:tcW w:w="1720" w:type="dxa"/>
            <w:shd w:val="clear" w:color="auto" w:fill="auto"/>
            <w:noWrap/>
            <w:vAlign w:val="center"/>
            <w:hideMark/>
          </w:tcPr>
          <w:p w14:paraId="0859D40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$190,862.95</w:t>
            </w:r>
          </w:p>
        </w:tc>
      </w:tr>
      <w:tr w:rsidR="008A33D3" w:rsidRPr="008A33D3" w14:paraId="4059AFA3" w14:textId="77777777" w:rsidTr="009C0AC5">
        <w:trPr>
          <w:trHeight w:val="70"/>
          <w:jc w:val="center"/>
        </w:trPr>
        <w:tc>
          <w:tcPr>
            <w:tcW w:w="740" w:type="dxa"/>
            <w:shd w:val="clear" w:color="000000" w:fill="FFFFFF"/>
            <w:noWrap/>
            <w:vAlign w:val="center"/>
            <w:hideMark/>
          </w:tcPr>
          <w:p w14:paraId="6EB58D0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5F128A1"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CB0164 SCOTIABANK 01005003768</w:t>
            </w:r>
          </w:p>
        </w:tc>
        <w:tc>
          <w:tcPr>
            <w:tcW w:w="1720" w:type="dxa"/>
            <w:shd w:val="clear" w:color="auto" w:fill="auto"/>
            <w:noWrap/>
            <w:vAlign w:val="center"/>
            <w:hideMark/>
          </w:tcPr>
          <w:p w14:paraId="4FB07A8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$153,089,594.31</w:t>
            </w:r>
          </w:p>
        </w:tc>
      </w:tr>
      <w:tr w:rsidR="008A33D3" w:rsidRPr="008A33D3" w14:paraId="43071E80" w14:textId="77777777" w:rsidTr="009C0AC5">
        <w:trPr>
          <w:trHeight w:val="70"/>
          <w:jc w:val="center"/>
        </w:trPr>
        <w:tc>
          <w:tcPr>
            <w:tcW w:w="740" w:type="dxa"/>
            <w:shd w:val="clear" w:color="000000" w:fill="FFFFFF"/>
            <w:noWrap/>
            <w:vAlign w:val="center"/>
            <w:hideMark/>
          </w:tcPr>
          <w:p w14:paraId="4BB3E03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EACD22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CB0175 BANAMEX 5776256</w:t>
            </w:r>
          </w:p>
        </w:tc>
        <w:tc>
          <w:tcPr>
            <w:tcW w:w="1720" w:type="dxa"/>
            <w:shd w:val="clear" w:color="auto" w:fill="auto"/>
            <w:noWrap/>
            <w:vAlign w:val="center"/>
            <w:hideMark/>
          </w:tcPr>
          <w:p w14:paraId="570702E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$36,062,076.53</w:t>
            </w:r>
          </w:p>
        </w:tc>
      </w:tr>
      <w:tr w:rsidR="008A33D3" w:rsidRPr="008A33D3" w14:paraId="6000DD40" w14:textId="77777777" w:rsidTr="009C0AC5">
        <w:trPr>
          <w:trHeight w:val="70"/>
          <w:jc w:val="center"/>
        </w:trPr>
        <w:tc>
          <w:tcPr>
            <w:tcW w:w="740" w:type="dxa"/>
            <w:shd w:val="clear" w:color="000000" w:fill="FFFFFF"/>
            <w:noWrap/>
            <w:vAlign w:val="center"/>
            <w:hideMark/>
          </w:tcPr>
          <w:p w14:paraId="0329F26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B448A4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CB0199 BANCO DEL BAJIO 180635030101</w:t>
            </w:r>
          </w:p>
        </w:tc>
        <w:tc>
          <w:tcPr>
            <w:tcW w:w="1720" w:type="dxa"/>
            <w:shd w:val="clear" w:color="auto" w:fill="auto"/>
            <w:noWrap/>
            <w:vAlign w:val="center"/>
            <w:hideMark/>
          </w:tcPr>
          <w:p w14:paraId="0F7A404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6F9E53AB" w14:textId="77777777" w:rsidTr="009C0AC5">
        <w:trPr>
          <w:trHeight w:val="70"/>
          <w:jc w:val="center"/>
        </w:trPr>
        <w:tc>
          <w:tcPr>
            <w:tcW w:w="740" w:type="dxa"/>
            <w:shd w:val="clear" w:color="000000" w:fill="FFFFFF"/>
            <w:noWrap/>
            <w:vAlign w:val="center"/>
            <w:hideMark/>
          </w:tcPr>
          <w:p w14:paraId="1C34CAF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05A98E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CB0212 SANTANDER 65507163293</w:t>
            </w:r>
          </w:p>
        </w:tc>
        <w:tc>
          <w:tcPr>
            <w:tcW w:w="1720" w:type="dxa"/>
            <w:shd w:val="clear" w:color="auto" w:fill="auto"/>
            <w:noWrap/>
            <w:vAlign w:val="center"/>
            <w:hideMark/>
          </w:tcPr>
          <w:p w14:paraId="1EA9B55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$53,799,450.73</w:t>
            </w:r>
          </w:p>
        </w:tc>
      </w:tr>
      <w:tr w:rsidR="008A33D3" w:rsidRPr="008A33D3" w14:paraId="22F785FE" w14:textId="77777777" w:rsidTr="009C0AC5">
        <w:trPr>
          <w:trHeight w:val="70"/>
          <w:jc w:val="center"/>
        </w:trPr>
        <w:tc>
          <w:tcPr>
            <w:tcW w:w="740" w:type="dxa"/>
            <w:shd w:val="clear" w:color="000000" w:fill="FFFFFF"/>
            <w:noWrap/>
            <w:vAlign w:val="center"/>
            <w:hideMark/>
          </w:tcPr>
          <w:p w14:paraId="27FCC68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757EE4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CB0219 BANCO AZTECA 01720121556222</w:t>
            </w:r>
          </w:p>
        </w:tc>
        <w:tc>
          <w:tcPr>
            <w:tcW w:w="1720" w:type="dxa"/>
            <w:shd w:val="clear" w:color="auto" w:fill="auto"/>
            <w:noWrap/>
            <w:vAlign w:val="center"/>
            <w:hideMark/>
          </w:tcPr>
          <w:p w14:paraId="735BC73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$507,017.47</w:t>
            </w:r>
          </w:p>
        </w:tc>
      </w:tr>
      <w:tr w:rsidR="008A33D3" w:rsidRPr="008A33D3" w14:paraId="614F0656" w14:textId="77777777" w:rsidTr="009C0AC5">
        <w:trPr>
          <w:trHeight w:val="70"/>
          <w:jc w:val="center"/>
        </w:trPr>
        <w:tc>
          <w:tcPr>
            <w:tcW w:w="740" w:type="dxa"/>
            <w:shd w:val="clear" w:color="000000" w:fill="FFFFFF"/>
            <w:noWrap/>
            <w:vAlign w:val="center"/>
            <w:hideMark/>
          </w:tcPr>
          <w:p w14:paraId="0CDC2D7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5C970B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CB0220 BANCO DEL BAJIO 252634680101</w:t>
            </w:r>
          </w:p>
        </w:tc>
        <w:tc>
          <w:tcPr>
            <w:tcW w:w="1720" w:type="dxa"/>
            <w:shd w:val="clear" w:color="auto" w:fill="auto"/>
            <w:noWrap/>
            <w:vAlign w:val="center"/>
            <w:hideMark/>
          </w:tcPr>
          <w:p w14:paraId="4BF7178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$1,202,386.06</w:t>
            </w:r>
          </w:p>
        </w:tc>
      </w:tr>
      <w:tr w:rsidR="008A33D3" w:rsidRPr="008A33D3" w14:paraId="3B3AE127" w14:textId="77777777" w:rsidTr="009C0AC5">
        <w:trPr>
          <w:trHeight w:val="70"/>
          <w:jc w:val="center"/>
        </w:trPr>
        <w:tc>
          <w:tcPr>
            <w:tcW w:w="740" w:type="dxa"/>
            <w:shd w:val="clear" w:color="000000" w:fill="FFFFFF"/>
            <w:noWrap/>
            <w:vAlign w:val="center"/>
            <w:hideMark/>
          </w:tcPr>
          <w:p w14:paraId="2FB2FF1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0F0D3C6"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31F9122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2E212DC7" w14:textId="77777777" w:rsidTr="009C0AC5">
        <w:trPr>
          <w:trHeight w:val="70"/>
          <w:jc w:val="center"/>
        </w:trPr>
        <w:tc>
          <w:tcPr>
            <w:tcW w:w="740" w:type="dxa"/>
            <w:shd w:val="clear" w:color="000000" w:fill="FFFFFF"/>
            <w:noWrap/>
            <w:vAlign w:val="center"/>
            <w:hideMark/>
          </w:tcPr>
          <w:p w14:paraId="5CDC58D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C4A079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CB0237 SCOTIABANK 25601750456</w:t>
            </w:r>
          </w:p>
        </w:tc>
        <w:tc>
          <w:tcPr>
            <w:tcW w:w="1720" w:type="dxa"/>
            <w:shd w:val="clear" w:color="auto" w:fill="auto"/>
            <w:noWrap/>
            <w:vAlign w:val="center"/>
            <w:hideMark/>
          </w:tcPr>
          <w:p w14:paraId="0F1184D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$1,545,136.30</w:t>
            </w:r>
          </w:p>
        </w:tc>
      </w:tr>
      <w:tr w:rsidR="008A33D3" w:rsidRPr="008A33D3" w14:paraId="2F246BB8" w14:textId="77777777" w:rsidTr="009C0AC5">
        <w:trPr>
          <w:trHeight w:val="70"/>
          <w:jc w:val="center"/>
        </w:trPr>
        <w:tc>
          <w:tcPr>
            <w:tcW w:w="740" w:type="dxa"/>
            <w:shd w:val="clear" w:color="000000" w:fill="FFFFFF"/>
            <w:noWrap/>
            <w:vAlign w:val="center"/>
            <w:hideMark/>
          </w:tcPr>
          <w:p w14:paraId="49E5FBB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lastRenderedPageBreak/>
              <w:t>1112115</w:t>
            </w:r>
          </w:p>
        </w:tc>
        <w:tc>
          <w:tcPr>
            <w:tcW w:w="6640" w:type="dxa"/>
            <w:shd w:val="clear" w:color="000000" w:fill="FFFFFF"/>
            <w:noWrap/>
            <w:vAlign w:val="center"/>
            <w:hideMark/>
          </w:tcPr>
          <w:p w14:paraId="16F58B52"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CB0239 BBVA BANCOMER 0115336732</w:t>
            </w:r>
          </w:p>
        </w:tc>
        <w:tc>
          <w:tcPr>
            <w:tcW w:w="1720" w:type="dxa"/>
            <w:shd w:val="clear" w:color="auto" w:fill="auto"/>
            <w:noWrap/>
            <w:vAlign w:val="center"/>
            <w:hideMark/>
          </w:tcPr>
          <w:p w14:paraId="64EE905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$8,573,635.28</w:t>
            </w:r>
          </w:p>
        </w:tc>
      </w:tr>
      <w:tr w:rsidR="008A33D3" w:rsidRPr="008A33D3" w14:paraId="76ACFAE2" w14:textId="77777777" w:rsidTr="009C0AC5">
        <w:trPr>
          <w:trHeight w:val="70"/>
          <w:jc w:val="center"/>
        </w:trPr>
        <w:tc>
          <w:tcPr>
            <w:tcW w:w="740" w:type="dxa"/>
            <w:shd w:val="clear" w:color="000000" w:fill="FFFFFF"/>
            <w:noWrap/>
            <w:vAlign w:val="center"/>
            <w:hideMark/>
          </w:tcPr>
          <w:p w14:paraId="23452CF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FDABF4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CB0240 BBVA BANCOMER 0115336724</w:t>
            </w:r>
          </w:p>
        </w:tc>
        <w:tc>
          <w:tcPr>
            <w:tcW w:w="1720" w:type="dxa"/>
            <w:shd w:val="clear" w:color="auto" w:fill="auto"/>
            <w:noWrap/>
            <w:vAlign w:val="center"/>
            <w:hideMark/>
          </w:tcPr>
          <w:p w14:paraId="75E8951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$13,095,732.46</w:t>
            </w:r>
          </w:p>
        </w:tc>
      </w:tr>
      <w:tr w:rsidR="008A33D3" w:rsidRPr="008A33D3" w14:paraId="3D3E7B96" w14:textId="77777777" w:rsidTr="009C0AC5">
        <w:trPr>
          <w:trHeight w:val="70"/>
          <w:jc w:val="center"/>
        </w:trPr>
        <w:tc>
          <w:tcPr>
            <w:tcW w:w="740" w:type="dxa"/>
            <w:shd w:val="clear" w:color="000000" w:fill="FFFFFF"/>
            <w:noWrap/>
            <w:vAlign w:val="center"/>
            <w:hideMark/>
          </w:tcPr>
          <w:p w14:paraId="6521946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4482231"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CB0253 BANORTE 1172159048</w:t>
            </w:r>
          </w:p>
        </w:tc>
        <w:tc>
          <w:tcPr>
            <w:tcW w:w="1720" w:type="dxa"/>
            <w:shd w:val="clear" w:color="auto" w:fill="auto"/>
            <w:noWrap/>
            <w:vAlign w:val="center"/>
            <w:hideMark/>
          </w:tcPr>
          <w:p w14:paraId="6E5490A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$7,442,263.76</w:t>
            </w:r>
          </w:p>
        </w:tc>
      </w:tr>
      <w:tr w:rsidR="008A33D3" w:rsidRPr="008A33D3" w14:paraId="1BB57EC5" w14:textId="77777777" w:rsidTr="009C0AC5">
        <w:trPr>
          <w:trHeight w:val="70"/>
          <w:jc w:val="center"/>
        </w:trPr>
        <w:tc>
          <w:tcPr>
            <w:tcW w:w="740" w:type="dxa"/>
            <w:shd w:val="clear" w:color="000000" w:fill="FFFFFF"/>
            <w:noWrap/>
            <w:vAlign w:val="center"/>
            <w:hideMark/>
          </w:tcPr>
          <w:p w14:paraId="2117FB6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013F34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CB0257 BANORTE 1182476119</w:t>
            </w:r>
          </w:p>
        </w:tc>
        <w:tc>
          <w:tcPr>
            <w:tcW w:w="1720" w:type="dxa"/>
            <w:shd w:val="clear" w:color="auto" w:fill="auto"/>
            <w:noWrap/>
            <w:vAlign w:val="center"/>
            <w:hideMark/>
          </w:tcPr>
          <w:p w14:paraId="08681335"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$160,939,979.28</w:t>
            </w:r>
          </w:p>
        </w:tc>
      </w:tr>
      <w:tr w:rsidR="008A33D3" w:rsidRPr="008A33D3" w14:paraId="2CF21488" w14:textId="77777777" w:rsidTr="009C0AC5">
        <w:trPr>
          <w:trHeight w:val="70"/>
          <w:jc w:val="center"/>
        </w:trPr>
        <w:tc>
          <w:tcPr>
            <w:tcW w:w="740" w:type="dxa"/>
            <w:shd w:val="clear" w:color="000000" w:fill="FFFFFF"/>
            <w:noWrap/>
            <w:vAlign w:val="center"/>
            <w:hideMark/>
          </w:tcPr>
          <w:p w14:paraId="1CCD0CF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177C29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CB0258 SANTANDER 65509220827</w:t>
            </w:r>
          </w:p>
        </w:tc>
        <w:tc>
          <w:tcPr>
            <w:tcW w:w="1720" w:type="dxa"/>
            <w:shd w:val="clear" w:color="auto" w:fill="auto"/>
            <w:noWrap/>
            <w:vAlign w:val="center"/>
            <w:hideMark/>
          </w:tcPr>
          <w:p w14:paraId="6A71DB2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$3,166,519.64</w:t>
            </w:r>
          </w:p>
        </w:tc>
      </w:tr>
      <w:tr w:rsidR="008A33D3" w:rsidRPr="008A33D3" w14:paraId="43F51107" w14:textId="77777777" w:rsidTr="009C0AC5">
        <w:trPr>
          <w:trHeight w:val="70"/>
          <w:jc w:val="center"/>
        </w:trPr>
        <w:tc>
          <w:tcPr>
            <w:tcW w:w="740" w:type="dxa"/>
            <w:shd w:val="clear" w:color="000000" w:fill="FFFFFF"/>
            <w:noWrap/>
            <w:vAlign w:val="center"/>
            <w:hideMark/>
          </w:tcPr>
          <w:p w14:paraId="5E0A79C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2EE8F0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CB0259 SANTANDER 65509220585</w:t>
            </w:r>
          </w:p>
        </w:tc>
        <w:tc>
          <w:tcPr>
            <w:tcW w:w="1720" w:type="dxa"/>
            <w:shd w:val="clear" w:color="auto" w:fill="auto"/>
            <w:noWrap/>
            <w:vAlign w:val="center"/>
            <w:hideMark/>
          </w:tcPr>
          <w:p w14:paraId="24F0C65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$20,648,840.93</w:t>
            </w:r>
          </w:p>
        </w:tc>
      </w:tr>
      <w:tr w:rsidR="008A33D3" w:rsidRPr="008A33D3" w14:paraId="1D18BF31" w14:textId="77777777" w:rsidTr="009C0AC5">
        <w:trPr>
          <w:trHeight w:val="70"/>
          <w:jc w:val="center"/>
        </w:trPr>
        <w:tc>
          <w:tcPr>
            <w:tcW w:w="740" w:type="dxa"/>
            <w:shd w:val="clear" w:color="000000" w:fill="FFFFFF"/>
            <w:noWrap/>
            <w:vAlign w:val="center"/>
            <w:hideMark/>
          </w:tcPr>
          <w:p w14:paraId="2B9B203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92EF22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CB0263 BBVA BANCOMER 0119057838</w:t>
            </w:r>
          </w:p>
        </w:tc>
        <w:tc>
          <w:tcPr>
            <w:tcW w:w="1720" w:type="dxa"/>
            <w:shd w:val="clear" w:color="auto" w:fill="auto"/>
            <w:noWrap/>
            <w:vAlign w:val="center"/>
            <w:hideMark/>
          </w:tcPr>
          <w:p w14:paraId="190CDA2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$269,562.95</w:t>
            </w:r>
          </w:p>
        </w:tc>
      </w:tr>
      <w:tr w:rsidR="008A33D3" w:rsidRPr="008A33D3" w14:paraId="4F1C844C" w14:textId="77777777" w:rsidTr="009C0AC5">
        <w:trPr>
          <w:trHeight w:val="70"/>
          <w:jc w:val="center"/>
        </w:trPr>
        <w:tc>
          <w:tcPr>
            <w:tcW w:w="740" w:type="dxa"/>
            <w:shd w:val="clear" w:color="000000" w:fill="FFFFFF"/>
            <w:noWrap/>
            <w:vAlign w:val="center"/>
            <w:hideMark/>
          </w:tcPr>
          <w:p w14:paraId="596B6BC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9138FBC"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CB0264 BBVA BANCOMER 0119106936</w:t>
            </w:r>
          </w:p>
        </w:tc>
        <w:tc>
          <w:tcPr>
            <w:tcW w:w="1720" w:type="dxa"/>
            <w:shd w:val="clear" w:color="auto" w:fill="auto"/>
            <w:noWrap/>
            <w:vAlign w:val="center"/>
            <w:hideMark/>
          </w:tcPr>
          <w:p w14:paraId="4E7DE73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$7,158.23</w:t>
            </w:r>
          </w:p>
        </w:tc>
      </w:tr>
      <w:tr w:rsidR="008A33D3" w:rsidRPr="008A33D3" w14:paraId="2C42D7C5" w14:textId="77777777" w:rsidTr="009C0AC5">
        <w:trPr>
          <w:trHeight w:val="70"/>
          <w:jc w:val="center"/>
        </w:trPr>
        <w:tc>
          <w:tcPr>
            <w:tcW w:w="740" w:type="dxa"/>
            <w:shd w:val="clear" w:color="000000" w:fill="FFFFFF"/>
            <w:noWrap/>
            <w:vAlign w:val="center"/>
            <w:hideMark/>
          </w:tcPr>
          <w:p w14:paraId="140C247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0E090D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CB0266 SCOTIABANK 25604627487</w:t>
            </w:r>
          </w:p>
        </w:tc>
        <w:tc>
          <w:tcPr>
            <w:tcW w:w="1720" w:type="dxa"/>
            <w:shd w:val="clear" w:color="auto" w:fill="auto"/>
            <w:noWrap/>
            <w:vAlign w:val="center"/>
            <w:hideMark/>
          </w:tcPr>
          <w:p w14:paraId="3220B815"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2D1ADD25" w14:textId="77777777" w:rsidTr="009C0AC5">
        <w:trPr>
          <w:trHeight w:val="70"/>
          <w:jc w:val="center"/>
        </w:trPr>
        <w:tc>
          <w:tcPr>
            <w:tcW w:w="740" w:type="dxa"/>
            <w:shd w:val="clear" w:color="000000" w:fill="FFFFFF"/>
            <w:noWrap/>
            <w:vAlign w:val="center"/>
            <w:hideMark/>
          </w:tcPr>
          <w:p w14:paraId="1B5C67C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304F9A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CB0267 BBVA BANCOMER 0119552863</w:t>
            </w:r>
          </w:p>
        </w:tc>
        <w:tc>
          <w:tcPr>
            <w:tcW w:w="1720" w:type="dxa"/>
            <w:shd w:val="clear" w:color="auto" w:fill="auto"/>
            <w:noWrap/>
            <w:vAlign w:val="center"/>
            <w:hideMark/>
          </w:tcPr>
          <w:p w14:paraId="30EA71C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7C0FFDF4" w14:textId="77777777" w:rsidTr="009C0AC5">
        <w:trPr>
          <w:trHeight w:val="70"/>
          <w:jc w:val="center"/>
        </w:trPr>
        <w:tc>
          <w:tcPr>
            <w:tcW w:w="740" w:type="dxa"/>
            <w:shd w:val="clear" w:color="000000" w:fill="FFFFFF"/>
            <w:noWrap/>
            <w:vAlign w:val="center"/>
            <w:hideMark/>
          </w:tcPr>
          <w:p w14:paraId="7AA29AB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B16939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CB0268 BBVA BANCOMER 0119766944</w:t>
            </w:r>
          </w:p>
        </w:tc>
        <w:tc>
          <w:tcPr>
            <w:tcW w:w="1720" w:type="dxa"/>
            <w:shd w:val="clear" w:color="auto" w:fill="auto"/>
            <w:noWrap/>
            <w:vAlign w:val="center"/>
            <w:hideMark/>
          </w:tcPr>
          <w:p w14:paraId="3C28960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78C2112D" w14:textId="77777777" w:rsidTr="009C0AC5">
        <w:trPr>
          <w:trHeight w:val="70"/>
          <w:jc w:val="center"/>
        </w:trPr>
        <w:tc>
          <w:tcPr>
            <w:tcW w:w="740" w:type="dxa"/>
            <w:shd w:val="clear" w:color="000000" w:fill="FFFFFF"/>
            <w:noWrap/>
            <w:vAlign w:val="center"/>
            <w:hideMark/>
          </w:tcPr>
          <w:p w14:paraId="0C8E661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DEE475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CB0269 BBVA BANCOMER 0119946977</w:t>
            </w:r>
          </w:p>
        </w:tc>
        <w:tc>
          <w:tcPr>
            <w:tcW w:w="1720" w:type="dxa"/>
            <w:shd w:val="clear" w:color="auto" w:fill="auto"/>
            <w:noWrap/>
            <w:vAlign w:val="center"/>
            <w:hideMark/>
          </w:tcPr>
          <w:p w14:paraId="49345C3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$380,158,400.92</w:t>
            </w:r>
          </w:p>
        </w:tc>
      </w:tr>
      <w:tr w:rsidR="008A33D3" w:rsidRPr="008A33D3" w14:paraId="70244094" w14:textId="77777777" w:rsidTr="009C0AC5">
        <w:trPr>
          <w:trHeight w:val="70"/>
          <w:jc w:val="center"/>
        </w:trPr>
        <w:tc>
          <w:tcPr>
            <w:tcW w:w="740" w:type="dxa"/>
            <w:shd w:val="clear" w:color="000000" w:fill="FFFFFF"/>
            <w:noWrap/>
            <w:vAlign w:val="center"/>
            <w:hideMark/>
          </w:tcPr>
          <w:p w14:paraId="4819E6D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4B93A0B"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CB0270 BANCO DEL BAJIO 391295720101</w:t>
            </w:r>
          </w:p>
        </w:tc>
        <w:tc>
          <w:tcPr>
            <w:tcW w:w="1720" w:type="dxa"/>
            <w:shd w:val="clear" w:color="auto" w:fill="auto"/>
            <w:noWrap/>
            <w:vAlign w:val="center"/>
            <w:hideMark/>
          </w:tcPr>
          <w:p w14:paraId="70F4887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$202,169,250.82</w:t>
            </w:r>
          </w:p>
        </w:tc>
      </w:tr>
      <w:tr w:rsidR="008A33D3" w:rsidRPr="008A33D3" w14:paraId="17F82EEA" w14:textId="77777777" w:rsidTr="009C0AC5">
        <w:trPr>
          <w:trHeight w:val="70"/>
          <w:jc w:val="center"/>
        </w:trPr>
        <w:tc>
          <w:tcPr>
            <w:tcW w:w="740" w:type="dxa"/>
            <w:shd w:val="clear" w:color="000000" w:fill="FFFFFF"/>
            <w:noWrap/>
            <w:vAlign w:val="center"/>
            <w:hideMark/>
          </w:tcPr>
          <w:p w14:paraId="39CE57A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C04FB61"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CB0271 SCOTIABANK 25604823415</w:t>
            </w:r>
          </w:p>
        </w:tc>
        <w:tc>
          <w:tcPr>
            <w:tcW w:w="1720" w:type="dxa"/>
            <w:shd w:val="clear" w:color="auto" w:fill="auto"/>
            <w:noWrap/>
            <w:vAlign w:val="center"/>
            <w:hideMark/>
          </w:tcPr>
          <w:p w14:paraId="262C990C"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1AA42FD2" w14:textId="77777777" w:rsidTr="009C0AC5">
        <w:trPr>
          <w:trHeight w:val="70"/>
          <w:jc w:val="center"/>
        </w:trPr>
        <w:tc>
          <w:tcPr>
            <w:tcW w:w="740" w:type="dxa"/>
            <w:shd w:val="clear" w:color="000000" w:fill="FFFFFF"/>
            <w:noWrap/>
            <w:vAlign w:val="center"/>
            <w:hideMark/>
          </w:tcPr>
          <w:p w14:paraId="272C7A6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060D8D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CB0272 SCOTIABANK 25604823343</w:t>
            </w:r>
          </w:p>
        </w:tc>
        <w:tc>
          <w:tcPr>
            <w:tcW w:w="1720" w:type="dxa"/>
            <w:shd w:val="clear" w:color="auto" w:fill="auto"/>
            <w:noWrap/>
            <w:vAlign w:val="center"/>
            <w:hideMark/>
          </w:tcPr>
          <w:p w14:paraId="4E6BDA5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1952D0A8" w14:textId="77777777" w:rsidTr="009C0AC5">
        <w:trPr>
          <w:trHeight w:val="70"/>
          <w:jc w:val="center"/>
        </w:trPr>
        <w:tc>
          <w:tcPr>
            <w:tcW w:w="740" w:type="dxa"/>
            <w:shd w:val="clear" w:color="000000" w:fill="FFFFFF"/>
            <w:noWrap/>
            <w:vAlign w:val="center"/>
            <w:hideMark/>
          </w:tcPr>
          <w:p w14:paraId="27CB5A9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F5E26E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CB0273 SANTANDER 65509867093</w:t>
            </w:r>
          </w:p>
        </w:tc>
        <w:tc>
          <w:tcPr>
            <w:tcW w:w="1720" w:type="dxa"/>
            <w:shd w:val="clear" w:color="auto" w:fill="auto"/>
            <w:noWrap/>
            <w:vAlign w:val="center"/>
            <w:hideMark/>
          </w:tcPr>
          <w:p w14:paraId="1A06FE3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$9,120,617.28</w:t>
            </w:r>
          </w:p>
        </w:tc>
      </w:tr>
      <w:tr w:rsidR="008A33D3" w:rsidRPr="008A33D3" w14:paraId="63B269F4" w14:textId="77777777" w:rsidTr="009C0AC5">
        <w:trPr>
          <w:trHeight w:val="70"/>
          <w:jc w:val="center"/>
        </w:trPr>
        <w:tc>
          <w:tcPr>
            <w:tcW w:w="740" w:type="dxa"/>
            <w:shd w:val="clear" w:color="000000" w:fill="FFFFFF"/>
            <w:noWrap/>
            <w:vAlign w:val="center"/>
            <w:hideMark/>
          </w:tcPr>
          <w:p w14:paraId="191B869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5007F6BF"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CB0274 BANCO DEL BAJIO 408468910101</w:t>
            </w:r>
          </w:p>
        </w:tc>
        <w:tc>
          <w:tcPr>
            <w:tcW w:w="1720" w:type="dxa"/>
            <w:shd w:val="clear" w:color="auto" w:fill="auto"/>
            <w:noWrap/>
            <w:vAlign w:val="center"/>
            <w:hideMark/>
          </w:tcPr>
          <w:p w14:paraId="5C91E2B0"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72F8CA62" w14:textId="77777777" w:rsidTr="009C0AC5">
        <w:trPr>
          <w:trHeight w:val="70"/>
          <w:jc w:val="center"/>
        </w:trPr>
        <w:tc>
          <w:tcPr>
            <w:tcW w:w="740" w:type="dxa"/>
            <w:shd w:val="clear" w:color="000000" w:fill="FFFFFF"/>
            <w:noWrap/>
            <w:vAlign w:val="center"/>
            <w:hideMark/>
          </w:tcPr>
          <w:p w14:paraId="4E97A4A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2A95AEC2"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CB0275 BANAMEX 70124728248</w:t>
            </w:r>
          </w:p>
        </w:tc>
        <w:tc>
          <w:tcPr>
            <w:tcW w:w="1720" w:type="dxa"/>
            <w:shd w:val="clear" w:color="auto" w:fill="auto"/>
            <w:noWrap/>
            <w:vAlign w:val="center"/>
            <w:hideMark/>
          </w:tcPr>
          <w:p w14:paraId="4B5E1281"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$9.54</w:t>
            </w:r>
          </w:p>
        </w:tc>
      </w:tr>
      <w:tr w:rsidR="008A33D3" w:rsidRPr="008A33D3" w14:paraId="5906E484" w14:textId="77777777" w:rsidTr="009C0AC5">
        <w:trPr>
          <w:trHeight w:val="70"/>
          <w:jc w:val="center"/>
        </w:trPr>
        <w:tc>
          <w:tcPr>
            <w:tcW w:w="740" w:type="dxa"/>
            <w:shd w:val="clear" w:color="000000" w:fill="FFFFFF"/>
            <w:noWrap/>
            <w:vAlign w:val="center"/>
            <w:hideMark/>
          </w:tcPr>
          <w:p w14:paraId="4D79048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6B0148D"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CB0276 BBVA BANCOMER 0121461303</w:t>
            </w:r>
          </w:p>
        </w:tc>
        <w:tc>
          <w:tcPr>
            <w:tcW w:w="1720" w:type="dxa"/>
            <w:shd w:val="clear" w:color="auto" w:fill="auto"/>
            <w:noWrap/>
            <w:vAlign w:val="center"/>
            <w:hideMark/>
          </w:tcPr>
          <w:p w14:paraId="1C1126B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$6,266,983.79</w:t>
            </w:r>
          </w:p>
        </w:tc>
      </w:tr>
      <w:tr w:rsidR="008A33D3" w:rsidRPr="008A33D3" w14:paraId="06B30619" w14:textId="77777777" w:rsidTr="009C0AC5">
        <w:trPr>
          <w:trHeight w:val="70"/>
          <w:jc w:val="center"/>
        </w:trPr>
        <w:tc>
          <w:tcPr>
            <w:tcW w:w="740" w:type="dxa"/>
            <w:shd w:val="clear" w:color="000000" w:fill="FFFFFF"/>
            <w:noWrap/>
            <w:vAlign w:val="center"/>
            <w:hideMark/>
          </w:tcPr>
          <w:p w14:paraId="787971F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6616250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CB0277 SCOTIABANK 25605082490</w:t>
            </w:r>
          </w:p>
        </w:tc>
        <w:tc>
          <w:tcPr>
            <w:tcW w:w="1720" w:type="dxa"/>
            <w:shd w:val="clear" w:color="auto" w:fill="auto"/>
            <w:noWrap/>
            <w:vAlign w:val="center"/>
            <w:hideMark/>
          </w:tcPr>
          <w:p w14:paraId="7A96CFE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$19,221,597.22</w:t>
            </w:r>
          </w:p>
        </w:tc>
      </w:tr>
      <w:tr w:rsidR="008A33D3" w:rsidRPr="008A33D3" w14:paraId="7A9FEC4A" w14:textId="77777777" w:rsidTr="009C0AC5">
        <w:trPr>
          <w:trHeight w:val="70"/>
          <w:jc w:val="center"/>
        </w:trPr>
        <w:tc>
          <w:tcPr>
            <w:tcW w:w="740" w:type="dxa"/>
            <w:shd w:val="clear" w:color="000000" w:fill="FFFFFF"/>
            <w:noWrap/>
            <w:vAlign w:val="center"/>
            <w:hideMark/>
          </w:tcPr>
          <w:p w14:paraId="1CFDA8A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A3BD1A7"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CB0278 BBVA BANCOMER 0121922017</w:t>
            </w:r>
          </w:p>
        </w:tc>
        <w:tc>
          <w:tcPr>
            <w:tcW w:w="1720" w:type="dxa"/>
            <w:shd w:val="clear" w:color="auto" w:fill="auto"/>
            <w:noWrap/>
            <w:vAlign w:val="center"/>
            <w:hideMark/>
          </w:tcPr>
          <w:p w14:paraId="73E6DC5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$75,117,237.05</w:t>
            </w:r>
          </w:p>
        </w:tc>
      </w:tr>
      <w:tr w:rsidR="008A33D3" w:rsidRPr="008A33D3" w14:paraId="46ADD7DF" w14:textId="77777777" w:rsidTr="009C0AC5">
        <w:trPr>
          <w:trHeight w:val="70"/>
          <w:jc w:val="center"/>
        </w:trPr>
        <w:tc>
          <w:tcPr>
            <w:tcW w:w="740" w:type="dxa"/>
            <w:shd w:val="clear" w:color="000000" w:fill="FFFFFF"/>
            <w:noWrap/>
            <w:vAlign w:val="center"/>
            <w:hideMark/>
          </w:tcPr>
          <w:p w14:paraId="6438C84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7168D75C"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CB0279 BANORTE 1255875287</w:t>
            </w:r>
          </w:p>
        </w:tc>
        <w:tc>
          <w:tcPr>
            <w:tcW w:w="1720" w:type="dxa"/>
            <w:shd w:val="clear" w:color="auto" w:fill="auto"/>
            <w:noWrap/>
            <w:vAlign w:val="center"/>
            <w:hideMark/>
          </w:tcPr>
          <w:p w14:paraId="5E1AD6C3"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$978,665.45</w:t>
            </w:r>
          </w:p>
        </w:tc>
      </w:tr>
      <w:tr w:rsidR="008A33D3" w:rsidRPr="008A33D3" w14:paraId="7C42722C" w14:textId="77777777" w:rsidTr="009C0AC5">
        <w:trPr>
          <w:trHeight w:val="70"/>
          <w:jc w:val="center"/>
        </w:trPr>
        <w:tc>
          <w:tcPr>
            <w:tcW w:w="740" w:type="dxa"/>
            <w:shd w:val="clear" w:color="000000" w:fill="FFFFFF"/>
            <w:noWrap/>
            <w:vAlign w:val="center"/>
            <w:hideMark/>
          </w:tcPr>
          <w:p w14:paraId="163F687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199790FF"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CB0280 SCOTIABANK 25605250684</w:t>
            </w:r>
          </w:p>
        </w:tc>
        <w:tc>
          <w:tcPr>
            <w:tcW w:w="1720" w:type="dxa"/>
            <w:shd w:val="clear" w:color="auto" w:fill="auto"/>
            <w:noWrap/>
            <w:vAlign w:val="center"/>
            <w:hideMark/>
          </w:tcPr>
          <w:p w14:paraId="66A2527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274ED23B" w14:textId="77777777" w:rsidTr="009C0AC5">
        <w:trPr>
          <w:trHeight w:val="70"/>
          <w:jc w:val="center"/>
        </w:trPr>
        <w:tc>
          <w:tcPr>
            <w:tcW w:w="740" w:type="dxa"/>
            <w:shd w:val="clear" w:color="000000" w:fill="FFFFFF"/>
            <w:noWrap/>
            <w:vAlign w:val="center"/>
            <w:hideMark/>
          </w:tcPr>
          <w:p w14:paraId="1C23051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687D83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CB0281 SANTANDER 65510484821</w:t>
            </w:r>
          </w:p>
        </w:tc>
        <w:tc>
          <w:tcPr>
            <w:tcW w:w="1720" w:type="dxa"/>
            <w:shd w:val="clear" w:color="auto" w:fill="auto"/>
            <w:noWrap/>
            <w:vAlign w:val="center"/>
            <w:hideMark/>
          </w:tcPr>
          <w:p w14:paraId="247E960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$16,193.91</w:t>
            </w:r>
          </w:p>
        </w:tc>
      </w:tr>
      <w:tr w:rsidR="008A33D3" w:rsidRPr="008A33D3" w14:paraId="240903A8" w14:textId="77777777" w:rsidTr="009C0AC5">
        <w:trPr>
          <w:trHeight w:val="70"/>
          <w:jc w:val="center"/>
        </w:trPr>
        <w:tc>
          <w:tcPr>
            <w:tcW w:w="740" w:type="dxa"/>
            <w:shd w:val="clear" w:color="000000" w:fill="FFFFFF"/>
            <w:noWrap/>
            <w:vAlign w:val="center"/>
            <w:hideMark/>
          </w:tcPr>
          <w:p w14:paraId="15E3D7A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60D61B88"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CB0282 SANTANDER 65510508620</w:t>
            </w:r>
          </w:p>
        </w:tc>
        <w:tc>
          <w:tcPr>
            <w:tcW w:w="1720" w:type="dxa"/>
            <w:shd w:val="clear" w:color="auto" w:fill="auto"/>
            <w:noWrap/>
            <w:vAlign w:val="center"/>
            <w:hideMark/>
          </w:tcPr>
          <w:p w14:paraId="10EB0AC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$323,086.43</w:t>
            </w:r>
          </w:p>
        </w:tc>
      </w:tr>
      <w:tr w:rsidR="008A33D3" w:rsidRPr="008A33D3" w14:paraId="131889AD" w14:textId="77777777" w:rsidTr="009C0AC5">
        <w:trPr>
          <w:trHeight w:val="70"/>
          <w:jc w:val="center"/>
        </w:trPr>
        <w:tc>
          <w:tcPr>
            <w:tcW w:w="740" w:type="dxa"/>
            <w:shd w:val="clear" w:color="000000" w:fill="FFFFFF"/>
            <w:noWrap/>
            <w:vAlign w:val="center"/>
            <w:hideMark/>
          </w:tcPr>
          <w:p w14:paraId="08DE0094"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7C8D84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CB0283 BANCO DEL BAJIO 444939970101</w:t>
            </w:r>
          </w:p>
        </w:tc>
        <w:tc>
          <w:tcPr>
            <w:tcW w:w="1720" w:type="dxa"/>
            <w:shd w:val="clear" w:color="auto" w:fill="auto"/>
            <w:noWrap/>
            <w:vAlign w:val="center"/>
            <w:hideMark/>
          </w:tcPr>
          <w:p w14:paraId="7F1CE8B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243BA4F8" w14:textId="77777777" w:rsidTr="009C0AC5">
        <w:trPr>
          <w:trHeight w:val="70"/>
          <w:jc w:val="center"/>
        </w:trPr>
        <w:tc>
          <w:tcPr>
            <w:tcW w:w="740" w:type="dxa"/>
            <w:shd w:val="clear" w:color="000000" w:fill="FFFFFF"/>
            <w:noWrap/>
            <w:vAlign w:val="center"/>
            <w:hideMark/>
          </w:tcPr>
          <w:p w14:paraId="2F66798E"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09520FE9"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CB0284 BBVA BANCOMER 0123566730</w:t>
            </w:r>
          </w:p>
        </w:tc>
        <w:tc>
          <w:tcPr>
            <w:tcW w:w="1720" w:type="dxa"/>
            <w:shd w:val="clear" w:color="auto" w:fill="auto"/>
            <w:noWrap/>
            <w:vAlign w:val="center"/>
            <w:hideMark/>
          </w:tcPr>
          <w:p w14:paraId="2C391086"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75A37B73" w14:textId="77777777" w:rsidTr="009C0AC5">
        <w:trPr>
          <w:trHeight w:val="70"/>
          <w:jc w:val="center"/>
        </w:trPr>
        <w:tc>
          <w:tcPr>
            <w:tcW w:w="740" w:type="dxa"/>
            <w:shd w:val="clear" w:color="000000" w:fill="FFFFFF"/>
            <w:noWrap/>
            <w:vAlign w:val="center"/>
            <w:hideMark/>
          </w:tcPr>
          <w:p w14:paraId="1F34921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3ED54795"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CB0285 SCOTIABANK 25605550415</w:t>
            </w:r>
          </w:p>
        </w:tc>
        <w:tc>
          <w:tcPr>
            <w:tcW w:w="1720" w:type="dxa"/>
            <w:shd w:val="clear" w:color="auto" w:fill="auto"/>
            <w:noWrap/>
            <w:vAlign w:val="center"/>
            <w:hideMark/>
          </w:tcPr>
          <w:p w14:paraId="1728070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72231EE6" w14:textId="77777777" w:rsidTr="009C0AC5">
        <w:trPr>
          <w:trHeight w:val="70"/>
          <w:jc w:val="center"/>
        </w:trPr>
        <w:tc>
          <w:tcPr>
            <w:tcW w:w="740" w:type="dxa"/>
            <w:shd w:val="clear" w:color="000000" w:fill="FFFFFF"/>
            <w:noWrap/>
            <w:vAlign w:val="center"/>
            <w:hideMark/>
          </w:tcPr>
          <w:p w14:paraId="1BC3E30A"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1112115</w:t>
            </w:r>
          </w:p>
        </w:tc>
        <w:tc>
          <w:tcPr>
            <w:tcW w:w="6640" w:type="dxa"/>
            <w:shd w:val="clear" w:color="000000" w:fill="FFFFFF"/>
            <w:noWrap/>
            <w:vAlign w:val="center"/>
            <w:hideMark/>
          </w:tcPr>
          <w:p w14:paraId="44E9BEA4"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CB0286 BBVA BANCOMER 0124064763</w:t>
            </w:r>
          </w:p>
        </w:tc>
        <w:tc>
          <w:tcPr>
            <w:tcW w:w="1720" w:type="dxa"/>
            <w:shd w:val="clear" w:color="auto" w:fill="auto"/>
            <w:noWrap/>
            <w:vAlign w:val="center"/>
            <w:hideMark/>
          </w:tcPr>
          <w:p w14:paraId="5643626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0A29E33C" w14:textId="77777777" w:rsidTr="009C0AC5">
        <w:trPr>
          <w:trHeight w:val="70"/>
          <w:jc w:val="center"/>
        </w:trPr>
        <w:tc>
          <w:tcPr>
            <w:tcW w:w="740" w:type="dxa"/>
            <w:shd w:val="clear" w:color="000000" w:fill="FFFFFF"/>
            <w:noWrap/>
            <w:vAlign w:val="center"/>
            <w:hideMark/>
          </w:tcPr>
          <w:p w14:paraId="486545B4" w14:textId="77777777" w:rsidR="008A33D3" w:rsidRPr="008A33D3" w:rsidRDefault="008A33D3" w:rsidP="008A33D3">
            <w:pPr>
              <w:jc w:val="right"/>
              <w:rPr>
                <w:rFonts w:ascii="Arial" w:hAnsi="Arial" w:cs="Arial"/>
                <w:color w:val="000000"/>
                <w:sz w:val="20"/>
                <w:szCs w:val="20"/>
              </w:rPr>
            </w:pPr>
            <w:r w:rsidRPr="008A33D3">
              <w:rPr>
                <w:rFonts w:ascii="Arial" w:hAnsi="Arial" w:cs="Arial"/>
                <w:color w:val="000000"/>
                <w:sz w:val="20"/>
                <w:szCs w:val="20"/>
              </w:rPr>
              <w:t> </w:t>
            </w:r>
          </w:p>
        </w:tc>
        <w:tc>
          <w:tcPr>
            <w:tcW w:w="6640" w:type="dxa"/>
            <w:shd w:val="clear" w:color="000000" w:fill="FFFFFF"/>
            <w:noWrap/>
            <w:vAlign w:val="center"/>
            <w:hideMark/>
          </w:tcPr>
          <w:p w14:paraId="702FF6CF" w14:textId="77777777" w:rsidR="008A33D3" w:rsidRPr="008A33D3" w:rsidRDefault="008A33D3" w:rsidP="008A33D3">
            <w:pPr>
              <w:rPr>
                <w:rFonts w:ascii="Arial" w:hAnsi="Arial" w:cs="Arial"/>
                <w:color w:val="000000"/>
                <w:sz w:val="20"/>
                <w:szCs w:val="20"/>
              </w:rPr>
            </w:pPr>
            <w:r w:rsidRPr="008A33D3">
              <w:rPr>
                <w:rFonts w:ascii="Arial" w:hAnsi="Arial" w:cs="Arial"/>
                <w:color w:val="000000"/>
                <w:sz w:val="20"/>
                <w:szCs w:val="20"/>
              </w:rPr>
              <w:t> </w:t>
            </w:r>
          </w:p>
        </w:tc>
        <w:tc>
          <w:tcPr>
            <w:tcW w:w="1720" w:type="dxa"/>
            <w:shd w:val="clear" w:color="000000" w:fill="FFFFFF"/>
            <w:noWrap/>
            <w:vAlign w:val="center"/>
            <w:hideMark/>
          </w:tcPr>
          <w:p w14:paraId="7B1C5D08" w14:textId="77777777" w:rsidR="008A33D3" w:rsidRPr="008A33D3" w:rsidRDefault="008A33D3" w:rsidP="008A33D3">
            <w:pPr>
              <w:jc w:val="right"/>
              <w:rPr>
                <w:rFonts w:ascii="Arial" w:hAnsi="Arial" w:cs="Arial"/>
                <w:color w:val="000000"/>
                <w:sz w:val="20"/>
                <w:szCs w:val="20"/>
              </w:rPr>
            </w:pPr>
            <w:r w:rsidRPr="008A33D3">
              <w:rPr>
                <w:rFonts w:ascii="Arial" w:hAnsi="Arial" w:cs="Arial"/>
                <w:color w:val="000000"/>
                <w:sz w:val="20"/>
                <w:szCs w:val="20"/>
              </w:rPr>
              <w:t> </w:t>
            </w:r>
          </w:p>
        </w:tc>
      </w:tr>
      <w:tr w:rsidR="008A33D3" w:rsidRPr="008A33D3" w14:paraId="6D3F6753" w14:textId="77777777" w:rsidTr="009C0AC5">
        <w:trPr>
          <w:trHeight w:val="60"/>
          <w:jc w:val="center"/>
        </w:trPr>
        <w:tc>
          <w:tcPr>
            <w:tcW w:w="740" w:type="dxa"/>
            <w:shd w:val="clear" w:color="000000" w:fill="FFFFFF"/>
            <w:noWrap/>
            <w:vAlign w:val="center"/>
            <w:hideMark/>
          </w:tcPr>
          <w:p w14:paraId="03FF3ADC"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11141</w:t>
            </w:r>
          </w:p>
        </w:tc>
        <w:tc>
          <w:tcPr>
            <w:tcW w:w="6640" w:type="dxa"/>
            <w:shd w:val="clear" w:color="000000" w:fill="FFFFFF"/>
            <w:noWrap/>
            <w:vAlign w:val="center"/>
            <w:hideMark/>
          </w:tcPr>
          <w:p w14:paraId="7181B707" w14:textId="77777777" w:rsidR="008A33D3" w:rsidRPr="008A33D3" w:rsidRDefault="008A33D3" w:rsidP="008A33D3">
            <w:pPr>
              <w:rPr>
                <w:rFonts w:ascii="Arial" w:hAnsi="Arial" w:cs="Arial"/>
                <w:b/>
                <w:bCs/>
                <w:color w:val="000000"/>
                <w:sz w:val="20"/>
                <w:szCs w:val="20"/>
              </w:rPr>
            </w:pPr>
            <w:r w:rsidRPr="008A33D3">
              <w:rPr>
                <w:rFonts w:ascii="Arial" w:hAnsi="Arial" w:cs="Arial"/>
                <w:b/>
                <w:bCs/>
                <w:color w:val="000000"/>
                <w:sz w:val="20"/>
                <w:szCs w:val="20"/>
              </w:rPr>
              <w:t>INVERSIONES TEMPORALES</w:t>
            </w:r>
          </w:p>
        </w:tc>
        <w:tc>
          <w:tcPr>
            <w:tcW w:w="1720" w:type="dxa"/>
            <w:shd w:val="clear" w:color="000000" w:fill="FFFFFF"/>
            <w:noWrap/>
            <w:vAlign w:val="center"/>
            <w:hideMark/>
          </w:tcPr>
          <w:p w14:paraId="18576EB9" w14:textId="77777777" w:rsidR="008A33D3" w:rsidRPr="008A33D3" w:rsidRDefault="008A33D3" w:rsidP="008A33D3">
            <w:pPr>
              <w:jc w:val="right"/>
              <w:rPr>
                <w:rFonts w:ascii="Arial" w:hAnsi="Arial" w:cs="Arial"/>
                <w:b/>
                <w:bCs/>
                <w:color w:val="000000"/>
                <w:sz w:val="20"/>
                <w:szCs w:val="20"/>
                <w:u w:val="single"/>
              </w:rPr>
            </w:pPr>
            <w:r w:rsidRPr="008A33D3">
              <w:rPr>
                <w:rFonts w:ascii="Arial" w:hAnsi="Arial" w:cs="Arial"/>
                <w:b/>
                <w:bCs/>
                <w:color w:val="000000"/>
                <w:sz w:val="20"/>
                <w:szCs w:val="20"/>
                <w:u w:val="single"/>
              </w:rPr>
              <w:t>$207,113,837.61</w:t>
            </w:r>
          </w:p>
        </w:tc>
      </w:tr>
      <w:tr w:rsidR="008A33D3" w:rsidRPr="008A33D3" w14:paraId="021C7173" w14:textId="77777777" w:rsidTr="009C0AC5">
        <w:trPr>
          <w:trHeight w:val="60"/>
          <w:jc w:val="center"/>
        </w:trPr>
        <w:tc>
          <w:tcPr>
            <w:tcW w:w="740" w:type="dxa"/>
            <w:shd w:val="clear" w:color="000000" w:fill="FFFFFF"/>
            <w:noWrap/>
            <w:vAlign w:val="center"/>
            <w:hideMark/>
          </w:tcPr>
          <w:p w14:paraId="346BDD3B"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1114115</w:t>
            </w:r>
          </w:p>
        </w:tc>
        <w:tc>
          <w:tcPr>
            <w:tcW w:w="6640" w:type="dxa"/>
            <w:shd w:val="clear" w:color="000000" w:fill="FFFFFF"/>
            <w:noWrap/>
            <w:vAlign w:val="center"/>
            <w:hideMark/>
          </w:tcPr>
          <w:p w14:paraId="2912E080"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CB0094 SANTANDER 65-50441567-0</w:t>
            </w:r>
          </w:p>
        </w:tc>
        <w:tc>
          <w:tcPr>
            <w:tcW w:w="1720" w:type="dxa"/>
            <w:shd w:val="clear" w:color="000000" w:fill="FFFFFF"/>
            <w:noWrap/>
            <w:vAlign w:val="center"/>
            <w:hideMark/>
          </w:tcPr>
          <w:p w14:paraId="543B4D97"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$7,016.27</w:t>
            </w:r>
          </w:p>
        </w:tc>
      </w:tr>
      <w:tr w:rsidR="008A33D3" w:rsidRPr="008A33D3" w14:paraId="07F49C40" w14:textId="77777777" w:rsidTr="009C0AC5">
        <w:trPr>
          <w:trHeight w:val="70"/>
          <w:jc w:val="center"/>
        </w:trPr>
        <w:tc>
          <w:tcPr>
            <w:tcW w:w="740" w:type="dxa"/>
            <w:shd w:val="clear" w:color="000000" w:fill="FFFFFF"/>
            <w:noWrap/>
            <w:vAlign w:val="center"/>
            <w:hideMark/>
          </w:tcPr>
          <w:p w14:paraId="1839093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1114115</w:t>
            </w:r>
          </w:p>
        </w:tc>
        <w:tc>
          <w:tcPr>
            <w:tcW w:w="6640" w:type="dxa"/>
            <w:shd w:val="clear" w:color="000000" w:fill="FFFFFF"/>
            <w:noWrap/>
            <w:vAlign w:val="center"/>
            <w:hideMark/>
          </w:tcPr>
          <w:p w14:paraId="5F2364EA"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CB0104 SANTANDER 65-50148262-6</w:t>
            </w:r>
          </w:p>
        </w:tc>
        <w:tc>
          <w:tcPr>
            <w:tcW w:w="1720" w:type="dxa"/>
            <w:shd w:val="clear" w:color="000000" w:fill="FFFFFF"/>
            <w:noWrap/>
            <w:vAlign w:val="center"/>
            <w:hideMark/>
          </w:tcPr>
          <w:p w14:paraId="6BE33EFF"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r w:rsidR="008A33D3" w:rsidRPr="008A33D3" w14:paraId="022F05CB" w14:textId="77777777" w:rsidTr="009C0AC5">
        <w:trPr>
          <w:trHeight w:val="70"/>
          <w:jc w:val="center"/>
        </w:trPr>
        <w:tc>
          <w:tcPr>
            <w:tcW w:w="740" w:type="dxa"/>
            <w:shd w:val="clear" w:color="000000" w:fill="FFFFFF"/>
            <w:noWrap/>
            <w:vAlign w:val="center"/>
            <w:hideMark/>
          </w:tcPr>
          <w:p w14:paraId="4E1AEE09"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1114115</w:t>
            </w:r>
          </w:p>
        </w:tc>
        <w:tc>
          <w:tcPr>
            <w:tcW w:w="6640" w:type="dxa"/>
            <w:shd w:val="clear" w:color="000000" w:fill="FFFFFF"/>
            <w:noWrap/>
            <w:vAlign w:val="center"/>
            <w:hideMark/>
          </w:tcPr>
          <w:p w14:paraId="7A2A9E3E"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CB0105 SANTANDER 65-50148262-6</w:t>
            </w:r>
          </w:p>
        </w:tc>
        <w:tc>
          <w:tcPr>
            <w:tcW w:w="1720" w:type="dxa"/>
            <w:shd w:val="clear" w:color="000000" w:fill="FFFFFF"/>
            <w:noWrap/>
            <w:vAlign w:val="center"/>
            <w:hideMark/>
          </w:tcPr>
          <w:p w14:paraId="50059B98"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$207,106,821.34</w:t>
            </w:r>
          </w:p>
        </w:tc>
      </w:tr>
      <w:tr w:rsidR="008A33D3" w:rsidRPr="008A33D3" w14:paraId="4242C540" w14:textId="77777777" w:rsidTr="009C0AC5">
        <w:trPr>
          <w:trHeight w:val="70"/>
          <w:jc w:val="center"/>
        </w:trPr>
        <w:tc>
          <w:tcPr>
            <w:tcW w:w="740" w:type="dxa"/>
            <w:shd w:val="clear" w:color="000000" w:fill="FFFFFF"/>
            <w:noWrap/>
            <w:vAlign w:val="center"/>
            <w:hideMark/>
          </w:tcPr>
          <w:p w14:paraId="60FDDB9D"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1114115</w:t>
            </w:r>
          </w:p>
        </w:tc>
        <w:tc>
          <w:tcPr>
            <w:tcW w:w="6640" w:type="dxa"/>
            <w:shd w:val="clear" w:color="000000" w:fill="FFFFFF"/>
            <w:noWrap/>
            <w:vAlign w:val="center"/>
            <w:hideMark/>
          </w:tcPr>
          <w:p w14:paraId="05DF0FF3" w14:textId="77777777" w:rsidR="008A33D3" w:rsidRPr="008A33D3" w:rsidRDefault="008A33D3" w:rsidP="008A33D3">
            <w:pPr>
              <w:rPr>
                <w:rFonts w:ascii="Arial" w:hAnsi="Arial" w:cs="Arial"/>
                <w:color w:val="000000"/>
                <w:sz w:val="16"/>
                <w:szCs w:val="16"/>
              </w:rPr>
            </w:pPr>
            <w:r w:rsidRPr="008A33D3">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597395B2" w14:textId="77777777" w:rsidR="008A33D3" w:rsidRPr="008A33D3" w:rsidRDefault="008A33D3" w:rsidP="008A33D3">
            <w:pPr>
              <w:jc w:val="right"/>
              <w:rPr>
                <w:rFonts w:ascii="Arial" w:hAnsi="Arial" w:cs="Arial"/>
                <w:color w:val="000000"/>
                <w:sz w:val="16"/>
                <w:szCs w:val="16"/>
              </w:rPr>
            </w:pPr>
            <w:r w:rsidRPr="008A33D3">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EE8D625"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7D26B6">
        <w:rPr>
          <w:rFonts w:ascii="Arial" w:hAnsi="Arial" w:cs="Arial"/>
          <w:color w:val="000000"/>
          <w:sz w:val="20"/>
          <w:szCs w:val="20"/>
        </w:rPr>
        <w:t>,</w:t>
      </w:r>
      <w:r w:rsidR="00C3798D">
        <w:rPr>
          <w:rFonts w:ascii="Arial" w:hAnsi="Arial" w:cs="Arial"/>
          <w:color w:val="000000"/>
          <w:sz w:val="20"/>
          <w:szCs w:val="20"/>
        </w:rPr>
        <w:t xml:space="preserve"> julio</w:t>
      </w:r>
      <w:r w:rsidR="00B92BB8">
        <w:rPr>
          <w:rFonts w:ascii="Arial" w:hAnsi="Arial" w:cs="Arial"/>
          <w:color w:val="000000"/>
          <w:sz w:val="20"/>
          <w:szCs w:val="20"/>
        </w:rPr>
        <w:t>,</w:t>
      </w:r>
      <w:r w:rsidR="007D26B6">
        <w:rPr>
          <w:rFonts w:ascii="Arial" w:hAnsi="Arial" w:cs="Arial"/>
          <w:color w:val="000000"/>
          <w:sz w:val="20"/>
          <w:szCs w:val="20"/>
        </w:rPr>
        <w:t xml:space="preserve"> agosto</w:t>
      </w:r>
      <w:r w:rsidR="00BB2415">
        <w:rPr>
          <w:rFonts w:ascii="Arial" w:hAnsi="Arial" w:cs="Arial"/>
          <w:color w:val="000000"/>
          <w:sz w:val="20"/>
          <w:szCs w:val="20"/>
        </w:rPr>
        <w:t xml:space="preserve">, </w:t>
      </w:r>
      <w:r w:rsidR="00B92BB8">
        <w:rPr>
          <w:rFonts w:ascii="Arial" w:hAnsi="Arial" w:cs="Arial"/>
          <w:color w:val="000000"/>
          <w:sz w:val="20"/>
          <w:szCs w:val="20"/>
        </w:rPr>
        <w:t>septiembre</w:t>
      </w:r>
      <w:r w:rsidR="003D5876">
        <w:rPr>
          <w:rFonts w:ascii="Arial" w:hAnsi="Arial" w:cs="Arial"/>
          <w:color w:val="000000"/>
          <w:sz w:val="20"/>
          <w:szCs w:val="20"/>
        </w:rPr>
        <w:t>,</w:t>
      </w:r>
      <w:r w:rsidR="00BB2415">
        <w:rPr>
          <w:rFonts w:ascii="Arial" w:hAnsi="Arial" w:cs="Arial"/>
          <w:color w:val="000000"/>
          <w:sz w:val="20"/>
          <w:szCs w:val="20"/>
        </w:rPr>
        <w:t xml:space="preserve"> octubre</w:t>
      </w:r>
      <w:r w:rsidR="001F492F">
        <w:rPr>
          <w:rFonts w:ascii="Arial" w:hAnsi="Arial" w:cs="Arial"/>
          <w:color w:val="000000"/>
          <w:sz w:val="20"/>
          <w:szCs w:val="20"/>
        </w:rPr>
        <w:t>,</w:t>
      </w:r>
      <w:r w:rsidR="003D5876">
        <w:rPr>
          <w:rFonts w:ascii="Arial" w:hAnsi="Arial" w:cs="Arial"/>
          <w:color w:val="000000"/>
          <w:sz w:val="20"/>
          <w:szCs w:val="20"/>
        </w:rPr>
        <w:t xml:space="preserve"> noviembre</w:t>
      </w:r>
      <w:r w:rsidR="001F492F">
        <w:rPr>
          <w:rFonts w:ascii="Arial" w:hAnsi="Arial" w:cs="Arial"/>
          <w:color w:val="000000"/>
          <w:sz w:val="20"/>
          <w:szCs w:val="20"/>
        </w:rPr>
        <w:t xml:space="preserve"> y diciembre</w:t>
      </w:r>
      <w:r w:rsidR="00BB2415">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14054F03" w:rsidR="00142AE7"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2AB4E8ED" w14:textId="558EB1ED" w:rsidR="007D26B6" w:rsidRDefault="007D26B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Agosto 2024</w:t>
      </w:r>
      <w:r w:rsidR="00023BC7">
        <w:rPr>
          <w:rFonts w:ascii="Arial" w:hAnsi="Arial" w:cs="Arial"/>
          <w:color w:val="000000"/>
          <w:sz w:val="16"/>
          <w:szCs w:val="16"/>
        </w:rPr>
        <w:t xml:space="preserve">         </w:t>
      </w:r>
      <w:r w:rsidR="00C37200">
        <w:rPr>
          <w:rFonts w:ascii="Arial" w:hAnsi="Arial" w:cs="Arial"/>
          <w:color w:val="000000"/>
          <w:sz w:val="16"/>
          <w:szCs w:val="16"/>
        </w:rPr>
        <w:t>$</w:t>
      </w:r>
      <w:r w:rsidR="00023BC7">
        <w:rPr>
          <w:rFonts w:ascii="Arial" w:hAnsi="Arial" w:cs="Arial"/>
          <w:color w:val="000000"/>
          <w:sz w:val="16"/>
          <w:szCs w:val="16"/>
        </w:rPr>
        <w:t>2,519,761.95</w:t>
      </w:r>
    </w:p>
    <w:p w14:paraId="5E4CAC95" w14:textId="155FD7C9" w:rsidR="00B92BB8" w:rsidRDefault="00B92BB8"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Septiembre 2024</w:t>
      </w:r>
      <w:r w:rsidR="005603CF">
        <w:rPr>
          <w:rFonts w:ascii="Arial" w:hAnsi="Arial" w:cs="Arial"/>
          <w:color w:val="000000"/>
          <w:sz w:val="16"/>
          <w:szCs w:val="16"/>
        </w:rPr>
        <w:t xml:space="preserve">         $3,023,927.83</w:t>
      </w:r>
    </w:p>
    <w:p w14:paraId="18E5FECE" w14:textId="62B27A06" w:rsidR="00BB2415" w:rsidRDefault="00BB2415"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Octubre 2024</w:t>
      </w:r>
      <w:r w:rsidR="00BD43EC">
        <w:rPr>
          <w:rFonts w:ascii="Arial" w:hAnsi="Arial" w:cs="Arial"/>
          <w:color w:val="000000"/>
          <w:sz w:val="16"/>
          <w:szCs w:val="16"/>
        </w:rPr>
        <w:t xml:space="preserve">      </w:t>
      </w:r>
      <w:r w:rsidR="0078007E">
        <w:rPr>
          <w:rFonts w:ascii="Arial" w:hAnsi="Arial" w:cs="Arial"/>
          <w:color w:val="000000"/>
          <w:sz w:val="16"/>
          <w:szCs w:val="16"/>
        </w:rPr>
        <w:t xml:space="preserve"> </w:t>
      </w:r>
      <w:r w:rsidR="008A33D3">
        <w:rPr>
          <w:rFonts w:ascii="Arial" w:hAnsi="Arial" w:cs="Arial"/>
          <w:color w:val="000000"/>
          <w:sz w:val="16"/>
          <w:szCs w:val="16"/>
        </w:rPr>
        <w:t xml:space="preserve"> </w:t>
      </w:r>
      <w:r w:rsidR="00BD43EC">
        <w:rPr>
          <w:rFonts w:ascii="Arial" w:hAnsi="Arial" w:cs="Arial"/>
          <w:color w:val="000000"/>
          <w:sz w:val="16"/>
          <w:szCs w:val="16"/>
        </w:rPr>
        <w:t xml:space="preserve"> $2,892,008.52</w:t>
      </w:r>
    </w:p>
    <w:p w14:paraId="7CE4B525" w14:textId="5A264387" w:rsidR="003D5876" w:rsidRDefault="003D587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8A33D3">
        <w:rPr>
          <w:rFonts w:ascii="Arial" w:hAnsi="Arial" w:cs="Arial"/>
          <w:color w:val="000000"/>
          <w:sz w:val="16"/>
          <w:szCs w:val="16"/>
        </w:rPr>
        <w:t xml:space="preserve"> </w:t>
      </w:r>
      <w:r>
        <w:rPr>
          <w:rFonts w:ascii="Arial" w:hAnsi="Arial" w:cs="Arial"/>
          <w:color w:val="000000"/>
          <w:sz w:val="16"/>
          <w:szCs w:val="16"/>
        </w:rPr>
        <w:t>Noviembre 2024</w:t>
      </w:r>
      <w:r w:rsidR="00B21747">
        <w:rPr>
          <w:rFonts w:ascii="Arial" w:hAnsi="Arial" w:cs="Arial"/>
          <w:color w:val="000000"/>
          <w:sz w:val="16"/>
          <w:szCs w:val="16"/>
        </w:rPr>
        <w:t xml:space="preserve">      </w:t>
      </w:r>
      <w:r w:rsidR="0078007E">
        <w:rPr>
          <w:rFonts w:ascii="Arial" w:hAnsi="Arial" w:cs="Arial"/>
          <w:color w:val="000000"/>
          <w:sz w:val="16"/>
          <w:szCs w:val="16"/>
        </w:rPr>
        <w:t xml:space="preserve"> </w:t>
      </w:r>
      <w:r w:rsidR="00B21747">
        <w:rPr>
          <w:rFonts w:ascii="Arial" w:hAnsi="Arial" w:cs="Arial"/>
          <w:color w:val="000000"/>
          <w:sz w:val="16"/>
          <w:szCs w:val="16"/>
        </w:rPr>
        <w:t xml:space="preserve"> $3,554,411.09</w:t>
      </w:r>
    </w:p>
    <w:p w14:paraId="134584C1" w14:textId="11EE4D4B" w:rsidR="008A33D3" w:rsidRPr="009F7986" w:rsidRDefault="008A33D3"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Diciembre 2024        </w:t>
      </w:r>
      <w:r w:rsidR="00336F57">
        <w:rPr>
          <w:rFonts w:ascii="Arial" w:hAnsi="Arial" w:cs="Arial"/>
          <w:color w:val="000000"/>
          <w:sz w:val="16"/>
          <w:szCs w:val="16"/>
        </w:rPr>
        <w:t xml:space="preserve"> $911,494.34</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6BB2AA02" w:rsidR="00CA0476"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4030FA40" w14:textId="31FD35E7" w:rsidR="00B41DF6" w:rsidRDefault="00B41DF6" w:rsidP="006D1318">
      <w:pPr>
        <w:autoSpaceDE w:val="0"/>
        <w:autoSpaceDN w:val="0"/>
        <w:adjustRightInd w:val="0"/>
        <w:ind w:right="42"/>
        <w:jc w:val="both"/>
        <w:rPr>
          <w:rFonts w:ascii="Arial" w:hAnsi="Arial" w:cs="Arial"/>
          <w:color w:val="000000"/>
          <w:sz w:val="20"/>
          <w:szCs w:val="20"/>
        </w:rPr>
      </w:pPr>
    </w:p>
    <w:p w14:paraId="5A09B1CA" w14:textId="40F6682D" w:rsidR="00B41DF6" w:rsidRDefault="00B41DF6" w:rsidP="006D1318">
      <w:pPr>
        <w:autoSpaceDE w:val="0"/>
        <w:autoSpaceDN w:val="0"/>
        <w:adjustRightInd w:val="0"/>
        <w:ind w:right="42"/>
        <w:jc w:val="both"/>
        <w:rPr>
          <w:rFonts w:ascii="Arial" w:hAnsi="Arial" w:cs="Arial"/>
          <w:color w:val="000000"/>
          <w:sz w:val="20"/>
          <w:szCs w:val="20"/>
        </w:rPr>
      </w:pPr>
    </w:p>
    <w:p w14:paraId="48075F5D" w14:textId="77777777" w:rsidR="00B41DF6" w:rsidRPr="004F74D7" w:rsidRDefault="00B41DF6" w:rsidP="006D1318">
      <w:pPr>
        <w:autoSpaceDE w:val="0"/>
        <w:autoSpaceDN w:val="0"/>
        <w:adjustRightInd w:val="0"/>
        <w:ind w:right="42"/>
        <w:jc w:val="both"/>
        <w:rPr>
          <w:rFonts w:ascii="Arial" w:hAnsi="Arial" w:cs="Arial"/>
          <w:color w:val="000000"/>
          <w:sz w:val="20"/>
          <w:szCs w:val="20"/>
        </w:rPr>
      </w:pP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lastRenderedPageBreak/>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070A1D9F"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622C05">
        <w:rPr>
          <w:rFonts w:ascii="Arial" w:hAnsi="Arial" w:cs="Arial"/>
          <w:b/>
          <w:bCs/>
          <w:color w:val="000000"/>
          <w:sz w:val="20"/>
          <w:szCs w:val="20"/>
        </w:rPr>
        <w:t>9</w:t>
      </w:r>
      <w:r w:rsidR="00FD3D4F">
        <w:rPr>
          <w:rFonts w:ascii="Arial" w:hAnsi="Arial" w:cs="Arial"/>
          <w:b/>
          <w:bCs/>
          <w:color w:val="000000"/>
          <w:sz w:val="20"/>
          <w:szCs w:val="20"/>
        </w:rPr>
        <w:t>,588,666.18</w:t>
      </w:r>
      <w:r w:rsidR="00693374">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7630" w:type="dxa"/>
        <w:jc w:val="center"/>
        <w:tblCellMar>
          <w:left w:w="70" w:type="dxa"/>
          <w:right w:w="70" w:type="dxa"/>
        </w:tblCellMar>
        <w:tblLook w:val="04A0" w:firstRow="1" w:lastRow="0" w:firstColumn="1" w:lastColumn="0" w:noHBand="0" w:noVBand="1"/>
      </w:tblPr>
      <w:tblGrid>
        <w:gridCol w:w="10"/>
        <w:gridCol w:w="763"/>
        <w:gridCol w:w="3602"/>
        <w:gridCol w:w="752"/>
        <w:gridCol w:w="1086"/>
        <w:gridCol w:w="1440"/>
      </w:tblGrid>
      <w:tr w:rsidR="00643E78" w:rsidRPr="009A5E1B" w14:paraId="46C2B454" w14:textId="77777777" w:rsidTr="00C206D1">
        <w:trPr>
          <w:gridAfter w:val="2"/>
          <w:wAfter w:w="2526" w:type="dxa"/>
          <w:trHeight w:val="60"/>
          <w:jc w:val="center"/>
        </w:trPr>
        <w:tc>
          <w:tcPr>
            <w:tcW w:w="4352" w:type="dxa"/>
            <w:gridSpan w:val="3"/>
            <w:shd w:val="clear" w:color="000000" w:fill="FFFFFF"/>
            <w:noWrap/>
            <w:vAlign w:val="center"/>
            <w:hideMark/>
          </w:tcPr>
          <w:p w14:paraId="461ADEDB" w14:textId="15B52B11" w:rsidR="00643E78" w:rsidRPr="009A5E1B" w:rsidRDefault="00643E78" w:rsidP="00F66934">
            <w:pPr>
              <w:rPr>
                <w:rFonts w:ascii="Arial" w:hAnsi="Arial" w:cs="Arial"/>
                <w:b/>
                <w:bCs/>
                <w:color w:val="000000"/>
                <w:sz w:val="20"/>
                <w:szCs w:val="20"/>
              </w:rPr>
            </w:pPr>
          </w:p>
        </w:tc>
        <w:tc>
          <w:tcPr>
            <w:tcW w:w="752" w:type="dxa"/>
            <w:shd w:val="clear" w:color="000000" w:fill="FFFFFF"/>
            <w:noWrap/>
            <w:vAlign w:val="center"/>
            <w:hideMark/>
          </w:tcPr>
          <w:p w14:paraId="0FE45CA4" w14:textId="7D72EC1C" w:rsidR="00643E78" w:rsidRPr="009A5E1B" w:rsidRDefault="00643E78" w:rsidP="00C206D1">
            <w:pPr>
              <w:jc w:val="center"/>
              <w:rPr>
                <w:rFonts w:ascii="Arial" w:hAnsi="Arial" w:cs="Arial"/>
                <w:b/>
                <w:bCs/>
                <w:color w:val="000000"/>
                <w:sz w:val="20"/>
                <w:szCs w:val="20"/>
                <w:u w:val="single"/>
              </w:rPr>
            </w:pPr>
          </w:p>
        </w:tc>
      </w:tr>
      <w:tr w:rsidR="00C206D1" w:rsidRPr="00C206D1" w14:paraId="36A10D1B" w14:textId="77777777" w:rsidTr="00FD3D4F">
        <w:tblPrEx>
          <w:jc w:val="left"/>
        </w:tblPrEx>
        <w:trPr>
          <w:gridBefore w:val="1"/>
          <w:wBefore w:w="10" w:type="dxa"/>
          <w:trHeight w:val="60"/>
        </w:trPr>
        <w:tc>
          <w:tcPr>
            <w:tcW w:w="740" w:type="dxa"/>
            <w:shd w:val="clear" w:color="000000" w:fill="FFFFFF"/>
            <w:noWrap/>
            <w:vAlign w:val="center"/>
            <w:hideMark/>
          </w:tcPr>
          <w:p w14:paraId="050F98F2"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11221</w:t>
            </w:r>
          </w:p>
        </w:tc>
        <w:tc>
          <w:tcPr>
            <w:tcW w:w="5440" w:type="dxa"/>
            <w:gridSpan w:val="3"/>
            <w:shd w:val="clear" w:color="000000" w:fill="FFFFFF"/>
            <w:noWrap/>
            <w:vAlign w:val="center"/>
            <w:hideMark/>
          </w:tcPr>
          <w:p w14:paraId="426B280C"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CUENTAS POR COBRAR A CORTO PLAZO</w:t>
            </w:r>
          </w:p>
        </w:tc>
        <w:tc>
          <w:tcPr>
            <w:tcW w:w="1440" w:type="dxa"/>
            <w:shd w:val="clear" w:color="000000" w:fill="FFFFFF"/>
            <w:noWrap/>
            <w:vAlign w:val="center"/>
            <w:hideMark/>
          </w:tcPr>
          <w:p w14:paraId="23EC2DAD"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$1,663,099.15</w:t>
            </w:r>
          </w:p>
        </w:tc>
      </w:tr>
      <w:tr w:rsidR="00C206D1" w:rsidRPr="00C206D1" w14:paraId="6FCE59DF" w14:textId="77777777" w:rsidTr="00FD3D4F">
        <w:tblPrEx>
          <w:jc w:val="left"/>
        </w:tblPrEx>
        <w:trPr>
          <w:gridBefore w:val="1"/>
          <w:wBefore w:w="10" w:type="dxa"/>
          <w:trHeight w:val="60"/>
        </w:trPr>
        <w:tc>
          <w:tcPr>
            <w:tcW w:w="740" w:type="dxa"/>
            <w:shd w:val="clear" w:color="auto" w:fill="auto"/>
            <w:noWrap/>
            <w:vAlign w:val="center"/>
            <w:hideMark/>
          </w:tcPr>
          <w:p w14:paraId="5B8094A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1122112</w:t>
            </w:r>
          </w:p>
        </w:tc>
        <w:tc>
          <w:tcPr>
            <w:tcW w:w="5440" w:type="dxa"/>
            <w:gridSpan w:val="3"/>
            <w:shd w:val="clear" w:color="000000" w:fill="FFFFFF"/>
            <w:noWrap/>
            <w:vAlign w:val="center"/>
            <w:hideMark/>
          </w:tcPr>
          <w:p w14:paraId="6ED4C92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CON073135 MA ESTHER SOJO BELTRAN</w:t>
            </w:r>
          </w:p>
        </w:tc>
        <w:tc>
          <w:tcPr>
            <w:tcW w:w="1440" w:type="dxa"/>
            <w:shd w:val="clear" w:color="auto" w:fill="auto"/>
            <w:noWrap/>
            <w:vAlign w:val="center"/>
            <w:hideMark/>
          </w:tcPr>
          <w:p w14:paraId="7436A7C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$159,403.12</w:t>
            </w:r>
          </w:p>
        </w:tc>
      </w:tr>
      <w:tr w:rsidR="00C206D1" w:rsidRPr="00C206D1" w14:paraId="67E04E57" w14:textId="77777777" w:rsidTr="00FD3D4F">
        <w:tblPrEx>
          <w:jc w:val="left"/>
        </w:tblPrEx>
        <w:trPr>
          <w:gridBefore w:val="1"/>
          <w:wBefore w:w="10" w:type="dxa"/>
          <w:trHeight w:val="70"/>
        </w:trPr>
        <w:tc>
          <w:tcPr>
            <w:tcW w:w="740" w:type="dxa"/>
            <w:shd w:val="clear" w:color="auto" w:fill="auto"/>
            <w:noWrap/>
            <w:vAlign w:val="center"/>
            <w:hideMark/>
          </w:tcPr>
          <w:p w14:paraId="5A5ABA3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1122112</w:t>
            </w:r>
          </w:p>
        </w:tc>
        <w:tc>
          <w:tcPr>
            <w:tcW w:w="5440" w:type="dxa"/>
            <w:gridSpan w:val="3"/>
            <w:shd w:val="clear" w:color="000000" w:fill="FFFFFF"/>
            <w:noWrap/>
            <w:vAlign w:val="center"/>
            <w:hideMark/>
          </w:tcPr>
          <w:p w14:paraId="65A6DA1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CON098917 ALEJANDRO ROBLES NERI</w:t>
            </w:r>
          </w:p>
        </w:tc>
        <w:tc>
          <w:tcPr>
            <w:tcW w:w="1440" w:type="dxa"/>
            <w:shd w:val="clear" w:color="auto" w:fill="auto"/>
            <w:noWrap/>
            <w:vAlign w:val="center"/>
            <w:hideMark/>
          </w:tcPr>
          <w:p w14:paraId="4D08DBA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$1,503,696.03</w:t>
            </w:r>
          </w:p>
        </w:tc>
      </w:tr>
    </w:tbl>
    <w:p w14:paraId="77336C99" w14:textId="6F18BA9F" w:rsidR="00643E78" w:rsidRDefault="00643E78" w:rsidP="006D1318">
      <w:pPr>
        <w:rPr>
          <w:rFonts w:ascii="Arial" w:hAnsi="Arial" w:cs="Arial"/>
          <w:color w:val="000000"/>
          <w:sz w:val="22"/>
          <w:szCs w:val="22"/>
        </w:rPr>
      </w:pPr>
    </w:p>
    <w:p w14:paraId="22BC5C13" w14:textId="2F25178D" w:rsidR="00C206D1" w:rsidRDefault="00C206D1" w:rsidP="006D1318">
      <w:pPr>
        <w:rPr>
          <w:rFonts w:ascii="Arial" w:hAnsi="Arial" w:cs="Arial"/>
          <w:color w:val="000000"/>
          <w:sz w:val="22"/>
          <w:szCs w:val="22"/>
        </w:rPr>
      </w:pPr>
    </w:p>
    <w:p w14:paraId="3D053D1C" w14:textId="77777777" w:rsidR="00C206D1" w:rsidRPr="009A5E1B" w:rsidRDefault="00C206D1"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C206D1" w:rsidRPr="00C206D1" w14:paraId="78206DF3" w14:textId="77777777" w:rsidTr="00FD3D4F">
        <w:trPr>
          <w:trHeight w:val="60"/>
          <w:jc w:val="center"/>
        </w:trPr>
        <w:tc>
          <w:tcPr>
            <w:tcW w:w="740" w:type="dxa"/>
            <w:shd w:val="clear" w:color="auto" w:fill="auto"/>
            <w:noWrap/>
            <w:vAlign w:val="center"/>
            <w:hideMark/>
          </w:tcPr>
          <w:p w14:paraId="0F66A56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11222</w:t>
            </w:r>
          </w:p>
        </w:tc>
        <w:tc>
          <w:tcPr>
            <w:tcW w:w="6521" w:type="dxa"/>
            <w:shd w:val="clear" w:color="auto" w:fill="auto"/>
            <w:noWrap/>
            <w:vAlign w:val="center"/>
            <w:hideMark/>
          </w:tcPr>
          <w:p w14:paraId="6FE3EC82"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CHEQUES DEVUELTOS</w:t>
            </w:r>
          </w:p>
        </w:tc>
        <w:tc>
          <w:tcPr>
            <w:tcW w:w="1440" w:type="dxa"/>
            <w:shd w:val="clear" w:color="auto" w:fill="auto"/>
            <w:noWrap/>
            <w:vAlign w:val="center"/>
            <w:hideMark/>
          </w:tcPr>
          <w:p w14:paraId="15F521DA"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$6,453,594.54</w:t>
            </w:r>
          </w:p>
        </w:tc>
      </w:tr>
      <w:tr w:rsidR="00C206D1" w:rsidRPr="00C206D1" w14:paraId="50FB73EF" w14:textId="77777777" w:rsidTr="00FD3D4F">
        <w:trPr>
          <w:trHeight w:val="60"/>
          <w:jc w:val="center"/>
        </w:trPr>
        <w:tc>
          <w:tcPr>
            <w:tcW w:w="740" w:type="dxa"/>
            <w:shd w:val="clear" w:color="auto" w:fill="auto"/>
            <w:noWrap/>
            <w:vAlign w:val="center"/>
            <w:hideMark/>
          </w:tcPr>
          <w:p w14:paraId="0F27079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675B706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CON069252 ELENO VEGA GUERRERO</w:t>
            </w:r>
          </w:p>
        </w:tc>
        <w:tc>
          <w:tcPr>
            <w:tcW w:w="1440" w:type="dxa"/>
            <w:shd w:val="clear" w:color="auto" w:fill="auto"/>
            <w:noWrap/>
            <w:vAlign w:val="center"/>
            <w:hideMark/>
          </w:tcPr>
          <w:p w14:paraId="39F3972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$25,684.37</w:t>
            </w:r>
          </w:p>
        </w:tc>
      </w:tr>
      <w:tr w:rsidR="00C206D1" w:rsidRPr="00C206D1" w14:paraId="293E1294" w14:textId="77777777" w:rsidTr="00FD3D4F">
        <w:trPr>
          <w:trHeight w:val="70"/>
          <w:jc w:val="center"/>
        </w:trPr>
        <w:tc>
          <w:tcPr>
            <w:tcW w:w="740" w:type="dxa"/>
            <w:shd w:val="clear" w:color="auto" w:fill="auto"/>
            <w:noWrap/>
            <w:vAlign w:val="center"/>
            <w:hideMark/>
          </w:tcPr>
          <w:p w14:paraId="599B88D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EDC907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CON1074754 ASTRID </w:t>
            </w:r>
            <w:proofErr w:type="gramStart"/>
            <w:r w:rsidRPr="00C206D1">
              <w:rPr>
                <w:rFonts w:ascii="Arial" w:hAnsi="Arial" w:cs="Arial"/>
                <w:color w:val="000000"/>
                <w:sz w:val="16"/>
                <w:szCs w:val="16"/>
              </w:rPr>
              <w:t>CHAVIRA  AGUILAR</w:t>
            </w:r>
            <w:proofErr w:type="gramEnd"/>
            <w:r w:rsidRPr="00C206D1">
              <w:rPr>
                <w:rFonts w:ascii="Arial" w:hAnsi="Arial" w:cs="Arial"/>
                <w:color w:val="000000"/>
                <w:sz w:val="16"/>
                <w:szCs w:val="16"/>
              </w:rPr>
              <w:t xml:space="preserve"> Y CDOS</w:t>
            </w:r>
          </w:p>
        </w:tc>
        <w:tc>
          <w:tcPr>
            <w:tcW w:w="1440" w:type="dxa"/>
            <w:shd w:val="clear" w:color="auto" w:fill="auto"/>
            <w:noWrap/>
            <w:vAlign w:val="center"/>
            <w:hideMark/>
          </w:tcPr>
          <w:p w14:paraId="2E9F1D9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4AFAF97" w14:textId="77777777" w:rsidTr="00FD3D4F">
        <w:trPr>
          <w:trHeight w:val="70"/>
          <w:jc w:val="center"/>
        </w:trPr>
        <w:tc>
          <w:tcPr>
            <w:tcW w:w="740" w:type="dxa"/>
            <w:shd w:val="clear" w:color="auto" w:fill="auto"/>
            <w:noWrap/>
            <w:vAlign w:val="center"/>
            <w:hideMark/>
          </w:tcPr>
          <w:p w14:paraId="4D5B758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8B7C97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CON072047 INGENIERIAS Y SISTEM</w:t>
            </w:r>
          </w:p>
        </w:tc>
        <w:tc>
          <w:tcPr>
            <w:tcW w:w="1440" w:type="dxa"/>
            <w:shd w:val="clear" w:color="auto" w:fill="auto"/>
            <w:noWrap/>
            <w:vAlign w:val="center"/>
            <w:hideMark/>
          </w:tcPr>
          <w:p w14:paraId="4DB9319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$5,000,000.00</w:t>
            </w:r>
          </w:p>
        </w:tc>
      </w:tr>
      <w:tr w:rsidR="00C206D1" w:rsidRPr="00C206D1" w14:paraId="20EE85E8" w14:textId="77777777" w:rsidTr="00FD3D4F">
        <w:trPr>
          <w:trHeight w:val="70"/>
          <w:jc w:val="center"/>
        </w:trPr>
        <w:tc>
          <w:tcPr>
            <w:tcW w:w="740" w:type="dxa"/>
            <w:shd w:val="clear" w:color="auto" w:fill="auto"/>
            <w:noWrap/>
            <w:vAlign w:val="center"/>
            <w:hideMark/>
          </w:tcPr>
          <w:p w14:paraId="72F00FD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7E9D939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CON072059 ANGEL JASIEL AHEDO G</w:t>
            </w:r>
          </w:p>
        </w:tc>
        <w:tc>
          <w:tcPr>
            <w:tcW w:w="1440" w:type="dxa"/>
            <w:shd w:val="clear" w:color="auto" w:fill="auto"/>
            <w:noWrap/>
            <w:vAlign w:val="center"/>
            <w:hideMark/>
          </w:tcPr>
          <w:p w14:paraId="7E33B68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$30,999.97</w:t>
            </w:r>
          </w:p>
        </w:tc>
      </w:tr>
      <w:tr w:rsidR="00C206D1" w:rsidRPr="00C206D1" w14:paraId="09FAFC00" w14:textId="77777777" w:rsidTr="00FD3D4F">
        <w:trPr>
          <w:trHeight w:val="70"/>
          <w:jc w:val="center"/>
        </w:trPr>
        <w:tc>
          <w:tcPr>
            <w:tcW w:w="740" w:type="dxa"/>
            <w:shd w:val="clear" w:color="auto" w:fill="auto"/>
            <w:noWrap/>
            <w:vAlign w:val="center"/>
            <w:hideMark/>
          </w:tcPr>
          <w:p w14:paraId="7993CA8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5CE890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CON072074 JHONATAN JORGE ANTONIO VELAZQUEZ COVARRUBIAS</w:t>
            </w:r>
          </w:p>
        </w:tc>
        <w:tc>
          <w:tcPr>
            <w:tcW w:w="1440" w:type="dxa"/>
            <w:shd w:val="clear" w:color="auto" w:fill="auto"/>
            <w:noWrap/>
            <w:vAlign w:val="center"/>
            <w:hideMark/>
          </w:tcPr>
          <w:p w14:paraId="4F6C54B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$148,300.12</w:t>
            </w:r>
          </w:p>
        </w:tc>
      </w:tr>
      <w:tr w:rsidR="00C206D1" w:rsidRPr="00C206D1" w14:paraId="7B483F5C" w14:textId="77777777" w:rsidTr="00FD3D4F">
        <w:trPr>
          <w:trHeight w:val="70"/>
          <w:jc w:val="center"/>
        </w:trPr>
        <w:tc>
          <w:tcPr>
            <w:tcW w:w="740" w:type="dxa"/>
            <w:shd w:val="clear" w:color="auto" w:fill="auto"/>
            <w:noWrap/>
            <w:vAlign w:val="center"/>
            <w:hideMark/>
          </w:tcPr>
          <w:p w14:paraId="7CA247B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78A62EC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CON074391 BYN NOTARIA CXIX GDL SC</w:t>
            </w:r>
          </w:p>
        </w:tc>
        <w:tc>
          <w:tcPr>
            <w:tcW w:w="1440" w:type="dxa"/>
            <w:shd w:val="clear" w:color="auto" w:fill="auto"/>
            <w:noWrap/>
            <w:vAlign w:val="center"/>
            <w:hideMark/>
          </w:tcPr>
          <w:p w14:paraId="1A5CF5A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0FC0011C" w14:textId="77777777" w:rsidTr="00FD3D4F">
        <w:trPr>
          <w:trHeight w:val="70"/>
          <w:jc w:val="center"/>
        </w:trPr>
        <w:tc>
          <w:tcPr>
            <w:tcW w:w="740" w:type="dxa"/>
            <w:shd w:val="clear" w:color="auto" w:fill="auto"/>
            <w:noWrap/>
            <w:vAlign w:val="center"/>
            <w:hideMark/>
          </w:tcPr>
          <w:p w14:paraId="1DB3A1C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F517AB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CON074579 PROMOTORA UG S.A. DE C.V.</w:t>
            </w:r>
          </w:p>
        </w:tc>
        <w:tc>
          <w:tcPr>
            <w:tcW w:w="1440" w:type="dxa"/>
            <w:shd w:val="clear" w:color="auto" w:fill="auto"/>
            <w:noWrap/>
            <w:vAlign w:val="center"/>
            <w:hideMark/>
          </w:tcPr>
          <w:p w14:paraId="43DCFC1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$117,000.00</w:t>
            </w:r>
          </w:p>
        </w:tc>
      </w:tr>
      <w:tr w:rsidR="00C206D1" w:rsidRPr="00C206D1" w14:paraId="1E3B44FE" w14:textId="77777777" w:rsidTr="00FD3D4F">
        <w:trPr>
          <w:trHeight w:val="70"/>
          <w:jc w:val="center"/>
        </w:trPr>
        <w:tc>
          <w:tcPr>
            <w:tcW w:w="740" w:type="dxa"/>
            <w:shd w:val="clear" w:color="auto" w:fill="auto"/>
            <w:noWrap/>
            <w:vAlign w:val="center"/>
            <w:hideMark/>
          </w:tcPr>
          <w:p w14:paraId="53F7413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F8E0E6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CON097500 UNIVERSIDAD DE GUADALAJARA TEATRO DIANA</w:t>
            </w:r>
          </w:p>
        </w:tc>
        <w:tc>
          <w:tcPr>
            <w:tcW w:w="1440" w:type="dxa"/>
            <w:shd w:val="clear" w:color="auto" w:fill="auto"/>
            <w:noWrap/>
            <w:vAlign w:val="center"/>
            <w:hideMark/>
          </w:tcPr>
          <w:p w14:paraId="17CC934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1A0097B" w14:textId="77777777" w:rsidTr="00FD3D4F">
        <w:trPr>
          <w:trHeight w:val="70"/>
          <w:jc w:val="center"/>
        </w:trPr>
        <w:tc>
          <w:tcPr>
            <w:tcW w:w="740" w:type="dxa"/>
            <w:shd w:val="clear" w:color="auto" w:fill="auto"/>
            <w:noWrap/>
            <w:vAlign w:val="center"/>
            <w:hideMark/>
          </w:tcPr>
          <w:p w14:paraId="62D2863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4173997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CON1021292 LINDA SUSANA DIAZ MONDRAGON</w:t>
            </w:r>
          </w:p>
        </w:tc>
        <w:tc>
          <w:tcPr>
            <w:tcW w:w="1440" w:type="dxa"/>
            <w:shd w:val="clear" w:color="auto" w:fill="auto"/>
            <w:noWrap/>
            <w:vAlign w:val="center"/>
            <w:hideMark/>
          </w:tcPr>
          <w:p w14:paraId="0AD3278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1EF99E51" w14:textId="77777777" w:rsidTr="00FD3D4F">
        <w:trPr>
          <w:trHeight w:val="70"/>
          <w:jc w:val="center"/>
        </w:trPr>
        <w:tc>
          <w:tcPr>
            <w:tcW w:w="740" w:type="dxa"/>
            <w:shd w:val="clear" w:color="auto" w:fill="auto"/>
            <w:noWrap/>
            <w:vAlign w:val="center"/>
            <w:hideMark/>
          </w:tcPr>
          <w:p w14:paraId="5398B0A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23BE42B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CON1021294 MIGUEL ALBERTO GONZALEZ CADENA</w:t>
            </w:r>
          </w:p>
        </w:tc>
        <w:tc>
          <w:tcPr>
            <w:tcW w:w="1440" w:type="dxa"/>
            <w:shd w:val="clear" w:color="auto" w:fill="auto"/>
            <w:noWrap/>
            <w:vAlign w:val="center"/>
            <w:hideMark/>
          </w:tcPr>
          <w:p w14:paraId="551197C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$134,994.04</w:t>
            </w:r>
          </w:p>
        </w:tc>
      </w:tr>
      <w:tr w:rsidR="00C206D1" w:rsidRPr="00C206D1" w14:paraId="05D7F056" w14:textId="77777777" w:rsidTr="00FD3D4F">
        <w:trPr>
          <w:trHeight w:val="70"/>
          <w:jc w:val="center"/>
        </w:trPr>
        <w:tc>
          <w:tcPr>
            <w:tcW w:w="740" w:type="dxa"/>
            <w:shd w:val="clear" w:color="auto" w:fill="auto"/>
            <w:noWrap/>
            <w:vAlign w:val="center"/>
            <w:hideMark/>
          </w:tcPr>
          <w:p w14:paraId="693B532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23F1F52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CON1024421 SALVADOR PEREZ GOMEZ</w:t>
            </w:r>
          </w:p>
        </w:tc>
        <w:tc>
          <w:tcPr>
            <w:tcW w:w="1440" w:type="dxa"/>
            <w:shd w:val="clear" w:color="auto" w:fill="auto"/>
            <w:noWrap/>
            <w:vAlign w:val="center"/>
            <w:hideMark/>
          </w:tcPr>
          <w:p w14:paraId="1457C2C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4B471384" w14:textId="77777777" w:rsidTr="00FD3D4F">
        <w:trPr>
          <w:trHeight w:val="70"/>
          <w:jc w:val="center"/>
        </w:trPr>
        <w:tc>
          <w:tcPr>
            <w:tcW w:w="740" w:type="dxa"/>
            <w:shd w:val="clear" w:color="auto" w:fill="auto"/>
            <w:noWrap/>
            <w:vAlign w:val="center"/>
            <w:hideMark/>
          </w:tcPr>
          <w:p w14:paraId="482BD4E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54929A1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CON1055205 OPERADORA OVI S.A. DE C.V.</w:t>
            </w:r>
          </w:p>
        </w:tc>
        <w:tc>
          <w:tcPr>
            <w:tcW w:w="1440" w:type="dxa"/>
            <w:shd w:val="clear" w:color="auto" w:fill="auto"/>
            <w:noWrap/>
            <w:vAlign w:val="center"/>
            <w:hideMark/>
          </w:tcPr>
          <w:p w14:paraId="172D98A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066CF879" w14:textId="77777777" w:rsidTr="00FD3D4F">
        <w:trPr>
          <w:trHeight w:val="70"/>
          <w:jc w:val="center"/>
        </w:trPr>
        <w:tc>
          <w:tcPr>
            <w:tcW w:w="740" w:type="dxa"/>
            <w:shd w:val="clear" w:color="auto" w:fill="auto"/>
            <w:noWrap/>
            <w:vAlign w:val="center"/>
            <w:hideMark/>
          </w:tcPr>
          <w:p w14:paraId="00C493A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06172A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0578CD6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618200C" w14:textId="77777777" w:rsidTr="00FD3D4F">
        <w:trPr>
          <w:trHeight w:val="70"/>
          <w:jc w:val="center"/>
        </w:trPr>
        <w:tc>
          <w:tcPr>
            <w:tcW w:w="740" w:type="dxa"/>
            <w:shd w:val="clear" w:color="auto" w:fill="auto"/>
            <w:noWrap/>
            <w:vAlign w:val="center"/>
            <w:hideMark/>
          </w:tcPr>
          <w:p w14:paraId="1D84E21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DE2109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CON1074625 DUARTE VEGA ASESORES SC</w:t>
            </w:r>
          </w:p>
        </w:tc>
        <w:tc>
          <w:tcPr>
            <w:tcW w:w="1440" w:type="dxa"/>
            <w:shd w:val="clear" w:color="auto" w:fill="auto"/>
            <w:noWrap/>
            <w:vAlign w:val="center"/>
            <w:hideMark/>
          </w:tcPr>
          <w:p w14:paraId="34A3419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4F9479B" w14:textId="77777777" w:rsidTr="00FD3D4F">
        <w:trPr>
          <w:trHeight w:val="70"/>
          <w:jc w:val="center"/>
        </w:trPr>
        <w:tc>
          <w:tcPr>
            <w:tcW w:w="740" w:type="dxa"/>
            <w:shd w:val="clear" w:color="auto" w:fill="auto"/>
            <w:noWrap/>
            <w:vAlign w:val="center"/>
            <w:hideMark/>
          </w:tcPr>
          <w:p w14:paraId="16925AE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07B6B07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069D20A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2C1531C7" w14:textId="77777777" w:rsidTr="00FD3D4F">
        <w:trPr>
          <w:trHeight w:val="70"/>
          <w:jc w:val="center"/>
        </w:trPr>
        <w:tc>
          <w:tcPr>
            <w:tcW w:w="740" w:type="dxa"/>
            <w:shd w:val="clear" w:color="auto" w:fill="auto"/>
            <w:noWrap/>
            <w:vAlign w:val="center"/>
            <w:hideMark/>
          </w:tcPr>
          <w:p w14:paraId="7A3CE8F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0DC2158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CON1074635 GRUPO GIALLOT SA DE CV</w:t>
            </w:r>
          </w:p>
        </w:tc>
        <w:tc>
          <w:tcPr>
            <w:tcW w:w="1440" w:type="dxa"/>
            <w:shd w:val="clear" w:color="auto" w:fill="auto"/>
            <w:noWrap/>
            <w:vAlign w:val="center"/>
            <w:hideMark/>
          </w:tcPr>
          <w:p w14:paraId="69C0FF7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0436F55C" w14:textId="77777777" w:rsidTr="00FD3D4F">
        <w:trPr>
          <w:trHeight w:val="70"/>
          <w:jc w:val="center"/>
        </w:trPr>
        <w:tc>
          <w:tcPr>
            <w:tcW w:w="740" w:type="dxa"/>
            <w:shd w:val="clear" w:color="auto" w:fill="auto"/>
            <w:noWrap/>
            <w:vAlign w:val="center"/>
            <w:hideMark/>
          </w:tcPr>
          <w:p w14:paraId="442365F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vAlign w:val="center"/>
            <w:hideMark/>
          </w:tcPr>
          <w:p w14:paraId="1D0B002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CON1074636 CONSORCIO ALOXEO SA DE CV</w:t>
            </w:r>
          </w:p>
        </w:tc>
        <w:tc>
          <w:tcPr>
            <w:tcW w:w="1440" w:type="dxa"/>
            <w:shd w:val="clear" w:color="auto" w:fill="auto"/>
            <w:noWrap/>
            <w:vAlign w:val="center"/>
            <w:hideMark/>
          </w:tcPr>
          <w:p w14:paraId="4A10DE8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68DAEE1" w14:textId="77777777" w:rsidTr="00FD3D4F">
        <w:trPr>
          <w:trHeight w:val="70"/>
          <w:jc w:val="center"/>
        </w:trPr>
        <w:tc>
          <w:tcPr>
            <w:tcW w:w="740" w:type="dxa"/>
            <w:shd w:val="clear" w:color="auto" w:fill="auto"/>
            <w:noWrap/>
            <w:vAlign w:val="center"/>
            <w:hideMark/>
          </w:tcPr>
          <w:p w14:paraId="4B6F82F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001297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CON1074637 MARIO PRESNO PEREZ</w:t>
            </w:r>
          </w:p>
        </w:tc>
        <w:tc>
          <w:tcPr>
            <w:tcW w:w="1440" w:type="dxa"/>
            <w:shd w:val="clear" w:color="auto" w:fill="auto"/>
            <w:noWrap/>
            <w:vAlign w:val="center"/>
            <w:hideMark/>
          </w:tcPr>
          <w:p w14:paraId="179F550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2B196A0C" w14:textId="77777777" w:rsidTr="00FD3D4F">
        <w:trPr>
          <w:trHeight w:val="70"/>
          <w:jc w:val="center"/>
        </w:trPr>
        <w:tc>
          <w:tcPr>
            <w:tcW w:w="740" w:type="dxa"/>
            <w:shd w:val="clear" w:color="auto" w:fill="auto"/>
            <w:noWrap/>
            <w:vAlign w:val="center"/>
            <w:hideMark/>
          </w:tcPr>
          <w:p w14:paraId="147AD69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786309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CON178438 VIVIENDA EN EQUILIBRIO SAGA S.A. DE C.V.</w:t>
            </w:r>
          </w:p>
        </w:tc>
        <w:tc>
          <w:tcPr>
            <w:tcW w:w="1440" w:type="dxa"/>
            <w:shd w:val="clear" w:color="auto" w:fill="auto"/>
            <w:noWrap/>
            <w:vAlign w:val="center"/>
            <w:hideMark/>
          </w:tcPr>
          <w:p w14:paraId="02023E3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4C494D9A" w14:textId="77777777" w:rsidTr="00FD3D4F">
        <w:trPr>
          <w:trHeight w:val="70"/>
          <w:jc w:val="center"/>
        </w:trPr>
        <w:tc>
          <w:tcPr>
            <w:tcW w:w="740" w:type="dxa"/>
            <w:shd w:val="clear" w:color="auto" w:fill="auto"/>
            <w:noWrap/>
            <w:vAlign w:val="center"/>
            <w:hideMark/>
          </w:tcPr>
          <w:p w14:paraId="09060C5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813C55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CON290269 JUAN HERNANDEZ RIVAS</w:t>
            </w:r>
          </w:p>
        </w:tc>
        <w:tc>
          <w:tcPr>
            <w:tcW w:w="1440" w:type="dxa"/>
            <w:shd w:val="clear" w:color="auto" w:fill="auto"/>
            <w:noWrap/>
            <w:vAlign w:val="center"/>
            <w:hideMark/>
          </w:tcPr>
          <w:p w14:paraId="39855CE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$84,569.00</w:t>
            </w:r>
          </w:p>
        </w:tc>
      </w:tr>
      <w:tr w:rsidR="00C206D1" w:rsidRPr="00C206D1" w14:paraId="49745E9D" w14:textId="77777777" w:rsidTr="00FD3D4F">
        <w:trPr>
          <w:trHeight w:val="70"/>
          <w:jc w:val="center"/>
        </w:trPr>
        <w:tc>
          <w:tcPr>
            <w:tcW w:w="740" w:type="dxa"/>
            <w:shd w:val="clear" w:color="auto" w:fill="auto"/>
            <w:noWrap/>
            <w:vAlign w:val="center"/>
            <w:hideMark/>
          </w:tcPr>
          <w:p w14:paraId="3332DE5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187AD4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CON335429 WALTER DE JESUS PEREZ MADRIGAL</w:t>
            </w:r>
          </w:p>
        </w:tc>
        <w:tc>
          <w:tcPr>
            <w:tcW w:w="1440" w:type="dxa"/>
            <w:shd w:val="clear" w:color="auto" w:fill="auto"/>
            <w:noWrap/>
            <w:vAlign w:val="center"/>
            <w:hideMark/>
          </w:tcPr>
          <w:p w14:paraId="0D10680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$276,842.74</w:t>
            </w:r>
          </w:p>
        </w:tc>
      </w:tr>
      <w:tr w:rsidR="00C206D1" w:rsidRPr="00C206D1" w14:paraId="35E9CE96" w14:textId="77777777" w:rsidTr="00FD3D4F">
        <w:trPr>
          <w:trHeight w:val="70"/>
          <w:jc w:val="center"/>
        </w:trPr>
        <w:tc>
          <w:tcPr>
            <w:tcW w:w="740" w:type="dxa"/>
            <w:shd w:val="clear" w:color="auto" w:fill="auto"/>
            <w:noWrap/>
            <w:vAlign w:val="center"/>
            <w:hideMark/>
          </w:tcPr>
          <w:p w14:paraId="105E871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571B0A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CON378077 ALFONSO CHACON ROBLES</w:t>
            </w:r>
          </w:p>
        </w:tc>
        <w:tc>
          <w:tcPr>
            <w:tcW w:w="1440" w:type="dxa"/>
            <w:shd w:val="clear" w:color="auto" w:fill="auto"/>
            <w:noWrap/>
            <w:vAlign w:val="center"/>
            <w:hideMark/>
          </w:tcPr>
          <w:p w14:paraId="4593106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0E7F648E" w14:textId="77777777" w:rsidTr="00FD3D4F">
        <w:trPr>
          <w:trHeight w:val="70"/>
          <w:jc w:val="center"/>
        </w:trPr>
        <w:tc>
          <w:tcPr>
            <w:tcW w:w="740" w:type="dxa"/>
            <w:shd w:val="clear" w:color="auto" w:fill="auto"/>
            <w:noWrap/>
            <w:vAlign w:val="center"/>
            <w:hideMark/>
          </w:tcPr>
          <w:p w14:paraId="65A711A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555E1B1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CON493912 NOTARIA VEINTINUEVE DE GUADALAJA, S.C.</w:t>
            </w:r>
          </w:p>
        </w:tc>
        <w:tc>
          <w:tcPr>
            <w:tcW w:w="1440" w:type="dxa"/>
            <w:shd w:val="clear" w:color="auto" w:fill="auto"/>
            <w:noWrap/>
            <w:vAlign w:val="center"/>
            <w:hideMark/>
          </w:tcPr>
          <w:p w14:paraId="1642749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$27,000.00</w:t>
            </w:r>
          </w:p>
        </w:tc>
      </w:tr>
      <w:tr w:rsidR="00C206D1" w:rsidRPr="00C206D1" w14:paraId="1711A5AE" w14:textId="77777777" w:rsidTr="00FD3D4F">
        <w:trPr>
          <w:trHeight w:val="70"/>
          <w:jc w:val="center"/>
        </w:trPr>
        <w:tc>
          <w:tcPr>
            <w:tcW w:w="740" w:type="dxa"/>
            <w:shd w:val="clear" w:color="auto" w:fill="auto"/>
            <w:noWrap/>
            <w:vAlign w:val="center"/>
            <w:hideMark/>
          </w:tcPr>
          <w:p w14:paraId="484148B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B8E957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CON494985 VALDEZ ANGUIANO Y ASOCIADOS, S.C.</w:t>
            </w:r>
          </w:p>
        </w:tc>
        <w:tc>
          <w:tcPr>
            <w:tcW w:w="1440" w:type="dxa"/>
            <w:shd w:val="clear" w:color="auto" w:fill="auto"/>
            <w:noWrap/>
            <w:vAlign w:val="center"/>
            <w:hideMark/>
          </w:tcPr>
          <w:p w14:paraId="780947B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$32,468.55</w:t>
            </w:r>
          </w:p>
        </w:tc>
      </w:tr>
      <w:tr w:rsidR="00C206D1" w:rsidRPr="00C206D1" w14:paraId="1DC97F89" w14:textId="77777777" w:rsidTr="00FD3D4F">
        <w:trPr>
          <w:trHeight w:val="70"/>
          <w:jc w:val="center"/>
        </w:trPr>
        <w:tc>
          <w:tcPr>
            <w:tcW w:w="740" w:type="dxa"/>
            <w:shd w:val="clear" w:color="auto" w:fill="auto"/>
            <w:noWrap/>
            <w:vAlign w:val="center"/>
            <w:hideMark/>
          </w:tcPr>
          <w:p w14:paraId="1B0DC87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7AD08FA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CON637474 ABOGADOS Y CONSULTORES NOTARIALES SC</w:t>
            </w:r>
          </w:p>
        </w:tc>
        <w:tc>
          <w:tcPr>
            <w:tcW w:w="1440" w:type="dxa"/>
            <w:shd w:val="clear" w:color="auto" w:fill="auto"/>
            <w:noWrap/>
            <w:vAlign w:val="center"/>
            <w:hideMark/>
          </w:tcPr>
          <w:p w14:paraId="2E235D9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0A17B4FE" w14:textId="77777777" w:rsidTr="00FD3D4F">
        <w:trPr>
          <w:trHeight w:val="70"/>
          <w:jc w:val="center"/>
        </w:trPr>
        <w:tc>
          <w:tcPr>
            <w:tcW w:w="740" w:type="dxa"/>
            <w:shd w:val="clear" w:color="auto" w:fill="auto"/>
            <w:noWrap/>
            <w:vAlign w:val="center"/>
            <w:hideMark/>
          </w:tcPr>
          <w:p w14:paraId="562E67E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D5537E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594D6B3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$206,983.00</w:t>
            </w:r>
          </w:p>
        </w:tc>
      </w:tr>
      <w:tr w:rsidR="00C206D1" w:rsidRPr="00C206D1" w14:paraId="44397CA7" w14:textId="77777777" w:rsidTr="00FD3D4F">
        <w:trPr>
          <w:trHeight w:val="70"/>
          <w:jc w:val="center"/>
        </w:trPr>
        <w:tc>
          <w:tcPr>
            <w:tcW w:w="740" w:type="dxa"/>
            <w:shd w:val="clear" w:color="auto" w:fill="auto"/>
            <w:noWrap/>
            <w:vAlign w:val="center"/>
            <w:hideMark/>
          </w:tcPr>
          <w:p w14:paraId="4A871FB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CD9304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CON798845 NOTARIA 54 GDL SC</w:t>
            </w:r>
          </w:p>
        </w:tc>
        <w:tc>
          <w:tcPr>
            <w:tcW w:w="1440" w:type="dxa"/>
            <w:shd w:val="clear" w:color="auto" w:fill="auto"/>
            <w:noWrap/>
            <w:vAlign w:val="center"/>
            <w:hideMark/>
          </w:tcPr>
          <w:p w14:paraId="731D405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009B995" w14:textId="77777777" w:rsidTr="00FD3D4F">
        <w:trPr>
          <w:trHeight w:val="70"/>
          <w:jc w:val="center"/>
        </w:trPr>
        <w:tc>
          <w:tcPr>
            <w:tcW w:w="740" w:type="dxa"/>
            <w:shd w:val="clear" w:color="auto" w:fill="auto"/>
            <w:noWrap/>
            <w:vAlign w:val="center"/>
            <w:hideMark/>
          </w:tcPr>
          <w:p w14:paraId="6C6FFE0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F71AAA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CON895010 ELENA PRECIADO GONZALEZ</w:t>
            </w:r>
          </w:p>
        </w:tc>
        <w:tc>
          <w:tcPr>
            <w:tcW w:w="1440" w:type="dxa"/>
            <w:shd w:val="clear" w:color="auto" w:fill="auto"/>
            <w:noWrap/>
            <w:vAlign w:val="center"/>
            <w:hideMark/>
          </w:tcPr>
          <w:p w14:paraId="66AC035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6B52BF7" w14:textId="77777777" w:rsidTr="00FD3D4F">
        <w:trPr>
          <w:trHeight w:val="70"/>
          <w:jc w:val="center"/>
        </w:trPr>
        <w:tc>
          <w:tcPr>
            <w:tcW w:w="740" w:type="dxa"/>
            <w:shd w:val="clear" w:color="auto" w:fill="auto"/>
            <w:noWrap/>
            <w:vAlign w:val="center"/>
            <w:hideMark/>
          </w:tcPr>
          <w:p w14:paraId="40218F2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627E898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2B6F44F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176D1C8A" w14:textId="77777777" w:rsidTr="00FD3D4F">
        <w:trPr>
          <w:trHeight w:val="70"/>
          <w:jc w:val="center"/>
        </w:trPr>
        <w:tc>
          <w:tcPr>
            <w:tcW w:w="740" w:type="dxa"/>
            <w:shd w:val="clear" w:color="auto" w:fill="auto"/>
            <w:noWrap/>
            <w:vAlign w:val="center"/>
            <w:hideMark/>
          </w:tcPr>
          <w:p w14:paraId="4F648F1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5FD1BEC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CON969440 PABLO CESAR ARREOLA ALVAREZ</w:t>
            </w:r>
          </w:p>
        </w:tc>
        <w:tc>
          <w:tcPr>
            <w:tcW w:w="1440" w:type="dxa"/>
            <w:shd w:val="clear" w:color="auto" w:fill="auto"/>
            <w:noWrap/>
            <w:vAlign w:val="center"/>
            <w:hideMark/>
          </w:tcPr>
          <w:p w14:paraId="0C90508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$40,525.36</w:t>
            </w:r>
          </w:p>
        </w:tc>
      </w:tr>
      <w:tr w:rsidR="00C206D1" w:rsidRPr="00C206D1" w14:paraId="76BF4B63" w14:textId="77777777" w:rsidTr="00FD3D4F">
        <w:trPr>
          <w:trHeight w:val="70"/>
          <w:jc w:val="center"/>
        </w:trPr>
        <w:tc>
          <w:tcPr>
            <w:tcW w:w="740" w:type="dxa"/>
            <w:shd w:val="clear" w:color="auto" w:fill="auto"/>
            <w:noWrap/>
            <w:vAlign w:val="center"/>
            <w:hideMark/>
          </w:tcPr>
          <w:p w14:paraId="4FEC8C0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0C50E0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CON252349 SERGIO MANUEL BEAS PEREZ</w:t>
            </w:r>
          </w:p>
        </w:tc>
        <w:tc>
          <w:tcPr>
            <w:tcW w:w="1440" w:type="dxa"/>
            <w:shd w:val="clear" w:color="auto" w:fill="auto"/>
            <w:noWrap/>
            <w:vAlign w:val="center"/>
            <w:hideMark/>
          </w:tcPr>
          <w:p w14:paraId="62B938A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64E93BF" w14:textId="77777777" w:rsidTr="00FD3D4F">
        <w:trPr>
          <w:trHeight w:val="70"/>
          <w:jc w:val="center"/>
        </w:trPr>
        <w:tc>
          <w:tcPr>
            <w:tcW w:w="740" w:type="dxa"/>
            <w:shd w:val="clear" w:color="auto" w:fill="auto"/>
            <w:noWrap/>
            <w:vAlign w:val="center"/>
            <w:hideMark/>
          </w:tcPr>
          <w:p w14:paraId="23BC044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7EFE218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CON1074675 DESARROLLADORA INMOBILIARIA DE RESTAURANTES S DE RL DE CV</w:t>
            </w:r>
          </w:p>
        </w:tc>
        <w:tc>
          <w:tcPr>
            <w:tcW w:w="1440" w:type="dxa"/>
            <w:shd w:val="clear" w:color="auto" w:fill="auto"/>
            <w:noWrap/>
            <w:vAlign w:val="center"/>
            <w:hideMark/>
          </w:tcPr>
          <w:p w14:paraId="765998F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95C723A" w14:textId="77777777" w:rsidTr="00FD3D4F">
        <w:trPr>
          <w:trHeight w:val="70"/>
          <w:jc w:val="center"/>
        </w:trPr>
        <w:tc>
          <w:tcPr>
            <w:tcW w:w="740" w:type="dxa"/>
            <w:shd w:val="clear" w:color="auto" w:fill="auto"/>
            <w:noWrap/>
            <w:vAlign w:val="center"/>
            <w:hideMark/>
          </w:tcPr>
          <w:p w14:paraId="6F86FA0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2831B64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CON816162 NUESO1 S.A. DE C.V.</w:t>
            </w:r>
          </w:p>
        </w:tc>
        <w:tc>
          <w:tcPr>
            <w:tcW w:w="1440" w:type="dxa"/>
            <w:shd w:val="clear" w:color="auto" w:fill="auto"/>
            <w:noWrap/>
            <w:vAlign w:val="center"/>
            <w:hideMark/>
          </w:tcPr>
          <w:p w14:paraId="1629B6F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40F5B85" w14:textId="77777777" w:rsidTr="00FD3D4F">
        <w:trPr>
          <w:trHeight w:val="70"/>
          <w:jc w:val="center"/>
        </w:trPr>
        <w:tc>
          <w:tcPr>
            <w:tcW w:w="740" w:type="dxa"/>
            <w:shd w:val="clear" w:color="auto" w:fill="auto"/>
            <w:noWrap/>
            <w:vAlign w:val="center"/>
            <w:hideMark/>
          </w:tcPr>
          <w:p w14:paraId="4A96EEC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B52AAE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CON1074641 PORFIRIO R. TORRES Y ASOCIADOS SC</w:t>
            </w:r>
          </w:p>
        </w:tc>
        <w:tc>
          <w:tcPr>
            <w:tcW w:w="1440" w:type="dxa"/>
            <w:shd w:val="clear" w:color="auto" w:fill="auto"/>
            <w:noWrap/>
            <w:vAlign w:val="center"/>
            <w:hideMark/>
          </w:tcPr>
          <w:p w14:paraId="4D73F1C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36A731B7" w14:textId="77777777" w:rsidTr="00FD3D4F">
        <w:trPr>
          <w:trHeight w:val="70"/>
          <w:jc w:val="center"/>
        </w:trPr>
        <w:tc>
          <w:tcPr>
            <w:tcW w:w="740" w:type="dxa"/>
            <w:shd w:val="clear" w:color="auto" w:fill="auto"/>
            <w:noWrap/>
            <w:vAlign w:val="center"/>
            <w:hideMark/>
          </w:tcPr>
          <w:p w14:paraId="0C3703A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5945E7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CON1074654 INMOBILIARIA PISA S.A DE </w:t>
            </w:r>
            <w:proofErr w:type="gramStart"/>
            <w:r w:rsidRPr="00C206D1">
              <w:rPr>
                <w:rFonts w:ascii="Arial" w:hAnsi="Arial" w:cs="Arial"/>
                <w:color w:val="000000"/>
                <w:sz w:val="16"/>
                <w:szCs w:val="16"/>
              </w:rPr>
              <w:t>C.V</w:t>
            </w:r>
            <w:proofErr w:type="gramEnd"/>
          </w:p>
        </w:tc>
        <w:tc>
          <w:tcPr>
            <w:tcW w:w="1440" w:type="dxa"/>
            <w:shd w:val="clear" w:color="auto" w:fill="auto"/>
            <w:noWrap/>
            <w:vAlign w:val="center"/>
            <w:hideMark/>
          </w:tcPr>
          <w:p w14:paraId="17F8963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849282A" w14:textId="77777777" w:rsidTr="00FD3D4F">
        <w:trPr>
          <w:trHeight w:val="70"/>
          <w:jc w:val="center"/>
        </w:trPr>
        <w:tc>
          <w:tcPr>
            <w:tcW w:w="740" w:type="dxa"/>
            <w:shd w:val="clear" w:color="auto" w:fill="auto"/>
            <w:noWrap/>
            <w:vAlign w:val="center"/>
            <w:hideMark/>
          </w:tcPr>
          <w:p w14:paraId="472B17B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5B3A9AD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CON184341 JUAN CARLOS VAZQUEZ MARTIN</w:t>
            </w:r>
          </w:p>
        </w:tc>
        <w:tc>
          <w:tcPr>
            <w:tcW w:w="1440" w:type="dxa"/>
            <w:shd w:val="clear" w:color="auto" w:fill="auto"/>
            <w:noWrap/>
            <w:vAlign w:val="center"/>
            <w:hideMark/>
          </w:tcPr>
          <w:p w14:paraId="7252A9C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16583BCD" w14:textId="77777777" w:rsidTr="00FD3D4F">
        <w:trPr>
          <w:trHeight w:val="70"/>
          <w:jc w:val="center"/>
        </w:trPr>
        <w:tc>
          <w:tcPr>
            <w:tcW w:w="740" w:type="dxa"/>
            <w:shd w:val="clear" w:color="auto" w:fill="auto"/>
            <w:noWrap/>
            <w:vAlign w:val="center"/>
            <w:hideMark/>
          </w:tcPr>
          <w:p w14:paraId="5996B57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5BD5B4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CON075466 CONSORCIO ALEX SA DE CV</w:t>
            </w:r>
          </w:p>
        </w:tc>
        <w:tc>
          <w:tcPr>
            <w:tcW w:w="1440" w:type="dxa"/>
            <w:shd w:val="clear" w:color="auto" w:fill="auto"/>
            <w:noWrap/>
            <w:vAlign w:val="center"/>
            <w:hideMark/>
          </w:tcPr>
          <w:p w14:paraId="4C633E4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1712BED9" w14:textId="77777777" w:rsidTr="00FD3D4F">
        <w:trPr>
          <w:trHeight w:val="70"/>
          <w:jc w:val="center"/>
        </w:trPr>
        <w:tc>
          <w:tcPr>
            <w:tcW w:w="740" w:type="dxa"/>
            <w:shd w:val="clear" w:color="auto" w:fill="auto"/>
            <w:noWrap/>
            <w:vAlign w:val="center"/>
            <w:hideMark/>
          </w:tcPr>
          <w:p w14:paraId="51FAE86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21B3D6A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CON069720 SERVICIOS PROFESIONALES JURIDICOS Y NOTARIALES SC</w:t>
            </w:r>
          </w:p>
        </w:tc>
        <w:tc>
          <w:tcPr>
            <w:tcW w:w="1440" w:type="dxa"/>
            <w:shd w:val="clear" w:color="auto" w:fill="auto"/>
            <w:noWrap/>
            <w:vAlign w:val="center"/>
            <w:hideMark/>
          </w:tcPr>
          <w:p w14:paraId="0B3F50F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289AB680" w14:textId="77777777" w:rsidTr="00FD3D4F">
        <w:trPr>
          <w:trHeight w:val="70"/>
          <w:jc w:val="center"/>
        </w:trPr>
        <w:tc>
          <w:tcPr>
            <w:tcW w:w="740" w:type="dxa"/>
            <w:shd w:val="clear" w:color="auto" w:fill="auto"/>
            <w:noWrap/>
            <w:vAlign w:val="center"/>
            <w:hideMark/>
          </w:tcPr>
          <w:p w14:paraId="4530428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6774272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CON074442 SALVADOR OROPEZA CASILLAS</w:t>
            </w:r>
          </w:p>
        </w:tc>
        <w:tc>
          <w:tcPr>
            <w:tcW w:w="1440" w:type="dxa"/>
            <w:shd w:val="clear" w:color="auto" w:fill="auto"/>
            <w:noWrap/>
            <w:vAlign w:val="center"/>
            <w:hideMark/>
          </w:tcPr>
          <w:p w14:paraId="6E0DF5C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240D7E95" w14:textId="77777777" w:rsidTr="00FD3D4F">
        <w:trPr>
          <w:trHeight w:val="70"/>
          <w:jc w:val="center"/>
        </w:trPr>
        <w:tc>
          <w:tcPr>
            <w:tcW w:w="740" w:type="dxa"/>
            <w:shd w:val="clear" w:color="auto" w:fill="auto"/>
            <w:noWrap/>
            <w:vAlign w:val="center"/>
            <w:hideMark/>
          </w:tcPr>
          <w:p w14:paraId="525812D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7D84AE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CON1074820 SERGIO GONZÁLEZ FIERRO</w:t>
            </w:r>
          </w:p>
        </w:tc>
        <w:tc>
          <w:tcPr>
            <w:tcW w:w="1440" w:type="dxa"/>
            <w:shd w:val="clear" w:color="auto" w:fill="auto"/>
            <w:noWrap/>
            <w:vAlign w:val="center"/>
            <w:hideMark/>
          </w:tcPr>
          <w:p w14:paraId="5FBE569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$86,983.00</w:t>
            </w:r>
          </w:p>
        </w:tc>
      </w:tr>
      <w:tr w:rsidR="00C206D1" w:rsidRPr="00C206D1" w14:paraId="2D948B9D" w14:textId="77777777" w:rsidTr="00FD3D4F">
        <w:trPr>
          <w:trHeight w:val="70"/>
          <w:jc w:val="center"/>
        </w:trPr>
        <w:tc>
          <w:tcPr>
            <w:tcW w:w="740" w:type="dxa"/>
            <w:shd w:val="clear" w:color="auto" w:fill="auto"/>
            <w:noWrap/>
            <w:vAlign w:val="center"/>
            <w:hideMark/>
          </w:tcPr>
          <w:p w14:paraId="34BDE0C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736563D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CON1074840 FIBRAL ACTIVOS SAPI DE CV</w:t>
            </w:r>
          </w:p>
        </w:tc>
        <w:tc>
          <w:tcPr>
            <w:tcW w:w="1440" w:type="dxa"/>
            <w:shd w:val="clear" w:color="auto" w:fill="auto"/>
            <w:noWrap/>
            <w:vAlign w:val="center"/>
            <w:hideMark/>
          </w:tcPr>
          <w:p w14:paraId="13B54E9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6C2A3CE" w14:textId="77777777" w:rsidTr="00FD3D4F">
        <w:trPr>
          <w:trHeight w:val="70"/>
          <w:jc w:val="center"/>
        </w:trPr>
        <w:tc>
          <w:tcPr>
            <w:tcW w:w="740" w:type="dxa"/>
            <w:shd w:val="clear" w:color="auto" w:fill="auto"/>
            <w:noWrap/>
            <w:vAlign w:val="center"/>
            <w:hideMark/>
          </w:tcPr>
          <w:p w14:paraId="36BCC59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2F4737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CON236029 ALFREDO JUVENAL RAMOS GOMEZ</w:t>
            </w:r>
          </w:p>
        </w:tc>
        <w:tc>
          <w:tcPr>
            <w:tcW w:w="1440" w:type="dxa"/>
            <w:shd w:val="clear" w:color="auto" w:fill="auto"/>
            <w:noWrap/>
            <w:vAlign w:val="center"/>
            <w:hideMark/>
          </w:tcPr>
          <w:p w14:paraId="76FD841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8D12AE9" w14:textId="77777777" w:rsidTr="00FD3D4F">
        <w:trPr>
          <w:trHeight w:val="70"/>
          <w:jc w:val="center"/>
        </w:trPr>
        <w:tc>
          <w:tcPr>
            <w:tcW w:w="740" w:type="dxa"/>
            <w:shd w:val="clear" w:color="auto" w:fill="auto"/>
            <w:noWrap/>
            <w:vAlign w:val="center"/>
            <w:hideMark/>
          </w:tcPr>
          <w:p w14:paraId="2413010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81C739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CON243618 SERGIO BEAS CASARRUBIAS</w:t>
            </w:r>
          </w:p>
        </w:tc>
        <w:tc>
          <w:tcPr>
            <w:tcW w:w="1440" w:type="dxa"/>
            <w:shd w:val="clear" w:color="auto" w:fill="auto"/>
            <w:noWrap/>
            <w:vAlign w:val="center"/>
            <w:hideMark/>
          </w:tcPr>
          <w:p w14:paraId="468B4B3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343DAFEA" w14:textId="77777777" w:rsidTr="00FD3D4F">
        <w:trPr>
          <w:trHeight w:val="70"/>
          <w:jc w:val="center"/>
        </w:trPr>
        <w:tc>
          <w:tcPr>
            <w:tcW w:w="740" w:type="dxa"/>
            <w:shd w:val="clear" w:color="auto" w:fill="auto"/>
            <w:noWrap/>
            <w:vAlign w:val="center"/>
            <w:hideMark/>
          </w:tcPr>
          <w:p w14:paraId="3B6813B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22CA5DD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CON822458 MEDINA RICO ABOGADOS S.C.</w:t>
            </w:r>
          </w:p>
        </w:tc>
        <w:tc>
          <w:tcPr>
            <w:tcW w:w="1440" w:type="dxa"/>
            <w:shd w:val="clear" w:color="auto" w:fill="auto"/>
            <w:noWrap/>
            <w:vAlign w:val="center"/>
            <w:hideMark/>
          </w:tcPr>
          <w:p w14:paraId="487E66E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34F88F7" w14:textId="77777777" w:rsidTr="00FD3D4F">
        <w:trPr>
          <w:trHeight w:val="70"/>
          <w:jc w:val="center"/>
        </w:trPr>
        <w:tc>
          <w:tcPr>
            <w:tcW w:w="740" w:type="dxa"/>
            <w:shd w:val="clear" w:color="auto" w:fill="auto"/>
            <w:noWrap/>
            <w:vAlign w:val="center"/>
            <w:hideMark/>
          </w:tcPr>
          <w:p w14:paraId="3D92663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469483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460545B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D00B094" w14:textId="77777777" w:rsidTr="00FD3D4F">
        <w:trPr>
          <w:trHeight w:val="70"/>
          <w:jc w:val="center"/>
        </w:trPr>
        <w:tc>
          <w:tcPr>
            <w:tcW w:w="740" w:type="dxa"/>
            <w:shd w:val="clear" w:color="auto" w:fill="auto"/>
            <w:noWrap/>
            <w:vAlign w:val="center"/>
            <w:hideMark/>
          </w:tcPr>
          <w:p w14:paraId="2D465AA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7F0F7F5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CON1074781 JORGE GONZALEZ VILLANUEVA</w:t>
            </w:r>
          </w:p>
        </w:tc>
        <w:tc>
          <w:tcPr>
            <w:tcW w:w="1440" w:type="dxa"/>
            <w:shd w:val="clear" w:color="auto" w:fill="auto"/>
            <w:noWrap/>
            <w:vAlign w:val="center"/>
            <w:hideMark/>
          </w:tcPr>
          <w:p w14:paraId="109631C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392F424B" w14:textId="77777777" w:rsidTr="00FD3D4F">
        <w:trPr>
          <w:trHeight w:val="70"/>
          <w:jc w:val="center"/>
        </w:trPr>
        <w:tc>
          <w:tcPr>
            <w:tcW w:w="740" w:type="dxa"/>
            <w:shd w:val="clear" w:color="auto" w:fill="auto"/>
            <w:noWrap/>
            <w:vAlign w:val="center"/>
            <w:hideMark/>
          </w:tcPr>
          <w:p w14:paraId="4E82FF5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1289D9D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CON1074845 JUAN LOMELI GARCÍA</w:t>
            </w:r>
          </w:p>
        </w:tc>
        <w:tc>
          <w:tcPr>
            <w:tcW w:w="1440" w:type="dxa"/>
            <w:shd w:val="clear" w:color="auto" w:fill="auto"/>
            <w:noWrap/>
            <w:vAlign w:val="center"/>
            <w:hideMark/>
          </w:tcPr>
          <w:p w14:paraId="4D75BF0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F0F6581" w14:textId="77777777" w:rsidTr="00FD3D4F">
        <w:trPr>
          <w:trHeight w:val="70"/>
          <w:jc w:val="center"/>
        </w:trPr>
        <w:tc>
          <w:tcPr>
            <w:tcW w:w="740" w:type="dxa"/>
            <w:shd w:val="clear" w:color="auto" w:fill="auto"/>
            <w:noWrap/>
            <w:vAlign w:val="center"/>
            <w:hideMark/>
          </w:tcPr>
          <w:p w14:paraId="650F18A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F319D9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CON1074867 PROYECTOS ATEMAJAC LIVING S.A. DE C.V.</w:t>
            </w:r>
          </w:p>
        </w:tc>
        <w:tc>
          <w:tcPr>
            <w:tcW w:w="1440" w:type="dxa"/>
            <w:shd w:val="clear" w:color="auto" w:fill="auto"/>
            <w:noWrap/>
            <w:vAlign w:val="center"/>
            <w:hideMark/>
          </w:tcPr>
          <w:p w14:paraId="7D77FC1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A345189" w14:textId="77777777" w:rsidTr="00FD3D4F">
        <w:trPr>
          <w:trHeight w:val="70"/>
          <w:jc w:val="center"/>
        </w:trPr>
        <w:tc>
          <w:tcPr>
            <w:tcW w:w="740" w:type="dxa"/>
            <w:shd w:val="clear" w:color="auto" w:fill="auto"/>
            <w:noWrap/>
            <w:vAlign w:val="center"/>
            <w:hideMark/>
          </w:tcPr>
          <w:p w14:paraId="0CB6140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02A33D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CON873460 TERRENOS SAN CARLOS S.A. DE C.V.</w:t>
            </w:r>
          </w:p>
        </w:tc>
        <w:tc>
          <w:tcPr>
            <w:tcW w:w="1440" w:type="dxa"/>
            <w:shd w:val="clear" w:color="auto" w:fill="auto"/>
            <w:noWrap/>
            <w:vAlign w:val="center"/>
            <w:hideMark/>
          </w:tcPr>
          <w:p w14:paraId="2E14ACC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6B92F86" w14:textId="77777777" w:rsidTr="00FD3D4F">
        <w:trPr>
          <w:trHeight w:val="70"/>
          <w:jc w:val="center"/>
        </w:trPr>
        <w:tc>
          <w:tcPr>
            <w:tcW w:w="740" w:type="dxa"/>
            <w:shd w:val="clear" w:color="auto" w:fill="auto"/>
            <w:noWrap/>
            <w:vAlign w:val="center"/>
            <w:hideMark/>
          </w:tcPr>
          <w:p w14:paraId="7428E46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5FCF82B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CON1075007 NOTARIOS NÚMERO 18 SC</w:t>
            </w:r>
          </w:p>
        </w:tc>
        <w:tc>
          <w:tcPr>
            <w:tcW w:w="1440" w:type="dxa"/>
            <w:shd w:val="clear" w:color="auto" w:fill="auto"/>
            <w:noWrap/>
            <w:vAlign w:val="center"/>
            <w:hideMark/>
          </w:tcPr>
          <w:p w14:paraId="36D64F9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$2,684.00</w:t>
            </w:r>
          </w:p>
        </w:tc>
      </w:tr>
      <w:tr w:rsidR="00C206D1" w:rsidRPr="00C206D1" w14:paraId="5E4317BB" w14:textId="77777777" w:rsidTr="00FD3D4F">
        <w:trPr>
          <w:trHeight w:val="70"/>
          <w:jc w:val="center"/>
        </w:trPr>
        <w:tc>
          <w:tcPr>
            <w:tcW w:w="740" w:type="dxa"/>
            <w:shd w:val="clear" w:color="auto" w:fill="auto"/>
            <w:noWrap/>
            <w:vAlign w:val="center"/>
            <w:hideMark/>
          </w:tcPr>
          <w:p w14:paraId="1960FA5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3870296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CON1075004 JORGE ROBLES FARÍAS</w:t>
            </w:r>
          </w:p>
        </w:tc>
        <w:tc>
          <w:tcPr>
            <w:tcW w:w="1440" w:type="dxa"/>
            <w:shd w:val="clear" w:color="auto" w:fill="auto"/>
            <w:noWrap/>
            <w:vAlign w:val="center"/>
            <w:hideMark/>
          </w:tcPr>
          <w:p w14:paraId="41F139C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$111,296.29</w:t>
            </w:r>
          </w:p>
        </w:tc>
      </w:tr>
      <w:tr w:rsidR="00C206D1" w:rsidRPr="00C206D1" w14:paraId="47FC7FB3" w14:textId="77777777" w:rsidTr="00FD3D4F">
        <w:trPr>
          <w:trHeight w:val="70"/>
          <w:jc w:val="center"/>
        </w:trPr>
        <w:tc>
          <w:tcPr>
            <w:tcW w:w="740" w:type="dxa"/>
            <w:shd w:val="clear" w:color="auto" w:fill="auto"/>
            <w:noWrap/>
            <w:vAlign w:val="center"/>
            <w:hideMark/>
          </w:tcPr>
          <w:p w14:paraId="4EF24BD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4054F21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CON449458 ABELARDO SANCHEZ CASTELLANOS</w:t>
            </w:r>
          </w:p>
        </w:tc>
        <w:tc>
          <w:tcPr>
            <w:tcW w:w="1440" w:type="dxa"/>
            <w:shd w:val="clear" w:color="auto" w:fill="auto"/>
            <w:noWrap/>
            <w:vAlign w:val="center"/>
            <w:hideMark/>
          </w:tcPr>
          <w:p w14:paraId="15D92F6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$81,303.73</w:t>
            </w:r>
          </w:p>
        </w:tc>
      </w:tr>
      <w:tr w:rsidR="00C206D1" w:rsidRPr="00C206D1" w14:paraId="06E81C1F" w14:textId="77777777" w:rsidTr="00FD3D4F">
        <w:trPr>
          <w:trHeight w:val="70"/>
          <w:jc w:val="center"/>
        </w:trPr>
        <w:tc>
          <w:tcPr>
            <w:tcW w:w="740" w:type="dxa"/>
            <w:shd w:val="clear" w:color="auto" w:fill="auto"/>
            <w:noWrap/>
            <w:vAlign w:val="center"/>
            <w:hideMark/>
          </w:tcPr>
          <w:p w14:paraId="3CBBC47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1122212</w:t>
            </w:r>
          </w:p>
        </w:tc>
        <w:tc>
          <w:tcPr>
            <w:tcW w:w="6521" w:type="dxa"/>
            <w:shd w:val="clear" w:color="auto" w:fill="auto"/>
            <w:noWrap/>
            <w:vAlign w:val="bottom"/>
            <w:hideMark/>
          </w:tcPr>
          <w:p w14:paraId="0A6D5CF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CON1027407 DESPACHOS DE ASUNTOS JURÍDICOS Y NOTARIAL</w:t>
            </w:r>
          </w:p>
        </w:tc>
        <w:tc>
          <w:tcPr>
            <w:tcW w:w="1440" w:type="dxa"/>
            <w:shd w:val="clear" w:color="auto" w:fill="auto"/>
            <w:noWrap/>
            <w:vAlign w:val="center"/>
            <w:hideMark/>
          </w:tcPr>
          <w:p w14:paraId="2094C8C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$45,960.37</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lastRenderedPageBreak/>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C206D1" w:rsidRPr="00C206D1" w14:paraId="2A45A636" w14:textId="77777777" w:rsidTr="00FD3D4F">
        <w:trPr>
          <w:trHeight w:val="60"/>
          <w:jc w:val="center"/>
        </w:trPr>
        <w:tc>
          <w:tcPr>
            <w:tcW w:w="5440" w:type="dxa"/>
            <w:shd w:val="clear" w:color="000000" w:fill="FFFFFF"/>
            <w:noWrap/>
            <w:vAlign w:val="center"/>
            <w:hideMark/>
          </w:tcPr>
          <w:p w14:paraId="25FDF06E"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19FD6CDA"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$1,471,972.49</w:t>
            </w:r>
          </w:p>
        </w:tc>
      </w:tr>
      <w:tr w:rsidR="00C206D1" w:rsidRPr="00C206D1" w14:paraId="120BE030" w14:textId="77777777" w:rsidTr="00FD3D4F">
        <w:trPr>
          <w:trHeight w:val="60"/>
          <w:jc w:val="center"/>
        </w:trPr>
        <w:tc>
          <w:tcPr>
            <w:tcW w:w="5440" w:type="dxa"/>
            <w:shd w:val="clear" w:color="000000" w:fill="FFFFFF"/>
            <w:noWrap/>
            <w:vAlign w:val="center"/>
            <w:hideMark/>
          </w:tcPr>
          <w:p w14:paraId="4D06363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FONDOS REVOLVENTES</w:t>
            </w:r>
          </w:p>
        </w:tc>
        <w:tc>
          <w:tcPr>
            <w:tcW w:w="1440" w:type="dxa"/>
            <w:shd w:val="clear" w:color="auto" w:fill="auto"/>
            <w:noWrap/>
            <w:vAlign w:val="center"/>
            <w:hideMark/>
          </w:tcPr>
          <w:p w14:paraId="025BAD1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$98.24</w:t>
            </w:r>
          </w:p>
        </w:tc>
      </w:tr>
      <w:tr w:rsidR="00C206D1" w:rsidRPr="00C206D1" w14:paraId="5394F333" w14:textId="77777777" w:rsidTr="00FD3D4F">
        <w:trPr>
          <w:trHeight w:val="70"/>
          <w:jc w:val="center"/>
        </w:trPr>
        <w:tc>
          <w:tcPr>
            <w:tcW w:w="5440" w:type="dxa"/>
            <w:shd w:val="clear" w:color="000000" w:fill="FFFFFF"/>
            <w:noWrap/>
            <w:vAlign w:val="center"/>
            <w:hideMark/>
          </w:tcPr>
          <w:p w14:paraId="6CA457F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GASTOS A COMPROBAR</w:t>
            </w:r>
          </w:p>
        </w:tc>
        <w:tc>
          <w:tcPr>
            <w:tcW w:w="1440" w:type="dxa"/>
            <w:shd w:val="clear" w:color="auto" w:fill="auto"/>
            <w:noWrap/>
            <w:vAlign w:val="center"/>
            <w:hideMark/>
          </w:tcPr>
          <w:p w14:paraId="77CECCD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$1,196,182.94</w:t>
            </w:r>
          </w:p>
        </w:tc>
      </w:tr>
      <w:tr w:rsidR="00C206D1" w:rsidRPr="00C206D1" w14:paraId="0F02FC40" w14:textId="77777777" w:rsidTr="00FD3D4F">
        <w:trPr>
          <w:trHeight w:val="70"/>
          <w:jc w:val="center"/>
        </w:trPr>
        <w:tc>
          <w:tcPr>
            <w:tcW w:w="5440" w:type="dxa"/>
            <w:shd w:val="clear" w:color="000000" w:fill="FFFFFF"/>
            <w:noWrap/>
            <w:vAlign w:val="center"/>
            <w:hideMark/>
          </w:tcPr>
          <w:p w14:paraId="1442D40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CRIPTAS A EMPLEADOS MUNICIPALES</w:t>
            </w:r>
          </w:p>
        </w:tc>
        <w:tc>
          <w:tcPr>
            <w:tcW w:w="1440" w:type="dxa"/>
            <w:shd w:val="clear" w:color="auto" w:fill="auto"/>
            <w:noWrap/>
            <w:vAlign w:val="center"/>
            <w:hideMark/>
          </w:tcPr>
          <w:p w14:paraId="62CDDF7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$8,424.36</w:t>
            </w:r>
          </w:p>
        </w:tc>
      </w:tr>
      <w:tr w:rsidR="00C206D1" w:rsidRPr="00C206D1" w14:paraId="1A4CEEB2" w14:textId="77777777" w:rsidTr="00FD3D4F">
        <w:trPr>
          <w:trHeight w:val="70"/>
          <w:jc w:val="center"/>
        </w:trPr>
        <w:tc>
          <w:tcPr>
            <w:tcW w:w="5440" w:type="dxa"/>
            <w:shd w:val="clear" w:color="000000" w:fill="FFFFFF"/>
            <w:noWrap/>
            <w:vAlign w:val="center"/>
            <w:hideMark/>
          </w:tcPr>
          <w:p w14:paraId="0093EE2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DEDUCIBLES DE SINIESTROS POR COBRAR A EMPLEADOS</w:t>
            </w:r>
          </w:p>
        </w:tc>
        <w:tc>
          <w:tcPr>
            <w:tcW w:w="1440" w:type="dxa"/>
            <w:shd w:val="clear" w:color="auto" w:fill="auto"/>
            <w:noWrap/>
            <w:vAlign w:val="center"/>
            <w:hideMark/>
          </w:tcPr>
          <w:p w14:paraId="462526C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$157,036.35</w:t>
            </w:r>
          </w:p>
        </w:tc>
      </w:tr>
      <w:tr w:rsidR="00C206D1" w:rsidRPr="00C206D1" w14:paraId="11736E31" w14:textId="77777777" w:rsidTr="00FD3D4F">
        <w:trPr>
          <w:trHeight w:val="70"/>
          <w:jc w:val="center"/>
        </w:trPr>
        <w:tc>
          <w:tcPr>
            <w:tcW w:w="5440" w:type="dxa"/>
            <w:shd w:val="clear" w:color="000000" w:fill="FFFFFF"/>
            <w:noWrap/>
            <w:vAlign w:val="center"/>
            <w:hideMark/>
          </w:tcPr>
          <w:p w14:paraId="146DD82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FALTANTES DE CAJEROS</w:t>
            </w:r>
          </w:p>
        </w:tc>
        <w:tc>
          <w:tcPr>
            <w:tcW w:w="1440" w:type="dxa"/>
            <w:shd w:val="clear" w:color="000000" w:fill="FFFFFF"/>
            <w:noWrap/>
            <w:vAlign w:val="center"/>
            <w:hideMark/>
          </w:tcPr>
          <w:p w14:paraId="550A914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$110,221.94</w:t>
            </w:r>
          </w:p>
        </w:tc>
      </w:tr>
      <w:tr w:rsidR="00C206D1" w:rsidRPr="00C206D1" w14:paraId="438EB2CF" w14:textId="77777777" w:rsidTr="00FD3D4F">
        <w:trPr>
          <w:trHeight w:val="70"/>
          <w:jc w:val="center"/>
        </w:trPr>
        <w:tc>
          <w:tcPr>
            <w:tcW w:w="5440" w:type="dxa"/>
            <w:shd w:val="clear" w:color="000000" w:fill="FFFFFF"/>
            <w:noWrap/>
            <w:vAlign w:val="center"/>
            <w:hideMark/>
          </w:tcPr>
          <w:p w14:paraId="1456FFC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DEUDORES DIVERSOS</w:t>
            </w:r>
          </w:p>
        </w:tc>
        <w:tc>
          <w:tcPr>
            <w:tcW w:w="1440" w:type="dxa"/>
            <w:shd w:val="clear" w:color="000000" w:fill="FFFFFF"/>
            <w:noWrap/>
            <w:vAlign w:val="center"/>
            <w:hideMark/>
          </w:tcPr>
          <w:p w14:paraId="689F550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541D0D9B" w14:textId="77777777" w:rsidTr="00FD3D4F">
        <w:trPr>
          <w:trHeight w:val="70"/>
          <w:jc w:val="center"/>
        </w:trPr>
        <w:tc>
          <w:tcPr>
            <w:tcW w:w="5440" w:type="dxa"/>
            <w:shd w:val="clear" w:color="000000" w:fill="FFFFFF"/>
            <w:noWrap/>
            <w:vAlign w:val="center"/>
            <w:hideMark/>
          </w:tcPr>
          <w:p w14:paraId="546E75E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DOCUMENTOS EN PODER DE SINDICATURA (2004-2006)</w:t>
            </w:r>
          </w:p>
        </w:tc>
        <w:tc>
          <w:tcPr>
            <w:tcW w:w="1440" w:type="dxa"/>
            <w:shd w:val="clear" w:color="000000" w:fill="FFFFFF"/>
            <w:noWrap/>
            <w:vAlign w:val="center"/>
            <w:hideMark/>
          </w:tcPr>
          <w:p w14:paraId="2CAF174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$11.00</w:t>
            </w:r>
          </w:p>
        </w:tc>
      </w:tr>
      <w:tr w:rsidR="00C206D1" w:rsidRPr="00C206D1" w14:paraId="4543861F" w14:textId="77777777" w:rsidTr="00FD3D4F">
        <w:trPr>
          <w:trHeight w:val="70"/>
          <w:jc w:val="center"/>
        </w:trPr>
        <w:tc>
          <w:tcPr>
            <w:tcW w:w="5440" w:type="dxa"/>
            <w:shd w:val="clear" w:color="000000" w:fill="FFFFFF"/>
            <w:noWrap/>
            <w:vAlign w:val="center"/>
            <w:hideMark/>
          </w:tcPr>
          <w:p w14:paraId="799FD51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IMPUESTOS ANTICIPADOS</w:t>
            </w:r>
          </w:p>
        </w:tc>
        <w:tc>
          <w:tcPr>
            <w:tcW w:w="1440" w:type="dxa"/>
            <w:shd w:val="clear" w:color="000000" w:fill="FFFFFF"/>
            <w:noWrap/>
            <w:vAlign w:val="center"/>
            <w:hideMark/>
          </w:tcPr>
          <w:p w14:paraId="03BEAEC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FF0000"/>
                <w:sz w:val="16"/>
                <w:szCs w:val="16"/>
              </w:rPr>
              <w:t>-$2.34</w:t>
            </w:r>
          </w:p>
        </w:tc>
      </w:tr>
      <w:tr w:rsidR="00C206D1" w:rsidRPr="00C206D1" w14:paraId="61207D44" w14:textId="77777777" w:rsidTr="00FD3D4F">
        <w:trPr>
          <w:trHeight w:val="70"/>
          <w:jc w:val="center"/>
        </w:trPr>
        <w:tc>
          <w:tcPr>
            <w:tcW w:w="5440" w:type="dxa"/>
            <w:shd w:val="clear" w:color="000000" w:fill="FFFFFF"/>
            <w:noWrap/>
            <w:vAlign w:val="center"/>
            <w:hideMark/>
          </w:tcPr>
          <w:p w14:paraId="4A7D22D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PRESTAMOS OPD´S</w:t>
            </w:r>
          </w:p>
        </w:tc>
        <w:tc>
          <w:tcPr>
            <w:tcW w:w="1440" w:type="dxa"/>
            <w:shd w:val="clear" w:color="000000" w:fill="FFFFFF"/>
            <w:noWrap/>
            <w:vAlign w:val="center"/>
            <w:hideMark/>
          </w:tcPr>
          <w:p w14:paraId="3DAE41D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434FFFE5" w14:textId="77777777" w:rsidTr="00FD3D4F">
        <w:trPr>
          <w:trHeight w:val="70"/>
          <w:jc w:val="center"/>
        </w:trPr>
        <w:tc>
          <w:tcPr>
            <w:tcW w:w="5440" w:type="dxa"/>
            <w:shd w:val="clear" w:color="000000" w:fill="FFFFFF"/>
            <w:noWrap/>
            <w:vAlign w:val="center"/>
            <w:hideMark/>
          </w:tcPr>
          <w:p w14:paraId="3672815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APOYO DE UTILES ESCOLARES A EMPLEADOS MUNICIPALES</w:t>
            </w:r>
          </w:p>
        </w:tc>
        <w:tc>
          <w:tcPr>
            <w:tcW w:w="1440" w:type="dxa"/>
            <w:shd w:val="clear" w:color="000000" w:fill="FFFFFF"/>
            <w:noWrap/>
            <w:vAlign w:val="center"/>
            <w:hideMark/>
          </w:tcPr>
          <w:p w14:paraId="61D8555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6739EAEF"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FD3D4F">
        <w:rPr>
          <w:rFonts w:ascii="Arial" w:hAnsi="Arial" w:cs="Arial"/>
          <w:b/>
          <w:bCs/>
          <w:color w:val="000000"/>
          <w:sz w:val="20"/>
          <w:szCs w:val="20"/>
        </w:rPr>
        <w:t>3,447,676.55</w:t>
      </w:r>
      <w:r w:rsidR="006A3C7A">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220" w:type="dxa"/>
        <w:jc w:val="center"/>
        <w:tblCellMar>
          <w:left w:w="70" w:type="dxa"/>
          <w:right w:w="70" w:type="dxa"/>
        </w:tblCellMar>
        <w:tblLook w:val="04A0" w:firstRow="1" w:lastRow="0" w:firstColumn="1" w:lastColumn="0" w:noHBand="0" w:noVBand="1"/>
      </w:tblPr>
      <w:tblGrid>
        <w:gridCol w:w="5670"/>
        <w:gridCol w:w="1550"/>
      </w:tblGrid>
      <w:tr w:rsidR="00C206D1" w:rsidRPr="00C206D1" w14:paraId="072F319F" w14:textId="77777777" w:rsidTr="00FD3D4F">
        <w:trPr>
          <w:trHeight w:val="60"/>
          <w:jc w:val="center"/>
        </w:trPr>
        <w:tc>
          <w:tcPr>
            <w:tcW w:w="5670" w:type="dxa"/>
            <w:shd w:val="clear" w:color="000000" w:fill="FFFFFF"/>
            <w:noWrap/>
            <w:vAlign w:val="bottom"/>
            <w:hideMark/>
          </w:tcPr>
          <w:bookmarkEnd w:id="2"/>
          <w:p w14:paraId="08D7FD9E"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ANTICIPO A PROVEEDORES POR ADQUSICION DE BIENES Y PRESTACION DE SERVICIOS A CORTO PLAZO</w:t>
            </w:r>
          </w:p>
        </w:tc>
        <w:tc>
          <w:tcPr>
            <w:tcW w:w="1550" w:type="dxa"/>
            <w:shd w:val="clear" w:color="000000" w:fill="FFFFFF"/>
            <w:noWrap/>
            <w:vAlign w:val="bottom"/>
            <w:hideMark/>
          </w:tcPr>
          <w:p w14:paraId="61294454"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$1,355,582.04</w:t>
            </w:r>
          </w:p>
        </w:tc>
      </w:tr>
      <w:tr w:rsidR="00C206D1" w:rsidRPr="00C206D1" w14:paraId="51447D44" w14:textId="77777777" w:rsidTr="00FD3D4F">
        <w:trPr>
          <w:trHeight w:val="60"/>
          <w:jc w:val="center"/>
        </w:trPr>
        <w:tc>
          <w:tcPr>
            <w:tcW w:w="5670" w:type="dxa"/>
            <w:shd w:val="clear" w:color="000000" w:fill="FFFFFF"/>
            <w:vAlign w:val="center"/>
            <w:hideMark/>
          </w:tcPr>
          <w:p w14:paraId="388F51D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OBE17418 NAUKA COMUNICACION ESTRATEGICA S. DE R.L. DE C.V.</w:t>
            </w:r>
          </w:p>
        </w:tc>
        <w:tc>
          <w:tcPr>
            <w:tcW w:w="1550" w:type="dxa"/>
            <w:shd w:val="clear" w:color="000000" w:fill="FFFFFF"/>
            <w:vAlign w:val="center"/>
            <w:hideMark/>
          </w:tcPr>
          <w:p w14:paraId="6D437DF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$1,205,392.67</w:t>
            </w:r>
          </w:p>
        </w:tc>
      </w:tr>
      <w:tr w:rsidR="00C206D1" w:rsidRPr="00C206D1" w14:paraId="1BDDCA5D" w14:textId="77777777" w:rsidTr="00FD3D4F">
        <w:trPr>
          <w:trHeight w:val="70"/>
          <w:jc w:val="center"/>
        </w:trPr>
        <w:tc>
          <w:tcPr>
            <w:tcW w:w="5670" w:type="dxa"/>
            <w:shd w:val="clear" w:color="000000" w:fill="FFFFFF"/>
            <w:vAlign w:val="center"/>
            <w:hideMark/>
          </w:tcPr>
          <w:p w14:paraId="4B86826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OBE15351 INDATCOM, S.A. DE C.V.</w:t>
            </w:r>
          </w:p>
        </w:tc>
        <w:tc>
          <w:tcPr>
            <w:tcW w:w="1550" w:type="dxa"/>
            <w:shd w:val="clear" w:color="000000" w:fill="FFFFFF"/>
            <w:vAlign w:val="center"/>
            <w:hideMark/>
          </w:tcPr>
          <w:p w14:paraId="0244939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$5,000.28</w:t>
            </w:r>
          </w:p>
        </w:tc>
      </w:tr>
      <w:tr w:rsidR="00C206D1" w:rsidRPr="00C206D1" w14:paraId="5BB33876" w14:textId="77777777" w:rsidTr="00FD3D4F">
        <w:trPr>
          <w:trHeight w:val="70"/>
          <w:jc w:val="center"/>
        </w:trPr>
        <w:tc>
          <w:tcPr>
            <w:tcW w:w="5670" w:type="dxa"/>
            <w:shd w:val="clear" w:color="000000" w:fill="FFFFFF"/>
            <w:vAlign w:val="center"/>
            <w:hideMark/>
          </w:tcPr>
          <w:p w14:paraId="26A91D7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PRO06909 GENERAL DE SERVICIOS Y COMBUSTIBLES, S.A. DE C.V.</w:t>
            </w:r>
          </w:p>
        </w:tc>
        <w:tc>
          <w:tcPr>
            <w:tcW w:w="1550" w:type="dxa"/>
            <w:shd w:val="clear" w:color="000000" w:fill="FFFFFF"/>
            <w:vAlign w:val="center"/>
            <w:hideMark/>
          </w:tcPr>
          <w:p w14:paraId="40DC3A3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$400.00</w:t>
            </w:r>
          </w:p>
        </w:tc>
      </w:tr>
      <w:tr w:rsidR="00C206D1" w:rsidRPr="00C206D1" w14:paraId="2A25B918" w14:textId="77777777" w:rsidTr="00FD3D4F">
        <w:trPr>
          <w:trHeight w:val="70"/>
          <w:jc w:val="center"/>
        </w:trPr>
        <w:tc>
          <w:tcPr>
            <w:tcW w:w="5670" w:type="dxa"/>
            <w:shd w:val="clear" w:color="000000" w:fill="FFFFFF"/>
            <w:vAlign w:val="center"/>
            <w:hideMark/>
          </w:tcPr>
          <w:p w14:paraId="0589DBD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PRO08151 AEROPUERTOS Y SERVICIOS AUXILIARES</w:t>
            </w:r>
          </w:p>
        </w:tc>
        <w:tc>
          <w:tcPr>
            <w:tcW w:w="1550" w:type="dxa"/>
            <w:shd w:val="clear" w:color="000000" w:fill="FFFFFF"/>
            <w:vAlign w:val="center"/>
            <w:hideMark/>
          </w:tcPr>
          <w:p w14:paraId="14C379D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$144,789.09</w:t>
            </w:r>
          </w:p>
        </w:tc>
      </w:tr>
      <w:tr w:rsidR="00C206D1" w:rsidRPr="00C206D1" w14:paraId="0D14EBA8" w14:textId="77777777" w:rsidTr="00FD3D4F">
        <w:trPr>
          <w:trHeight w:val="70"/>
          <w:jc w:val="center"/>
        </w:trPr>
        <w:tc>
          <w:tcPr>
            <w:tcW w:w="5670" w:type="dxa"/>
            <w:shd w:val="clear" w:color="000000" w:fill="FFFFFF"/>
            <w:vAlign w:val="center"/>
            <w:hideMark/>
          </w:tcPr>
          <w:p w14:paraId="043AA9F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w:t>
            </w:r>
          </w:p>
        </w:tc>
        <w:tc>
          <w:tcPr>
            <w:tcW w:w="1550" w:type="dxa"/>
            <w:shd w:val="clear" w:color="000000" w:fill="FFFFFF"/>
            <w:vAlign w:val="center"/>
            <w:hideMark/>
          </w:tcPr>
          <w:p w14:paraId="5996E67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 </w:t>
            </w:r>
          </w:p>
        </w:tc>
      </w:tr>
      <w:tr w:rsidR="00C206D1" w:rsidRPr="00C206D1" w14:paraId="19B0757A" w14:textId="77777777" w:rsidTr="00FD3D4F">
        <w:trPr>
          <w:trHeight w:val="60"/>
          <w:jc w:val="center"/>
        </w:trPr>
        <w:tc>
          <w:tcPr>
            <w:tcW w:w="5670" w:type="dxa"/>
            <w:shd w:val="clear" w:color="000000" w:fill="FFFFFF"/>
            <w:noWrap/>
            <w:vAlign w:val="bottom"/>
            <w:hideMark/>
          </w:tcPr>
          <w:p w14:paraId="76A13FE1"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ANTICIPO A PROVEEDORES POR ADQUISICION DE BIENES INMUEBLES Y MUEBLES A CORTO PLAZO</w:t>
            </w:r>
          </w:p>
        </w:tc>
        <w:tc>
          <w:tcPr>
            <w:tcW w:w="1550" w:type="dxa"/>
            <w:shd w:val="clear" w:color="000000" w:fill="FFFFFF"/>
            <w:noWrap/>
            <w:vAlign w:val="bottom"/>
            <w:hideMark/>
          </w:tcPr>
          <w:p w14:paraId="231C8F41"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$2,092,094.51</w:t>
            </w:r>
          </w:p>
        </w:tc>
      </w:tr>
      <w:tr w:rsidR="00C206D1" w:rsidRPr="00C206D1" w14:paraId="34EED718" w14:textId="77777777" w:rsidTr="00FD3D4F">
        <w:trPr>
          <w:trHeight w:val="60"/>
          <w:jc w:val="center"/>
        </w:trPr>
        <w:tc>
          <w:tcPr>
            <w:tcW w:w="5670" w:type="dxa"/>
            <w:shd w:val="clear" w:color="000000" w:fill="FFFFFF"/>
            <w:vAlign w:val="center"/>
            <w:hideMark/>
          </w:tcPr>
          <w:p w14:paraId="21977A0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OBE13449 SECRETARIA DE LA HACIENDA PUBLICA</w:t>
            </w:r>
          </w:p>
        </w:tc>
        <w:tc>
          <w:tcPr>
            <w:tcW w:w="1550" w:type="dxa"/>
            <w:shd w:val="clear" w:color="000000" w:fill="FFFFFF"/>
            <w:vAlign w:val="center"/>
            <w:hideMark/>
          </w:tcPr>
          <w:p w14:paraId="4B31149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$2,092,094.51</w:t>
            </w:r>
          </w:p>
        </w:tc>
      </w:tr>
      <w:tr w:rsidR="00C206D1" w:rsidRPr="00C206D1" w14:paraId="5E20A253" w14:textId="77777777" w:rsidTr="00FD3D4F">
        <w:trPr>
          <w:trHeight w:val="70"/>
          <w:jc w:val="center"/>
        </w:trPr>
        <w:tc>
          <w:tcPr>
            <w:tcW w:w="5670" w:type="dxa"/>
            <w:shd w:val="clear" w:color="000000" w:fill="FFFFFF"/>
            <w:vAlign w:val="center"/>
            <w:hideMark/>
          </w:tcPr>
          <w:p w14:paraId="49BE741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PRO02498 AUTONOVA, S.A. DE C.V.</w:t>
            </w:r>
          </w:p>
        </w:tc>
        <w:tc>
          <w:tcPr>
            <w:tcW w:w="1550" w:type="dxa"/>
            <w:shd w:val="clear" w:color="000000" w:fill="FFFFFF"/>
            <w:vAlign w:val="center"/>
            <w:hideMark/>
          </w:tcPr>
          <w:p w14:paraId="2A78249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11B2A33" w14:textId="77777777" w:rsidTr="00FD3D4F">
        <w:trPr>
          <w:trHeight w:val="70"/>
          <w:jc w:val="center"/>
        </w:trPr>
        <w:tc>
          <w:tcPr>
            <w:tcW w:w="5670" w:type="dxa"/>
            <w:shd w:val="clear" w:color="000000" w:fill="FFFFFF"/>
            <w:vAlign w:val="center"/>
            <w:hideMark/>
          </w:tcPr>
          <w:p w14:paraId="2500327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PRO00431 YATLA, S.A. DE C.V.</w:t>
            </w:r>
          </w:p>
        </w:tc>
        <w:tc>
          <w:tcPr>
            <w:tcW w:w="1550" w:type="dxa"/>
            <w:shd w:val="clear" w:color="000000" w:fill="FFFFFF"/>
            <w:vAlign w:val="center"/>
            <w:hideMark/>
          </w:tcPr>
          <w:p w14:paraId="139C5FF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42AB1FF8" w14:textId="77777777" w:rsidTr="00FD3D4F">
        <w:trPr>
          <w:trHeight w:val="70"/>
          <w:jc w:val="center"/>
        </w:trPr>
        <w:tc>
          <w:tcPr>
            <w:tcW w:w="5670" w:type="dxa"/>
            <w:shd w:val="clear" w:color="000000" w:fill="FFFFFF"/>
            <w:vAlign w:val="center"/>
            <w:hideMark/>
          </w:tcPr>
          <w:p w14:paraId="3A2ED6B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PRO09432 SALVADOR HERNANDEZ BETANCOURT</w:t>
            </w:r>
          </w:p>
        </w:tc>
        <w:tc>
          <w:tcPr>
            <w:tcW w:w="1550" w:type="dxa"/>
            <w:shd w:val="clear" w:color="000000" w:fill="FFFFFF"/>
            <w:vAlign w:val="center"/>
            <w:hideMark/>
          </w:tcPr>
          <w:p w14:paraId="31EF415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7B77CD83" w14:textId="77777777" w:rsidTr="00FD3D4F">
        <w:trPr>
          <w:trHeight w:val="70"/>
          <w:jc w:val="center"/>
        </w:trPr>
        <w:tc>
          <w:tcPr>
            <w:tcW w:w="5670" w:type="dxa"/>
            <w:shd w:val="clear" w:color="000000" w:fill="FFFFFF"/>
            <w:vAlign w:val="center"/>
            <w:hideMark/>
          </w:tcPr>
          <w:p w14:paraId="39F633C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PRO08955 EGEA INNOVATION, S. DE R.L. DE C.V.</w:t>
            </w:r>
          </w:p>
        </w:tc>
        <w:tc>
          <w:tcPr>
            <w:tcW w:w="1550" w:type="dxa"/>
            <w:shd w:val="clear" w:color="000000" w:fill="FFFFFF"/>
            <w:vAlign w:val="center"/>
            <w:hideMark/>
          </w:tcPr>
          <w:p w14:paraId="352C319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5BDA19AC"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325779">
        <w:rPr>
          <w:rFonts w:ascii="Arial" w:hAnsi="Arial" w:cs="Arial"/>
          <w:b/>
          <w:bCs/>
          <w:color w:val="000000"/>
          <w:sz w:val="20"/>
          <w:szCs w:val="20"/>
        </w:rPr>
        <w:t>1</w:t>
      </w:r>
      <w:r w:rsidR="00BB7AC9">
        <w:rPr>
          <w:rFonts w:ascii="Arial" w:hAnsi="Arial" w:cs="Arial"/>
          <w:b/>
          <w:bCs/>
          <w:color w:val="000000"/>
          <w:sz w:val="20"/>
          <w:szCs w:val="20"/>
        </w:rPr>
        <w:t>43,113,118.28</w:t>
      </w:r>
      <w:r w:rsidR="00325779">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361" w:type="dxa"/>
        <w:jc w:val="center"/>
        <w:tblCellMar>
          <w:left w:w="70" w:type="dxa"/>
          <w:right w:w="70" w:type="dxa"/>
        </w:tblCellMar>
        <w:tblLook w:val="04A0" w:firstRow="1" w:lastRow="0" w:firstColumn="1" w:lastColumn="0" w:noHBand="0" w:noVBand="1"/>
      </w:tblPr>
      <w:tblGrid>
        <w:gridCol w:w="5660"/>
        <w:gridCol w:w="1701"/>
      </w:tblGrid>
      <w:tr w:rsidR="00C206D1" w:rsidRPr="00C206D1" w14:paraId="1CD06C60" w14:textId="77777777" w:rsidTr="00BB7AC9">
        <w:trPr>
          <w:trHeight w:val="46"/>
          <w:jc w:val="center"/>
        </w:trPr>
        <w:tc>
          <w:tcPr>
            <w:tcW w:w="5660" w:type="dxa"/>
            <w:shd w:val="clear" w:color="000000" w:fill="FFFFFF"/>
            <w:noWrap/>
            <w:vAlign w:val="bottom"/>
            <w:hideMark/>
          </w:tcPr>
          <w:p w14:paraId="6C5EDC85"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FIDEICOMISOS, MANDATOS Y CONTRATOS ANALOGOS</w:t>
            </w:r>
          </w:p>
        </w:tc>
        <w:tc>
          <w:tcPr>
            <w:tcW w:w="1701" w:type="dxa"/>
            <w:shd w:val="clear" w:color="000000" w:fill="FFFFFF"/>
            <w:noWrap/>
            <w:vAlign w:val="bottom"/>
            <w:hideMark/>
          </w:tcPr>
          <w:p w14:paraId="0E3EDDD2"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$143,113,118.28</w:t>
            </w:r>
          </w:p>
        </w:tc>
      </w:tr>
      <w:tr w:rsidR="00C206D1" w:rsidRPr="00C206D1" w14:paraId="3DA18CB9" w14:textId="77777777" w:rsidTr="00BB7AC9">
        <w:trPr>
          <w:trHeight w:val="46"/>
          <w:jc w:val="center"/>
        </w:trPr>
        <w:tc>
          <w:tcPr>
            <w:tcW w:w="5660" w:type="dxa"/>
            <w:shd w:val="clear" w:color="000000" w:fill="FFFFFF"/>
            <w:noWrap/>
            <w:vAlign w:val="center"/>
            <w:hideMark/>
          </w:tcPr>
          <w:p w14:paraId="02DA635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FIDEICOMISO FIMAFEZ</w:t>
            </w:r>
          </w:p>
        </w:tc>
        <w:tc>
          <w:tcPr>
            <w:tcW w:w="1701" w:type="dxa"/>
            <w:shd w:val="clear" w:color="000000" w:fill="FFFFFF"/>
            <w:noWrap/>
            <w:vAlign w:val="center"/>
            <w:hideMark/>
          </w:tcPr>
          <w:p w14:paraId="0F229B0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$10,134,060.75</w:t>
            </w:r>
          </w:p>
        </w:tc>
      </w:tr>
      <w:tr w:rsidR="00C206D1" w:rsidRPr="00C206D1" w14:paraId="1A3E9A99" w14:textId="77777777" w:rsidTr="00BB7AC9">
        <w:trPr>
          <w:trHeight w:val="70"/>
          <w:jc w:val="center"/>
        </w:trPr>
        <w:tc>
          <w:tcPr>
            <w:tcW w:w="5660" w:type="dxa"/>
            <w:shd w:val="clear" w:color="000000" w:fill="FFFFFF"/>
            <w:noWrap/>
            <w:vAlign w:val="center"/>
            <w:hideMark/>
          </w:tcPr>
          <w:p w14:paraId="79A05C63" w14:textId="5DAE7AFD"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FIDEICOMISO MONEX </w:t>
            </w:r>
            <w:r w:rsidR="006852C8">
              <w:rPr>
                <w:rFonts w:ascii="Arial" w:hAnsi="Arial" w:cs="Arial"/>
                <w:color w:val="000000"/>
                <w:sz w:val="16"/>
                <w:szCs w:val="16"/>
              </w:rPr>
              <w:t>INVERSION GBM F/3087</w:t>
            </w:r>
          </w:p>
        </w:tc>
        <w:tc>
          <w:tcPr>
            <w:tcW w:w="1701" w:type="dxa"/>
            <w:shd w:val="clear" w:color="000000" w:fill="FFFFFF"/>
            <w:noWrap/>
            <w:vAlign w:val="center"/>
            <w:hideMark/>
          </w:tcPr>
          <w:p w14:paraId="1805313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$6,704,780.44</w:t>
            </w:r>
          </w:p>
        </w:tc>
      </w:tr>
      <w:tr w:rsidR="00C206D1" w:rsidRPr="00C206D1" w14:paraId="666CCFB0" w14:textId="77777777" w:rsidTr="00BB7AC9">
        <w:trPr>
          <w:trHeight w:val="70"/>
          <w:jc w:val="center"/>
        </w:trPr>
        <w:tc>
          <w:tcPr>
            <w:tcW w:w="5660" w:type="dxa"/>
            <w:shd w:val="clear" w:color="000000" w:fill="FFFFFF"/>
            <w:noWrap/>
            <w:vAlign w:val="center"/>
            <w:hideMark/>
          </w:tcPr>
          <w:p w14:paraId="6EBDA43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FIDEICOMISO DEL CONTRATADOS POR EL MUNICIPIO</w:t>
            </w:r>
          </w:p>
        </w:tc>
        <w:tc>
          <w:tcPr>
            <w:tcW w:w="1701" w:type="dxa"/>
            <w:shd w:val="clear" w:color="000000" w:fill="FFFFFF"/>
            <w:noWrap/>
            <w:vAlign w:val="center"/>
            <w:hideMark/>
          </w:tcPr>
          <w:p w14:paraId="7C51BA8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$27,681,728.00</w:t>
            </w:r>
          </w:p>
        </w:tc>
      </w:tr>
      <w:tr w:rsidR="00C206D1" w:rsidRPr="00C206D1" w14:paraId="131AB1B6" w14:textId="77777777" w:rsidTr="00BB7AC9">
        <w:trPr>
          <w:trHeight w:val="70"/>
          <w:jc w:val="center"/>
        </w:trPr>
        <w:tc>
          <w:tcPr>
            <w:tcW w:w="5660" w:type="dxa"/>
            <w:shd w:val="clear" w:color="000000" w:fill="FFFFFF"/>
            <w:noWrap/>
            <w:vAlign w:val="center"/>
            <w:hideMark/>
          </w:tcPr>
          <w:p w14:paraId="7768714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FIDEICOMISO CUS-MAX</w:t>
            </w:r>
          </w:p>
        </w:tc>
        <w:tc>
          <w:tcPr>
            <w:tcW w:w="1701" w:type="dxa"/>
            <w:shd w:val="clear" w:color="000000" w:fill="FFFFFF"/>
            <w:noWrap/>
            <w:vAlign w:val="center"/>
            <w:hideMark/>
          </w:tcPr>
          <w:p w14:paraId="7CCE583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$98,592,549.09</w:t>
            </w:r>
          </w:p>
        </w:tc>
      </w:tr>
      <w:tr w:rsidR="006852C8" w:rsidRPr="00C206D1" w14:paraId="144B385C" w14:textId="77777777" w:rsidTr="00BB7AC9">
        <w:trPr>
          <w:trHeight w:val="70"/>
          <w:jc w:val="center"/>
        </w:trPr>
        <w:tc>
          <w:tcPr>
            <w:tcW w:w="5660" w:type="dxa"/>
            <w:shd w:val="clear" w:color="000000" w:fill="FFFFFF"/>
            <w:noWrap/>
            <w:vAlign w:val="center"/>
          </w:tcPr>
          <w:p w14:paraId="6D0D2923" w14:textId="24BDF0B3" w:rsidR="006852C8" w:rsidRPr="00C206D1" w:rsidRDefault="006852C8" w:rsidP="00C206D1">
            <w:pPr>
              <w:rPr>
                <w:rFonts w:ascii="Arial" w:hAnsi="Arial" w:cs="Arial"/>
                <w:color w:val="000000"/>
                <w:sz w:val="16"/>
                <w:szCs w:val="16"/>
              </w:rPr>
            </w:pPr>
          </w:p>
        </w:tc>
        <w:tc>
          <w:tcPr>
            <w:tcW w:w="1701" w:type="dxa"/>
            <w:shd w:val="clear" w:color="000000" w:fill="FFFFFF"/>
            <w:noWrap/>
            <w:vAlign w:val="center"/>
          </w:tcPr>
          <w:p w14:paraId="2CF0286A" w14:textId="77777777" w:rsidR="006852C8" w:rsidRPr="00C206D1" w:rsidRDefault="006852C8" w:rsidP="00C206D1">
            <w:pPr>
              <w:jc w:val="right"/>
              <w:rPr>
                <w:rFonts w:ascii="Arial" w:hAnsi="Arial" w:cs="Arial"/>
                <w:color w:val="000000"/>
                <w:sz w:val="16"/>
                <w:szCs w:val="16"/>
              </w:rPr>
            </w:pPr>
          </w:p>
        </w:tc>
      </w:tr>
    </w:tbl>
    <w:p w14:paraId="2D37AAA6" w14:textId="64561E96" w:rsidR="004F74D7" w:rsidRPr="006852C8" w:rsidRDefault="006852C8" w:rsidP="004F74D7">
      <w:pPr>
        <w:autoSpaceDE w:val="0"/>
        <w:autoSpaceDN w:val="0"/>
        <w:adjustRightInd w:val="0"/>
        <w:jc w:val="both"/>
        <w:rPr>
          <w:rFonts w:ascii="Arial" w:hAnsi="Arial" w:cs="Arial"/>
          <w:bCs/>
          <w:color w:val="000000"/>
        </w:rPr>
      </w:pPr>
      <w:r w:rsidRPr="00FD3D92">
        <w:rPr>
          <w:rFonts w:ascii="Arial" w:hAnsi="Arial" w:cs="Arial"/>
          <w:color w:val="000000"/>
          <w:sz w:val="20"/>
          <w:szCs w:val="20"/>
        </w:rPr>
        <w:t xml:space="preserve">En el mes de diciembre 2024 se realizó un cambio </w:t>
      </w:r>
      <w:r w:rsidR="00FD3D92" w:rsidRPr="00FD3D92">
        <w:rPr>
          <w:rFonts w:ascii="Arial" w:hAnsi="Arial" w:cs="Arial"/>
          <w:color w:val="000000"/>
          <w:sz w:val="20"/>
          <w:szCs w:val="20"/>
        </w:rPr>
        <w:t>en la subcuenta “</w:t>
      </w:r>
      <w:r w:rsidRPr="00FD3D92">
        <w:rPr>
          <w:rFonts w:ascii="Arial" w:hAnsi="Arial" w:cs="Arial"/>
          <w:color w:val="000000"/>
          <w:sz w:val="20"/>
          <w:szCs w:val="20"/>
        </w:rPr>
        <w:t>FID017 fondo de reserva</w:t>
      </w:r>
      <w:r w:rsidR="00FD3D92" w:rsidRPr="00FD3D92">
        <w:rPr>
          <w:rFonts w:ascii="Arial" w:hAnsi="Arial" w:cs="Arial"/>
          <w:color w:val="000000"/>
          <w:sz w:val="20"/>
          <w:szCs w:val="20"/>
        </w:rPr>
        <w:t>”</w:t>
      </w:r>
      <w:r w:rsidRPr="00FD3D92">
        <w:rPr>
          <w:rFonts w:ascii="Arial" w:hAnsi="Arial" w:cs="Arial"/>
          <w:color w:val="000000"/>
          <w:sz w:val="20"/>
          <w:szCs w:val="20"/>
        </w:rPr>
        <w:t xml:space="preserve"> al </w:t>
      </w:r>
      <w:r w:rsidR="00FD3D92" w:rsidRPr="00FD3D92">
        <w:rPr>
          <w:rFonts w:ascii="Arial" w:hAnsi="Arial" w:cs="Arial"/>
          <w:color w:val="000000"/>
          <w:sz w:val="20"/>
          <w:szCs w:val="20"/>
        </w:rPr>
        <w:t>“</w:t>
      </w:r>
      <w:r w:rsidRPr="00FD3D92">
        <w:rPr>
          <w:rFonts w:ascii="Arial" w:hAnsi="Arial" w:cs="Arial"/>
          <w:color w:val="000000"/>
          <w:sz w:val="20"/>
          <w:szCs w:val="20"/>
        </w:rPr>
        <w:t>FID020 Monex inversión GBM F/3087</w:t>
      </w:r>
      <w:r w:rsidR="00FD3D92" w:rsidRPr="00FD3D92">
        <w:rPr>
          <w:rFonts w:ascii="Arial" w:hAnsi="Arial" w:cs="Arial"/>
          <w:color w:val="000000"/>
          <w:sz w:val="20"/>
          <w:szCs w:val="20"/>
        </w:rPr>
        <w:t>”.</w:t>
      </w:r>
    </w:p>
    <w:p w14:paraId="65604F51" w14:textId="77777777" w:rsidR="006852C8" w:rsidRDefault="006852C8" w:rsidP="004F74D7">
      <w:pPr>
        <w:autoSpaceDE w:val="0"/>
        <w:autoSpaceDN w:val="0"/>
        <w:adjustRightInd w:val="0"/>
        <w:jc w:val="both"/>
        <w:rPr>
          <w:rFonts w:ascii="Arial" w:hAnsi="Arial" w:cs="Arial"/>
          <w:b/>
          <w:bCs/>
          <w:color w:val="000000"/>
        </w:rPr>
      </w:pPr>
    </w:p>
    <w:p w14:paraId="10420F49" w14:textId="7AB3F8E4"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734A2C7C"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w:t>
      </w:r>
      <w:r w:rsidR="00A806A3" w:rsidRPr="00A806A3">
        <w:rPr>
          <w:rFonts w:ascii="Arial" w:hAnsi="Arial" w:cs="Arial"/>
          <w:b/>
          <w:bCs/>
          <w:color w:val="000000"/>
          <w:sz w:val="20"/>
          <w:szCs w:val="20"/>
        </w:rPr>
        <w:t>303</w:t>
      </w:r>
      <w:r w:rsidR="00A806A3">
        <w:rPr>
          <w:rFonts w:ascii="Arial" w:hAnsi="Arial" w:cs="Arial"/>
          <w:b/>
          <w:bCs/>
          <w:color w:val="000000"/>
          <w:sz w:val="20"/>
          <w:szCs w:val="20"/>
        </w:rPr>
        <w:t>,</w:t>
      </w:r>
      <w:r w:rsidR="00A806A3" w:rsidRPr="00A806A3">
        <w:rPr>
          <w:rFonts w:ascii="Arial" w:hAnsi="Arial" w:cs="Arial"/>
          <w:b/>
          <w:bCs/>
          <w:color w:val="000000"/>
          <w:sz w:val="20"/>
          <w:szCs w:val="20"/>
        </w:rPr>
        <w:t>953</w:t>
      </w:r>
      <w:r w:rsidR="00A806A3">
        <w:rPr>
          <w:rFonts w:ascii="Arial" w:hAnsi="Arial" w:cs="Arial"/>
          <w:b/>
          <w:bCs/>
          <w:color w:val="000000"/>
          <w:sz w:val="20"/>
          <w:szCs w:val="20"/>
        </w:rPr>
        <w:t>,</w:t>
      </w:r>
      <w:r w:rsidR="00A806A3" w:rsidRPr="00A806A3">
        <w:rPr>
          <w:rFonts w:ascii="Arial" w:hAnsi="Arial" w:cs="Arial"/>
          <w:b/>
          <w:bCs/>
          <w:color w:val="000000"/>
          <w:sz w:val="20"/>
          <w:szCs w:val="20"/>
        </w:rPr>
        <w:t>021.2</w:t>
      </w:r>
      <w:r w:rsidR="00A806A3">
        <w:rPr>
          <w:rFonts w:ascii="Arial" w:hAnsi="Arial" w:cs="Arial"/>
          <w:b/>
          <w:bCs/>
          <w:color w:val="000000"/>
          <w:sz w:val="20"/>
          <w:szCs w:val="20"/>
        </w:rPr>
        <w:t>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lastRenderedPageBreak/>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79E426CD"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D90DC8">
        <w:rPr>
          <w:rFonts w:ascii="Arial" w:hAnsi="Arial" w:cs="Arial"/>
          <w:b/>
          <w:bCs/>
          <w:sz w:val="20"/>
          <w:szCs w:val="20"/>
        </w:rPr>
        <w:t>35,345,463,604.96</w:t>
      </w:r>
      <w:r w:rsidR="003B6F83" w:rsidRPr="00BB2AD8">
        <w:rPr>
          <w:rFonts w:ascii="Arial" w:hAnsi="Arial" w:cs="Arial"/>
          <w:b/>
          <w:bCs/>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D90DC8">
      <w:pPr>
        <w:autoSpaceDE w:val="0"/>
        <w:autoSpaceDN w:val="0"/>
        <w:adjustRightInd w:val="0"/>
        <w:jc w:val="center"/>
        <w:rPr>
          <w:rFonts w:ascii="Arial" w:hAnsi="Arial" w:cs="Arial"/>
          <w:color w:val="000000"/>
        </w:rPr>
      </w:pPr>
    </w:p>
    <w:tbl>
      <w:tblPr>
        <w:tblW w:w="9346" w:type="dxa"/>
        <w:jc w:val="center"/>
        <w:tblCellMar>
          <w:left w:w="70" w:type="dxa"/>
          <w:right w:w="70" w:type="dxa"/>
        </w:tblCellMar>
        <w:tblLook w:val="04A0" w:firstRow="1" w:lastRow="0" w:firstColumn="1" w:lastColumn="0" w:noHBand="0" w:noVBand="1"/>
      </w:tblPr>
      <w:tblGrid>
        <w:gridCol w:w="585"/>
        <w:gridCol w:w="7060"/>
        <w:gridCol w:w="1920"/>
      </w:tblGrid>
      <w:tr w:rsidR="00C206D1" w:rsidRPr="00C206D1" w14:paraId="76BC7745" w14:textId="77777777" w:rsidTr="00D90DC8">
        <w:trPr>
          <w:trHeight w:val="60"/>
          <w:jc w:val="center"/>
        </w:trPr>
        <w:tc>
          <w:tcPr>
            <w:tcW w:w="585" w:type="dxa"/>
            <w:shd w:val="clear" w:color="000000" w:fill="FFFFFF"/>
            <w:noWrap/>
            <w:vAlign w:val="center"/>
            <w:hideMark/>
          </w:tcPr>
          <w:p w14:paraId="7BA561F2"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1231</w:t>
            </w:r>
          </w:p>
        </w:tc>
        <w:tc>
          <w:tcPr>
            <w:tcW w:w="7060" w:type="dxa"/>
            <w:shd w:val="clear" w:color="000000" w:fill="FFFFFF"/>
            <w:noWrap/>
            <w:vAlign w:val="center"/>
            <w:hideMark/>
          </w:tcPr>
          <w:p w14:paraId="12AB7774"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TERRENOS</w:t>
            </w:r>
          </w:p>
        </w:tc>
        <w:tc>
          <w:tcPr>
            <w:tcW w:w="1701" w:type="dxa"/>
            <w:shd w:val="clear" w:color="000000" w:fill="FFFFFF"/>
            <w:noWrap/>
            <w:vAlign w:val="center"/>
            <w:hideMark/>
          </w:tcPr>
          <w:p w14:paraId="57125E67"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$30,861,113,705.56</w:t>
            </w:r>
          </w:p>
        </w:tc>
      </w:tr>
      <w:tr w:rsidR="00C206D1" w:rsidRPr="00C206D1" w14:paraId="4DAF1FF4" w14:textId="77777777" w:rsidTr="00D90DC8">
        <w:trPr>
          <w:trHeight w:val="60"/>
          <w:jc w:val="center"/>
        </w:trPr>
        <w:tc>
          <w:tcPr>
            <w:tcW w:w="585" w:type="dxa"/>
            <w:shd w:val="clear" w:color="000000" w:fill="FFFFFF"/>
            <w:noWrap/>
            <w:vAlign w:val="center"/>
            <w:hideMark/>
          </w:tcPr>
          <w:p w14:paraId="37389AD0"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1233</w:t>
            </w:r>
          </w:p>
        </w:tc>
        <w:tc>
          <w:tcPr>
            <w:tcW w:w="7060" w:type="dxa"/>
            <w:shd w:val="clear" w:color="000000" w:fill="FFFFFF"/>
            <w:noWrap/>
            <w:vAlign w:val="center"/>
            <w:hideMark/>
          </w:tcPr>
          <w:p w14:paraId="1197E413"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EDIFICIOS NO HABITACIONALES</w:t>
            </w:r>
          </w:p>
        </w:tc>
        <w:tc>
          <w:tcPr>
            <w:tcW w:w="1701" w:type="dxa"/>
            <w:shd w:val="clear" w:color="000000" w:fill="FFFFFF"/>
            <w:noWrap/>
            <w:vAlign w:val="center"/>
            <w:hideMark/>
          </w:tcPr>
          <w:p w14:paraId="0B155D7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$2,528,876,469.96</w:t>
            </w:r>
          </w:p>
        </w:tc>
      </w:tr>
      <w:tr w:rsidR="00C206D1" w:rsidRPr="00C206D1" w14:paraId="6E473974" w14:textId="77777777" w:rsidTr="00D90DC8">
        <w:trPr>
          <w:trHeight w:val="46"/>
          <w:jc w:val="center"/>
        </w:trPr>
        <w:tc>
          <w:tcPr>
            <w:tcW w:w="585" w:type="dxa"/>
            <w:shd w:val="clear" w:color="000000" w:fill="FFFFFF"/>
            <w:noWrap/>
            <w:vAlign w:val="center"/>
            <w:hideMark/>
          </w:tcPr>
          <w:p w14:paraId="5269B44C"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1232</w:t>
            </w:r>
          </w:p>
        </w:tc>
        <w:tc>
          <w:tcPr>
            <w:tcW w:w="7060" w:type="dxa"/>
            <w:shd w:val="clear" w:color="000000" w:fill="FFFFFF"/>
            <w:noWrap/>
            <w:vAlign w:val="center"/>
            <w:hideMark/>
          </w:tcPr>
          <w:p w14:paraId="3C36AD96"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VIVIENDAS</w:t>
            </w:r>
          </w:p>
        </w:tc>
        <w:tc>
          <w:tcPr>
            <w:tcW w:w="1701" w:type="dxa"/>
            <w:shd w:val="clear" w:color="000000" w:fill="FFFFFF"/>
            <w:noWrap/>
            <w:vAlign w:val="center"/>
            <w:hideMark/>
          </w:tcPr>
          <w:p w14:paraId="18AE3580"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$651,000.00</w:t>
            </w:r>
          </w:p>
        </w:tc>
      </w:tr>
      <w:tr w:rsidR="00C206D1" w:rsidRPr="00C206D1" w14:paraId="34C3A948" w14:textId="77777777" w:rsidTr="00D90DC8">
        <w:trPr>
          <w:trHeight w:val="60"/>
          <w:jc w:val="center"/>
        </w:trPr>
        <w:tc>
          <w:tcPr>
            <w:tcW w:w="585" w:type="dxa"/>
            <w:shd w:val="clear" w:color="000000" w:fill="FFFFFF"/>
            <w:noWrap/>
            <w:vAlign w:val="center"/>
            <w:hideMark/>
          </w:tcPr>
          <w:p w14:paraId="3D73FBB2"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1235</w:t>
            </w:r>
          </w:p>
        </w:tc>
        <w:tc>
          <w:tcPr>
            <w:tcW w:w="7060" w:type="dxa"/>
            <w:shd w:val="clear" w:color="000000" w:fill="FFFFFF"/>
            <w:noWrap/>
            <w:vAlign w:val="center"/>
            <w:hideMark/>
          </w:tcPr>
          <w:p w14:paraId="258BAC83"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CONSTRUCCIONES EN PROCESO EN BIENES DE DOMINIO PUBLICO</w:t>
            </w:r>
          </w:p>
        </w:tc>
        <w:tc>
          <w:tcPr>
            <w:tcW w:w="1701" w:type="dxa"/>
            <w:shd w:val="clear" w:color="000000" w:fill="FFFFFF"/>
            <w:noWrap/>
            <w:vAlign w:val="center"/>
            <w:hideMark/>
          </w:tcPr>
          <w:p w14:paraId="7A65F70D"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$1,056,627,577.25</w:t>
            </w:r>
          </w:p>
        </w:tc>
      </w:tr>
      <w:tr w:rsidR="00C206D1" w:rsidRPr="00C206D1" w14:paraId="4387CF83" w14:textId="77777777" w:rsidTr="00D90DC8">
        <w:trPr>
          <w:trHeight w:val="60"/>
          <w:jc w:val="center"/>
        </w:trPr>
        <w:tc>
          <w:tcPr>
            <w:tcW w:w="585" w:type="dxa"/>
            <w:shd w:val="clear" w:color="000000" w:fill="FFFFFF"/>
            <w:noWrap/>
            <w:vAlign w:val="center"/>
            <w:hideMark/>
          </w:tcPr>
          <w:p w14:paraId="5141F6D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12352</w:t>
            </w:r>
          </w:p>
        </w:tc>
        <w:tc>
          <w:tcPr>
            <w:tcW w:w="7060" w:type="dxa"/>
            <w:shd w:val="clear" w:color="000000" w:fill="FFFFFF"/>
            <w:noWrap/>
            <w:vAlign w:val="center"/>
            <w:hideMark/>
          </w:tcPr>
          <w:p w14:paraId="6AA84F9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EDIFICACIÓN NO HABITACIONAL EN PROCESO</w:t>
            </w:r>
          </w:p>
        </w:tc>
        <w:tc>
          <w:tcPr>
            <w:tcW w:w="1701" w:type="dxa"/>
            <w:shd w:val="clear" w:color="000000" w:fill="FFFFFF"/>
            <w:noWrap/>
            <w:vAlign w:val="center"/>
            <w:hideMark/>
          </w:tcPr>
          <w:p w14:paraId="5602C68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$301,222,213.11</w:t>
            </w:r>
          </w:p>
        </w:tc>
      </w:tr>
      <w:tr w:rsidR="00C206D1" w:rsidRPr="00C206D1" w14:paraId="46D023EF" w14:textId="77777777" w:rsidTr="00D90DC8">
        <w:trPr>
          <w:trHeight w:val="70"/>
          <w:jc w:val="center"/>
        </w:trPr>
        <w:tc>
          <w:tcPr>
            <w:tcW w:w="585" w:type="dxa"/>
            <w:shd w:val="clear" w:color="000000" w:fill="FFFFFF"/>
            <w:noWrap/>
            <w:vAlign w:val="center"/>
            <w:hideMark/>
          </w:tcPr>
          <w:p w14:paraId="4C30A89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12353</w:t>
            </w:r>
          </w:p>
        </w:tc>
        <w:tc>
          <w:tcPr>
            <w:tcW w:w="7060" w:type="dxa"/>
            <w:shd w:val="clear" w:color="000000" w:fill="FFFFFF"/>
            <w:noWrap/>
            <w:vAlign w:val="center"/>
            <w:hideMark/>
          </w:tcPr>
          <w:p w14:paraId="01C04DB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CONSTRUCCIÓN DE OBRAS PARA EL ABASTECIMIENTO DE AGUA, PETRÓLEO, GAS, ELECTRICIDAD Y TELECOMUNICACIONES EN PROCESO</w:t>
            </w:r>
          </w:p>
        </w:tc>
        <w:tc>
          <w:tcPr>
            <w:tcW w:w="1701" w:type="dxa"/>
            <w:shd w:val="clear" w:color="000000" w:fill="FFFFFF"/>
            <w:noWrap/>
            <w:vAlign w:val="center"/>
            <w:hideMark/>
          </w:tcPr>
          <w:p w14:paraId="497273C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$50,334,113.14</w:t>
            </w:r>
          </w:p>
        </w:tc>
      </w:tr>
      <w:tr w:rsidR="00C206D1" w:rsidRPr="00C206D1" w14:paraId="0A7FECAE" w14:textId="77777777" w:rsidTr="00D90DC8">
        <w:trPr>
          <w:trHeight w:val="70"/>
          <w:jc w:val="center"/>
        </w:trPr>
        <w:tc>
          <w:tcPr>
            <w:tcW w:w="585" w:type="dxa"/>
            <w:shd w:val="clear" w:color="000000" w:fill="FFFFFF"/>
            <w:noWrap/>
            <w:vAlign w:val="center"/>
            <w:hideMark/>
          </w:tcPr>
          <w:p w14:paraId="39FF70B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12354</w:t>
            </w:r>
          </w:p>
        </w:tc>
        <w:tc>
          <w:tcPr>
            <w:tcW w:w="7060" w:type="dxa"/>
            <w:shd w:val="clear" w:color="000000" w:fill="FFFFFF"/>
            <w:noWrap/>
            <w:vAlign w:val="center"/>
            <w:hideMark/>
          </w:tcPr>
          <w:p w14:paraId="17944E7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DIVISIÓN DE TERRENOS Y CONSTRUCCIÓN DE OBRAS DE URBANIZACIÓN EN PROCESO</w:t>
            </w:r>
          </w:p>
        </w:tc>
        <w:tc>
          <w:tcPr>
            <w:tcW w:w="1701" w:type="dxa"/>
            <w:shd w:val="clear" w:color="000000" w:fill="FFFFFF"/>
            <w:noWrap/>
            <w:vAlign w:val="center"/>
            <w:hideMark/>
          </w:tcPr>
          <w:p w14:paraId="2F91E16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$705,071,251.00</w:t>
            </w:r>
          </w:p>
        </w:tc>
      </w:tr>
      <w:tr w:rsidR="00C206D1" w:rsidRPr="00C206D1" w14:paraId="69556C0B" w14:textId="77777777" w:rsidTr="00D90DC8">
        <w:trPr>
          <w:trHeight w:val="60"/>
          <w:jc w:val="center"/>
        </w:trPr>
        <w:tc>
          <w:tcPr>
            <w:tcW w:w="585" w:type="dxa"/>
            <w:shd w:val="clear" w:color="000000" w:fill="FFFFFF"/>
            <w:noWrap/>
            <w:vAlign w:val="center"/>
            <w:hideMark/>
          </w:tcPr>
          <w:p w14:paraId="68A789A7"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1236</w:t>
            </w:r>
          </w:p>
        </w:tc>
        <w:tc>
          <w:tcPr>
            <w:tcW w:w="7060" w:type="dxa"/>
            <w:shd w:val="clear" w:color="000000" w:fill="FFFFFF"/>
            <w:noWrap/>
            <w:vAlign w:val="center"/>
            <w:hideMark/>
          </w:tcPr>
          <w:p w14:paraId="7E58BF94"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CONSTRUCCIONES EN PROCESO EN BIENES PROPIOS</w:t>
            </w:r>
          </w:p>
        </w:tc>
        <w:tc>
          <w:tcPr>
            <w:tcW w:w="1701" w:type="dxa"/>
            <w:shd w:val="clear" w:color="000000" w:fill="FFFFFF"/>
            <w:noWrap/>
            <w:vAlign w:val="center"/>
            <w:hideMark/>
          </w:tcPr>
          <w:p w14:paraId="2DBA90E5"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$872,723,354.76</w:t>
            </w:r>
          </w:p>
        </w:tc>
      </w:tr>
      <w:tr w:rsidR="00C206D1" w:rsidRPr="00C206D1" w14:paraId="7AF5B66D" w14:textId="77777777" w:rsidTr="00D90DC8">
        <w:trPr>
          <w:trHeight w:val="60"/>
          <w:jc w:val="center"/>
        </w:trPr>
        <w:tc>
          <w:tcPr>
            <w:tcW w:w="585" w:type="dxa"/>
            <w:shd w:val="clear" w:color="000000" w:fill="FFFFFF"/>
            <w:noWrap/>
            <w:vAlign w:val="center"/>
            <w:hideMark/>
          </w:tcPr>
          <w:p w14:paraId="0D1ECD72"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1239</w:t>
            </w:r>
          </w:p>
        </w:tc>
        <w:tc>
          <w:tcPr>
            <w:tcW w:w="7060" w:type="dxa"/>
            <w:shd w:val="clear" w:color="000000" w:fill="FFFFFF"/>
            <w:noWrap/>
            <w:vAlign w:val="center"/>
            <w:hideMark/>
          </w:tcPr>
          <w:p w14:paraId="71BC5405"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OTROS BIENES INMUEBLES</w:t>
            </w:r>
          </w:p>
        </w:tc>
        <w:tc>
          <w:tcPr>
            <w:tcW w:w="1701" w:type="dxa"/>
            <w:shd w:val="clear" w:color="000000" w:fill="FFFFFF"/>
            <w:noWrap/>
            <w:vAlign w:val="center"/>
            <w:hideMark/>
          </w:tcPr>
          <w:p w14:paraId="60F03A34"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$25,471,497.43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16182A97"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4342FD">
        <w:rPr>
          <w:rFonts w:ascii="Arial" w:hAnsi="Arial" w:cs="Arial"/>
          <w:b/>
          <w:bCs/>
          <w:color w:val="000000"/>
          <w:sz w:val="20"/>
          <w:szCs w:val="20"/>
        </w:rPr>
        <w:t>2</w:t>
      </w:r>
      <w:r w:rsidR="00113F6D">
        <w:rPr>
          <w:rFonts w:ascii="Arial" w:hAnsi="Arial" w:cs="Arial"/>
          <w:b/>
          <w:bCs/>
          <w:color w:val="000000"/>
          <w:sz w:val="20"/>
          <w:szCs w:val="20"/>
        </w:rPr>
        <w:t>,466,533,096.41</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070" w:type="dxa"/>
        <w:jc w:val="center"/>
        <w:tblCellMar>
          <w:left w:w="70" w:type="dxa"/>
          <w:right w:w="70" w:type="dxa"/>
        </w:tblCellMar>
        <w:tblLook w:val="04A0" w:firstRow="1" w:lastRow="0" w:firstColumn="1" w:lastColumn="0" w:noHBand="0" w:noVBand="1"/>
      </w:tblPr>
      <w:tblGrid>
        <w:gridCol w:w="585"/>
        <w:gridCol w:w="5784"/>
        <w:gridCol w:w="1809"/>
      </w:tblGrid>
      <w:tr w:rsidR="00C206D1" w:rsidRPr="00C206D1" w14:paraId="2DDFA514" w14:textId="77777777" w:rsidTr="00DF20F1">
        <w:trPr>
          <w:trHeight w:val="46"/>
          <w:jc w:val="center"/>
        </w:trPr>
        <w:tc>
          <w:tcPr>
            <w:tcW w:w="585" w:type="dxa"/>
            <w:shd w:val="clear" w:color="000000" w:fill="FFFFFF"/>
            <w:noWrap/>
            <w:vAlign w:val="center"/>
            <w:hideMark/>
          </w:tcPr>
          <w:p w14:paraId="5B138DFB"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1241</w:t>
            </w:r>
          </w:p>
        </w:tc>
        <w:tc>
          <w:tcPr>
            <w:tcW w:w="5784" w:type="dxa"/>
            <w:shd w:val="clear" w:color="000000" w:fill="FFFFFF"/>
            <w:noWrap/>
            <w:vAlign w:val="center"/>
            <w:hideMark/>
          </w:tcPr>
          <w:p w14:paraId="183ABB5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MOBILIARIO Y EQUIPO DE ADMINISTRACION</w:t>
            </w:r>
          </w:p>
        </w:tc>
        <w:tc>
          <w:tcPr>
            <w:tcW w:w="1701" w:type="dxa"/>
            <w:shd w:val="clear" w:color="000000" w:fill="FFFFFF"/>
            <w:noWrap/>
            <w:vAlign w:val="center"/>
            <w:hideMark/>
          </w:tcPr>
          <w:p w14:paraId="2031B453"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$389,229,537.27</w:t>
            </w:r>
          </w:p>
        </w:tc>
      </w:tr>
      <w:tr w:rsidR="00C206D1" w:rsidRPr="00C206D1" w14:paraId="0CF42FE7" w14:textId="77777777" w:rsidTr="00DF20F1">
        <w:trPr>
          <w:trHeight w:val="46"/>
          <w:jc w:val="center"/>
        </w:trPr>
        <w:tc>
          <w:tcPr>
            <w:tcW w:w="585" w:type="dxa"/>
            <w:shd w:val="clear" w:color="000000" w:fill="FFFFFF"/>
            <w:noWrap/>
            <w:vAlign w:val="center"/>
            <w:hideMark/>
          </w:tcPr>
          <w:p w14:paraId="77CCAA5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12411</w:t>
            </w:r>
          </w:p>
        </w:tc>
        <w:tc>
          <w:tcPr>
            <w:tcW w:w="5784" w:type="dxa"/>
            <w:shd w:val="clear" w:color="000000" w:fill="FFFFFF"/>
            <w:noWrap/>
            <w:vAlign w:val="center"/>
            <w:hideMark/>
          </w:tcPr>
          <w:p w14:paraId="01AF765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MUEBLES DE OFICINA Y ESTANTERÍA</w:t>
            </w:r>
          </w:p>
        </w:tc>
        <w:tc>
          <w:tcPr>
            <w:tcW w:w="1701" w:type="dxa"/>
            <w:shd w:val="clear" w:color="000000" w:fill="FFFFFF"/>
            <w:noWrap/>
            <w:vAlign w:val="center"/>
            <w:hideMark/>
          </w:tcPr>
          <w:p w14:paraId="435AC99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$66,554,017.34</w:t>
            </w:r>
          </w:p>
        </w:tc>
      </w:tr>
      <w:tr w:rsidR="00C206D1" w:rsidRPr="00C206D1" w14:paraId="73F56349" w14:textId="77777777" w:rsidTr="00DF20F1">
        <w:trPr>
          <w:trHeight w:val="56"/>
          <w:jc w:val="center"/>
        </w:trPr>
        <w:tc>
          <w:tcPr>
            <w:tcW w:w="585" w:type="dxa"/>
            <w:shd w:val="clear" w:color="000000" w:fill="FFFFFF"/>
            <w:noWrap/>
            <w:vAlign w:val="center"/>
            <w:hideMark/>
          </w:tcPr>
          <w:p w14:paraId="0EDE621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12412</w:t>
            </w:r>
          </w:p>
        </w:tc>
        <w:tc>
          <w:tcPr>
            <w:tcW w:w="5784" w:type="dxa"/>
            <w:shd w:val="clear" w:color="000000" w:fill="FFFFFF"/>
            <w:noWrap/>
            <w:vAlign w:val="center"/>
            <w:hideMark/>
          </w:tcPr>
          <w:p w14:paraId="04652C6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MUEBLES, EXCEPTO DE OFICINA Y ESTANTERÍA</w:t>
            </w:r>
          </w:p>
        </w:tc>
        <w:tc>
          <w:tcPr>
            <w:tcW w:w="1701" w:type="dxa"/>
            <w:shd w:val="clear" w:color="000000" w:fill="FFFFFF"/>
            <w:noWrap/>
            <w:vAlign w:val="center"/>
            <w:hideMark/>
          </w:tcPr>
          <w:p w14:paraId="38641E9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$2,671,060.22</w:t>
            </w:r>
          </w:p>
        </w:tc>
      </w:tr>
      <w:tr w:rsidR="00C206D1" w:rsidRPr="00C206D1" w14:paraId="7BC3A412" w14:textId="77777777" w:rsidTr="00DF20F1">
        <w:trPr>
          <w:trHeight w:val="56"/>
          <w:jc w:val="center"/>
        </w:trPr>
        <w:tc>
          <w:tcPr>
            <w:tcW w:w="585" w:type="dxa"/>
            <w:shd w:val="clear" w:color="000000" w:fill="FFFFFF"/>
            <w:noWrap/>
            <w:vAlign w:val="center"/>
            <w:hideMark/>
          </w:tcPr>
          <w:p w14:paraId="27EED3B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12413</w:t>
            </w:r>
          </w:p>
        </w:tc>
        <w:tc>
          <w:tcPr>
            <w:tcW w:w="5784" w:type="dxa"/>
            <w:shd w:val="clear" w:color="000000" w:fill="FFFFFF"/>
            <w:noWrap/>
            <w:vAlign w:val="center"/>
            <w:hideMark/>
          </w:tcPr>
          <w:p w14:paraId="103CF86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COMPUTO Y DE TECNOLOGIAS DE LA INFORMACION</w:t>
            </w:r>
          </w:p>
        </w:tc>
        <w:tc>
          <w:tcPr>
            <w:tcW w:w="1701" w:type="dxa"/>
            <w:shd w:val="clear" w:color="000000" w:fill="FFFFFF"/>
            <w:noWrap/>
            <w:vAlign w:val="center"/>
            <w:hideMark/>
          </w:tcPr>
          <w:p w14:paraId="0E12A15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$257,915,055.35</w:t>
            </w:r>
          </w:p>
        </w:tc>
      </w:tr>
      <w:tr w:rsidR="00C206D1" w:rsidRPr="00C206D1" w14:paraId="0E31EC1E" w14:textId="77777777" w:rsidTr="00DF20F1">
        <w:trPr>
          <w:trHeight w:val="56"/>
          <w:jc w:val="center"/>
        </w:trPr>
        <w:tc>
          <w:tcPr>
            <w:tcW w:w="585" w:type="dxa"/>
            <w:shd w:val="clear" w:color="000000" w:fill="FFFFFF"/>
            <w:noWrap/>
            <w:vAlign w:val="center"/>
            <w:hideMark/>
          </w:tcPr>
          <w:p w14:paraId="1B7A4C3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12419</w:t>
            </w:r>
          </w:p>
        </w:tc>
        <w:tc>
          <w:tcPr>
            <w:tcW w:w="5784" w:type="dxa"/>
            <w:shd w:val="clear" w:color="000000" w:fill="FFFFFF"/>
            <w:noWrap/>
            <w:vAlign w:val="center"/>
            <w:hideMark/>
          </w:tcPr>
          <w:p w14:paraId="3DCA8F4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MOBILIARIOS Y EQUIPOS DE ADMINISTRACIÓN</w:t>
            </w:r>
          </w:p>
        </w:tc>
        <w:tc>
          <w:tcPr>
            <w:tcW w:w="1701" w:type="dxa"/>
            <w:shd w:val="clear" w:color="000000" w:fill="FFFFFF"/>
            <w:noWrap/>
            <w:vAlign w:val="center"/>
            <w:hideMark/>
          </w:tcPr>
          <w:p w14:paraId="1EE6901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$62,089,404.35</w:t>
            </w:r>
          </w:p>
        </w:tc>
      </w:tr>
      <w:tr w:rsidR="00C206D1" w:rsidRPr="00C206D1" w14:paraId="0B44EC62" w14:textId="77777777" w:rsidTr="00DF20F1">
        <w:trPr>
          <w:trHeight w:val="46"/>
          <w:jc w:val="center"/>
        </w:trPr>
        <w:tc>
          <w:tcPr>
            <w:tcW w:w="585" w:type="dxa"/>
            <w:shd w:val="clear" w:color="000000" w:fill="FFFFFF"/>
            <w:noWrap/>
            <w:vAlign w:val="center"/>
            <w:hideMark/>
          </w:tcPr>
          <w:p w14:paraId="2C3BEBC1"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1242</w:t>
            </w:r>
          </w:p>
        </w:tc>
        <w:tc>
          <w:tcPr>
            <w:tcW w:w="5784" w:type="dxa"/>
            <w:shd w:val="clear" w:color="000000" w:fill="FFFFFF"/>
            <w:noWrap/>
            <w:vAlign w:val="center"/>
            <w:hideMark/>
          </w:tcPr>
          <w:p w14:paraId="11D00F14"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MOBILIARIO Y EQUIPO EDUCACIONAL Y RECREATIVO</w:t>
            </w:r>
          </w:p>
        </w:tc>
        <w:tc>
          <w:tcPr>
            <w:tcW w:w="1701" w:type="dxa"/>
            <w:shd w:val="clear" w:color="000000" w:fill="FFFFFF"/>
            <w:noWrap/>
            <w:vAlign w:val="center"/>
            <w:hideMark/>
          </w:tcPr>
          <w:p w14:paraId="75DF1C13"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$24,388,122.70</w:t>
            </w:r>
          </w:p>
        </w:tc>
      </w:tr>
      <w:tr w:rsidR="00C206D1" w:rsidRPr="00C206D1" w14:paraId="4992072D" w14:textId="77777777" w:rsidTr="00DF20F1">
        <w:trPr>
          <w:trHeight w:val="46"/>
          <w:jc w:val="center"/>
        </w:trPr>
        <w:tc>
          <w:tcPr>
            <w:tcW w:w="585" w:type="dxa"/>
            <w:shd w:val="clear" w:color="000000" w:fill="FFFFFF"/>
            <w:noWrap/>
            <w:vAlign w:val="center"/>
            <w:hideMark/>
          </w:tcPr>
          <w:p w14:paraId="6E2D193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12421</w:t>
            </w:r>
          </w:p>
        </w:tc>
        <w:tc>
          <w:tcPr>
            <w:tcW w:w="5784" w:type="dxa"/>
            <w:shd w:val="clear" w:color="000000" w:fill="FFFFFF"/>
            <w:noWrap/>
            <w:vAlign w:val="center"/>
            <w:hideMark/>
          </w:tcPr>
          <w:p w14:paraId="532DDE0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EQUIPOS Y APARATOS AUDIOVISUALES</w:t>
            </w:r>
          </w:p>
        </w:tc>
        <w:tc>
          <w:tcPr>
            <w:tcW w:w="1701" w:type="dxa"/>
            <w:shd w:val="clear" w:color="000000" w:fill="FFFFFF"/>
            <w:noWrap/>
            <w:vAlign w:val="center"/>
            <w:hideMark/>
          </w:tcPr>
          <w:p w14:paraId="21AB741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$8,676,769.55</w:t>
            </w:r>
          </w:p>
        </w:tc>
      </w:tr>
      <w:tr w:rsidR="00C206D1" w:rsidRPr="00C206D1" w14:paraId="2F744D0C" w14:textId="77777777" w:rsidTr="00DF20F1">
        <w:trPr>
          <w:trHeight w:val="56"/>
          <w:jc w:val="center"/>
        </w:trPr>
        <w:tc>
          <w:tcPr>
            <w:tcW w:w="585" w:type="dxa"/>
            <w:shd w:val="clear" w:color="000000" w:fill="FFFFFF"/>
            <w:noWrap/>
            <w:vAlign w:val="center"/>
            <w:hideMark/>
          </w:tcPr>
          <w:p w14:paraId="022A1B4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12422</w:t>
            </w:r>
          </w:p>
        </w:tc>
        <w:tc>
          <w:tcPr>
            <w:tcW w:w="5784" w:type="dxa"/>
            <w:shd w:val="clear" w:color="000000" w:fill="FFFFFF"/>
            <w:noWrap/>
            <w:vAlign w:val="center"/>
            <w:hideMark/>
          </w:tcPr>
          <w:p w14:paraId="246407D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APARATOS DEPORTIVOS</w:t>
            </w:r>
          </w:p>
        </w:tc>
        <w:tc>
          <w:tcPr>
            <w:tcW w:w="1701" w:type="dxa"/>
            <w:shd w:val="clear" w:color="000000" w:fill="FFFFFF"/>
            <w:noWrap/>
            <w:vAlign w:val="center"/>
            <w:hideMark/>
          </w:tcPr>
          <w:p w14:paraId="2C8CC52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$96,076.10</w:t>
            </w:r>
          </w:p>
        </w:tc>
      </w:tr>
      <w:tr w:rsidR="00C206D1" w:rsidRPr="00C206D1" w14:paraId="2EA58CC7" w14:textId="77777777" w:rsidTr="00DF20F1">
        <w:trPr>
          <w:trHeight w:val="56"/>
          <w:jc w:val="center"/>
        </w:trPr>
        <w:tc>
          <w:tcPr>
            <w:tcW w:w="585" w:type="dxa"/>
            <w:shd w:val="clear" w:color="000000" w:fill="FFFFFF"/>
            <w:noWrap/>
            <w:vAlign w:val="center"/>
            <w:hideMark/>
          </w:tcPr>
          <w:p w14:paraId="1BBCA41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12423</w:t>
            </w:r>
          </w:p>
        </w:tc>
        <w:tc>
          <w:tcPr>
            <w:tcW w:w="5784" w:type="dxa"/>
            <w:shd w:val="clear" w:color="000000" w:fill="FFFFFF"/>
            <w:noWrap/>
            <w:vAlign w:val="center"/>
            <w:hideMark/>
          </w:tcPr>
          <w:p w14:paraId="2EEF10C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CÁMARAS FOTOGRÁFICAS Y DE VIDEO</w:t>
            </w:r>
          </w:p>
        </w:tc>
        <w:tc>
          <w:tcPr>
            <w:tcW w:w="1701" w:type="dxa"/>
            <w:shd w:val="clear" w:color="000000" w:fill="FFFFFF"/>
            <w:noWrap/>
            <w:vAlign w:val="center"/>
            <w:hideMark/>
          </w:tcPr>
          <w:p w14:paraId="246415D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$8,546,726.25</w:t>
            </w:r>
          </w:p>
        </w:tc>
      </w:tr>
      <w:tr w:rsidR="00C206D1" w:rsidRPr="00C206D1" w14:paraId="2904E198" w14:textId="77777777" w:rsidTr="00DF20F1">
        <w:trPr>
          <w:trHeight w:val="56"/>
          <w:jc w:val="center"/>
        </w:trPr>
        <w:tc>
          <w:tcPr>
            <w:tcW w:w="585" w:type="dxa"/>
            <w:shd w:val="clear" w:color="000000" w:fill="FFFFFF"/>
            <w:noWrap/>
            <w:vAlign w:val="center"/>
            <w:hideMark/>
          </w:tcPr>
          <w:p w14:paraId="20167B5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12429</w:t>
            </w:r>
          </w:p>
        </w:tc>
        <w:tc>
          <w:tcPr>
            <w:tcW w:w="5784" w:type="dxa"/>
            <w:shd w:val="clear" w:color="000000" w:fill="FFFFFF"/>
            <w:noWrap/>
            <w:vAlign w:val="center"/>
            <w:hideMark/>
          </w:tcPr>
          <w:p w14:paraId="1985C82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 MOBILIARIO Y EQUIPO EDUCACIONAL Y RECREATIVO</w:t>
            </w:r>
          </w:p>
        </w:tc>
        <w:tc>
          <w:tcPr>
            <w:tcW w:w="1701" w:type="dxa"/>
            <w:shd w:val="clear" w:color="000000" w:fill="FFFFFF"/>
            <w:noWrap/>
            <w:vAlign w:val="center"/>
            <w:hideMark/>
          </w:tcPr>
          <w:p w14:paraId="3C5BCE4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$7,068,550.80</w:t>
            </w:r>
          </w:p>
        </w:tc>
      </w:tr>
      <w:tr w:rsidR="00C206D1" w:rsidRPr="00C206D1" w14:paraId="4F53547E" w14:textId="77777777" w:rsidTr="00DF20F1">
        <w:trPr>
          <w:trHeight w:val="46"/>
          <w:jc w:val="center"/>
        </w:trPr>
        <w:tc>
          <w:tcPr>
            <w:tcW w:w="585" w:type="dxa"/>
            <w:shd w:val="clear" w:color="000000" w:fill="FFFFFF"/>
            <w:noWrap/>
            <w:vAlign w:val="center"/>
            <w:hideMark/>
          </w:tcPr>
          <w:p w14:paraId="3B4F445C"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lastRenderedPageBreak/>
              <w:t>1243</w:t>
            </w:r>
          </w:p>
        </w:tc>
        <w:tc>
          <w:tcPr>
            <w:tcW w:w="5784" w:type="dxa"/>
            <w:shd w:val="clear" w:color="000000" w:fill="FFFFFF"/>
            <w:noWrap/>
            <w:vAlign w:val="center"/>
            <w:hideMark/>
          </w:tcPr>
          <w:p w14:paraId="6AFE437A"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EQUIPO E INSTRUMENTAL MEDICO Y DE LABORATORIO</w:t>
            </w:r>
          </w:p>
        </w:tc>
        <w:tc>
          <w:tcPr>
            <w:tcW w:w="1701" w:type="dxa"/>
            <w:shd w:val="clear" w:color="000000" w:fill="FFFFFF"/>
            <w:noWrap/>
            <w:vAlign w:val="center"/>
            <w:hideMark/>
          </w:tcPr>
          <w:p w14:paraId="376F9928"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$5,792,728.22</w:t>
            </w:r>
          </w:p>
        </w:tc>
      </w:tr>
      <w:tr w:rsidR="00C206D1" w:rsidRPr="00C206D1" w14:paraId="1F3A83C1" w14:textId="77777777" w:rsidTr="00DF20F1">
        <w:trPr>
          <w:trHeight w:val="46"/>
          <w:jc w:val="center"/>
        </w:trPr>
        <w:tc>
          <w:tcPr>
            <w:tcW w:w="585" w:type="dxa"/>
            <w:shd w:val="clear" w:color="000000" w:fill="FFFFFF"/>
            <w:noWrap/>
            <w:vAlign w:val="center"/>
            <w:hideMark/>
          </w:tcPr>
          <w:p w14:paraId="4ADD521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12431</w:t>
            </w:r>
          </w:p>
        </w:tc>
        <w:tc>
          <w:tcPr>
            <w:tcW w:w="5784" w:type="dxa"/>
            <w:shd w:val="clear" w:color="000000" w:fill="FFFFFF"/>
            <w:noWrap/>
            <w:vAlign w:val="center"/>
            <w:hideMark/>
          </w:tcPr>
          <w:p w14:paraId="27A43BC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MÉDICO Y DE LABORATORIO</w:t>
            </w:r>
          </w:p>
        </w:tc>
        <w:tc>
          <w:tcPr>
            <w:tcW w:w="1701" w:type="dxa"/>
            <w:shd w:val="clear" w:color="000000" w:fill="FFFFFF"/>
            <w:noWrap/>
            <w:vAlign w:val="center"/>
            <w:hideMark/>
          </w:tcPr>
          <w:p w14:paraId="6295932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$5,700,445.29</w:t>
            </w:r>
          </w:p>
        </w:tc>
      </w:tr>
      <w:tr w:rsidR="00C206D1" w:rsidRPr="00C206D1" w14:paraId="2457B04B" w14:textId="77777777" w:rsidTr="00DF20F1">
        <w:trPr>
          <w:trHeight w:val="56"/>
          <w:jc w:val="center"/>
        </w:trPr>
        <w:tc>
          <w:tcPr>
            <w:tcW w:w="585" w:type="dxa"/>
            <w:shd w:val="clear" w:color="000000" w:fill="FFFFFF"/>
            <w:noWrap/>
            <w:vAlign w:val="center"/>
            <w:hideMark/>
          </w:tcPr>
          <w:p w14:paraId="22DD350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12432</w:t>
            </w:r>
          </w:p>
        </w:tc>
        <w:tc>
          <w:tcPr>
            <w:tcW w:w="5784" w:type="dxa"/>
            <w:shd w:val="clear" w:color="000000" w:fill="FFFFFF"/>
            <w:noWrap/>
            <w:vAlign w:val="center"/>
            <w:hideMark/>
          </w:tcPr>
          <w:p w14:paraId="1B47B33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INSTRUMENTAL MÉDICO Y DE LABORATORIO</w:t>
            </w:r>
          </w:p>
        </w:tc>
        <w:tc>
          <w:tcPr>
            <w:tcW w:w="1701" w:type="dxa"/>
            <w:shd w:val="clear" w:color="000000" w:fill="FFFFFF"/>
            <w:noWrap/>
            <w:vAlign w:val="center"/>
            <w:hideMark/>
          </w:tcPr>
          <w:p w14:paraId="28B434B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$92,282.93</w:t>
            </w:r>
          </w:p>
        </w:tc>
      </w:tr>
      <w:tr w:rsidR="00C206D1" w:rsidRPr="00C206D1" w14:paraId="4C251168" w14:textId="77777777" w:rsidTr="00DF20F1">
        <w:trPr>
          <w:trHeight w:val="46"/>
          <w:jc w:val="center"/>
        </w:trPr>
        <w:tc>
          <w:tcPr>
            <w:tcW w:w="585" w:type="dxa"/>
            <w:shd w:val="clear" w:color="000000" w:fill="FFFFFF"/>
            <w:noWrap/>
            <w:vAlign w:val="center"/>
            <w:hideMark/>
          </w:tcPr>
          <w:p w14:paraId="5312F63A"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1244</w:t>
            </w:r>
          </w:p>
        </w:tc>
        <w:tc>
          <w:tcPr>
            <w:tcW w:w="5784" w:type="dxa"/>
            <w:shd w:val="clear" w:color="000000" w:fill="FFFFFF"/>
            <w:noWrap/>
            <w:vAlign w:val="center"/>
            <w:hideMark/>
          </w:tcPr>
          <w:p w14:paraId="197CE5C4"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VEHÍCULOS Y EQUIPO DE TRANSPORTE</w:t>
            </w:r>
          </w:p>
        </w:tc>
        <w:tc>
          <w:tcPr>
            <w:tcW w:w="1701" w:type="dxa"/>
            <w:shd w:val="clear" w:color="000000" w:fill="FFFFFF"/>
            <w:noWrap/>
            <w:vAlign w:val="center"/>
            <w:hideMark/>
          </w:tcPr>
          <w:p w14:paraId="678749BF"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$1,533,221,016.00</w:t>
            </w:r>
          </w:p>
        </w:tc>
      </w:tr>
      <w:tr w:rsidR="00C206D1" w:rsidRPr="00C206D1" w14:paraId="21E89084" w14:textId="77777777" w:rsidTr="00DF20F1">
        <w:trPr>
          <w:trHeight w:val="46"/>
          <w:jc w:val="center"/>
        </w:trPr>
        <w:tc>
          <w:tcPr>
            <w:tcW w:w="585" w:type="dxa"/>
            <w:shd w:val="clear" w:color="000000" w:fill="FFFFFF"/>
            <w:noWrap/>
            <w:vAlign w:val="center"/>
            <w:hideMark/>
          </w:tcPr>
          <w:p w14:paraId="4519A7A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12441</w:t>
            </w:r>
          </w:p>
        </w:tc>
        <w:tc>
          <w:tcPr>
            <w:tcW w:w="5784" w:type="dxa"/>
            <w:shd w:val="clear" w:color="000000" w:fill="FFFFFF"/>
            <w:noWrap/>
            <w:vAlign w:val="center"/>
            <w:hideMark/>
          </w:tcPr>
          <w:p w14:paraId="0440DE6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VEHÍCULOS Y EQUIPO TERRESTRE</w:t>
            </w:r>
          </w:p>
        </w:tc>
        <w:tc>
          <w:tcPr>
            <w:tcW w:w="1701" w:type="dxa"/>
            <w:shd w:val="clear" w:color="000000" w:fill="FFFFFF"/>
            <w:noWrap/>
            <w:vAlign w:val="center"/>
            <w:hideMark/>
          </w:tcPr>
          <w:p w14:paraId="47A1B6A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$1,450,306,935.02</w:t>
            </w:r>
          </w:p>
        </w:tc>
      </w:tr>
      <w:tr w:rsidR="00C206D1" w:rsidRPr="00C206D1" w14:paraId="4CE24304" w14:textId="77777777" w:rsidTr="00DF20F1">
        <w:trPr>
          <w:trHeight w:val="56"/>
          <w:jc w:val="center"/>
        </w:trPr>
        <w:tc>
          <w:tcPr>
            <w:tcW w:w="585" w:type="dxa"/>
            <w:shd w:val="clear" w:color="000000" w:fill="FFFFFF"/>
            <w:noWrap/>
            <w:vAlign w:val="center"/>
            <w:hideMark/>
          </w:tcPr>
          <w:p w14:paraId="71FCD0B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12442</w:t>
            </w:r>
          </w:p>
        </w:tc>
        <w:tc>
          <w:tcPr>
            <w:tcW w:w="5784" w:type="dxa"/>
            <w:shd w:val="clear" w:color="000000" w:fill="FFFFFF"/>
            <w:noWrap/>
            <w:vAlign w:val="center"/>
            <w:hideMark/>
          </w:tcPr>
          <w:p w14:paraId="0AE1237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CARROCERÍAS Y REMOLQUES</w:t>
            </w:r>
          </w:p>
        </w:tc>
        <w:tc>
          <w:tcPr>
            <w:tcW w:w="1701" w:type="dxa"/>
            <w:shd w:val="clear" w:color="000000" w:fill="FFFFFF"/>
            <w:noWrap/>
            <w:vAlign w:val="center"/>
            <w:hideMark/>
          </w:tcPr>
          <w:p w14:paraId="7A19DA8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$32,270,140.96</w:t>
            </w:r>
          </w:p>
        </w:tc>
      </w:tr>
      <w:tr w:rsidR="00C206D1" w:rsidRPr="00C206D1" w14:paraId="253307E1" w14:textId="77777777" w:rsidTr="00DF20F1">
        <w:trPr>
          <w:trHeight w:val="56"/>
          <w:jc w:val="center"/>
        </w:trPr>
        <w:tc>
          <w:tcPr>
            <w:tcW w:w="585" w:type="dxa"/>
            <w:shd w:val="clear" w:color="000000" w:fill="FFFFFF"/>
            <w:noWrap/>
            <w:vAlign w:val="center"/>
            <w:hideMark/>
          </w:tcPr>
          <w:p w14:paraId="1F31CA9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12443</w:t>
            </w:r>
          </w:p>
        </w:tc>
        <w:tc>
          <w:tcPr>
            <w:tcW w:w="5784" w:type="dxa"/>
            <w:shd w:val="clear" w:color="000000" w:fill="FFFFFF"/>
            <w:noWrap/>
            <w:vAlign w:val="center"/>
            <w:hideMark/>
          </w:tcPr>
          <w:p w14:paraId="5435F06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AEROESPACIAL</w:t>
            </w:r>
          </w:p>
        </w:tc>
        <w:tc>
          <w:tcPr>
            <w:tcW w:w="1701" w:type="dxa"/>
            <w:shd w:val="clear" w:color="000000" w:fill="FFFFFF"/>
            <w:noWrap/>
            <w:vAlign w:val="center"/>
            <w:hideMark/>
          </w:tcPr>
          <w:p w14:paraId="3454685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$3,380,422.40</w:t>
            </w:r>
          </w:p>
        </w:tc>
      </w:tr>
      <w:tr w:rsidR="00C206D1" w:rsidRPr="00C206D1" w14:paraId="1B319E54" w14:textId="77777777" w:rsidTr="00DF20F1">
        <w:trPr>
          <w:trHeight w:val="56"/>
          <w:jc w:val="center"/>
        </w:trPr>
        <w:tc>
          <w:tcPr>
            <w:tcW w:w="585" w:type="dxa"/>
            <w:shd w:val="clear" w:color="000000" w:fill="FFFFFF"/>
            <w:noWrap/>
            <w:vAlign w:val="center"/>
            <w:hideMark/>
          </w:tcPr>
          <w:p w14:paraId="31C2006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12449</w:t>
            </w:r>
          </w:p>
        </w:tc>
        <w:tc>
          <w:tcPr>
            <w:tcW w:w="5784" w:type="dxa"/>
            <w:shd w:val="clear" w:color="000000" w:fill="FFFFFF"/>
            <w:noWrap/>
            <w:vAlign w:val="center"/>
            <w:hideMark/>
          </w:tcPr>
          <w:p w14:paraId="7A965C1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EQUIPOS DE TRANSPORTE</w:t>
            </w:r>
          </w:p>
        </w:tc>
        <w:tc>
          <w:tcPr>
            <w:tcW w:w="1701" w:type="dxa"/>
            <w:shd w:val="clear" w:color="000000" w:fill="FFFFFF"/>
            <w:noWrap/>
            <w:vAlign w:val="center"/>
            <w:hideMark/>
          </w:tcPr>
          <w:p w14:paraId="7556BA2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$47,263,517.62</w:t>
            </w:r>
          </w:p>
        </w:tc>
      </w:tr>
      <w:tr w:rsidR="00C206D1" w:rsidRPr="00C206D1" w14:paraId="1E955E09" w14:textId="77777777" w:rsidTr="00DF20F1">
        <w:trPr>
          <w:trHeight w:val="46"/>
          <w:jc w:val="center"/>
        </w:trPr>
        <w:tc>
          <w:tcPr>
            <w:tcW w:w="585" w:type="dxa"/>
            <w:shd w:val="clear" w:color="000000" w:fill="FFFFFF"/>
            <w:noWrap/>
            <w:vAlign w:val="center"/>
            <w:hideMark/>
          </w:tcPr>
          <w:p w14:paraId="5993BCBA"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1245</w:t>
            </w:r>
          </w:p>
        </w:tc>
        <w:tc>
          <w:tcPr>
            <w:tcW w:w="5784" w:type="dxa"/>
            <w:shd w:val="clear" w:color="000000" w:fill="FFFFFF"/>
            <w:noWrap/>
            <w:vAlign w:val="center"/>
            <w:hideMark/>
          </w:tcPr>
          <w:p w14:paraId="13BC1EF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EQUIPO DE DEFENSA Y SEGURIDAD</w:t>
            </w:r>
          </w:p>
        </w:tc>
        <w:tc>
          <w:tcPr>
            <w:tcW w:w="1701" w:type="dxa"/>
            <w:shd w:val="clear" w:color="000000" w:fill="FFFFFF"/>
            <w:noWrap/>
            <w:vAlign w:val="center"/>
            <w:hideMark/>
          </w:tcPr>
          <w:p w14:paraId="32FC92B8"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$106,168,798.94</w:t>
            </w:r>
          </w:p>
        </w:tc>
      </w:tr>
      <w:tr w:rsidR="00C206D1" w:rsidRPr="00C206D1" w14:paraId="4BC5D43E" w14:textId="77777777" w:rsidTr="00DF20F1">
        <w:trPr>
          <w:trHeight w:val="46"/>
          <w:jc w:val="center"/>
        </w:trPr>
        <w:tc>
          <w:tcPr>
            <w:tcW w:w="585" w:type="dxa"/>
            <w:shd w:val="clear" w:color="000000" w:fill="FFFFFF"/>
            <w:noWrap/>
            <w:vAlign w:val="center"/>
            <w:hideMark/>
          </w:tcPr>
          <w:p w14:paraId="634533C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1245</w:t>
            </w:r>
          </w:p>
        </w:tc>
        <w:tc>
          <w:tcPr>
            <w:tcW w:w="5784" w:type="dxa"/>
            <w:shd w:val="clear" w:color="000000" w:fill="FFFFFF"/>
            <w:noWrap/>
            <w:vAlign w:val="center"/>
            <w:hideMark/>
          </w:tcPr>
          <w:p w14:paraId="70E0D93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DEFENSA Y SEGURIDAD</w:t>
            </w:r>
          </w:p>
        </w:tc>
        <w:tc>
          <w:tcPr>
            <w:tcW w:w="1701" w:type="dxa"/>
            <w:shd w:val="clear" w:color="000000" w:fill="FFFFFF"/>
            <w:noWrap/>
            <w:vAlign w:val="center"/>
            <w:hideMark/>
          </w:tcPr>
          <w:p w14:paraId="7CFB324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$106,168,798.94</w:t>
            </w:r>
          </w:p>
        </w:tc>
      </w:tr>
      <w:tr w:rsidR="00C206D1" w:rsidRPr="00C206D1" w14:paraId="7494A462" w14:textId="77777777" w:rsidTr="00DF20F1">
        <w:trPr>
          <w:trHeight w:val="46"/>
          <w:jc w:val="center"/>
        </w:trPr>
        <w:tc>
          <w:tcPr>
            <w:tcW w:w="585" w:type="dxa"/>
            <w:shd w:val="clear" w:color="000000" w:fill="FFFFFF"/>
            <w:noWrap/>
            <w:vAlign w:val="center"/>
            <w:hideMark/>
          </w:tcPr>
          <w:p w14:paraId="7F6C3CBD"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1246</w:t>
            </w:r>
          </w:p>
        </w:tc>
        <w:tc>
          <w:tcPr>
            <w:tcW w:w="5784" w:type="dxa"/>
            <w:shd w:val="clear" w:color="000000" w:fill="FFFFFF"/>
            <w:noWrap/>
            <w:vAlign w:val="center"/>
            <w:hideMark/>
          </w:tcPr>
          <w:p w14:paraId="7663264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MAQUINARIA, OTROS EQUIPOS Y HERRAMIENTAS</w:t>
            </w:r>
          </w:p>
        </w:tc>
        <w:tc>
          <w:tcPr>
            <w:tcW w:w="1701" w:type="dxa"/>
            <w:shd w:val="clear" w:color="000000" w:fill="FFFFFF"/>
            <w:noWrap/>
            <w:vAlign w:val="center"/>
            <w:hideMark/>
          </w:tcPr>
          <w:p w14:paraId="54C0694D"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$403,009,529.00</w:t>
            </w:r>
          </w:p>
        </w:tc>
      </w:tr>
      <w:tr w:rsidR="00C206D1" w:rsidRPr="00C206D1" w14:paraId="76661C14" w14:textId="77777777" w:rsidTr="00DF20F1">
        <w:trPr>
          <w:trHeight w:val="46"/>
          <w:jc w:val="center"/>
        </w:trPr>
        <w:tc>
          <w:tcPr>
            <w:tcW w:w="585" w:type="dxa"/>
            <w:shd w:val="clear" w:color="000000" w:fill="FFFFFF"/>
            <w:noWrap/>
            <w:vAlign w:val="center"/>
            <w:hideMark/>
          </w:tcPr>
          <w:p w14:paraId="057335A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12461</w:t>
            </w:r>
          </w:p>
        </w:tc>
        <w:tc>
          <w:tcPr>
            <w:tcW w:w="5784" w:type="dxa"/>
            <w:shd w:val="clear" w:color="000000" w:fill="FFFFFF"/>
            <w:noWrap/>
            <w:vAlign w:val="center"/>
            <w:hideMark/>
          </w:tcPr>
          <w:p w14:paraId="2FDDC01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AGROPECUARIO</w:t>
            </w:r>
          </w:p>
        </w:tc>
        <w:tc>
          <w:tcPr>
            <w:tcW w:w="1701" w:type="dxa"/>
            <w:shd w:val="clear" w:color="000000" w:fill="FFFFFF"/>
            <w:noWrap/>
            <w:vAlign w:val="center"/>
            <w:hideMark/>
          </w:tcPr>
          <w:p w14:paraId="691F720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$42,202,981.64</w:t>
            </w:r>
          </w:p>
        </w:tc>
      </w:tr>
      <w:tr w:rsidR="00C206D1" w:rsidRPr="00C206D1" w14:paraId="4EE82525" w14:textId="77777777" w:rsidTr="00DF20F1">
        <w:trPr>
          <w:trHeight w:val="70"/>
          <w:jc w:val="center"/>
        </w:trPr>
        <w:tc>
          <w:tcPr>
            <w:tcW w:w="585" w:type="dxa"/>
            <w:shd w:val="clear" w:color="000000" w:fill="FFFFFF"/>
            <w:noWrap/>
            <w:vAlign w:val="center"/>
            <w:hideMark/>
          </w:tcPr>
          <w:p w14:paraId="46502B8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12462</w:t>
            </w:r>
          </w:p>
        </w:tc>
        <w:tc>
          <w:tcPr>
            <w:tcW w:w="5784" w:type="dxa"/>
            <w:shd w:val="clear" w:color="000000" w:fill="FFFFFF"/>
            <w:noWrap/>
            <w:vAlign w:val="center"/>
            <w:hideMark/>
          </w:tcPr>
          <w:p w14:paraId="0CA34C2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INDUSTRIAL</w:t>
            </w:r>
          </w:p>
        </w:tc>
        <w:tc>
          <w:tcPr>
            <w:tcW w:w="1701" w:type="dxa"/>
            <w:shd w:val="clear" w:color="000000" w:fill="FFFFFF"/>
            <w:noWrap/>
            <w:vAlign w:val="center"/>
            <w:hideMark/>
          </w:tcPr>
          <w:p w14:paraId="6FACAFF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$24,143,748.69</w:t>
            </w:r>
          </w:p>
        </w:tc>
      </w:tr>
      <w:tr w:rsidR="00C206D1" w:rsidRPr="00C206D1" w14:paraId="1E49C361" w14:textId="77777777" w:rsidTr="00DF20F1">
        <w:trPr>
          <w:trHeight w:val="70"/>
          <w:jc w:val="center"/>
        </w:trPr>
        <w:tc>
          <w:tcPr>
            <w:tcW w:w="585" w:type="dxa"/>
            <w:shd w:val="clear" w:color="000000" w:fill="FFFFFF"/>
            <w:noWrap/>
            <w:vAlign w:val="center"/>
            <w:hideMark/>
          </w:tcPr>
          <w:p w14:paraId="3AE5EB1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12463</w:t>
            </w:r>
          </w:p>
        </w:tc>
        <w:tc>
          <w:tcPr>
            <w:tcW w:w="5784" w:type="dxa"/>
            <w:shd w:val="clear" w:color="000000" w:fill="FFFFFF"/>
            <w:noWrap/>
            <w:vAlign w:val="center"/>
            <w:hideMark/>
          </w:tcPr>
          <w:p w14:paraId="217975E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DE CONSTRUCCIÓN</w:t>
            </w:r>
          </w:p>
        </w:tc>
        <w:tc>
          <w:tcPr>
            <w:tcW w:w="1701" w:type="dxa"/>
            <w:shd w:val="clear" w:color="000000" w:fill="FFFFFF"/>
            <w:noWrap/>
            <w:vAlign w:val="center"/>
            <w:hideMark/>
          </w:tcPr>
          <w:p w14:paraId="4BABF10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$92,012,346.41</w:t>
            </w:r>
          </w:p>
        </w:tc>
      </w:tr>
      <w:tr w:rsidR="00C206D1" w:rsidRPr="00C206D1" w14:paraId="4AF0C1EF" w14:textId="77777777" w:rsidTr="00DF20F1">
        <w:trPr>
          <w:trHeight w:val="70"/>
          <w:jc w:val="center"/>
        </w:trPr>
        <w:tc>
          <w:tcPr>
            <w:tcW w:w="585" w:type="dxa"/>
            <w:shd w:val="clear" w:color="000000" w:fill="FFFFFF"/>
            <w:noWrap/>
            <w:vAlign w:val="center"/>
            <w:hideMark/>
          </w:tcPr>
          <w:p w14:paraId="0ED9181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12464</w:t>
            </w:r>
          </w:p>
        </w:tc>
        <w:tc>
          <w:tcPr>
            <w:tcW w:w="5784" w:type="dxa"/>
            <w:shd w:val="clear" w:color="000000" w:fill="FFFFFF"/>
            <w:noWrap/>
            <w:vAlign w:val="center"/>
            <w:hideMark/>
          </w:tcPr>
          <w:p w14:paraId="397CDDA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SISTEMAS DE AIRE ACONDICIONADO, CALEFACCIÓN Y DE REFRIGERACIÓN INDUSTRIAL Y COMERCIAL</w:t>
            </w:r>
          </w:p>
        </w:tc>
        <w:tc>
          <w:tcPr>
            <w:tcW w:w="1701" w:type="dxa"/>
            <w:shd w:val="clear" w:color="000000" w:fill="FFFFFF"/>
            <w:noWrap/>
            <w:vAlign w:val="center"/>
            <w:hideMark/>
          </w:tcPr>
          <w:p w14:paraId="0650203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$2,650,205.64</w:t>
            </w:r>
          </w:p>
        </w:tc>
      </w:tr>
      <w:tr w:rsidR="00C206D1" w:rsidRPr="00C206D1" w14:paraId="3AE171F5" w14:textId="77777777" w:rsidTr="00DF20F1">
        <w:trPr>
          <w:trHeight w:val="70"/>
          <w:jc w:val="center"/>
        </w:trPr>
        <w:tc>
          <w:tcPr>
            <w:tcW w:w="585" w:type="dxa"/>
            <w:shd w:val="clear" w:color="000000" w:fill="FFFFFF"/>
            <w:noWrap/>
            <w:vAlign w:val="center"/>
            <w:hideMark/>
          </w:tcPr>
          <w:p w14:paraId="114CD38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12465</w:t>
            </w:r>
          </w:p>
        </w:tc>
        <w:tc>
          <w:tcPr>
            <w:tcW w:w="5784" w:type="dxa"/>
            <w:shd w:val="clear" w:color="000000" w:fill="FFFFFF"/>
            <w:noWrap/>
            <w:vAlign w:val="center"/>
            <w:hideMark/>
          </w:tcPr>
          <w:p w14:paraId="4B5AC1F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COMUNICACIÓN Y TELECOMUNICACIÓN</w:t>
            </w:r>
          </w:p>
        </w:tc>
        <w:tc>
          <w:tcPr>
            <w:tcW w:w="1701" w:type="dxa"/>
            <w:shd w:val="clear" w:color="000000" w:fill="FFFFFF"/>
            <w:noWrap/>
            <w:vAlign w:val="center"/>
            <w:hideMark/>
          </w:tcPr>
          <w:p w14:paraId="73D12E1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$102,860,433.36</w:t>
            </w:r>
          </w:p>
        </w:tc>
      </w:tr>
      <w:tr w:rsidR="00C206D1" w:rsidRPr="00C206D1" w14:paraId="60251E59" w14:textId="77777777" w:rsidTr="00DF20F1">
        <w:trPr>
          <w:trHeight w:val="70"/>
          <w:jc w:val="center"/>
        </w:trPr>
        <w:tc>
          <w:tcPr>
            <w:tcW w:w="585" w:type="dxa"/>
            <w:shd w:val="clear" w:color="000000" w:fill="FFFFFF"/>
            <w:noWrap/>
            <w:vAlign w:val="center"/>
            <w:hideMark/>
          </w:tcPr>
          <w:p w14:paraId="75DDA2E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12466</w:t>
            </w:r>
          </w:p>
        </w:tc>
        <w:tc>
          <w:tcPr>
            <w:tcW w:w="5784" w:type="dxa"/>
            <w:shd w:val="clear" w:color="000000" w:fill="FFFFFF"/>
            <w:noWrap/>
            <w:vAlign w:val="center"/>
            <w:hideMark/>
          </w:tcPr>
          <w:p w14:paraId="52C0B05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EQUIPOS DE GENERACIÓN ELÉCTRICA, APARATOS Y ACCESORIOS ELÉCTRICOS</w:t>
            </w:r>
          </w:p>
        </w:tc>
        <w:tc>
          <w:tcPr>
            <w:tcW w:w="1701" w:type="dxa"/>
            <w:shd w:val="clear" w:color="000000" w:fill="FFFFFF"/>
            <w:noWrap/>
            <w:vAlign w:val="center"/>
            <w:hideMark/>
          </w:tcPr>
          <w:p w14:paraId="453A142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$31,987,514.02</w:t>
            </w:r>
          </w:p>
        </w:tc>
      </w:tr>
      <w:tr w:rsidR="00C206D1" w:rsidRPr="00C206D1" w14:paraId="6DCA3CB5" w14:textId="77777777" w:rsidTr="00DF20F1">
        <w:trPr>
          <w:trHeight w:val="70"/>
          <w:jc w:val="center"/>
        </w:trPr>
        <w:tc>
          <w:tcPr>
            <w:tcW w:w="585" w:type="dxa"/>
            <w:shd w:val="clear" w:color="000000" w:fill="FFFFFF"/>
            <w:noWrap/>
            <w:vAlign w:val="center"/>
            <w:hideMark/>
          </w:tcPr>
          <w:p w14:paraId="0B0A1CE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12467</w:t>
            </w:r>
          </w:p>
        </w:tc>
        <w:tc>
          <w:tcPr>
            <w:tcW w:w="5784" w:type="dxa"/>
            <w:shd w:val="clear" w:color="000000" w:fill="FFFFFF"/>
            <w:noWrap/>
            <w:vAlign w:val="center"/>
            <w:hideMark/>
          </w:tcPr>
          <w:p w14:paraId="1E041C0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HERRAMIENTAS Y MÁQUINAS-HERRAMIENTA</w:t>
            </w:r>
          </w:p>
        </w:tc>
        <w:tc>
          <w:tcPr>
            <w:tcW w:w="1701" w:type="dxa"/>
            <w:shd w:val="clear" w:color="000000" w:fill="FFFFFF"/>
            <w:noWrap/>
            <w:vAlign w:val="center"/>
            <w:hideMark/>
          </w:tcPr>
          <w:p w14:paraId="1EB3AB9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$58,677,937.00</w:t>
            </w:r>
          </w:p>
        </w:tc>
      </w:tr>
      <w:tr w:rsidR="00C206D1" w:rsidRPr="00C206D1" w14:paraId="5264DEFD" w14:textId="77777777" w:rsidTr="00DF20F1">
        <w:trPr>
          <w:trHeight w:val="70"/>
          <w:jc w:val="center"/>
        </w:trPr>
        <w:tc>
          <w:tcPr>
            <w:tcW w:w="585" w:type="dxa"/>
            <w:shd w:val="clear" w:color="000000" w:fill="FFFFFF"/>
            <w:noWrap/>
            <w:vAlign w:val="center"/>
            <w:hideMark/>
          </w:tcPr>
          <w:p w14:paraId="0287D3D5"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12469</w:t>
            </w:r>
          </w:p>
        </w:tc>
        <w:tc>
          <w:tcPr>
            <w:tcW w:w="5784" w:type="dxa"/>
            <w:shd w:val="clear" w:color="000000" w:fill="FFFFFF"/>
            <w:noWrap/>
            <w:vAlign w:val="center"/>
            <w:hideMark/>
          </w:tcPr>
          <w:p w14:paraId="2FD6516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EQUIPOS</w:t>
            </w:r>
          </w:p>
        </w:tc>
        <w:tc>
          <w:tcPr>
            <w:tcW w:w="1701" w:type="dxa"/>
            <w:shd w:val="clear" w:color="000000" w:fill="FFFFFF"/>
            <w:noWrap/>
            <w:vAlign w:val="center"/>
            <w:hideMark/>
          </w:tcPr>
          <w:p w14:paraId="4BFD605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$48,474,362.25</w:t>
            </w:r>
          </w:p>
        </w:tc>
      </w:tr>
      <w:tr w:rsidR="00C206D1" w:rsidRPr="00C206D1" w14:paraId="3CA6BFB4" w14:textId="77777777" w:rsidTr="00DF20F1">
        <w:trPr>
          <w:trHeight w:val="60"/>
          <w:jc w:val="center"/>
        </w:trPr>
        <w:tc>
          <w:tcPr>
            <w:tcW w:w="585" w:type="dxa"/>
            <w:shd w:val="clear" w:color="000000" w:fill="FFFFFF"/>
            <w:noWrap/>
            <w:vAlign w:val="center"/>
            <w:hideMark/>
          </w:tcPr>
          <w:p w14:paraId="02CB6868"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1247</w:t>
            </w:r>
          </w:p>
        </w:tc>
        <w:tc>
          <w:tcPr>
            <w:tcW w:w="5784" w:type="dxa"/>
            <w:shd w:val="clear" w:color="000000" w:fill="FFFFFF"/>
            <w:noWrap/>
            <w:vAlign w:val="center"/>
            <w:hideMark/>
          </w:tcPr>
          <w:p w14:paraId="5070FEC0"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COLECCIONES, OBRAS DE ARTE Y OBJETOS VALIOSOS</w:t>
            </w:r>
          </w:p>
        </w:tc>
        <w:tc>
          <w:tcPr>
            <w:tcW w:w="1701" w:type="dxa"/>
            <w:shd w:val="clear" w:color="000000" w:fill="FFFFFF"/>
            <w:noWrap/>
            <w:vAlign w:val="center"/>
            <w:hideMark/>
          </w:tcPr>
          <w:p w14:paraId="19E9E299"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$2,431,743.45</w:t>
            </w:r>
          </w:p>
        </w:tc>
      </w:tr>
      <w:tr w:rsidR="00C206D1" w:rsidRPr="00C206D1" w14:paraId="260A37D3" w14:textId="77777777" w:rsidTr="00DF20F1">
        <w:trPr>
          <w:trHeight w:val="60"/>
          <w:jc w:val="center"/>
        </w:trPr>
        <w:tc>
          <w:tcPr>
            <w:tcW w:w="585" w:type="dxa"/>
            <w:shd w:val="clear" w:color="000000" w:fill="FFFFFF"/>
            <w:noWrap/>
            <w:vAlign w:val="center"/>
            <w:hideMark/>
          </w:tcPr>
          <w:p w14:paraId="6415381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12471</w:t>
            </w:r>
          </w:p>
        </w:tc>
        <w:tc>
          <w:tcPr>
            <w:tcW w:w="5784" w:type="dxa"/>
            <w:shd w:val="clear" w:color="000000" w:fill="FFFFFF"/>
            <w:noWrap/>
            <w:vAlign w:val="center"/>
            <w:hideMark/>
          </w:tcPr>
          <w:p w14:paraId="1D1623E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BIENES ARTÍSTICOS, CULTURALES Y CIENTÍFICOS</w:t>
            </w:r>
          </w:p>
        </w:tc>
        <w:tc>
          <w:tcPr>
            <w:tcW w:w="1701" w:type="dxa"/>
            <w:shd w:val="clear" w:color="000000" w:fill="FFFFFF"/>
            <w:noWrap/>
            <w:vAlign w:val="center"/>
            <w:hideMark/>
          </w:tcPr>
          <w:p w14:paraId="756B077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$2,431,743.45</w:t>
            </w:r>
          </w:p>
        </w:tc>
      </w:tr>
      <w:tr w:rsidR="00C206D1" w:rsidRPr="00C206D1" w14:paraId="03BE0888" w14:textId="77777777" w:rsidTr="00DF20F1">
        <w:trPr>
          <w:trHeight w:val="60"/>
          <w:jc w:val="center"/>
        </w:trPr>
        <w:tc>
          <w:tcPr>
            <w:tcW w:w="585" w:type="dxa"/>
            <w:shd w:val="clear" w:color="000000" w:fill="FFFFFF"/>
            <w:noWrap/>
            <w:vAlign w:val="center"/>
            <w:hideMark/>
          </w:tcPr>
          <w:p w14:paraId="710C5A2A"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1248</w:t>
            </w:r>
          </w:p>
        </w:tc>
        <w:tc>
          <w:tcPr>
            <w:tcW w:w="5784" w:type="dxa"/>
            <w:shd w:val="clear" w:color="000000" w:fill="FFFFFF"/>
            <w:noWrap/>
            <w:vAlign w:val="center"/>
            <w:hideMark/>
          </w:tcPr>
          <w:p w14:paraId="01EBE629"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ACTIVOS BIOLOGICOS</w:t>
            </w:r>
          </w:p>
        </w:tc>
        <w:tc>
          <w:tcPr>
            <w:tcW w:w="1701" w:type="dxa"/>
            <w:shd w:val="clear" w:color="000000" w:fill="FFFFFF"/>
            <w:noWrap/>
            <w:vAlign w:val="center"/>
            <w:hideMark/>
          </w:tcPr>
          <w:p w14:paraId="51E971C2"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$2,291,620.83</w:t>
            </w:r>
          </w:p>
        </w:tc>
      </w:tr>
      <w:tr w:rsidR="00C206D1" w:rsidRPr="00C206D1" w14:paraId="3E6B66FC" w14:textId="77777777" w:rsidTr="00DF20F1">
        <w:trPr>
          <w:trHeight w:val="60"/>
          <w:jc w:val="center"/>
        </w:trPr>
        <w:tc>
          <w:tcPr>
            <w:tcW w:w="585" w:type="dxa"/>
            <w:shd w:val="clear" w:color="000000" w:fill="FFFFFF"/>
            <w:noWrap/>
            <w:vAlign w:val="center"/>
            <w:hideMark/>
          </w:tcPr>
          <w:p w14:paraId="2C5A06D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12483</w:t>
            </w:r>
          </w:p>
        </w:tc>
        <w:tc>
          <w:tcPr>
            <w:tcW w:w="5784" w:type="dxa"/>
            <w:shd w:val="clear" w:color="000000" w:fill="FFFFFF"/>
            <w:noWrap/>
            <w:vAlign w:val="center"/>
            <w:hideMark/>
          </w:tcPr>
          <w:p w14:paraId="14C58A9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AVES</w:t>
            </w:r>
          </w:p>
        </w:tc>
        <w:tc>
          <w:tcPr>
            <w:tcW w:w="1701" w:type="dxa"/>
            <w:shd w:val="clear" w:color="000000" w:fill="FFFFFF"/>
            <w:noWrap/>
            <w:vAlign w:val="center"/>
            <w:hideMark/>
          </w:tcPr>
          <w:p w14:paraId="7961F7C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FF0000"/>
                <w:sz w:val="16"/>
                <w:szCs w:val="16"/>
              </w:rPr>
              <w:t>-$0.13</w:t>
            </w:r>
          </w:p>
        </w:tc>
      </w:tr>
      <w:tr w:rsidR="00C206D1" w:rsidRPr="00C206D1" w14:paraId="67CCD0EB" w14:textId="77777777" w:rsidTr="00DF20F1">
        <w:trPr>
          <w:trHeight w:val="70"/>
          <w:jc w:val="center"/>
        </w:trPr>
        <w:tc>
          <w:tcPr>
            <w:tcW w:w="585" w:type="dxa"/>
            <w:shd w:val="clear" w:color="000000" w:fill="FFFFFF"/>
            <w:noWrap/>
            <w:vAlign w:val="center"/>
            <w:hideMark/>
          </w:tcPr>
          <w:p w14:paraId="395A955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12486</w:t>
            </w:r>
          </w:p>
        </w:tc>
        <w:tc>
          <w:tcPr>
            <w:tcW w:w="5784" w:type="dxa"/>
            <w:shd w:val="clear" w:color="000000" w:fill="FFFFFF"/>
            <w:noWrap/>
            <w:vAlign w:val="center"/>
            <w:hideMark/>
          </w:tcPr>
          <w:p w14:paraId="6320ACA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EQUINOS</w:t>
            </w:r>
          </w:p>
        </w:tc>
        <w:tc>
          <w:tcPr>
            <w:tcW w:w="1701" w:type="dxa"/>
            <w:shd w:val="clear" w:color="000000" w:fill="FFFFFF"/>
            <w:noWrap/>
            <w:vAlign w:val="center"/>
            <w:hideMark/>
          </w:tcPr>
          <w:p w14:paraId="778C98B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$1,041,499.96</w:t>
            </w:r>
          </w:p>
        </w:tc>
      </w:tr>
      <w:tr w:rsidR="00C206D1" w:rsidRPr="00C206D1" w14:paraId="685BD28A" w14:textId="77777777" w:rsidTr="00DF20F1">
        <w:trPr>
          <w:trHeight w:val="70"/>
          <w:jc w:val="center"/>
        </w:trPr>
        <w:tc>
          <w:tcPr>
            <w:tcW w:w="585" w:type="dxa"/>
            <w:shd w:val="clear" w:color="000000" w:fill="FFFFFF"/>
            <w:noWrap/>
            <w:vAlign w:val="center"/>
            <w:hideMark/>
          </w:tcPr>
          <w:p w14:paraId="3777B93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12487</w:t>
            </w:r>
          </w:p>
        </w:tc>
        <w:tc>
          <w:tcPr>
            <w:tcW w:w="5784" w:type="dxa"/>
            <w:shd w:val="clear" w:color="000000" w:fill="FFFFFF"/>
            <w:noWrap/>
            <w:vAlign w:val="center"/>
            <w:hideMark/>
          </w:tcPr>
          <w:p w14:paraId="07083CE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ESPECIES MENORES Y DE ZOOLÓGICO</w:t>
            </w:r>
          </w:p>
        </w:tc>
        <w:tc>
          <w:tcPr>
            <w:tcW w:w="1701" w:type="dxa"/>
            <w:shd w:val="clear" w:color="000000" w:fill="FFFFFF"/>
            <w:noWrap/>
            <w:vAlign w:val="center"/>
            <w:hideMark/>
          </w:tcPr>
          <w:p w14:paraId="62155B4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0C559C1B" w:rsidR="002413E6" w:rsidRDefault="002413E6" w:rsidP="00F75D13">
      <w:pPr>
        <w:autoSpaceDE w:val="0"/>
        <w:autoSpaceDN w:val="0"/>
        <w:adjustRightInd w:val="0"/>
        <w:jc w:val="both"/>
        <w:rPr>
          <w:rFonts w:ascii="Arial" w:hAnsi="Arial" w:cs="Arial"/>
          <w:color w:val="000000"/>
          <w:sz w:val="20"/>
          <w:szCs w:val="20"/>
        </w:rPr>
      </w:pPr>
    </w:p>
    <w:p w14:paraId="4B52612B" w14:textId="3C582CA8" w:rsidR="00B41DF6" w:rsidRDefault="00B41DF6" w:rsidP="00F75D13">
      <w:pPr>
        <w:autoSpaceDE w:val="0"/>
        <w:autoSpaceDN w:val="0"/>
        <w:adjustRightInd w:val="0"/>
        <w:jc w:val="both"/>
        <w:rPr>
          <w:rFonts w:ascii="Arial" w:hAnsi="Arial" w:cs="Arial"/>
          <w:color w:val="000000"/>
          <w:sz w:val="20"/>
          <w:szCs w:val="20"/>
        </w:rPr>
      </w:pPr>
      <w:r>
        <w:rPr>
          <w:rFonts w:ascii="Arial" w:hAnsi="Arial" w:cs="Arial"/>
          <w:color w:val="000000"/>
          <w:sz w:val="20"/>
          <w:szCs w:val="20"/>
        </w:rPr>
        <w:t>En el presente mes se aprecia una disminución por cancelación en la cuenta de anticipo a proveedores por adquisición de bienes (1132103) debido al importe del reintegro ejecutado por parte de la Secretaria de Hacienda Pública del Estado de Jalisco.</w:t>
      </w:r>
    </w:p>
    <w:p w14:paraId="1DB60A37" w14:textId="77777777" w:rsidR="00B41DF6" w:rsidRPr="009A5E1B" w:rsidRDefault="00B41DF6" w:rsidP="00F75D13">
      <w:pPr>
        <w:autoSpaceDE w:val="0"/>
        <w:autoSpaceDN w:val="0"/>
        <w:adjustRightInd w:val="0"/>
        <w:jc w:val="both"/>
        <w:rPr>
          <w:rFonts w:ascii="Arial" w:hAnsi="Arial" w:cs="Arial"/>
          <w:color w:val="000000"/>
          <w:sz w:val="20"/>
          <w:szCs w:val="20"/>
        </w:rPr>
      </w:pPr>
    </w:p>
    <w:p w14:paraId="5DAFED2A" w14:textId="7F18C94C" w:rsidR="00E21485"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w:t>
      </w:r>
      <w:r w:rsidR="008807A0">
        <w:rPr>
          <w:rFonts w:ascii="Arial" w:hAnsi="Arial" w:cs="Arial"/>
          <w:b/>
          <w:bCs/>
          <w:color w:val="000000"/>
          <w:sz w:val="20"/>
          <w:szCs w:val="20"/>
        </w:rPr>
        <w:t>109,096,517.26</w:t>
      </w:r>
      <w:r w:rsidR="003F350A">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software y licencias.</w:t>
      </w:r>
    </w:p>
    <w:p w14:paraId="598CDEB4" w14:textId="77777777" w:rsidR="0011682A" w:rsidRPr="003A3D11" w:rsidRDefault="0011682A" w:rsidP="002413E6">
      <w:pPr>
        <w:autoSpaceDE w:val="0"/>
        <w:autoSpaceDN w:val="0"/>
        <w:adjustRightInd w:val="0"/>
        <w:jc w:val="both"/>
        <w:rPr>
          <w:rFonts w:ascii="Arial" w:hAnsi="Arial" w:cs="Arial"/>
          <w:color w:val="000000"/>
          <w:sz w:val="20"/>
          <w:szCs w:val="20"/>
        </w:rPr>
      </w:pPr>
    </w:p>
    <w:tbl>
      <w:tblPr>
        <w:tblW w:w="3818" w:type="dxa"/>
        <w:jc w:val="center"/>
        <w:tblCellMar>
          <w:left w:w="70" w:type="dxa"/>
          <w:right w:w="70" w:type="dxa"/>
        </w:tblCellMar>
        <w:tblLook w:val="04A0" w:firstRow="1" w:lastRow="0" w:firstColumn="1" w:lastColumn="0" w:noHBand="0" w:noVBand="1"/>
      </w:tblPr>
      <w:tblGrid>
        <w:gridCol w:w="585"/>
        <w:gridCol w:w="1532"/>
        <w:gridCol w:w="1701"/>
      </w:tblGrid>
      <w:tr w:rsidR="00C206D1" w:rsidRPr="00C206D1" w14:paraId="558E217D" w14:textId="77777777" w:rsidTr="00250DF4">
        <w:trPr>
          <w:trHeight w:val="46"/>
          <w:jc w:val="center"/>
        </w:trPr>
        <w:tc>
          <w:tcPr>
            <w:tcW w:w="585" w:type="dxa"/>
            <w:shd w:val="clear" w:color="000000" w:fill="FFFFFF"/>
            <w:noWrap/>
            <w:vAlign w:val="center"/>
            <w:hideMark/>
          </w:tcPr>
          <w:p w14:paraId="21ECBE1B"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1251</w:t>
            </w:r>
          </w:p>
        </w:tc>
        <w:tc>
          <w:tcPr>
            <w:tcW w:w="1532" w:type="dxa"/>
            <w:shd w:val="clear" w:color="000000" w:fill="FFFFFF"/>
            <w:noWrap/>
            <w:vAlign w:val="center"/>
            <w:hideMark/>
          </w:tcPr>
          <w:p w14:paraId="1245C882"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SOFTWARE</w:t>
            </w:r>
          </w:p>
        </w:tc>
        <w:tc>
          <w:tcPr>
            <w:tcW w:w="1701" w:type="dxa"/>
            <w:shd w:val="clear" w:color="000000" w:fill="FFFFFF"/>
            <w:noWrap/>
            <w:vAlign w:val="center"/>
            <w:hideMark/>
          </w:tcPr>
          <w:p w14:paraId="1A29EDA2"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$97,648,622.87</w:t>
            </w:r>
          </w:p>
        </w:tc>
      </w:tr>
      <w:tr w:rsidR="00C206D1" w:rsidRPr="00C206D1" w14:paraId="7C57E303" w14:textId="77777777" w:rsidTr="00250DF4">
        <w:trPr>
          <w:trHeight w:val="46"/>
          <w:jc w:val="center"/>
        </w:trPr>
        <w:tc>
          <w:tcPr>
            <w:tcW w:w="585" w:type="dxa"/>
            <w:shd w:val="clear" w:color="000000" w:fill="FFFFFF"/>
            <w:noWrap/>
            <w:vAlign w:val="center"/>
            <w:hideMark/>
          </w:tcPr>
          <w:p w14:paraId="48A796BF" w14:textId="77777777" w:rsidR="00C206D1" w:rsidRPr="00C206D1" w:rsidRDefault="00C206D1" w:rsidP="00C206D1">
            <w:pPr>
              <w:jc w:val="right"/>
              <w:rPr>
                <w:rFonts w:ascii="Arial" w:hAnsi="Arial" w:cs="Arial"/>
                <w:b/>
                <w:bCs/>
                <w:color w:val="000000"/>
                <w:sz w:val="20"/>
                <w:szCs w:val="20"/>
                <w:u w:val="single"/>
              </w:rPr>
            </w:pPr>
            <w:r w:rsidRPr="00C206D1">
              <w:rPr>
                <w:rFonts w:ascii="Arial" w:hAnsi="Arial" w:cs="Arial"/>
                <w:b/>
                <w:bCs/>
                <w:color w:val="000000"/>
                <w:sz w:val="20"/>
                <w:szCs w:val="20"/>
                <w:u w:val="single"/>
              </w:rPr>
              <w:t>1254</w:t>
            </w:r>
          </w:p>
        </w:tc>
        <w:tc>
          <w:tcPr>
            <w:tcW w:w="1532" w:type="dxa"/>
            <w:shd w:val="clear" w:color="000000" w:fill="FFFFFF"/>
            <w:noWrap/>
            <w:vAlign w:val="center"/>
            <w:hideMark/>
          </w:tcPr>
          <w:p w14:paraId="604EEB29"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LICENCIAS</w:t>
            </w:r>
          </w:p>
        </w:tc>
        <w:tc>
          <w:tcPr>
            <w:tcW w:w="1701" w:type="dxa"/>
            <w:shd w:val="clear" w:color="000000" w:fill="FFFFFF"/>
            <w:noWrap/>
            <w:vAlign w:val="center"/>
            <w:hideMark/>
          </w:tcPr>
          <w:p w14:paraId="4EA07290"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$11,447,894.39</w:t>
            </w:r>
          </w:p>
        </w:tc>
      </w:tr>
    </w:tbl>
    <w:p w14:paraId="502BDC9D" w14:textId="7F86E06A" w:rsidR="00A56F84" w:rsidRDefault="0011682A" w:rsidP="000E000E">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br w:type="textWrapping" w:clear="all"/>
      </w:r>
      <w:r w:rsidR="006D1318"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749B786" w14:textId="77777777" w:rsidR="00CF209D" w:rsidRPr="000E000E" w:rsidRDefault="00CF209D" w:rsidP="000E000E">
      <w:pPr>
        <w:autoSpaceDE w:val="0"/>
        <w:autoSpaceDN w:val="0"/>
        <w:adjustRightInd w:val="0"/>
        <w:jc w:val="both"/>
        <w:rPr>
          <w:rFonts w:ascii="Arial" w:hAnsi="Arial" w:cs="Arial"/>
          <w:bCs/>
          <w:color w:val="000000"/>
          <w:sz w:val="20"/>
          <w:szCs w:val="20"/>
        </w:rPr>
      </w:pPr>
    </w:p>
    <w:p w14:paraId="3B066A85" w14:textId="11B1BADE" w:rsidR="00133C28" w:rsidRDefault="009A5E1B" w:rsidP="00607421">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6A5A8121" w14:textId="77777777" w:rsidR="0011682A" w:rsidRPr="00607421" w:rsidRDefault="0011682A" w:rsidP="00607421">
      <w:pPr>
        <w:autoSpaceDE w:val="0"/>
        <w:autoSpaceDN w:val="0"/>
        <w:adjustRightInd w:val="0"/>
        <w:ind w:left="708"/>
        <w:jc w:val="both"/>
        <w:rPr>
          <w:rFonts w:ascii="Arial" w:hAnsi="Arial" w:cs="Arial"/>
          <w:b/>
          <w:bCs/>
          <w:color w:val="000000"/>
        </w:rPr>
      </w:pPr>
    </w:p>
    <w:p w14:paraId="6600C196" w14:textId="55911FC9"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4C458A">
        <w:rPr>
          <w:rFonts w:ascii="Arial" w:hAnsi="Arial" w:cs="Arial"/>
          <w:b/>
          <w:bCs/>
          <w:color w:val="000000"/>
          <w:sz w:val="20"/>
          <w:szCs w:val="20"/>
        </w:rPr>
        <w:t>,339,471,880.41</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566" w:type="dxa"/>
        <w:jc w:val="center"/>
        <w:tblCellMar>
          <w:left w:w="70" w:type="dxa"/>
          <w:right w:w="70" w:type="dxa"/>
        </w:tblCellMar>
        <w:tblLook w:val="04A0" w:firstRow="1" w:lastRow="0" w:firstColumn="1" w:lastColumn="0" w:noHBand="0" w:noVBand="1"/>
      </w:tblPr>
      <w:tblGrid>
        <w:gridCol w:w="697"/>
        <w:gridCol w:w="6664"/>
        <w:gridCol w:w="2205"/>
      </w:tblGrid>
      <w:tr w:rsidR="00C206D1" w:rsidRPr="00C206D1" w14:paraId="3E7914F9" w14:textId="77777777" w:rsidTr="00B32B5A">
        <w:trPr>
          <w:trHeight w:val="46"/>
          <w:jc w:val="center"/>
        </w:trPr>
        <w:tc>
          <w:tcPr>
            <w:tcW w:w="697" w:type="dxa"/>
            <w:shd w:val="clear" w:color="000000" w:fill="FFFFFF"/>
            <w:noWrap/>
            <w:vAlign w:val="center"/>
            <w:hideMark/>
          </w:tcPr>
          <w:p w14:paraId="1F0B7B7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w:t>
            </w:r>
          </w:p>
        </w:tc>
        <w:tc>
          <w:tcPr>
            <w:tcW w:w="6664" w:type="dxa"/>
            <w:shd w:val="clear" w:color="000000" w:fill="FFFFFF"/>
            <w:noWrap/>
            <w:vAlign w:val="center"/>
            <w:hideMark/>
          </w:tcPr>
          <w:p w14:paraId="168C1AF0"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DETERIORO Y AMORTIZACION ACUMULADA DE BIENES</w:t>
            </w:r>
          </w:p>
        </w:tc>
        <w:tc>
          <w:tcPr>
            <w:tcW w:w="2205" w:type="dxa"/>
            <w:shd w:val="clear" w:color="000000" w:fill="FFFFFF"/>
            <w:noWrap/>
            <w:vAlign w:val="center"/>
            <w:hideMark/>
          </w:tcPr>
          <w:p w14:paraId="17F21E1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-$1,339,471,880.41 </w:t>
            </w:r>
          </w:p>
        </w:tc>
      </w:tr>
      <w:tr w:rsidR="00C206D1" w:rsidRPr="00C206D1" w14:paraId="5AB04D9C" w14:textId="77777777" w:rsidTr="00B32B5A">
        <w:trPr>
          <w:trHeight w:val="46"/>
          <w:jc w:val="center"/>
        </w:trPr>
        <w:tc>
          <w:tcPr>
            <w:tcW w:w="697" w:type="dxa"/>
            <w:shd w:val="clear" w:color="000000" w:fill="FFFFFF"/>
            <w:noWrap/>
            <w:vAlign w:val="center"/>
            <w:hideMark/>
          </w:tcPr>
          <w:p w14:paraId="46266C4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1261</w:t>
            </w:r>
          </w:p>
        </w:tc>
        <w:tc>
          <w:tcPr>
            <w:tcW w:w="6664" w:type="dxa"/>
            <w:shd w:val="clear" w:color="000000" w:fill="FFFFFF"/>
            <w:noWrap/>
            <w:vAlign w:val="center"/>
            <w:hideMark/>
          </w:tcPr>
          <w:p w14:paraId="4B148EC6"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DEPRECIACIÓN ACUMULADA DE BIENES INMUEBLES</w:t>
            </w:r>
          </w:p>
        </w:tc>
        <w:tc>
          <w:tcPr>
            <w:tcW w:w="2205" w:type="dxa"/>
            <w:shd w:val="clear" w:color="000000" w:fill="FFFFFF"/>
            <w:noWrap/>
            <w:vAlign w:val="center"/>
            <w:hideMark/>
          </w:tcPr>
          <w:p w14:paraId="6EB6177F"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76,370,415.30 </w:t>
            </w:r>
          </w:p>
        </w:tc>
      </w:tr>
      <w:tr w:rsidR="00C206D1" w:rsidRPr="00C206D1" w14:paraId="61C5C0EB" w14:textId="77777777" w:rsidTr="00B32B5A">
        <w:trPr>
          <w:trHeight w:val="46"/>
          <w:jc w:val="center"/>
        </w:trPr>
        <w:tc>
          <w:tcPr>
            <w:tcW w:w="697" w:type="dxa"/>
            <w:shd w:val="clear" w:color="000000" w:fill="FFFFFF"/>
            <w:noWrap/>
            <w:vAlign w:val="center"/>
            <w:hideMark/>
          </w:tcPr>
          <w:p w14:paraId="389E37D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12611</w:t>
            </w:r>
          </w:p>
        </w:tc>
        <w:tc>
          <w:tcPr>
            <w:tcW w:w="6664" w:type="dxa"/>
            <w:shd w:val="clear" w:color="000000" w:fill="FFFFFF"/>
            <w:noWrap/>
            <w:vAlign w:val="center"/>
            <w:hideMark/>
          </w:tcPr>
          <w:p w14:paraId="28D1B2C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DEPRECIACION ACUMULADA DE VIVIENDA</w:t>
            </w:r>
          </w:p>
        </w:tc>
        <w:tc>
          <w:tcPr>
            <w:tcW w:w="2205" w:type="dxa"/>
            <w:shd w:val="clear" w:color="000000" w:fill="FFFFFF"/>
            <w:noWrap/>
            <w:vAlign w:val="center"/>
            <w:hideMark/>
          </w:tcPr>
          <w:p w14:paraId="0FC3B36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33,635.00 </w:t>
            </w:r>
          </w:p>
        </w:tc>
      </w:tr>
      <w:tr w:rsidR="00C206D1" w:rsidRPr="00C206D1" w14:paraId="0EDD01B2" w14:textId="77777777" w:rsidTr="00B32B5A">
        <w:trPr>
          <w:trHeight w:val="56"/>
          <w:jc w:val="center"/>
        </w:trPr>
        <w:tc>
          <w:tcPr>
            <w:tcW w:w="697" w:type="dxa"/>
            <w:shd w:val="clear" w:color="000000" w:fill="FFFFFF"/>
            <w:noWrap/>
            <w:vAlign w:val="center"/>
            <w:hideMark/>
          </w:tcPr>
          <w:p w14:paraId="7A86DD0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lastRenderedPageBreak/>
              <w:t>12612</w:t>
            </w:r>
          </w:p>
        </w:tc>
        <w:tc>
          <w:tcPr>
            <w:tcW w:w="6664" w:type="dxa"/>
            <w:shd w:val="clear" w:color="000000" w:fill="FFFFFF"/>
            <w:noWrap/>
            <w:vAlign w:val="center"/>
            <w:hideMark/>
          </w:tcPr>
          <w:p w14:paraId="22DB01D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DEPRECIACION ACUMULADA DE EDIFICIOS</w:t>
            </w:r>
          </w:p>
        </w:tc>
        <w:tc>
          <w:tcPr>
            <w:tcW w:w="2205" w:type="dxa"/>
            <w:shd w:val="clear" w:color="000000" w:fill="FFFFFF"/>
            <w:noWrap/>
            <w:vAlign w:val="center"/>
            <w:hideMark/>
          </w:tcPr>
          <w:p w14:paraId="46E308F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76,336,780.30 </w:t>
            </w:r>
          </w:p>
        </w:tc>
      </w:tr>
      <w:tr w:rsidR="00C206D1" w:rsidRPr="00C206D1" w14:paraId="163BBAB0" w14:textId="77777777" w:rsidTr="00B32B5A">
        <w:trPr>
          <w:trHeight w:val="46"/>
          <w:jc w:val="center"/>
        </w:trPr>
        <w:tc>
          <w:tcPr>
            <w:tcW w:w="697" w:type="dxa"/>
            <w:shd w:val="clear" w:color="000000" w:fill="FFFFFF"/>
            <w:noWrap/>
            <w:vAlign w:val="center"/>
            <w:hideMark/>
          </w:tcPr>
          <w:p w14:paraId="4F96C21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w:t>
            </w:r>
          </w:p>
        </w:tc>
        <w:tc>
          <w:tcPr>
            <w:tcW w:w="6664" w:type="dxa"/>
            <w:shd w:val="clear" w:color="000000" w:fill="FFFFFF"/>
            <w:noWrap/>
            <w:vAlign w:val="center"/>
            <w:hideMark/>
          </w:tcPr>
          <w:p w14:paraId="65A09736"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BIENES MUEBLES</w:t>
            </w:r>
          </w:p>
        </w:tc>
        <w:tc>
          <w:tcPr>
            <w:tcW w:w="2205" w:type="dxa"/>
            <w:shd w:val="clear" w:color="000000" w:fill="FFFFFF"/>
            <w:noWrap/>
            <w:vAlign w:val="center"/>
            <w:hideMark/>
          </w:tcPr>
          <w:p w14:paraId="5CD5EEEC"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-$1,155,806,121.45 </w:t>
            </w:r>
          </w:p>
        </w:tc>
      </w:tr>
      <w:tr w:rsidR="00C206D1" w:rsidRPr="00C206D1" w14:paraId="15B66249" w14:textId="77777777" w:rsidTr="00B32B5A">
        <w:trPr>
          <w:trHeight w:val="46"/>
          <w:jc w:val="center"/>
        </w:trPr>
        <w:tc>
          <w:tcPr>
            <w:tcW w:w="697" w:type="dxa"/>
            <w:shd w:val="clear" w:color="000000" w:fill="FFFFFF"/>
            <w:noWrap/>
            <w:vAlign w:val="center"/>
            <w:hideMark/>
          </w:tcPr>
          <w:p w14:paraId="0C75BB72"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12631</w:t>
            </w:r>
          </w:p>
        </w:tc>
        <w:tc>
          <w:tcPr>
            <w:tcW w:w="6664" w:type="dxa"/>
            <w:shd w:val="clear" w:color="000000" w:fill="FFFFFF"/>
            <w:noWrap/>
            <w:vAlign w:val="center"/>
            <w:hideMark/>
          </w:tcPr>
          <w:p w14:paraId="1BA4BF29"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BIENES MUEBLES</w:t>
            </w:r>
          </w:p>
        </w:tc>
        <w:tc>
          <w:tcPr>
            <w:tcW w:w="2205" w:type="dxa"/>
            <w:shd w:val="clear" w:color="000000" w:fill="FFFFFF"/>
            <w:noWrap/>
            <w:vAlign w:val="center"/>
            <w:hideMark/>
          </w:tcPr>
          <w:p w14:paraId="1A464AF5"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243,746,695.96 </w:t>
            </w:r>
          </w:p>
        </w:tc>
      </w:tr>
      <w:tr w:rsidR="00C206D1" w:rsidRPr="00C206D1" w14:paraId="10A30C7F" w14:textId="77777777" w:rsidTr="00B32B5A">
        <w:trPr>
          <w:trHeight w:val="46"/>
          <w:jc w:val="center"/>
        </w:trPr>
        <w:tc>
          <w:tcPr>
            <w:tcW w:w="697" w:type="dxa"/>
            <w:shd w:val="clear" w:color="000000" w:fill="FFFFFF"/>
            <w:noWrap/>
            <w:vAlign w:val="center"/>
            <w:hideMark/>
          </w:tcPr>
          <w:p w14:paraId="10E556B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126311</w:t>
            </w:r>
          </w:p>
        </w:tc>
        <w:tc>
          <w:tcPr>
            <w:tcW w:w="6664" w:type="dxa"/>
            <w:shd w:val="clear" w:color="000000" w:fill="FFFFFF"/>
            <w:noWrap/>
            <w:vAlign w:val="center"/>
            <w:hideMark/>
          </w:tcPr>
          <w:p w14:paraId="493CC6A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MUEBLES DE OFICINA Y ESTANTERIA</w:t>
            </w:r>
          </w:p>
        </w:tc>
        <w:tc>
          <w:tcPr>
            <w:tcW w:w="2205" w:type="dxa"/>
            <w:shd w:val="clear" w:color="000000" w:fill="FFFFFF"/>
            <w:noWrap/>
            <w:vAlign w:val="center"/>
            <w:hideMark/>
          </w:tcPr>
          <w:p w14:paraId="3B9CFD0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38,966,657.77 </w:t>
            </w:r>
          </w:p>
        </w:tc>
      </w:tr>
      <w:tr w:rsidR="00C206D1" w:rsidRPr="00C206D1" w14:paraId="1394DCF3" w14:textId="77777777" w:rsidTr="00B32B5A">
        <w:trPr>
          <w:trHeight w:val="56"/>
          <w:jc w:val="center"/>
        </w:trPr>
        <w:tc>
          <w:tcPr>
            <w:tcW w:w="697" w:type="dxa"/>
            <w:shd w:val="clear" w:color="000000" w:fill="FFFFFF"/>
            <w:noWrap/>
            <w:vAlign w:val="center"/>
            <w:hideMark/>
          </w:tcPr>
          <w:p w14:paraId="5A2324A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126312</w:t>
            </w:r>
          </w:p>
        </w:tc>
        <w:tc>
          <w:tcPr>
            <w:tcW w:w="6664" w:type="dxa"/>
            <w:shd w:val="clear" w:color="000000" w:fill="FFFFFF"/>
            <w:noWrap/>
            <w:vAlign w:val="center"/>
            <w:hideMark/>
          </w:tcPr>
          <w:p w14:paraId="1141DD3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MUEBLES, EXCEPTO DE OFICINA Y ESTANTERÍA</w:t>
            </w:r>
          </w:p>
        </w:tc>
        <w:tc>
          <w:tcPr>
            <w:tcW w:w="2205" w:type="dxa"/>
            <w:shd w:val="clear" w:color="000000" w:fill="FFFFFF"/>
            <w:noWrap/>
            <w:vAlign w:val="center"/>
            <w:hideMark/>
          </w:tcPr>
          <w:p w14:paraId="26CFF91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746,643.53 </w:t>
            </w:r>
          </w:p>
        </w:tc>
      </w:tr>
      <w:tr w:rsidR="00C206D1" w:rsidRPr="00C206D1" w14:paraId="0B4218E9" w14:textId="77777777" w:rsidTr="00B32B5A">
        <w:trPr>
          <w:trHeight w:val="56"/>
          <w:jc w:val="center"/>
        </w:trPr>
        <w:tc>
          <w:tcPr>
            <w:tcW w:w="697" w:type="dxa"/>
            <w:shd w:val="clear" w:color="000000" w:fill="FFFFFF"/>
            <w:noWrap/>
            <w:vAlign w:val="center"/>
            <w:hideMark/>
          </w:tcPr>
          <w:p w14:paraId="50ED231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126313</w:t>
            </w:r>
          </w:p>
        </w:tc>
        <w:tc>
          <w:tcPr>
            <w:tcW w:w="6664" w:type="dxa"/>
            <w:shd w:val="clear" w:color="000000" w:fill="FFFFFF"/>
            <w:noWrap/>
            <w:vAlign w:val="center"/>
            <w:hideMark/>
          </w:tcPr>
          <w:p w14:paraId="3467971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COMPUTO Y DE TECNOLOGIAS DE LA INFORMACION</w:t>
            </w:r>
          </w:p>
        </w:tc>
        <w:tc>
          <w:tcPr>
            <w:tcW w:w="2205" w:type="dxa"/>
            <w:shd w:val="clear" w:color="000000" w:fill="FFFFFF"/>
            <w:noWrap/>
            <w:vAlign w:val="center"/>
            <w:hideMark/>
          </w:tcPr>
          <w:p w14:paraId="051B817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195,666,245.63 </w:t>
            </w:r>
          </w:p>
        </w:tc>
      </w:tr>
      <w:tr w:rsidR="00C206D1" w:rsidRPr="00C206D1" w14:paraId="0796F041" w14:textId="77777777" w:rsidTr="00B32B5A">
        <w:trPr>
          <w:trHeight w:val="56"/>
          <w:jc w:val="center"/>
        </w:trPr>
        <w:tc>
          <w:tcPr>
            <w:tcW w:w="697" w:type="dxa"/>
            <w:shd w:val="clear" w:color="000000" w:fill="FFFFFF"/>
            <w:noWrap/>
            <w:vAlign w:val="center"/>
            <w:hideMark/>
          </w:tcPr>
          <w:p w14:paraId="01C246F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126314</w:t>
            </w:r>
          </w:p>
        </w:tc>
        <w:tc>
          <w:tcPr>
            <w:tcW w:w="6664" w:type="dxa"/>
            <w:shd w:val="clear" w:color="000000" w:fill="FFFFFF"/>
            <w:noWrap/>
            <w:vAlign w:val="center"/>
            <w:hideMark/>
          </w:tcPr>
          <w:p w14:paraId="152A0F0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MOBILIARIOS Y EQUIPOS DE ADMINISTRACIÓN</w:t>
            </w:r>
          </w:p>
        </w:tc>
        <w:tc>
          <w:tcPr>
            <w:tcW w:w="2205" w:type="dxa"/>
            <w:shd w:val="clear" w:color="000000" w:fill="FFFFFF"/>
            <w:noWrap/>
            <w:vAlign w:val="center"/>
            <w:hideMark/>
          </w:tcPr>
          <w:p w14:paraId="0990804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8,367,149.03 </w:t>
            </w:r>
          </w:p>
        </w:tc>
      </w:tr>
      <w:tr w:rsidR="00C206D1" w:rsidRPr="00C206D1" w14:paraId="3678A2C4" w14:textId="77777777" w:rsidTr="00B32B5A">
        <w:trPr>
          <w:trHeight w:val="46"/>
          <w:jc w:val="center"/>
        </w:trPr>
        <w:tc>
          <w:tcPr>
            <w:tcW w:w="697" w:type="dxa"/>
            <w:shd w:val="clear" w:color="000000" w:fill="FFFFFF"/>
            <w:noWrap/>
            <w:vAlign w:val="center"/>
            <w:hideMark/>
          </w:tcPr>
          <w:p w14:paraId="448B9EC4"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12632</w:t>
            </w:r>
          </w:p>
        </w:tc>
        <w:tc>
          <w:tcPr>
            <w:tcW w:w="6664" w:type="dxa"/>
            <w:shd w:val="clear" w:color="000000" w:fill="FFFFFF"/>
            <w:noWrap/>
            <w:vAlign w:val="center"/>
            <w:hideMark/>
          </w:tcPr>
          <w:p w14:paraId="3B56A509"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MOBI</w:t>
            </w:r>
          </w:p>
        </w:tc>
        <w:tc>
          <w:tcPr>
            <w:tcW w:w="2205" w:type="dxa"/>
            <w:shd w:val="clear" w:color="000000" w:fill="FFFFFF"/>
            <w:noWrap/>
            <w:vAlign w:val="center"/>
            <w:hideMark/>
          </w:tcPr>
          <w:p w14:paraId="06063053"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15,366,015.96 </w:t>
            </w:r>
          </w:p>
        </w:tc>
      </w:tr>
      <w:tr w:rsidR="00C206D1" w:rsidRPr="00C206D1" w14:paraId="33B48CD4" w14:textId="77777777" w:rsidTr="00B32B5A">
        <w:trPr>
          <w:trHeight w:val="46"/>
          <w:jc w:val="center"/>
        </w:trPr>
        <w:tc>
          <w:tcPr>
            <w:tcW w:w="697" w:type="dxa"/>
            <w:shd w:val="clear" w:color="000000" w:fill="FFFFFF"/>
            <w:noWrap/>
            <w:vAlign w:val="center"/>
            <w:hideMark/>
          </w:tcPr>
          <w:p w14:paraId="4D08FF0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126321</w:t>
            </w:r>
          </w:p>
        </w:tc>
        <w:tc>
          <w:tcPr>
            <w:tcW w:w="6664" w:type="dxa"/>
            <w:shd w:val="clear" w:color="000000" w:fill="FFFFFF"/>
            <w:noWrap/>
            <w:vAlign w:val="center"/>
            <w:hideMark/>
          </w:tcPr>
          <w:p w14:paraId="6D2CE13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EQUIPOS Y APARATOS AUDIOVISUAL</w:t>
            </w:r>
          </w:p>
        </w:tc>
        <w:tc>
          <w:tcPr>
            <w:tcW w:w="2205" w:type="dxa"/>
            <w:shd w:val="clear" w:color="000000" w:fill="FFFFFF"/>
            <w:noWrap/>
            <w:vAlign w:val="center"/>
            <w:hideMark/>
          </w:tcPr>
          <w:p w14:paraId="6DC82EB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2,202,100.25 </w:t>
            </w:r>
          </w:p>
        </w:tc>
      </w:tr>
      <w:tr w:rsidR="00C206D1" w:rsidRPr="00C206D1" w14:paraId="0843C6DC" w14:textId="77777777" w:rsidTr="00B32B5A">
        <w:trPr>
          <w:trHeight w:val="56"/>
          <w:jc w:val="center"/>
        </w:trPr>
        <w:tc>
          <w:tcPr>
            <w:tcW w:w="697" w:type="dxa"/>
            <w:shd w:val="clear" w:color="000000" w:fill="FFFFFF"/>
            <w:noWrap/>
            <w:vAlign w:val="center"/>
            <w:hideMark/>
          </w:tcPr>
          <w:p w14:paraId="308B67F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126322</w:t>
            </w:r>
          </w:p>
        </w:tc>
        <w:tc>
          <w:tcPr>
            <w:tcW w:w="6664" w:type="dxa"/>
            <w:shd w:val="clear" w:color="000000" w:fill="FFFFFF"/>
            <w:noWrap/>
            <w:vAlign w:val="center"/>
            <w:hideMark/>
          </w:tcPr>
          <w:p w14:paraId="6F2095D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APARATOS DEPORTIVOS</w:t>
            </w:r>
          </w:p>
        </w:tc>
        <w:tc>
          <w:tcPr>
            <w:tcW w:w="2205" w:type="dxa"/>
            <w:shd w:val="clear" w:color="000000" w:fill="FFFFFF"/>
            <w:noWrap/>
            <w:vAlign w:val="center"/>
            <w:hideMark/>
          </w:tcPr>
          <w:p w14:paraId="5020756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96,074.10 </w:t>
            </w:r>
          </w:p>
        </w:tc>
      </w:tr>
      <w:tr w:rsidR="00C206D1" w:rsidRPr="00C206D1" w14:paraId="03FD7520" w14:textId="77777777" w:rsidTr="00B32B5A">
        <w:trPr>
          <w:trHeight w:val="56"/>
          <w:jc w:val="center"/>
        </w:trPr>
        <w:tc>
          <w:tcPr>
            <w:tcW w:w="697" w:type="dxa"/>
            <w:shd w:val="clear" w:color="000000" w:fill="FFFFFF"/>
            <w:noWrap/>
            <w:vAlign w:val="center"/>
            <w:hideMark/>
          </w:tcPr>
          <w:p w14:paraId="2B30976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126323</w:t>
            </w:r>
          </w:p>
        </w:tc>
        <w:tc>
          <w:tcPr>
            <w:tcW w:w="6664" w:type="dxa"/>
            <w:shd w:val="clear" w:color="000000" w:fill="FFFFFF"/>
            <w:noWrap/>
            <w:vAlign w:val="center"/>
            <w:hideMark/>
          </w:tcPr>
          <w:p w14:paraId="022C133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CAMARAS FOTOGRAFICAS Y DE VIDE</w:t>
            </w:r>
          </w:p>
        </w:tc>
        <w:tc>
          <w:tcPr>
            <w:tcW w:w="2205" w:type="dxa"/>
            <w:shd w:val="clear" w:color="000000" w:fill="FFFFFF"/>
            <w:noWrap/>
            <w:vAlign w:val="center"/>
            <w:hideMark/>
          </w:tcPr>
          <w:p w14:paraId="6FEA20E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7,562,693.60 </w:t>
            </w:r>
          </w:p>
        </w:tc>
      </w:tr>
      <w:tr w:rsidR="00C206D1" w:rsidRPr="00C206D1" w14:paraId="77202E18" w14:textId="77777777" w:rsidTr="00B32B5A">
        <w:trPr>
          <w:trHeight w:val="56"/>
          <w:jc w:val="center"/>
        </w:trPr>
        <w:tc>
          <w:tcPr>
            <w:tcW w:w="697" w:type="dxa"/>
            <w:shd w:val="clear" w:color="000000" w:fill="FFFFFF"/>
            <w:noWrap/>
            <w:vAlign w:val="center"/>
            <w:hideMark/>
          </w:tcPr>
          <w:p w14:paraId="2D82F50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126324</w:t>
            </w:r>
          </w:p>
        </w:tc>
        <w:tc>
          <w:tcPr>
            <w:tcW w:w="6664" w:type="dxa"/>
            <w:shd w:val="clear" w:color="000000" w:fill="FFFFFF"/>
            <w:noWrap/>
            <w:vAlign w:val="center"/>
            <w:hideMark/>
          </w:tcPr>
          <w:p w14:paraId="13FE4A4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 MOBILIARIO Y EQUIPO EDUCA</w:t>
            </w:r>
          </w:p>
        </w:tc>
        <w:tc>
          <w:tcPr>
            <w:tcW w:w="2205" w:type="dxa"/>
            <w:shd w:val="clear" w:color="000000" w:fill="FFFFFF"/>
            <w:noWrap/>
            <w:vAlign w:val="center"/>
            <w:hideMark/>
          </w:tcPr>
          <w:p w14:paraId="1D739B7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5,505,148.01 </w:t>
            </w:r>
          </w:p>
        </w:tc>
      </w:tr>
      <w:tr w:rsidR="00C206D1" w:rsidRPr="00C206D1" w14:paraId="42EDA6CF" w14:textId="77777777" w:rsidTr="00B32B5A">
        <w:trPr>
          <w:trHeight w:val="46"/>
          <w:jc w:val="center"/>
        </w:trPr>
        <w:tc>
          <w:tcPr>
            <w:tcW w:w="697" w:type="dxa"/>
            <w:shd w:val="clear" w:color="000000" w:fill="FFFFFF"/>
            <w:noWrap/>
            <w:vAlign w:val="center"/>
            <w:hideMark/>
          </w:tcPr>
          <w:p w14:paraId="28955751"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12633</w:t>
            </w:r>
          </w:p>
        </w:tc>
        <w:tc>
          <w:tcPr>
            <w:tcW w:w="6664" w:type="dxa"/>
            <w:shd w:val="clear" w:color="000000" w:fill="FFFFFF"/>
            <w:noWrap/>
            <w:vAlign w:val="center"/>
            <w:hideMark/>
          </w:tcPr>
          <w:p w14:paraId="04437700"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EQUI</w:t>
            </w:r>
          </w:p>
        </w:tc>
        <w:tc>
          <w:tcPr>
            <w:tcW w:w="2205" w:type="dxa"/>
            <w:shd w:val="clear" w:color="000000" w:fill="FFFFFF"/>
            <w:noWrap/>
            <w:vAlign w:val="center"/>
            <w:hideMark/>
          </w:tcPr>
          <w:p w14:paraId="2B38F3CC"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4,767,695.91 </w:t>
            </w:r>
          </w:p>
        </w:tc>
      </w:tr>
      <w:tr w:rsidR="00C206D1" w:rsidRPr="00C206D1" w14:paraId="557AE24E" w14:textId="77777777" w:rsidTr="00B32B5A">
        <w:trPr>
          <w:trHeight w:val="46"/>
          <w:jc w:val="center"/>
        </w:trPr>
        <w:tc>
          <w:tcPr>
            <w:tcW w:w="697" w:type="dxa"/>
            <w:shd w:val="clear" w:color="000000" w:fill="FFFFFF"/>
            <w:noWrap/>
            <w:vAlign w:val="center"/>
            <w:hideMark/>
          </w:tcPr>
          <w:p w14:paraId="32253AE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126331</w:t>
            </w:r>
          </w:p>
        </w:tc>
        <w:tc>
          <w:tcPr>
            <w:tcW w:w="6664" w:type="dxa"/>
            <w:shd w:val="clear" w:color="000000" w:fill="FFFFFF"/>
            <w:noWrap/>
            <w:vAlign w:val="center"/>
            <w:hideMark/>
          </w:tcPr>
          <w:p w14:paraId="5951726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MEDICO Y DE LABORATORIO</w:t>
            </w:r>
          </w:p>
        </w:tc>
        <w:tc>
          <w:tcPr>
            <w:tcW w:w="2205" w:type="dxa"/>
            <w:shd w:val="clear" w:color="000000" w:fill="FFFFFF"/>
            <w:noWrap/>
            <w:vAlign w:val="center"/>
            <w:hideMark/>
          </w:tcPr>
          <w:p w14:paraId="249DD18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4,679,823.61 </w:t>
            </w:r>
          </w:p>
        </w:tc>
      </w:tr>
      <w:tr w:rsidR="00C206D1" w:rsidRPr="00C206D1" w14:paraId="4D36EC00" w14:textId="77777777" w:rsidTr="00B32B5A">
        <w:trPr>
          <w:trHeight w:val="56"/>
          <w:jc w:val="center"/>
        </w:trPr>
        <w:tc>
          <w:tcPr>
            <w:tcW w:w="697" w:type="dxa"/>
            <w:shd w:val="clear" w:color="000000" w:fill="FFFFFF"/>
            <w:noWrap/>
            <w:vAlign w:val="center"/>
            <w:hideMark/>
          </w:tcPr>
          <w:p w14:paraId="6648BD2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126332</w:t>
            </w:r>
          </w:p>
        </w:tc>
        <w:tc>
          <w:tcPr>
            <w:tcW w:w="6664" w:type="dxa"/>
            <w:shd w:val="clear" w:color="000000" w:fill="FFFFFF"/>
            <w:noWrap/>
            <w:vAlign w:val="center"/>
            <w:hideMark/>
          </w:tcPr>
          <w:p w14:paraId="0F8C58F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INSTRUMENTAL MEDICO Y DE LABOR</w:t>
            </w:r>
          </w:p>
        </w:tc>
        <w:tc>
          <w:tcPr>
            <w:tcW w:w="2205" w:type="dxa"/>
            <w:shd w:val="clear" w:color="000000" w:fill="FFFFFF"/>
            <w:noWrap/>
            <w:vAlign w:val="center"/>
            <w:hideMark/>
          </w:tcPr>
          <w:p w14:paraId="163D6AC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87,872.30 </w:t>
            </w:r>
          </w:p>
        </w:tc>
      </w:tr>
      <w:tr w:rsidR="00C206D1" w:rsidRPr="00C206D1" w14:paraId="1773777E" w14:textId="77777777" w:rsidTr="00B32B5A">
        <w:trPr>
          <w:trHeight w:val="46"/>
          <w:jc w:val="center"/>
        </w:trPr>
        <w:tc>
          <w:tcPr>
            <w:tcW w:w="697" w:type="dxa"/>
            <w:shd w:val="clear" w:color="000000" w:fill="FFFFFF"/>
            <w:noWrap/>
            <w:vAlign w:val="center"/>
            <w:hideMark/>
          </w:tcPr>
          <w:p w14:paraId="4F089850"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12634</w:t>
            </w:r>
          </w:p>
        </w:tc>
        <w:tc>
          <w:tcPr>
            <w:tcW w:w="6664" w:type="dxa"/>
            <w:shd w:val="clear" w:color="000000" w:fill="FFFFFF"/>
            <w:noWrap/>
            <w:vAlign w:val="center"/>
            <w:hideMark/>
          </w:tcPr>
          <w:p w14:paraId="17C80683"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EQUI</w:t>
            </w:r>
          </w:p>
        </w:tc>
        <w:tc>
          <w:tcPr>
            <w:tcW w:w="2205" w:type="dxa"/>
            <w:shd w:val="clear" w:color="000000" w:fill="FFFFFF"/>
            <w:noWrap/>
            <w:vAlign w:val="center"/>
            <w:hideMark/>
          </w:tcPr>
          <w:p w14:paraId="6FAE9412"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657,459,376.27 </w:t>
            </w:r>
          </w:p>
        </w:tc>
      </w:tr>
      <w:tr w:rsidR="00C206D1" w:rsidRPr="00C206D1" w14:paraId="06B36BB6" w14:textId="77777777" w:rsidTr="00B32B5A">
        <w:trPr>
          <w:trHeight w:val="46"/>
          <w:jc w:val="center"/>
        </w:trPr>
        <w:tc>
          <w:tcPr>
            <w:tcW w:w="697" w:type="dxa"/>
            <w:shd w:val="clear" w:color="000000" w:fill="FFFFFF"/>
            <w:noWrap/>
            <w:vAlign w:val="center"/>
            <w:hideMark/>
          </w:tcPr>
          <w:p w14:paraId="43BBE77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126341</w:t>
            </w:r>
          </w:p>
        </w:tc>
        <w:tc>
          <w:tcPr>
            <w:tcW w:w="6664" w:type="dxa"/>
            <w:shd w:val="clear" w:color="000000" w:fill="FFFFFF"/>
            <w:noWrap/>
            <w:vAlign w:val="center"/>
            <w:hideMark/>
          </w:tcPr>
          <w:p w14:paraId="1AAC10D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VEHICULOS Y EQUIPO TERRESTRE</w:t>
            </w:r>
          </w:p>
        </w:tc>
        <w:tc>
          <w:tcPr>
            <w:tcW w:w="2205" w:type="dxa"/>
            <w:shd w:val="clear" w:color="000000" w:fill="FFFFFF"/>
            <w:noWrap/>
            <w:vAlign w:val="center"/>
            <w:hideMark/>
          </w:tcPr>
          <w:p w14:paraId="560E893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615,034,958.42 </w:t>
            </w:r>
          </w:p>
        </w:tc>
      </w:tr>
      <w:tr w:rsidR="00C206D1" w:rsidRPr="00C206D1" w14:paraId="229768E5" w14:textId="77777777" w:rsidTr="00B32B5A">
        <w:trPr>
          <w:trHeight w:val="56"/>
          <w:jc w:val="center"/>
        </w:trPr>
        <w:tc>
          <w:tcPr>
            <w:tcW w:w="697" w:type="dxa"/>
            <w:shd w:val="clear" w:color="000000" w:fill="FFFFFF"/>
            <w:noWrap/>
            <w:vAlign w:val="center"/>
            <w:hideMark/>
          </w:tcPr>
          <w:p w14:paraId="2C37DF5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126342</w:t>
            </w:r>
          </w:p>
        </w:tc>
        <w:tc>
          <w:tcPr>
            <w:tcW w:w="6664" w:type="dxa"/>
            <w:shd w:val="clear" w:color="000000" w:fill="FFFFFF"/>
            <w:noWrap/>
            <w:vAlign w:val="center"/>
            <w:hideMark/>
          </w:tcPr>
          <w:p w14:paraId="767FC54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CARROCERIAS Y REMOLQUES</w:t>
            </w:r>
          </w:p>
        </w:tc>
        <w:tc>
          <w:tcPr>
            <w:tcW w:w="2205" w:type="dxa"/>
            <w:shd w:val="clear" w:color="000000" w:fill="FFFFFF"/>
            <w:noWrap/>
            <w:vAlign w:val="center"/>
            <w:hideMark/>
          </w:tcPr>
          <w:p w14:paraId="1EBF0E6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22,249,140.22 </w:t>
            </w:r>
          </w:p>
        </w:tc>
      </w:tr>
      <w:tr w:rsidR="00C206D1" w:rsidRPr="00C206D1" w14:paraId="447F7C53" w14:textId="77777777" w:rsidTr="00B32B5A">
        <w:trPr>
          <w:trHeight w:val="56"/>
          <w:jc w:val="center"/>
        </w:trPr>
        <w:tc>
          <w:tcPr>
            <w:tcW w:w="697" w:type="dxa"/>
            <w:shd w:val="clear" w:color="000000" w:fill="FFFFFF"/>
            <w:noWrap/>
            <w:vAlign w:val="center"/>
            <w:hideMark/>
          </w:tcPr>
          <w:p w14:paraId="259FE1E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126343</w:t>
            </w:r>
          </w:p>
        </w:tc>
        <w:tc>
          <w:tcPr>
            <w:tcW w:w="6664" w:type="dxa"/>
            <w:shd w:val="clear" w:color="000000" w:fill="FFFFFF"/>
            <w:noWrap/>
            <w:vAlign w:val="center"/>
            <w:hideMark/>
          </w:tcPr>
          <w:p w14:paraId="01A9093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AEROESPACIAL</w:t>
            </w:r>
          </w:p>
        </w:tc>
        <w:tc>
          <w:tcPr>
            <w:tcW w:w="2205" w:type="dxa"/>
            <w:shd w:val="clear" w:color="000000" w:fill="FFFFFF"/>
            <w:noWrap/>
            <w:vAlign w:val="center"/>
            <w:hideMark/>
          </w:tcPr>
          <w:p w14:paraId="4CD28D3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3,380,421.34 </w:t>
            </w:r>
          </w:p>
        </w:tc>
      </w:tr>
      <w:tr w:rsidR="00C206D1" w:rsidRPr="00C206D1" w14:paraId="6BA4D4B1" w14:textId="77777777" w:rsidTr="00B32B5A">
        <w:trPr>
          <w:trHeight w:val="56"/>
          <w:jc w:val="center"/>
        </w:trPr>
        <w:tc>
          <w:tcPr>
            <w:tcW w:w="697" w:type="dxa"/>
            <w:shd w:val="clear" w:color="000000" w:fill="FFFFFF"/>
            <w:noWrap/>
            <w:vAlign w:val="center"/>
            <w:hideMark/>
          </w:tcPr>
          <w:p w14:paraId="69D1543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126346</w:t>
            </w:r>
          </w:p>
        </w:tc>
        <w:tc>
          <w:tcPr>
            <w:tcW w:w="6664" w:type="dxa"/>
            <w:shd w:val="clear" w:color="000000" w:fill="FFFFFF"/>
            <w:noWrap/>
            <w:vAlign w:val="center"/>
            <w:hideMark/>
          </w:tcPr>
          <w:p w14:paraId="1E97C60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EQUIPOS DE TRANSPORTE</w:t>
            </w:r>
          </w:p>
        </w:tc>
        <w:tc>
          <w:tcPr>
            <w:tcW w:w="2205" w:type="dxa"/>
            <w:shd w:val="clear" w:color="000000" w:fill="FFFFFF"/>
            <w:noWrap/>
            <w:vAlign w:val="center"/>
            <w:hideMark/>
          </w:tcPr>
          <w:p w14:paraId="3F95A9E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16,794,856.29 </w:t>
            </w:r>
          </w:p>
        </w:tc>
      </w:tr>
      <w:tr w:rsidR="00C206D1" w:rsidRPr="00C206D1" w14:paraId="3373D0FB" w14:textId="77777777" w:rsidTr="00B32B5A">
        <w:trPr>
          <w:trHeight w:val="46"/>
          <w:jc w:val="center"/>
        </w:trPr>
        <w:tc>
          <w:tcPr>
            <w:tcW w:w="697" w:type="dxa"/>
            <w:shd w:val="clear" w:color="000000" w:fill="FFFFFF"/>
            <w:noWrap/>
            <w:vAlign w:val="center"/>
            <w:hideMark/>
          </w:tcPr>
          <w:p w14:paraId="2D808436"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12635</w:t>
            </w:r>
          </w:p>
        </w:tc>
        <w:tc>
          <w:tcPr>
            <w:tcW w:w="6664" w:type="dxa"/>
            <w:shd w:val="clear" w:color="000000" w:fill="FFFFFF"/>
            <w:noWrap/>
            <w:vAlign w:val="center"/>
            <w:hideMark/>
          </w:tcPr>
          <w:p w14:paraId="365CD379"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EQUI</w:t>
            </w:r>
          </w:p>
        </w:tc>
        <w:tc>
          <w:tcPr>
            <w:tcW w:w="2205" w:type="dxa"/>
            <w:shd w:val="clear" w:color="000000" w:fill="FFFFFF"/>
            <w:noWrap/>
            <w:vAlign w:val="center"/>
            <w:hideMark/>
          </w:tcPr>
          <w:p w14:paraId="2229AA3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57,391,224.51 </w:t>
            </w:r>
          </w:p>
        </w:tc>
      </w:tr>
      <w:tr w:rsidR="00C206D1" w:rsidRPr="00C206D1" w14:paraId="03AC3B7A" w14:textId="77777777" w:rsidTr="00B32B5A">
        <w:trPr>
          <w:trHeight w:val="46"/>
          <w:jc w:val="center"/>
        </w:trPr>
        <w:tc>
          <w:tcPr>
            <w:tcW w:w="697" w:type="dxa"/>
            <w:shd w:val="clear" w:color="000000" w:fill="FFFFFF"/>
            <w:noWrap/>
            <w:vAlign w:val="center"/>
            <w:hideMark/>
          </w:tcPr>
          <w:p w14:paraId="7D24EE3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126351</w:t>
            </w:r>
          </w:p>
        </w:tc>
        <w:tc>
          <w:tcPr>
            <w:tcW w:w="6664" w:type="dxa"/>
            <w:shd w:val="clear" w:color="000000" w:fill="FFFFFF"/>
            <w:noWrap/>
            <w:vAlign w:val="center"/>
            <w:hideMark/>
          </w:tcPr>
          <w:p w14:paraId="0CD3CDA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DEFENSA Y SEGURIDAD</w:t>
            </w:r>
          </w:p>
        </w:tc>
        <w:tc>
          <w:tcPr>
            <w:tcW w:w="2205" w:type="dxa"/>
            <w:shd w:val="clear" w:color="000000" w:fill="FFFFFF"/>
            <w:noWrap/>
            <w:vAlign w:val="center"/>
            <w:hideMark/>
          </w:tcPr>
          <w:p w14:paraId="348594D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57,391,224.51 </w:t>
            </w:r>
          </w:p>
        </w:tc>
      </w:tr>
      <w:tr w:rsidR="00C206D1" w:rsidRPr="00C206D1" w14:paraId="3F4653C2" w14:textId="77777777" w:rsidTr="00B32B5A">
        <w:trPr>
          <w:trHeight w:val="46"/>
          <w:jc w:val="center"/>
        </w:trPr>
        <w:tc>
          <w:tcPr>
            <w:tcW w:w="697" w:type="dxa"/>
            <w:shd w:val="clear" w:color="000000" w:fill="FFFFFF"/>
            <w:noWrap/>
            <w:vAlign w:val="center"/>
            <w:hideMark/>
          </w:tcPr>
          <w:p w14:paraId="0172675A"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12636</w:t>
            </w:r>
          </w:p>
        </w:tc>
        <w:tc>
          <w:tcPr>
            <w:tcW w:w="6664" w:type="dxa"/>
            <w:shd w:val="clear" w:color="000000" w:fill="FFFFFF"/>
            <w:noWrap/>
            <w:vAlign w:val="center"/>
            <w:hideMark/>
          </w:tcPr>
          <w:p w14:paraId="1CF3ABBC"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DEPRECIACION ACUMULADA DE MAQU</w:t>
            </w:r>
          </w:p>
        </w:tc>
        <w:tc>
          <w:tcPr>
            <w:tcW w:w="2205" w:type="dxa"/>
            <w:shd w:val="clear" w:color="000000" w:fill="FFFFFF"/>
            <w:noWrap/>
            <w:vAlign w:val="center"/>
            <w:hideMark/>
          </w:tcPr>
          <w:p w14:paraId="4B0FFC13"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176,059,874.78 </w:t>
            </w:r>
          </w:p>
        </w:tc>
      </w:tr>
      <w:tr w:rsidR="00C206D1" w:rsidRPr="00C206D1" w14:paraId="1441CCB8" w14:textId="77777777" w:rsidTr="00B32B5A">
        <w:trPr>
          <w:trHeight w:val="46"/>
          <w:jc w:val="center"/>
        </w:trPr>
        <w:tc>
          <w:tcPr>
            <w:tcW w:w="697" w:type="dxa"/>
            <w:shd w:val="clear" w:color="000000" w:fill="FFFFFF"/>
            <w:noWrap/>
            <w:vAlign w:val="center"/>
            <w:hideMark/>
          </w:tcPr>
          <w:p w14:paraId="08081C6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126361</w:t>
            </w:r>
          </w:p>
        </w:tc>
        <w:tc>
          <w:tcPr>
            <w:tcW w:w="6664" w:type="dxa"/>
            <w:shd w:val="clear" w:color="000000" w:fill="FFFFFF"/>
            <w:noWrap/>
            <w:vAlign w:val="center"/>
            <w:hideMark/>
          </w:tcPr>
          <w:p w14:paraId="3A35AC7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AGROPECUAR</w:t>
            </w:r>
          </w:p>
        </w:tc>
        <w:tc>
          <w:tcPr>
            <w:tcW w:w="2205" w:type="dxa"/>
            <w:shd w:val="clear" w:color="000000" w:fill="FFFFFF"/>
            <w:noWrap/>
            <w:vAlign w:val="center"/>
            <w:hideMark/>
          </w:tcPr>
          <w:p w14:paraId="3825913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17,788,048.13 </w:t>
            </w:r>
          </w:p>
        </w:tc>
      </w:tr>
      <w:tr w:rsidR="00C206D1" w:rsidRPr="00C206D1" w14:paraId="1C787DC0" w14:textId="77777777" w:rsidTr="00B32B5A">
        <w:trPr>
          <w:trHeight w:val="56"/>
          <w:jc w:val="center"/>
        </w:trPr>
        <w:tc>
          <w:tcPr>
            <w:tcW w:w="697" w:type="dxa"/>
            <w:shd w:val="clear" w:color="000000" w:fill="FFFFFF"/>
            <w:noWrap/>
            <w:vAlign w:val="center"/>
            <w:hideMark/>
          </w:tcPr>
          <w:p w14:paraId="3B57767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126362</w:t>
            </w:r>
          </w:p>
        </w:tc>
        <w:tc>
          <w:tcPr>
            <w:tcW w:w="6664" w:type="dxa"/>
            <w:shd w:val="clear" w:color="000000" w:fill="FFFFFF"/>
            <w:noWrap/>
            <w:vAlign w:val="center"/>
            <w:hideMark/>
          </w:tcPr>
          <w:p w14:paraId="2568F2A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INDUSTRIAL</w:t>
            </w:r>
          </w:p>
        </w:tc>
        <w:tc>
          <w:tcPr>
            <w:tcW w:w="2205" w:type="dxa"/>
            <w:shd w:val="clear" w:color="000000" w:fill="FFFFFF"/>
            <w:noWrap/>
            <w:vAlign w:val="center"/>
            <w:hideMark/>
          </w:tcPr>
          <w:p w14:paraId="46328DD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6,895,884.38 </w:t>
            </w:r>
          </w:p>
        </w:tc>
      </w:tr>
      <w:tr w:rsidR="00C206D1" w:rsidRPr="00C206D1" w14:paraId="59EB4072" w14:textId="77777777" w:rsidTr="00B32B5A">
        <w:trPr>
          <w:trHeight w:val="56"/>
          <w:jc w:val="center"/>
        </w:trPr>
        <w:tc>
          <w:tcPr>
            <w:tcW w:w="697" w:type="dxa"/>
            <w:shd w:val="clear" w:color="000000" w:fill="FFFFFF"/>
            <w:noWrap/>
            <w:vAlign w:val="center"/>
            <w:hideMark/>
          </w:tcPr>
          <w:p w14:paraId="557CDFE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126363</w:t>
            </w:r>
          </w:p>
        </w:tc>
        <w:tc>
          <w:tcPr>
            <w:tcW w:w="6664" w:type="dxa"/>
            <w:shd w:val="clear" w:color="000000" w:fill="FFFFFF"/>
            <w:noWrap/>
            <w:vAlign w:val="center"/>
            <w:hideMark/>
          </w:tcPr>
          <w:p w14:paraId="32A680C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MAQUINARIA Y EQUIPO DE CONSTRU</w:t>
            </w:r>
          </w:p>
        </w:tc>
        <w:tc>
          <w:tcPr>
            <w:tcW w:w="2205" w:type="dxa"/>
            <w:shd w:val="clear" w:color="000000" w:fill="FFFFFF"/>
            <w:noWrap/>
            <w:vAlign w:val="center"/>
            <w:hideMark/>
          </w:tcPr>
          <w:p w14:paraId="38A62BC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33,557,474.36 </w:t>
            </w:r>
          </w:p>
        </w:tc>
      </w:tr>
      <w:tr w:rsidR="00C206D1" w:rsidRPr="00C206D1" w14:paraId="3718B1B3" w14:textId="77777777" w:rsidTr="00B32B5A">
        <w:trPr>
          <w:trHeight w:val="56"/>
          <w:jc w:val="center"/>
        </w:trPr>
        <w:tc>
          <w:tcPr>
            <w:tcW w:w="697" w:type="dxa"/>
            <w:shd w:val="clear" w:color="000000" w:fill="FFFFFF"/>
            <w:noWrap/>
            <w:vAlign w:val="center"/>
            <w:hideMark/>
          </w:tcPr>
          <w:p w14:paraId="3114419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126364</w:t>
            </w:r>
          </w:p>
        </w:tc>
        <w:tc>
          <w:tcPr>
            <w:tcW w:w="6664" w:type="dxa"/>
            <w:shd w:val="clear" w:color="000000" w:fill="FFFFFF"/>
            <w:noWrap/>
            <w:vAlign w:val="center"/>
            <w:hideMark/>
          </w:tcPr>
          <w:p w14:paraId="7125E29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SISTEMAS DE AIRE ACONDICIONADO</w:t>
            </w:r>
          </w:p>
        </w:tc>
        <w:tc>
          <w:tcPr>
            <w:tcW w:w="2205" w:type="dxa"/>
            <w:shd w:val="clear" w:color="000000" w:fill="FFFFFF"/>
            <w:noWrap/>
            <w:vAlign w:val="center"/>
            <w:hideMark/>
          </w:tcPr>
          <w:p w14:paraId="5572FB1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1,428,867.23 </w:t>
            </w:r>
          </w:p>
        </w:tc>
      </w:tr>
      <w:tr w:rsidR="00C206D1" w:rsidRPr="00C206D1" w14:paraId="07EF49A4" w14:textId="77777777" w:rsidTr="00B32B5A">
        <w:trPr>
          <w:trHeight w:val="56"/>
          <w:jc w:val="center"/>
        </w:trPr>
        <w:tc>
          <w:tcPr>
            <w:tcW w:w="697" w:type="dxa"/>
            <w:shd w:val="clear" w:color="000000" w:fill="FFFFFF"/>
            <w:noWrap/>
            <w:vAlign w:val="center"/>
            <w:hideMark/>
          </w:tcPr>
          <w:p w14:paraId="4965E6E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126365</w:t>
            </w:r>
          </w:p>
        </w:tc>
        <w:tc>
          <w:tcPr>
            <w:tcW w:w="6664" w:type="dxa"/>
            <w:shd w:val="clear" w:color="000000" w:fill="FFFFFF"/>
            <w:noWrap/>
            <w:vAlign w:val="center"/>
            <w:hideMark/>
          </w:tcPr>
          <w:p w14:paraId="65584C0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 DE COMUNICACION Y TELEC</w:t>
            </w:r>
          </w:p>
        </w:tc>
        <w:tc>
          <w:tcPr>
            <w:tcW w:w="2205" w:type="dxa"/>
            <w:shd w:val="clear" w:color="000000" w:fill="FFFFFF"/>
            <w:noWrap/>
            <w:vAlign w:val="center"/>
            <w:hideMark/>
          </w:tcPr>
          <w:p w14:paraId="0769FBD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68,335,469.82 </w:t>
            </w:r>
          </w:p>
        </w:tc>
      </w:tr>
      <w:tr w:rsidR="00C206D1" w:rsidRPr="00C206D1" w14:paraId="25EB6014" w14:textId="77777777" w:rsidTr="00B32B5A">
        <w:trPr>
          <w:trHeight w:val="56"/>
          <w:jc w:val="center"/>
        </w:trPr>
        <w:tc>
          <w:tcPr>
            <w:tcW w:w="697" w:type="dxa"/>
            <w:shd w:val="clear" w:color="000000" w:fill="FFFFFF"/>
            <w:noWrap/>
            <w:vAlign w:val="center"/>
            <w:hideMark/>
          </w:tcPr>
          <w:p w14:paraId="01E8C69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126366</w:t>
            </w:r>
          </w:p>
        </w:tc>
        <w:tc>
          <w:tcPr>
            <w:tcW w:w="6664" w:type="dxa"/>
            <w:shd w:val="clear" w:color="000000" w:fill="FFFFFF"/>
            <w:noWrap/>
            <w:vAlign w:val="center"/>
            <w:hideMark/>
          </w:tcPr>
          <w:p w14:paraId="5A17303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EQUIPOS DE GENERACION ELECTRIC</w:t>
            </w:r>
          </w:p>
        </w:tc>
        <w:tc>
          <w:tcPr>
            <w:tcW w:w="2205" w:type="dxa"/>
            <w:shd w:val="clear" w:color="000000" w:fill="FFFFFF"/>
            <w:noWrap/>
            <w:vAlign w:val="center"/>
            <w:hideMark/>
          </w:tcPr>
          <w:p w14:paraId="46A0E7D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7,295,276.90 </w:t>
            </w:r>
          </w:p>
        </w:tc>
      </w:tr>
      <w:tr w:rsidR="00C206D1" w:rsidRPr="00C206D1" w14:paraId="296B3387" w14:textId="77777777" w:rsidTr="00B32B5A">
        <w:trPr>
          <w:trHeight w:val="56"/>
          <w:jc w:val="center"/>
        </w:trPr>
        <w:tc>
          <w:tcPr>
            <w:tcW w:w="697" w:type="dxa"/>
            <w:shd w:val="clear" w:color="000000" w:fill="FFFFFF"/>
            <w:noWrap/>
            <w:vAlign w:val="center"/>
            <w:hideMark/>
          </w:tcPr>
          <w:p w14:paraId="51D1967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126367</w:t>
            </w:r>
          </w:p>
        </w:tc>
        <w:tc>
          <w:tcPr>
            <w:tcW w:w="6664" w:type="dxa"/>
            <w:shd w:val="clear" w:color="000000" w:fill="FFFFFF"/>
            <w:noWrap/>
            <w:vAlign w:val="center"/>
            <w:hideMark/>
          </w:tcPr>
          <w:p w14:paraId="70870E3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HERRAMIENTAS Y </w:t>
            </w:r>
            <w:proofErr w:type="gramStart"/>
            <w:r w:rsidRPr="00C206D1">
              <w:rPr>
                <w:rFonts w:ascii="Arial" w:hAnsi="Arial" w:cs="Arial"/>
                <w:color w:val="000000"/>
                <w:sz w:val="16"/>
                <w:szCs w:val="16"/>
              </w:rPr>
              <w:t>MAQUINAS¿</w:t>
            </w:r>
            <w:proofErr w:type="gramEnd"/>
            <w:r w:rsidRPr="00C206D1">
              <w:rPr>
                <w:rFonts w:ascii="Arial" w:hAnsi="Arial" w:cs="Arial"/>
                <w:color w:val="000000"/>
                <w:sz w:val="16"/>
                <w:szCs w:val="16"/>
              </w:rPr>
              <w:t>HERRAM</w:t>
            </w:r>
          </w:p>
        </w:tc>
        <w:tc>
          <w:tcPr>
            <w:tcW w:w="2205" w:type="dxa"/>
            <w:shd w:val="clear" w:color="000000" w:fill="FFFFFF"/>
            <w:noWrap/>
            <w:vAlign w:val="center"/>
            <w:hideMark/>
          </w:tcPr>
          <w:p w14:paraId="0839B897"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28,323,625.07 </w:t>
            </w:r>
          </w:p>
        </w:tc>
      </w:tr>
      <w:tr w:rsidR="00C206D1" w:rsidRPr="00C206D1" w14:paraId="391A7684" w14:textId="77777777" w:rsidTr="00B32B5A">
        <w:trPr>
          <w:trHeight w:val="56"/>
          <w:jc w:val="center"/>
        </w:trPr>
        <w:tc>
          <w:tcPr>
            <w:tcW w:w="697" w:type="dxa"/>
            <w:shd w:val="clear" w:color="000000" w:fill="FFFFFF"/>
            <w:noWrap/>
            <w:vAlign w:val="center"/>
            <w:hideMark/>
          </w:tcPr>
          <w:p w14:paraId="10A47E2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126368</w:t>
            </w:r>
          </w:p>
        </w:tc>
        <w:tc>
          <w:tcPr>
            <w:tcW w:w="6664" w:type="dxa"/>
            <w:shd w:val="clear" w:color="000000" w:fill="FFFFFF"/>
            <w:noWrap/>
            <w:vAlign w:val="center"/>
            <w:hideMark/>
          </w:tcPr>
          <w:p w14:paraId="1187D21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OTROS EQUIPOS</w:t>
            </w:r>
          </w:p>
        </w:tc>
        <w:tc>
          <w:tcPr>
            <w:tcW w:w="2205" w:type="dxa"/>
            <w:shd w:val="clear" w:color="000000" w:fill="FFFFFF"/>
            <w:noWrap/>
            <w:vAlign w:val="center"/>
            <w:hideMark/>
          </w:tcPr>
          <w:p w14:paraId="229494B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12,435,228.89 </w:t>
            </w:r>
          </w:p>
        </w:tc>
      </w:tr>
      <w:tr w:rsidR="00C206D1" w:rsidRPr="00C206D1" w14:paraId="3F3C8A79" w14:textId="77777777" w:rsidTr="00B32B5A">
        <w:trPr>
          <w:trHeight w:val="46"/>
          <w:jc w:val="center"/>
        </w:trPr>
        <w:tc>
          <w:tcPr>
            <w:tcW w:w="697" w:type="dxa"/>
            <w:shd w:val="clear" w:color="000000" w:fill="FFFFFF"/>
            <w:noWrap/>
            <w:vAlign w:val="center"/>
            <w:hideMark/>
          </w:tcPr>
          <w:p w14:paraId="474182B7"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12637</w:t>
            </w:r>
          </w:p>
        </w:tc>
        <w:tc>
          <w:tcPr>
            <w:tcW w:w="6664" w:type="dxa"/>
            <w:shd w:val="clear" w:color="000000" w:fill="FFFFFF"/>
            <w:noWrap/>
            <w:vAlign w:val="center"/>
            <w:hideMark/>
          </w:tcPr>
          <w:p w14:paraId="37407B60"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BIENES </w:t>
            </w:r>
            <w:proofErr w:type="gramStart"/>
            <w:r w:rsidRPr="00C206D1">
              <w:rPr>
                <w:rFonts w:ascii="Arial" w:hAnsi="Arial" w:cs="Arial"/>
                <w:b/>
                <w:bCs/>
                <w:color w:val="000000"/>
                <w:sz w:val="20"/>
                <w:szCs w:val="20"/>
              </w:rPr>
              <w:t>ARTISTICOS ,</w:t>
            </w:r>
            <w:proofErr w:type="gramEnd"/>
            <w:r w:rsidRPr="00C206D1">
              <w:rPr>
                <w:rFonts w:ascii="Arial" w:hAnsi="Arial" w:cs="Arial"/>
                <w:b/>
                <w:bCs/>
                <w:color w:val="000000"/>
                <w:sz w:val="20"/>
                <w:szCs w:val="20"/>
              </w:rPr>
              <w:t xml:space="preserve"> CULTURALES</w:t>
            </w:r>
          </w:p>
        </w:tc>
        <w:tc>
          <w:tcPr>
            <w:tcW w:w="2205" w:type="dxa"/>
            <w:shd w:val="clear" w:color="000000" w:fill="FFFFFF"/>
            <w:noWrap/>
            <w:vAlign w:val="center"/>
            <w:hideMark/>
          </w:tcPr>
          <w:p w14:paraId="3FC9E3FF"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1,015,238.06 </w:t>
            </w:r>
          </w:p>
        </w:tc>
      </w:tr>
      <w:tr w:rsidR="00C206D1" w:rsidRPr="00C206D1" w14:paraId="40A2A60F" w14:textId="77777777" w:rsidTr="00B32B5A">
        <w:trPr>
          <w:trHeight w:val="46"/>
          <w:jc w:val="center"/>
        </w:trPr>
        <w:tc>
          <w:tcPr>
            <w:tcW w:w="697" w:type="dxa"/>
            <w:shd w:val="clear" w:color="000000" w:fill="FFFFFF"/>
            <w:noWrap/>
            <w:vAlign w:val="center"/>
            <w:hideMark/>
          </w:tcPr>
          <w:p w14:paraId="10991FD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126371</w:t>
            </w:r>
          </w:p>
        </w:tc>
        <w:tc>
          <w:tcPr>
            <w:tcW w:w="6664" w:type="dxa"/>
            <w:shd w:val="clear" w:color="000000" w:fill="FFFFFF"/>
            <w:noWrap/>
            <w:vAlign w:val="center"/>
            <w:hideMark/>
          </w:tcPr>
          <w:p w14:paraId="5D66894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BIENES </w:t>
            </w:r>
            <w:proofErr w:type="gramStart"/>
            <w:r w:rsidRPr="00C206D1">
              <w:rPr>
                <w:rFonts w:ascii="Arial" w:hAnsi="Arial" w:cs="Arial"/>
                <w:color w:val="000000"/>
                <w:sz w:val="16"/>
                <w:szCs w:val="16"/>
              </w:rPr>
              <w:t>ARTISTICOS ,</w:t>
            </w:r>
            <w:proofErr w:type="gramEnd"/>
            <w:r w:rsidRPr="00C206D1">
              <w:rPr>
                <w:rFonts w:ascii="Arial" w:hAnsi="Arial" w:cs="Arial"/>
                <w:color w:val="000000"/>
                <w:sz w:val="16"/>
                <w:szCs w:val="16"/>
              </w:rPr>
              <w:t xml:space="preserve"> CULTURALES</w:t>
            </w:r>
          </w:p>
        </w:tc>
        <w:tc>
          <w:tcPr>
            <w:tcW w:w="2205" w:type="dxa"/>
            <w:shd w:val="clear" w:color="000000" w:fill="FFFFFF"/>
            <w:noWrap/>
            <w:vAlign w:val="center"/>
            <w:hideMark/>
          </w:tcPr>
          <w:p w14:paraId="41ADB918"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1,015,238.06 </w:t>
            </w:r>
          </w:p>
        </w:tc>
      </w:tr>
      <w:tr w:rsidR="00C206D1" w:rsidRPr="00C206D1" w14:paraId="7358D010" w14:textId="77777777" w:rsidTr="00B32B5A">
        <w:trPr>
          <w:trHeight w:val="46"/>
          <w:jc w:val="center"/>
        </w:trPr>
        <w:tc>
          <w:tcPr>
            <w:tcW w:w="697" w:type="dxa"/>
            <w:shd w:val="clear" w:color="000000" w:fill="FFFFFF"/>
            <w:noWrap/>
            <w:vAlign w:val="center"/>
            <w:hideMark/>
          </w:tcPr>
          <w:p w14:paraId="3AC96D35"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1264</w:t>
            </w:r>
          </w:p>
        </w:tc>
        <w:tc>
          <w:tcPr>
            <w:tcW w:w="6664" w:type="dxa"/>
            <w:shd w:val="clear" w:color="000000" w:fill="FFFFFF"/>
            <w:noWrap/>
            <w:vAlign w:val="center"/>
            <w:hideMark/>
          </w:tcPr>
          <w:p w14:paraId="5C6F6956"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DETERIORO ACUMULADO DE ACTIVOS BIOLÓGICOS</w:t>
            </w:r>
          </w:p>
        </w:tc>
        <w:tc>
          <w:tcPr>
            <w:tcW w:w="2205" w:type="dxa"/>
            <w:shd w:val="clear" w:color="000000" w:fill="FFFFFF"/>
            <w:noWrap/>
            <w:vAlign w:val="center"/>
            <w:hideMark/>
          </w:tcPr>
          <w:p w14:paraId="3928F55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966,524.28 </w:t>
            </w:r>
          </w:p>
        </w:tc>
      </w:tr>
      <w:tr w:rsidR="00C206D1" w:rsidRPr="00C206D1" w14:paraId="58B8AD2E" w14:textId="77777777" w:rsidTr="00B32B5A">
        <w:trPr>
          <w:trHeight w:val="46"/>
          <w:jc w:val="center"/>
        </w:trPr>
        <w:tc>
          <w:tcPr>
            <w:tcW w:w="697" w:type="dxa"/>
            <w:shd w:val="clear" w:color="000000" w:fill="FFFFFF"/>
            <w:noWrap/>
            <w:vAlign w:val="center"/>
            <w:hideMark/>
          </w:tcPr>
          <w:p w14:paraId="3132DE4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12646</w:t>
            </w:r>
          </w:p>
        </w:tc>
        <w:tc>
          <w:tcPr>
            <w:tcW w:w="6664" w:type="dxa"/>
            <w:shd w:val="clear" w:color="000000" w:fill="FFFFFF"/>
            <w:noWrap/>
            <w:vAlign w:val="center"/>
            <w:hideMark/>
          </w:tcPr>
          <w:p w14:paraId="0785924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DETERIORO ACUMULADO DE EQUINOS</w:t>
            </w:r>
          </w:p>
        </w:tc>
        <w:tc>
          <w:tcPr>
            <w:tcW w:w="2205" w:type="dxa"/>
            <w:shd w:val="clear" w:color="000000" w:fill="FFFFFF"/>
            <w:noWrap/>
            <w:vAlign w:val="center"/>
            <w:hideMark/>
          </w:tcPr>
          <w:p w14:paraId="2A494A6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408,141.60 </w:t>
            </w:r>
          </w:p>
        </w:tc>
      </w:tr>
      <w:tr w:rsidR="00C206D1" w:rsidRPr="00C206D1" w14:paraId="46C9F792" w14:textId="77777777" w:rsidTr="00B32B5A">
        <w:trPr>
          <w:trHeight w:val="56"/>
          <w:jc w:val="center"/>
        </w:trPr>
        <w:tc>
          <w:tcPr>
            <w:tcW w:w="697" w:type="dxa"/>
            <w:shd w:val="clear" w:color="000000" w:fill="FFFFFF"/>
            <w:noWrap/>
            <w:vAlign w:val="center"/>
            <w:hideMark/>
          </w:tcPr>
          <w:p w14:paraId="3FD8B46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12647</w:t>
            </w:r>
          </w:p>
        </w:tc>
        <w:tc>
          <w:tcPr>
            <w:tcW w:w="6664" w:type="dxa"/>
            <w:shd w:val="clear" w:color="000000" w:fill="FFFFFF"/>
            <w:noWrap/>
            <w:vAlign w:val="center"/>
            <w:hideMark/>
          </w:tcPr>
          <w:p w14:paraId="778D7C1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DETERIORO ACUMULADO DE ESPECIE</w:t>
            </w:r>
          </w:p>
        </w:tc>
        <w:tc>
          <w:tcPr>
            <w:tcW w:w="2205" w:type="dxa"/>
            <w:shd w:val="clear" w:color="000000" w:fill="FFFFFF"/>
            <w:noWrap/>
            <w:vAlign w:val="center"/>
            <w:hideMark/>
          </w:tcPr>
          <w:p w14:paraId="09DEE37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558,382.68 </w:t>
            </w:r>
          </w:p>
        </w:tc>
      </w:tr>
      <w:tr w:rsidR="00C206D1" w:rsidRPr="00C206D1" w14:paraId="38CDDD1B" w14:textId="77777777" w:rsidTr="00B32B5A">
        <w:trPr>
          <w:trHeight w:val="46"/>
          <w:jc w:val="center"/>
        </w:trPr>
        <w:tc>
          <w:tcPr>
            <w:tcW w:w="697" w:type="dxa"/>
            <w:shd w:val="clear" w:color="000000" w:fill="FFFFFF"/>
            <w:noWrap/>
            <w:vAlign w:val="center"/>
            <w:hideMark/>
          </w:tcPr>
          <w:p w14:paraId="4D2B689E"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1265</w:t>
            </w:r>
          </w:p>
        </w:tc>
        <w:tc>
          <w:tcPr>
            <w:tcW w:w="6664" w:type="dxa"/>
            <w:shd w:val="clear" w:color="000000" w:fill="FFFFFF"/>
            <w:noWrap/>
            <w:vAlign w:val="center"/>
            <w:hideMark/>
          </w:tcPr>
          <w:p w14:paraId="1559414E"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AMORTIZACION ACUMULADA DE ACTIVOS INTANGIBLES</w:t>
            </w:r>
          </w:p>
        </w:tc>
        <w:tc>
          <w:tcPr>
            <w:tcW w:w="2205" w:type="dxa"/>
            <w:shd w:val="clear" w:color="000000" w:fill="FFFFFF"/>
            <w:noWrap/>
            <w:vAlign w:val="center"/>
            <w:hideMark/>
          </w:tcPr>
          <w:p w14:paraId="1C2B00E4"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106,328,819.38 </w:t>
            </w:r>
          </w:p>
        </w:tc>
      </w:tr>
      <w:tr w:rsidR="00C206D1" w:rsidRPr="00C206D1" w14:paraId="2B8AB87A" w14:textId="77777777" w:rsidTr="00B32B5A">
        <w:trPr>
          <w:trHeight w:val="56"/>
          <w:jc w:val="center"/>
        </w:trPr>
        <w:tc>
          <w:tcPr>
            <w:tcW w:w="697" w:type="dxa"/>
            <w:shd w:val="clear" w:color="000000" w:fill="FFFFFF"/>
            <w:noWrap/>
            <w:vAlign w:val="center"/>
            <w:hideMark/>
          </w:tcPr>
          <w:p w14:paraId="4CA82A14"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12651</w:t>
            </w:r>
          </w:p>
        </w:tc>
        <w:tc>
          <w:tcPr>
            <w:tcW w:w="6664" w:type="dxa"/>
            <w:shd w:val="clear" w:color="000000" w:fill="FFFFFF"/>
            <w:noWrap/>
            <w:vAlign w:val="center"/>
            <w:hideMark/>
          </w:tcPr>
          <w:p w14:paraId="6A630FDD"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AMORTIZACION ACUMULADAS DE SOFTWARE</w:t>
            </w:r>
          </w:p>
        </w:tc>
        <w:tc>
          <w:tcPr>
            <w:tcW w:w="2205" w:type="dxa"/>
            <w:shd w:val="clear" w:color="000000" w:fill="FFFFFF"/>
            <w:noWrap/>
            <w:vAlign w:val="center"/>
            <w:hideMark/>
          </w:tcPr>
          <w:p w14:paraId="75647FE0"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94,881,697.26 </w:t>
            </w:r>
          </w:p>
        </w:tc>
      </w:tr>
      <w:tr w:rsidR="00C206D1" w:rsidRPr="00C206D1" w14:paraId="13B156FF" w14:textId="77777777" w:rsidTr="00B32B5A">
        <w:trPr>
          <w:trHeight w:val="46"/>
          <w:jc w:val="center"/>
        </w:trPr>
        <w:tc>
          <w:tcPr>
            <w:tcW w:w="697" w:type="dxa"/>
            <w:shd w:val="clear" w:color="000000" w:fill="FFFFFF"/>
            <w:noWrap/>
            <w:vAlign w:val="center"/>
            <w:hideMark/>
          </w:tcPr>
          <w:p w14:paraId="03D3DCC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126511</w:t>
            </w:r>
          </w:p>
        </w:tc>
        <w:tc>
          <w:tcPr>
            <w:tcW w:w="6664" w:type="dxa"/>
            <w:shd w:val="clear" w:color="000000" w:fill="FFFFFF"/>
            <w:noWrap/>
            <w:vAlign w:val="center"/>
            <w:hideMark/>
          </w:tcPr>
          <w:p w14:paraId="71C9FB4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AMORTIZACION ACUMULADA DE SOFTWARE</w:t>
            </w:r>
          </w:p>
        </w:tc>
        <w:tc>
          <w:tcPr>
            <w:tcW w:w="2205" w:type="dxa"/>
            <w:shd w:val="clear" w:color="000000" w:fill="FFFFFF"/>
            <w:noWrap/>
            <w:vAlign w:val="center"/>
            <w:hideMark/>
          </w:tcPr>
          <w:p w14:paraId="6CB916E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94,881,697.26 </w:t>
            </w:r>
          </w:p>
        </w:tc>
      </w:tr>
      <w:tr w:rsidR="00C206D1" w:rsidRPr="00C206D1" w14:paraId="53F2B77C" w14:textId="77777777" w:rsidTr="00B32B5A">
        <w:trPr>
          <w:trHeight w:val="46"/>
          <w:jc w:val="center"/>
        </w:trPr>
        <w:tc>
          <w:tcPr>
            <w:tcW w:w="697" w:type="dxa"/>
            <w:shd w:val="clear" w:color="000000" w:fill="FFFFFF"/>
            <w:noWrap/>
            <w:vAlign w:val="center"/>
            <w:hideMark/>
          </w:tcPr>
          <w:p w14:paraId="15632079"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12654</w:t>
            </w:r>
          </w:p>
        </w:tc>
        <w:tc>
          <w:tcPr>
            <w:tcW w:w="6664" w:type="dxa"/>
            <w:shd w:val="clear" w:color="000000" w:fill="FFFFFF"/>
            <w:noWrap/>
            <w:vAlign w:val="center"/>
            <w:hideMark/>
          </w:tcPr>
          <w:p w14:paraId="16E17F6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AMORTIZACION ACUMULADAS DE LICENCIAS</w:t>
            </w:r>
          </w:p>
        </w:tc>
        <w:tc>
          <w:tcPr>
            <w:tcW w:w="2205" w:type="dxa"/>
            <w:shd w:val="clear" w:color="000000" w:fill="FFFFFF"/>
            <w:noWrap/>
            <w:vAlign w:val="center"/>
            <w:hideMark/>
          </w:tcPr>
          <w:p w14:paraId="63E143CB"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 xml:space="preserve">-$     11,447,122.12 </w:t>
            </w:r>
          </w:p>
        </w:tc>
      </w:tr>
      <w:tr w:rsidR="00C206D1" w:rsidRPr="00C206D1" w14:paraId="7FB484A0" w14:textId="77777777" w:rsidTr="00B32B5A">
        <w:trPr>
          <w:trHeight w:val="46"/>
          <w:jc w:val="center"/>
        </w:trPr>
        <w:tc>
          <w:tcPr>
            <w:tcW w:w="697" w:type="dxa"/>
            <w:shd w:val="clear" w:color="000000" w:fill="FFFFFF"/>
            <w:noWrap/>
            <w:vAlign w:val="center"/>
            <w:hideMark/>
          </w:tcPr>
          <w:p w14:paraId="2175E9B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126541</w:t>
            </w:r>
          </w:p>
        </w:tc>
        <w:tc>
          <w:tcPr>
            <w:tcW w:w="6664" w:type="dxa"/>
            <w:shd w:val="clear" w:color="000000" w:fill="FFFFFF"/>
            <w:noWrap/>
            <w:vAlign w:val="center"/>
            <w:hideMark/>
          </w:tcPr>
          <w:p w14:paraId="4394BB6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AMORTIZACION ACUMULADA DE LICENCIAS</w:t>
            </w:r>
          </w:p>
        </w:tc>
        <w:tc>
          <w:tcPr>
            <w:tcW w:w="2205" w:type="dxa"/>
            <w:shd w:val="clear" w:color="000000" w:fill="FFFFFF"/>
            <w:noWrap/>
            <w:vAlign w:val="center"/>
            <w:hideMark/>
          </w:tcPr>
          <w:p w14:paraId="3BE5F353"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 xml:space="preserve">-$            11,447,122.12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3CAEA824" w:rsidR="00791DCC" w:rsidRDefault="00791DCC" w:rsidP="006D1318">
      <w:pPr>
        <w:autoSpaceDE w:val="0"/>
        <w:autoSpaceDN w:val="0"/>
        <w:adjustRightInd w:val="0"/>
        <w:jc w:val="both"/>
        <w:rPr>
          <w:rFonts w:ascii="Arial" w:hAnsi="Arial" w:cs="Arial"/>
          <w:bCs/>
          <w:color w:val="000000"/>
          <w:sz w:val="20"/>
          <w:szCs w:val="20"/>
        </w:rPr>
      </w:pPr>
    </w:p>
    <w:p w14:paraId="13754BB7" w14:textId="15E66EC5" w:rsidR="00E84A2F" w:rsidRDefault="00E84A2F" w:rsidP="006D1318">
      <w:pPr>
        <w:autoSpaceDE w:val="0"/>
        <w:autoSpaceDN w:val="0"/>
        <w:adjustRightInd w:val="0"/>
        <w:jc w:val="both"/>
        <w:rPr>
          <w:rFonts w:ascii="Arial" w:hAnsi="Arial" w:cs="Arial"/>
          <w:bCs/>
          <w:color w:val="000000"/>
          <w:sz w:val="20"/>
          <w:szCs w:val="20"/>
        </w:rPr>
      </w:pPr>
    </w:p>
    <w:p w14:paraId="44343363" w14:textId="77777777" w:rsidR="00E84A2F" w:rsidRPr="001C2275" w:rsidRDefault="00E84A2F" w:rsidP="006D1318">
      <w:pPr>
        <w:autoSpaceDE w:val="0"/>
        <w:autoSpaceDN w:val="0"/>
        <w:adjustRightInd w:val="0"/>
        <w:jc w:val="both"/>
        <w:rPr>
          <w:rFonts w:ascii="Arial" w:hAnsi="Arial" w:cs="Arial"/>
          <w:bCs/>
          <w:color w:val="000000"/>
          <w:sz w:val="20"/>
          <w:szCs w:val="20"/>
        </w:rPr>
      </w:pPr>
    </w:p>
    <w:p w14:paraId="56606A5C" w14:textId="79E27C8F" w:rsidR="006D1318"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00D16C98" w14:textId="77777777" w:rsidR="00607421" w:rsidRPr="009A5E1B" w:rsidRDefault="00607421"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61446610"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B32B5A">
        <w:rPr>
          <w:rFonts w:ascii="Arial" w:hAnsi="Arial" w:cs="Arial"/>
          <w:b/>
          <w:bCs/>
          <w:color w:val="000000"/>
          <w:sz w:val="20"/>
          <w:szCs w:val="20"/>
        </w:rPr>
        <w:t>559,082,846.92</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2C4B974A" w:rsidR="006D1318"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7938" w:type="dxa"/>
        <w:jc w:val="center"/>
        <w:tblCellMar>
          <w:left w:w="70" w:type="dxa"/>
          <w:right w:w="70" w:type="dxa"/>
        </w:tblCellMar>
        <w:tblLook w:val="04A0" w:firstRow="1" w:lastRow="0" w:firstColumn="1" w:lastColumn="0" w:noHBand="0" w:noVBand="1"/>
      </w:tblPr>
      <w:tblGrid>
        <w:gridCol w:w="585"/>
        <w:gridCol w:w="5936"/>
        <w:gridCol w:w="1417"/>
      </w:tblGrid>
      <w:tr w:rsidR="00C206D1" w:rsidRPr="00C206D1" w14:paraId="03F8EC8F" w14:textId="77777777" w:rsidTr="00B32B5A">
        <w:trPr>
          <w:trHeight w:val="46"/>
          <w:jc w:val="center"/>
        </w:trPr>
        <w:tc>
          <w:tcPr>
            <w:tcW w:w="585" w:type="dxa"/>
            <w:shd w:val="clear" w:color="auto" w:fill="auto"/>
            <w:noWrap/>
            <w:vAlign w:val="center"/>
            <w:hideMark/>
          </w:tcPr>
          <w:p w14:paraId="7533AA7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lastRenderedPageBreak/>
              <w:t>21111</w:t>
            </w:r>
          </w:p>
        </w:tc>
        <w:tc>
          <w:tcPr>
            <w:tcW w:w="5936" w:type="dxa"/>
            <w:shd w:val="clear" w:color="auto" w:fill="auto"/>
            <w:noWrap/>
            <w:vAlign w:val="center"/>
            <w:hideMark/>
          </w:tcPr>
          <w:p w14:paraId="5A1EBE8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SERVICIOS PERSONALES POR PAGAR A CORTO PLAZO</w:t>
            </w:r>
          </w:p>
        </w:tc>
        <w:tc>
          <w:tcPr>
            <w:tcW w:w="1417" w:type="dxa"/>
            <w:shd w:val="clear" w:color="auto" w:fill="auto"/>
            <w:noWrap/>
            <w:vAlign w:val="center"/>
            <w:hideMark/>
          </w:tcPr>
          <w:p w14:paraId="687FA56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$5,503.53</w:t>
            </w:r>
          </w:p>
        </w:tc>
      </w:tr>
      <w:tr w:rsidR="00C206D1" w:rsidRPr="00C206D1" w14:paraId="64F502EF" w14:textId="77777777" w:rsidTr="00B32B5A">
        <w:trPr>
          <w:trHeight w:val="46"/>
          <w:jc w:val="center"/>
        </w:trPr>
        <w:tc>
          <w:tcPr>
            <w:tcW w:w="585" w:type="dxa"/>
            <w:shd w:val="clear" w:color="auto" w:fill="auto"/>
            <w:noWrap/>
            <w:vAlign w:val="center"/>
            <w:hideMark/>
          </w:tcPr>
          <w:p w14:paraId="7F97EDC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21112</w:t>
            </w:r>
          </w:p>
        </w:tc>
        <w:tc>
          <w:tcPr>
            <w:tcW w:w="5936" w:type="dxa"/>
            <w:shd w:val="clear" w:color="auto" w:fill="auto"/>
            <w:noWrap/>
            <w:vAlign w:val="center"/>
            <w:hideMark/>
          </w:tcPr>
          <w:p w14:paraId="0289141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SERVICIOS PERSONALES POR PAGAR A CORTO PLAZO NÓMINA ZAPOPAN</w:t>
            </w:r>
          </w:p>
        </w:tc>
        <w:tc>
          <w:tcPr>
            <w:tcW w:w="1417" w:type="dxa"/>
            <w:shd w:val="clear" w:color="auto" w:fill="auto"/>
            <w:noWrap/>
            <w:vAlign w:val="center"/>
            <w:hideMark/>
          </w:tcPr>
          <w:p w14:paraId="5FD40C9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$34,379.50</w:t>
            </w:r>
          </w:p>
        </w:tc>
      </w:tr>
      <w:tr w:rsidR="00C206D1" w:rsidRPr="00C206D1" w14:paraId="3A1769D5" w14:textId="77777777" w:rsidTr="00B32B5A">
        <w:trPr>
          <w:trHeight w:val="46"/>
          <w:jc w:val="center"/>
        </w:trPr>
        <w:tc>
          <w:tcPr>
            <w:tcW w:w="585" w:type="dxa"/>
            <w:shd w:val="clear" w:color="auto" w:fill="auto"/>
            <w:noWrap/>
            <w:vAlign w:val="center"/>
            <w:hideMark/>
          </w:tcPr>
          <w:p w14:paraId="267E6D2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21121</w:t>
            </w:r>
          </w:p>
        </w:tc>
        <w:tc>
          <w:tcPr>
            <w:tcW w:w="5936" w:type="dxa"/>
            <w:shd w:val="clear" w:color="auto" w:fill="auto"/>
            <w:noWrap/>
            <w:vAlign w:val="center"/>
            <w:hideMark/>
          </w:tcPr>
          <w:p w14:paraId="5B2D70D1"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PROVEEDORES POR PAGAR A CORTO PLAZO</w:t>
            </w:r>
          </w:p>
        </w:tc>
        <w:tc>
          <w:tcPr>
            <w:tcW w:w="1417" w:type="dxa"/>
            <w:shd w:val="clear" w:color="auto" w:fill="auto"/>
            <w:noWrap/>
            <w:vAlign w:val="center"/>
            <w:hideMark/>
          </w:tcPr>
          <w:p w14:paraId="794DD5F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 xml:space="preserve">400,574,060.49 </w:t>
            </w:r>
          </w:p>
        </w:tc>
      </w:tr>
      <w:tr w:rsidR="00C206D1" w:rsidRPr="00C206D1" w14:paraId="379689DE" w14:textId="77777777" w:rsidTr="00B32B5A">
        <w:trPr>
          <w:trHeight w:val="46"/>
          <w:jc w:val="center"/>
        </w:trPr>
        <w:tc>
          <w:tcPr>
            <w:tcW w:w="585" w:type="dxa"/>
            <w:shd w:val="clear" w:color="auto" w:fill="auto"/>
            <w:noWrap/>
            <w:vAlign w:val="center"/>
            <w:hideMark/>
          </w:tcPr>
          <w:p w14:paraId="2F43F44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2113</w:t>
            </w:r>
          </w:p>
        </w:tc>
        <w:tc>
          <w:tcPr>
            <w:tcW w:w="5936" w:type="dxa"/>
            <w:shd w:val="clear" w:color="auto" w:fill="auto"/>
            <w:noWrap/>
            <w:vAlign w:val="center"/>
            <w:hideMark/>
          </w:tcPr>
          <w:p w14:paraId="5CFE66AF"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CONTRATISTAS POR OBRAS PUBLICAS POR PAGAR A CORTO PLAZO</w:t>
            </w:r>
          </w:p>
        </w:tc>
        <w:tc>
          <w:tcPr>
            <w:tcW w:w="1417" w:type="dxa"/>
            <w:shd w:val="clear" w:color="auto" w:fill="auto"/>
            <w:noWrap/>
            <w:vAlign w:val="center"/>
            <w:hideMark/>
          </w:tcPr>
          <w:p w14:paraId="26B6383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$66,367,621.39</w:t>
            </w:r>
          </w:p>
        </w:tc>
      </w:tr>
      <w:tr w:rsidR="00C206D1" w:rsidRPr="00C206D1" w14:paraId="0DFE2FB3" w14:textId="77777777" w:rsidTr="00B32B5A">
        <w:trPr>
          <w:trHeight w:val="46"/>
          <w:jc w:val="center"/>
        </w:trPr>
        <w:tc>
          <w:tcPr>
            <w:tcW w:w="585" w:type="dxa"/>
            <w:shd w:val="clear" w:color="auto" w:fill="auto"/>
            <w:noWrap/>
            <w:vAlign w:val="center"/>
            <w:hideMark/>
          </w:tcPr>
          <w:p w14:paraId="2533C9D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2115</w:t>
            </w:r>
          </w:p>
        </w:tc>
        <w:tc>
          <w:tcPr>
            <w:tcW w:w="5936" w:type="dxa"/>
            <w:shd w:val="clear" w:color="auto" w:fill="auto"/>
            <w:noWrap/>
            <w:vAlign w:val="center"/>
            <w:hideMark/>
          </w:tcPr>
          <w:p w14:paraId="4ED3F05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TRANSFERENCIAS OTORGADAS POR PAGAR A CORTO PLAZO</w:t>
            </w:r>
          </w:p>
        </w:tc>
        <w:tc>
          <w:tcPr>
            <w:tcW w:w="1417" w:type="dxa"/>
            <w:shd w:val="clear" w:color="auto" w:fill="auto"/>
            <w:noWrap/>
            <w:vAlign w:val="center"/>
            <w:hideMark/>
          </w:tcPr>
          <w:p w14:paraId="33B6FC6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$3,267,981.00</w:t>
            </w:r>
          </w:p>
        </w:tc>
      </w:tr>
      <w:tr w:rsidR="00C206D1" w:rsidRPr="00C206D1" w14:paraId="66F465F5" w14:textId="77777777" w:rsidTr="00B32B5A">
        <w:trPr>
          <w:trHeight w:val="46"/>
          <w:jc w:val="center"/>
        </w:trPr>
        <w:tc>
          <w:tcPr>
            <w:tcW w:w="585" w:type="dxa"/>
            <w:shd w:val="clear" w:color="auto" w:fill="auto"/>
            <w:noWrap/>
            <w:vAlign w:val="center"/>
            <w:hideMark/>
          </w:tcPr>
          <w:p w14:paraId="6B789A8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2116</w:t>
            </w:r>
          </w:p>
        </w:tc>
        <w:tc>
          <w:tcPr>
            <w:tcW w:w="5936" w:type="dxa"/>
            <w:shd w:val="clear" w:color="auto" w:fill="auto"/>
            <w:noWrap/>
            <w:vAlign w:val="center"/>
            <w:hideMark/>
          </w:tcPr>
          <w:p w14:paraId="0CCDF9B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INTERESES, COMISIONES Y OTROS GASTOS DE LA DEUDA PUBLICA POR PAGAR A CORTO PLAZO</w:t>
            </w:r>
          </w:p>
        </w:tc>
        <w:tc>
          <w:tcPr>
            <w:tcW w:w="1417" w:type="dxa"/>
            <w:shd w:val="clear" w:color="auto" w:fill="auto"/>
            <w:noWrap/>
            <w:vAlign w:val="center"/>
            <w:hideMark/>
          </w:tcPr>
          <w:p w14:paraId="54F21AA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68F08FC" w14:textId="77777777" w:rsidTr="00B32B5A">
        <w:trPr>
          <w:trHeight w:val="46"/>
          <w:jc w:val="center"/>
        </w:trPr>
        <w:tc>
          <w:tcPr>
            <w:tcW w:w="585" w:type="dxa"/>
            <w:shd w:val="clear" w:color="auto" w:fill="auto"/>
            <w:noWrap/>
            <w:vAlign w:val="center"/>
            <w:hideMark/>
          </w:tcPr>
          <w:p w14:paraId="48F84F2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21171</w:t>
            </w:r>
          </w:p>
        </w:tc>
        <w:tc>
          <w:tcPr>
            <w:tcW w:w="5936" w:type="dxa"/>
            <w:shd w:val="clear" w:color="auto" w:fill="auto"/>
            <w:noWrap/>
            <w:vAlign w:val="center"/>
            <w:hideMark/>
          </w:tcPr>
          <w:p w14:paraId="7902761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RETENCIONES SOBRE IMPUESTO SOBRE LA RENTA</w:t>
            </w:r>
          </w:p>
        </w:tc>
        <w:tc>
          <w:tcPr>
            <w:tcW w:w="1417" w:type="dxa"/>
            <w:shd w:val="clear" w:color="auto" w:fill="auto"/>
            <w:noWrap/>
            <w:vAlign w:val="center"/>
            <w:hideMark/>
          </w:tcPr>
          <w:p w14:paraId="6E7A580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$61,364,512.11</w:t>
            </w:r>
          </w:p>
        </w:tc>
      </w:tr>
      <w:tr w:rsidR="00C206D1" w:rsidRPr="00C206D1" w14:paraId="3172A003" w14:textId="77777777" w:rsidTr="00B32B5A">
        <w:trPr>
          <w:trHeight w:val="46"/>
          <w:jc w:val="center"/>
        </w:trPr>
        <w:tc>
          <w:tcPr>
            <w:tcW w:w="585" w:type="dxa"/>
            <w:shd w:val="clear" w:color="auto" w:fill="auto"/>
            <w:noWrap/>
            <w:vAlign w:val="center"/>
            <w:hideMark/>
          </w:tcPr>
          <w:p w14:paraId="185897A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21172</w:t>
            </w:r>
          </w:p>
        </w:tc>
        <w:tc>
          <w:tcPr>
            <w:tcW w:w="5936" w:type="dxa"/>
            <w:shd w:val="clear" w:color="auto" w:fill="auto"/>
            <w:noWrap/>
            <w:vAlign w:val="center"/>
            <w:hideMark/>
          </w:tcPr>
          <w:p w14:paraId="19BF591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SINDICATOS</w:t>
            </w:r>
          </w:p>
        </w:tc>
        <w:tc>
          <w:tcPr>
            <w:tcW w:w="1417" w:type="dxa"/>
            <w:shd w:val="clear" w:color="auto" w:fill="auto"/>
            <w:noWrap/>
            <w:vAlign w:val="center"/>
            <w:hideMark/>
          </w:tcPr>
          <w:p w14:paraId="5CC94BE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$365,102.23</w:t>
            </w:r>
          </w:p>
        </w:tc>
      </w:tr>
      <w:tr w:rsidR="00C206D1" w:rsidRPr="00C206D1" w14:paraId="41CD7CC4" w14:textId="77777777" w:rsidTr="00B32B5A">
        <w:trPr>
          <w:trHeight w:val="46"/>
          <w:jc w:val="center"/>
        </w:trPr>
        <w:tc>
          <w:tcPr>
            <w:tcW w:w="585" w:type="dxa"/>
            <w:shd w:val="clear" w:color="auto" w:fill="auto"/>
            <w:noWrap/>
            <w:vAlign w:val="center"/>
            <w:hideMark/>
          </w:tcPr>
          <w:p w14:paraId="15714F8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21173</w:t>
            </w:r>
          </w:p>
        </w:tc>
        <w:tc>
          <w:tcPr>
            <w:tcW w:w="5936" w:type="dxa"/>
            <w:shd w:val="clear" w:color="auto" w:fill="auto"/>
            <w:noWrap/>
            <w:vAlign w:val="center"/>
            <w:hideMark/>
          </w:tcPr>
          <w:p w14:paraId="3705EAD4"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PENSIONES ALIMENTICIAS</w:t>
            </w:r>
          </w:p>
        </w:tc>
        <w:tc>
          <w:tcPr>
            <w:tcW w:w="1417" w:type="dxa"/>
            <w:shd w:val="clear" w:color="auto" w:fill="auto"/>
            <w:noWrap/>
            <w:vAlign w:val="center"/>
            <w:hideMark/>
          </w:tcPr>
          <w:p w14:paraId="790EA49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$25,145.91</w:t>
            </w:r>
          </w:p>
        </w:tc>
      </w:tr>
      <w:tr w:rsidR="00C206D1" w:rsidRPr="00C206D1" w14:paraId="41DADC13" w14:textId="77777777" w:rsidTr="00B32B5A">
        <w:trPr>
          <w:trHeight w:val="46"/>
          <w:jc w:val="center"/>
        </w:trPr>
        <w:tc>
          <w:tcPr>
            <w:tcW w:w="585" w:type="dxa"/>
            <w:shd w:val="clear" w:color="auto" w:fill="auto"/>
            <w:noWrap/>
            <w:vAlign w:val="center"/>
            <w:hideMark/>
          </w:tcPr>
          <w:p w14:paraId="0338365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21174</w:t>
            </w:r>
          </w:p>
        </w:tc>
        <w:tc>
          <w:tcPr>
            <w:tcW w:w="5936" w:type="dxa"/>
            <w:shd w:val="clear" w:color="auto" w:fill="auto"/>
            <w:noWrap/>
            <w:vAlign w:val="center"/>
            <w:hideMark/>
          </w:tcPr>
          <w:p w14:paraId="1E8A220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APOYO MUTUALIDADES</w:t>
            </w:r>
          </w:p>
        </w:tc>
        <w:tc>
          <w:tcPr>
            <w:tcW w:w="1417" w:type="dxa"/>
            <w:shd w:val="clear" w:color="auto" w:fill="auto"/>
            <w:noWrap/>
            <w:vAlign w:val="center"/>
            <w:hideMark/>
          </w:tcPr>
          <w:p w14:paraId="3447CEF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$677,820.93</w:t>
            </w:r>
          </w:p>
        </w:tc>
      </w:tr>
      <w:tr w:rsidR="00C206D1" w:rsidRPr="00C206D1" w14:paraId="3E3E1DA9" w14:textId="77777777" w:rsidTr="00B32B5A">
        <w:trPr>
          <w:trHeight w:val="46"/>
          <w:jc w:val="center"/>
        </w:trPr>
        <w:tc>
          <w:tcPr>
            <w:tcW w:w="585" w:type="dxa"/>
            <w:shd w:val="clear" w:color="auto" w:fill="auto"/>
            <w:noWrap/>
            <w:vAlign w:val="center"/>
            <w:hideMark/>
          </w:tcPr>
          <w:p w14:paraId="0439ADA8"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21175</w:t>
            </w:r>
          </w:p>
        </w:tc>
        <w:tc>
          <w:tcPr>
            <w:tcW w:w="5936" w:type="dxa"/>
            <w:shd w:val="clear" w:color="auto" w:fill="auto"/>
            <w:noWrap/>
            <w:vAlign w:val="center"/>
            <w:hideMark/>
          </w:tcPr>
          <w:p w14:paraId="33C7B6F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DIRECCION DE PENSIONES DEL ESTADO</w:t>
            </w:r>
          </w:p>
        </w:tc>
        <w:tc>
          <w:tcPr>
            <w:tcW w:w="1417" w:type="dxa"/>
            <w:shd w:val="clear" w:color="auto" w:fill="auto"/>
            <w:noWrap/>
            <w:vAlign w:val="center"/>
            <w:hideMark/>
          </w:tcPr>
          <w:p w14:paraId="0FC2C64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FF0000"/>
                <w:sz w:val="16"/>
                <w:szCs w:val="16"/>
              </w:rPr>
              <w:t>-$616,945.01</w:t>
            </w:r>
          </w:p>
        </w:tc>
      </w:tr>
      <w:tr w:rsidR="00C206D1" w:rsidRPr="00C206D1" w14:paraId="20D92091" w14:textId="77777777" w:rsidTr="00B32B5A">
        <w:trPr>
          <w:trHeight w:val="46"/>
          <w:jc w:val="center"/>
        </w:trPr>
        <w:tc>
          <w:tcPr>
            <w:tcW w:w="585" w:type="dxa"/>
            <w:shd w:val="clear" w:color="auto" w:fill="auto"/>
            <w:noWrap/>
            <w:vAlign w:val="center"/>
            <w:hideMark/>
          </w:tcPr>
          <w:p w14:paraId="7004C43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21176</w:t>
            </w:r>
          </w:p>
        </w:tc>
        <w:tc>
          <w:tcPr>
            <w:tcW w:w="5936" w:type="dxa"/>
            <w:shd w:val="clear" w:color="auto" w:fill="auto"/>
            <w:noWrap/>
            <w:vAlign w:val="center"/>
            <w:hideMark/>
          </w:tcPr>
          <w:p w14:paraId="01E9754A"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RETENCIONES A FAVOR DE TERCEROS VIA NOMINA</w:t>
            </w:r>
          </w:p>
        </w:tc>
        <w:tc>
          <w:tcPr>
            <w:tcW w:w="1417" w:type="dxa"/>
            <w:shd w:val="clear" w:color="auto" w:fill="auto"/>
            <w:noWrap/>
            <w:vAlign w:val="center"/>
            <w:hideMark/>
          </w:tcPr>
          <w:p w14:paraId="7445479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$1,635,666.28</w:t>
            </w:r>
          </w:p>
        </w:tc>
      </w:tr>
      <w:tr w:rsidR="00C206D1" w:rsidRPr="00C206D1" w14:paraId="4D39B64E" w14:textId="77777777" w:rsidTr="00B32B5A">
        <w:trPr>
          <w:trHeight w:val="46"/>
          <w:jc w:val="center"/>
        </w:trPr>
        <w:tc>
          <w:tcPr>
            <w:tcW w:w="585" w:type="dxa"/>
            <w:shd w:val="clear" w:color="auto" w:fill="auto"/>
            <w:noWrap/>
            <w:vAlign w:val="center"/>
            <w:hideMark/>
          </w:tcPr>
          <w:p w14:paraId="44C30CA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21177</w:t>
            </w:r>
          </w:p>
        </w:tc>
        <w:tc>
          <w:tcPr>
            <w:tcW w:w="5936" w:type="dxa"/>
            <w:shd w:val="clear" w:color="auto" w:fill="auto"/>
            <w:noWrap/>
            <w:vAlign w:val="center"/>
            <w:hideMark/>
          </w:tcPr>
          <w:p w14:paraId="09C9426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OTRAS RETENCIONES</w:t>
            </w:r>
          </w:p>
        </w:tc>
        <w:tc>
          <w:tcPr>
            <w:tcW w:w="1417" w:type="dxa"/>
            <w:shd w:val="clear" w:color="auto" w:fill="auto"/>
            <w:noWrap/>
            <w:vAlign w:val="center"/>
            <w:hideMark/>
          </w:tcPr>
          <w:p w14:paraId="09062EAF"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$866,611.27</w:t>
            </w:r>
          </w:p>
        </w:tc>
      </w:tr>
      <w:tr w:rsidR="00C206D1" w:rsidRPr="00C206D1" w14:paraId="2494DD25" w14:textId="77777777" w:rsidTr="00B32B5A">
        <w:trPr>
          <w:trHeight w:val="46"/>
          <w:jc w:val="center"/>
        </w:trPr>
        <w:tc>
          <w:tcPr>
            <w:tcW w:w="585" w:type="dxa"/>
            <w:shd w:val="clear" w:color="auto" w:fill="auto"/>
            <w:noWrap/>
            <w:vAlign w:val="center"/>
            <w:hideMark/>
          </w:tcPr>
          <w:p w14:paraId="3A13BA29"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21181</w:t>
            </w:r>
          </w:p>
        </w:tc>
        <w:tc>
          <w:tcPr>
            <w:tcW w:w="5936" w:type="dxa"/>
            <w:shd w:val="clear" w:color="auto" w:fill="auto"/>
            <w:noWrap/>
            <w:vAlign w:val="center"/>
            <w:hideMark/>
          </w:tcPr>
          <w:p w14:paraId="21D978F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LEY DE INGRESOS POR IMPUESTOS</w:t>
            </w:r>
          </w:p>
        </w:tc>
        <w:tc>
          <w:tcPr>
            <w:tcW w:w="1417" w:type="dxa"/>
            <w:shd w:val="clear" w:color="auto" w:fill="auto"/>
            <w:noWrap/>
            <w:vAlign w:val="center"/>
            <w:hideMark/>
          </w:tcPr>
          <w:p w14:paraId="2F0316F7"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$5,760,872.54</w:t>
            </w:r>
          </w:p>
        </w:tc>
      </w:tr>
      <w:tr w:rsidR="00C206D1" w:rsidRPr="00C206D1" w14:paraId="58AAB962" w14:textId="77777777" w:rsidTr="00B32B5A">
        <w:trPr>
          <w:trHeight w:val="46"/>
          <w:jc w:val="center"/>
        </w:trPr>
        <w:tc>
          <w:tcPr>
            <w:tcW w:w="585" w:type="dxa"/>
            <w:shd w:val="clear" w:color="auto" w:fill="auto"/>
            <w:noWrap/>
            <w:vAlign w:val="center"/>
            <w:hideMark/>
          </w:tcPr>
          <w:p w14:paraId="7DF49EF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21182</w:t>
            </w:r>
          </w:p>
        </w:tc>
        <w:tc>
          <w:tcPr>
            <w:tcW w:w="5936" w:type="dxa"/>
            <w:shd w:val="clear" w:color="auto" w:fill="auto"/>
            <w:noWrap/>
            <w:vAlign w:val="center"/>
            <w:hideMark/>
          </w:tcPr>
          <w:p w14:paraId="2C846C36"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LEY DE INGRESOS POR CONTRIBUCIONES DE MEJORA</w:t>
            </w:r>
          </w:p>
        </w:tc>
        <w:tc>
          <w:tcPr>
            <w:tcW w:w="1417" w:type="dxa"/>
            <w:shd w:val="clear" w:color="auto" w:fill="auto"/>
            <w:noWrap/>
            <w:vAlign w:val="center"/>
            <w:hideMark/>
          </w:tcPr>
          <w:p w14:paraId="6F3829D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$498,695.86</w:t>
            </w:r>
          </w:p>
        </w:tc>
      </w:tr>
      <w:tr w:rsidR="00C206D1" w:rsidRPr="00C206D1" w14:paraId="23B20B38" w14:textId="77777777" w:rsidTr="00B32B5A">
        <w:trPr>
          <w:trHeight w:val="46"/>
          <w:jc w:val="center"/>
        </w:trPr>
        <w:tc>
          <w:tcPr>
            <w:tcW w:w="585" w:type="dxa"/>
            <w:shd w:val="clear" w:color="auto" w:fill="auto"/>
            <w:noWrap/>
            <w:vAlign w:val="center"/>
            <w:hideMark/>
          </w:tcPr>
          <w:p w14:paraId="2896C423"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21183</w:t>
            </w:r>
          </w:p>
        </w:tc>
        <w:tc>
          <w:tcPr>
            <w:tcW w:w="5936" w:type="dxa"/>
            <w:shd w:val="clear" w:color="auto" w:fill="auto"/>
            <w:noWrap/>
            <w:vAlign w:val="center"/>
            <w:hideMark/>
          </w:tcPr>
          <w:p w14:paraId="3AEF3CE5"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LEY DE INGRESOS POR DERECHOS</w:t>
            </w:r>
          </w:p>
        </w:tc>
        <w:tc>
          <w:tcPr>
            <w:tcW w:w="1417" w:type="dxa"/>
            <w:shd w:val="clear" w:color="auto" w:fill="auto"/>
            <w:noWrap/>
            <w:vAlign w:val="center"/>
            <w:hideMark/>
          </w:tcPr>
          <w:p w14:paraId="06FFF04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$2,347,559.70</w:t>
            </w:r>
          </w:p>
        </w:tc>
      </w:tr>
      <w:tr w:rsidR="00C206D1" w:rsidRPr="00C206D1" w14:paraId="4D3A1038" w14:textId="77777777" w:rsidTr="00B32B5A">
        <w:trPr>
          <w:trHeight w:val="46"/>
          <w:jc w:val="center"/>
        </w:trPr>
        <w:tc>
          <w:tcPr>
            <w:tcW w:w="585" w:type="dxa"/>
            <w:shd w:val="clear" w:color="auto" w:fill="auto"/>
            <w:noWrap/>
            <w:vAlign w:val="center"/>
            <w:hideMark/>
          </w:tcPr>
          <w:p w14:paraId="0065300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21184</w:t>
            </w:r>
          </w:p>
        </w:tc>
        <w:tc>
          <w:tcPr>
            <w:tcW w:w="5936" w:type="dxa"/>
            <w:shd w:val="clear" w:color="auto" w:fill="auto"/>
            <w:noWrap/>
            <w:vAlign w:val="center"/>
            <w:hideMark/>
          </w:tcPr>
          <w:p w14:paraId="44EF1C8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LEY DE INGRESOS POR PRODUCTOS</w:t>
            </w:r>
          </w:p>
        </w:tc>
        <w:tc>
          <w:tcPr>
            <w:tcW w:w="1417" w:type="dxa"/>
            <w:shd w:val="clear" w:color="auto" w:fill="auto"/>
            <w:noWrap/>
            <w:vAlign w:val="center"/>
            <w:hideMark/>
          </w:tcPr>
          <w:p w14:paraId="24257D0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$1,866.91</w:t>
            </w:r>
          </w:p>
        </w:tc>
      </w:tr>
      <w:tr w:rsidR="00C206D1" w:rsidRPr="00C206D1" w14:paraId="1C7A57A5" w14:textId="77777777" w:rsidTr="00B32B5A">
        <w:trPr>
          <w:trHeight w:val="46"/>
          <w:jc w:val="center"/>
        </w:trPr>
        <w:tc>
          <w:tcPr>
            <w:tcW w:w="585" w:type="dxa"/>
            <w:shd w:val="clear" w:color="auto" w:fill="auto"/>
            <w:noWrap/>
            <w:vAlign w:val="center"/>
            <w:hideMark/>
          </w:tcPr>
          <w:p w14:paraId="478D014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21185</w:t>
            </w:r>
          </w:p>
        </w:tc>
        <w:tc>
          <w:tcPr>
            <w:tcW w:w="5936" w:type="dxa"/>
            <w:shd w:val="clear" w:color="auto" w:fill="auto"/>
            <w:noWrap/>
            <w:vAlign w:val="center"/>
            <w:hideMark/>
          </w:tcPr>
          <w:p w14:paraId="077788FE"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LEY DE INGRESOS POR APROVECHAMIENTOS</w:t>
            </w:r>
          </w:p>
        </w:tc>
        <w:tc>
          <w:tcPr>
            <w:tcW w:w="1417" w:type="dxa"/>
            <w:shd w:val="clear" w:color="auto" w:fill="auto"/>
            <w:noWrap/>
            <w:vAlign w:val="center"/>
            <w:hideMark/>
          </w:tcPr>
          <w:p w14:paraId="0FCF3D96"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$18,629.00</w:t>
            </w:r>
          </w:p>
        </w:tc>
      </w:tr>
      <w:tr w:rsidR="00C206D1" w:rsidRPr="00C206D1" w14:paraId="6FDAA97C" w14:textId="77777777" w:rsidTr="00B32B5A">
        <w:trPr>
          <w:trHeight w:val="46"/>
          <w:jc w:val="center"/>
        </w:trPr>
        <w:tc>
          <w:tcPr>
            <w:tcW w:w="585" w:type="dxa"/>
            <w:shd w:val="clear" w:color="auto" w:fill="auto"/>
            <w:noWrap/>
            <w:vAlign w:val="center"/>
            <w:hideMark/>
          </w:tcPr>
          <w:p w14:paraId="1C81189B"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21188</w:t>
            </w:r>
          </w:p>
        </w:tc>
        <w:tc>
          <w:tcPr>
            <w:tcW w:w="5936" w:type="dxa"/>
            <w:shd w:val="clear" w:color="auto" w:fill="auto"/>
            <w:noWrap/>
            <w:vAlign w:val="center"/>
            <w:hideMark/>
          </w:tcPr>
          <w:p w14:paraId="1F99A69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DEV. FONDOS CON AFECTACION ESPECIFICA</w:t>
            </w:r>
          </w:p>
        </w:tc>
        <w:tc>
          <w:tcPr>
            <w:tcW w:w="1417" w:type="dxa"/>
            <w:shd w:val="clear" w:color="auto" w:fill="auto"/>
            <w:noWrap/>
            <w:vAlign w:val="center"/>
            <w:hideMark/>
          </w:tcPr>
          <w:p w14:paraId="64998044"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$6,153,185.41</w:t>
            </w:r>
          </w:p>
        </w:tc>
      </w:tr>
      <w:tr w:rsidR="00C206D1" w:rsidRPr="00C206D1" w14:paraId="1E1F349E" w14:textId="77777777" w:rsidTr="00B32B5A">
        <w:trPr>
          <w:trHeight w:val="46"/>
          <w:jc w:val="center"/>
        </w:trPr>
        <w:tc>
          <w:tcPr>
            <w:tcW w:w="585" w:type="dxa"/>
            <w:shd w:val="clear" w:color="auto" w:fill="auto"/>
            <w:noWrap/>
            <w:vAlign w:val="center"/>
            <w:hideMark/>
          </w:tcPr>
          <w:p w14:paraId="32A4F2C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21191</w:t>
            </w:r>
          </w:p>
        </w:tc>
        <w:tc>
          <w:tcPr>
            <w:tcW w:w="5936" w:type="dxa"/>
            <w:shd w:val="clear" w:color="auto" w:fill="auto"/>
            <w:noWrap/>
            <w:vAlign w:val="center"/>
            <w:hideMark/>
          </w:tcPr>
          <w:p w14:paraId="7D01C7ED"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OTRAS CUENTAS POR PAGAR A CORTO PLAZO</w:t>
            </w:r>
          </w:p>
        </w:tc>
        <w:tc>
          <w:tcPr>
            <w:tcW w:w="1417" w:type="dxa"/>
            <w:shd w:val="clear" w:color="auto" w:fill="auto"/>
            <w:noWrap/>
            <w:vAlign w:val="center"/>
            <w:hideMark/>
          </w:tcPr>
          <w:p w14:paraId="485FCBE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$5,627,967.95</w:t>
            </w:r>
          </w:p>
        </w:tc>
      </w:tr>
      <w:tr w:rsidR="00C206D1" w:rsidRPr="00C206D1" w14:paraId="00E9573E" w14:textId="77777777" w:rsidTr="00B32B5A">
        <w:trPr>
          <w:trHeight w:val="46"/>
          <w:jc w:val="center"/>
        </w:trPr>
        <w:tc>
          <w:tcPr>
            <w:tcW w:w="585" w:type="dxa"/>
            <w:shd w:val="clear" w:color="auto" w:fill="auto"/>
            <w:noWrap/>
            <w:vAlign w:val="center"/>
            <w:hideMark/>
          </w:tcPr>
          <w:p w14:paraId="2E324BF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21198</w:t>
            </w:r>
          </w:p>
        </w:tc>
        <w:tc>
          <w:tcPr>
            <w:tcW w:w="5936" w:type="dxa"/>
            <w:shd w:val="clear" w:color="auto" w:fill="auto"/>
            <w:noWrap/>
            <w:vAlign w:val="center"/>
            <w:hideMark/>
          </w:tcPr>
          <w:p w14:paraId="5A9A2AC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INCENTIVOS FISCALES</w:t>
            </w:r>
          </w:p>
        </w:tc>
        <w:tc>
          <w:tcPr>
            <w:tcW w:w="1417" w:type="dxa"/>
            <w:shd w:val="clear" w:color="auto" w:fill="auto"/>
            <w:noWrap/>
            <w:vAlign w:val="center"/>
            <w:hideMark/>
          </w:tcPr>
          <w:p w14:paraId="67674C5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$4,106,609.92</w:t>
            </w:r>
          </w:p>
        </w:tc>
      </w:tr>
    </w:tbl>
    <w:p w14:paraId="0E0F57C9" w14:textId="2CE17E94" w:rsidR="00AB6CB5" w:rsidRDefault="00AB6CB5" w:rsidP="00607421">
      <w:pPr>
        <w:autoSpaceDE w:val="0"/>
        <w:autoSpaceDN w:val="0"/>
        <w:adjustRightInd w:val="0"/>
        <w:jc w:val="both"/>
        <w:rPr>
          <w:rFonts w:ascii="Arial" w:hAnsi="Arial" w:cs="Arial"/>
          <w:b/>
          <w:color w:val="000000"/>
        </w:rPr>
      </w:pPr>
    </w:p>
    <w:p w14:paraId="61C1BBEB" w14:textId="77777777" w:rsidR="00A5292A" w:rsidRDefault="00A5292A" w:rsidP="00607421">
      <w:pPr>
        <w:autoSpaceDE w:val="0"/>
        <w:autoSpaceDN w:val="0"/>
        <w:adjustRightInd w:val="0"/>
        <w:jc w:val="both"/>
        <w:rPr>
          <w:rFonts w:ascii="Arial" w:hAnsi="Arial" w:cs="Arial"/>
          <w:b/>
          <w:color w:val="000000"/>
        </w:rPr>
      </w:pPr>
    </w:p>
    <w:p w14:paraId="50476616" w14:textId="0059BF5F" w:rsidR="006D1318" w:rsidRPr="009A5E1B" w:rsidRDefault="009A5E1B" w:rsidP="00607421">
      <w:pPr>
        <w:autoSpaceDE w:val="0"/>
        <w:autoSpaceDN w:val="0"/>
        <w:adjustRightInd w:val="0"/>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3F300ED5"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C625AE">
        <w:t xml:space="preserve"> </w:t>
      </w:r>
      <w:r w:rsidR="00EB3F32">
        <w:rPr>
          <w:rFonts w:ascii="Arial" w:hAnsi="Arial" w:cs="Arial"/>
          <w:b/>
          <w:bCs/>
          <w:color w:val="000000"/>
          <w:sz w:val="20"/>
          <w:szCs w:val="20"/>
        </w:rPr>
        <w:t>1</w:t>
      </w:r>
      <w:r w:rsidR="00B32B5A">
        <w:rPr>
          <w:rFonts w:ascii="Arial" w:hAnsi="Arial" w:cs="Arial"/>
          <w:b/>
          <w:bCs/>
          <w:color w:val="000000"/>
          <w:sz w:val="20"/>
          <w:szCs w:val="20"/>
        </w:rPr>
        <w:t>70,923,782.96</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511" w:type="dxa"/>
        <w:jc w:val="center"/>
        <w:tblCellMar>
          <w:left w:w="70" w:type="dxa"/>
          <w:right w:w="70" w:type="dxa"/>
        </w:tblCellMar>
        <w:tblLook w:val="04A0" w:firstRow="1" w:lastRow="0" w:firstColumn="1" w:lastColumn="0" w:noHBand="0" w:noVBand="1"/>
      </w:tblPr>
      <w:tblGrid>
        <w:gridCol w:w="4810"/>
        <w:gridCol w:w="1701"/>
      </w:tblGrid>
      <w:tr w:rsidR="00C206D1" w:rsidRPr="00C206D1" w14:paraId="7491398A" w14:textId="77777777" w:rsidTr="00B32B5A">
        <w:trPr>
          <w:trHeight w:val="46"/>
          <w:jc w:val="center"/>
        </w:trPr>
        <w:tc>
          <w:tcPr>
            <w:tcW w:w="4810" w:type="dxa"/>
            <w:shd w:val="clear" w:color="000000" w:fill="FFFFFF"/>
            <w:noWrap/>
            <w:vAlign w:val="bottom"/>
            <w:hideMark/>
          </w:tcPr>
          <w:p w14:paraId="652B93D7" w14:textId="77777777" w:rsidR="00C206D1" w:rsidRPr="00C206D1" w:rsidRDefault="00C206D1" w:rsidP="00C206D1">
            <w:pPr>
              <w:rPr>
                <w:rFonts w:ascii="Arial" w:hAnsi="Arial" w:cs="Arial"/>
                <w:b/>
                <w:bCs/>
                <w:color w:val="000000"/>
                <w:sz w:val="20"/>
                <w:szCs w:val="20"/>
              </w:rPr>
            </w:pPr>
            <w:r w:rsidRPr="00C206D1">
              <w:rPr>
                <w:rFonts w:ascii="Arial" w:hAnsi="Arial" w:cs="Arial"/>
                <w:b/>
                <w:bCs/>
                <w:color w:val="000000"/>
                <w:sz w:val="20"/>
                <w:szCs w:val="20"/>
              </w:rPr>
              <w:t>Otros Pasivos a Corto Plazo</w:t>
            </w:r>
          </w:p>
        </w:tc>
        <w:tc>
          <w:tcPr>
            <w:tcW w:w="1701" w:type="dxa"/>
            <w:shd w:val="clear" w:color="000000" w:fill="FFFFFF"/>
            <w:noWrap/>
            <w:vAlign w:val="bottom"/>
            <w:hideMark/>
          </w:tcPr>
          <w:p w14:paraId="53D3848F" w14:textId="77777777" w:rsidR="00C206D1" w:rsidRPr="00C206D1" w:rsidRDefault="00C206D1" w:rsidP="00C206D1">
            <w:pPr>
              <w:jc w:val="right"/>
              <w:rPr>
                <w:rFonts w:ascii="Arial" w:hAnsi="Arial" w:cs="Arial"/>
                <w:b/>
                <w:bCs/>
                <w:color w:val="000000"/>
                <w:sz w:val="20"/>
                <w:szCs w:val="20"/>
              </w:rPr>
            </w:pPr>
            <w:r w:rsidRPr="00C206D1">
              <w:rPr>
                <w:rFonts w:ascii="Arial" w:hAnsi="Arial" w:cs="Arial"/>
                <w:b/>
                <w:bCs/>
                <w:color w:val="000000"/>
                <w:sz w:val="20"/>
                <w:szCs w:val="20"/>
              </w:rPr>
              <w:t>$170,923,782.96</w:t>
            </w:r>
          </w:p>
        </w:tc>
      </w:tr>
      <w:tr w:rsidR="00C206D1" w:rsidRPr="00C206D1" w14:paraId="7045D076" w14:textId="77777777" w:rsidTr="00B32B5A">
        <w:trPr>
          <w:trHeight w:val="46"/>
          <w:jc w:val="center"/>
        </w:trPr>
        <w:tc>
          <w:tcPr>
            <w:tcW w:w="4810" w:type="dxa"/>
            <w:shd w:val="clear" w:color="000000" w:fill="FFFFFF"/>
            <w:noWrap/>
            <w:vAlign w:val="center"/>
            <w:hideMark/>
          </w:tcPr>
          <w:p w14:paraId="025949F0"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SOBRANTES POR CLASIFICAR</w:t>
            </w:r>
          </w:p>
        </w:tc>
        <w:tc>
          <w:tcPr>
            <w:tcW w:w="1701" w:type="dxa"/>
            <w:shd w:val="clear" w:color="000000" w:fill="FFFFFF"/>
            <w:noWrap/>
            <w:vAlign w:val="center"/>
            <w:hideMark/>
          </w:tcPr>
          <w:p w14:paraId="367637C2"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$0.00</w:t>
            </w:r>
          </w:p>
        </w:tc>
      </w:tr>
      <w:tr w:rsidR="00C206D1" w:rsidRPr="00C206D1" w14:paraId="688A76C5" w14:textId="77777777" w:rsidTr="00B32B5A">
        <w:trPr>
          <w:trHeight w:val="56"/>
          <w:jc w:val="center"/>
        </w:trPr>
        <w:tc>
          <w:tcPr>
            <w:tcW w:w="4810" w:type="dxa"/>
            <w:shd w:val="clear" w:color="000000" w:fill="FFFFFF"/>
            <w:noWrap/>
            <w:vAlign w:val="center"/>
            <w:hideMark/>
          </w:tcPr>
          <w:p w14:paraId="415B3E8C"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SINIESTROS POR RECUPERAR EMPLEADOS</w:t>
            </w:r>
          </w:p>
        </w:tc>
        <w:tc>
          <w:tcPr>
            <w:tcW w:w="1701" w:type="dxa"/>
            <w:shd w:val="clear" w:color="000000" w:fill="FFFFFF"/>
            <w:noWrap/>
            <w:vAlign w:val="center"/>
            <w:hideMark/>
          </w:tcPr>
          <w:p w14:paraId="647B481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$167,456.73</w:t>
            </w:r>
          </w:p>
        </w:tc>
      </w:tr>
      <w:tr w:rsidR="00C206D1" w:rsidRPr="00C206D1" w14:paraId="5696BC53" w14:textId="77777777" w:rsidTr="00B32B5A">
        <w:trPr>
          <w:trHeight w:val="56"/>
          <w:jc w:val="center"/>
        </w:trPr>
        <w:tc>
          <w:tcPr>
            <w:tcW w:w="4810" w:type="dxa"/>
            <w:shd w:val="clear" w:color="000000" w:fill="FFFFFF"/>
            <w:noWrap/>
            <w:vAlign w:val="center"/>
            <w:hideMark/>
          </w:tcPr>
          <w:p w14:paraId="22FB558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TRANSMISIONES PATRIMONIALES</w:t>
            </w:r>
          </w:p>
        </w:tc>
        <w:tc>
          <w:tcPr>
            <w:tcW w:w="1701" w:type="dxa"/>
            <w:shd w:val="clear" w:color="000000" w:fill="FFFFFF"/>
            <w:noWrap/>
            <w:vAlign w:val="center"/>
            <w:hideMark/>
          </w:tcPr>
          <w:p w14:paraId="1F0D26D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$212,286.77</w:t>
            </w:r>
          </w:p>
        </w:tc>
      </w:tr>
      <w:tr w:rsidR="00C206D1" w:rsidRPr="00C206D1" w14:paraId="765C563B" w14:textId="77777777" w:rsidTr="00B32B5A">
        <w:trPr>
          <w:trHeight w:val="56"/>
          <w:jc w:val="center"/>
        </w:trPr>
        <w:tc>
          <w:tcPr>
            <w:tcW w:w="4810" w:type="dxa"/>
            <w:shd w:val="clear" w:color="000000" w:fill="FFFFFF"/>
            <w:noWrap/>
            <w:vAlign w:val="center"/>
            <w:hideMark/>
          </w:tcPr>
          <w:p w14:paraId="6FC38FEB"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IMPUESTOS TRIBUTARIOS A FAVOR DE CONTRIBUYENTES</w:t>
            </w:r>
          </w:p>
        </w:tc>
        <w:tc>
          <w:tcPr>
            <w:tcW w:w="1701" w:type="dxa"/>
            <w:shd w:val="clear" w:color="000000" w:fill="FFFFFF"/>
            <w:noWrap/>
            <w:vAlign w:val="center"/>
            <w:hideMark/>
          </w:tcPr>
          <w:p w14:paraId="3C752D6C"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$170,521,030.46</w:t>
            </w:r>
          </w:p>
        </w:tc>
      </w:tr>
      <w:tr w:rsidR="00C206D1" w:rsidRPr="00C206D1" w14:paraId="03297DF0" w14:textId="77777777" w:rsidTr="00B32B5A">
        <w:trPr>
          <w:trHeight w:val="56"/>
          <w:jc w:val="center"/>
        </w:trPr>
        <w:tc>
          <w:tcPr>
            <w:tcW w:w="4810" w:type="dxa"/>
            <w:shd w:val="clear" w:color="000000" w:fill="FFFFFF"/>
            <w:noWrap/>
            <w:vAlign w:val="center"/>
            <w:hideMark/>
          </w:tcPr>
          <w:p w14:paraId="4F65190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DEPOSITOS EN GARANTIA POR CONCECIONES</w:t>
            </w:r>
          </w:p>
        </w:tc>
        <w:tc>
          <w:tcPr>
            <w:tcW w:w="1701" w:type="dxa"/>
            <w:shd w:val="clear" w:color="000000" w:fill="FFFFFF"/>
            <w:noWrap/>
            <w:vAlign w:val="center"/>
            <w:hideMark/>
          </w:tcPr>
          <w:p w14:paraId="747D3A10"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$23,009.00</w:t>
            </w:r>
          </w:p>
        </w:tc>
      </w:tr>
    </w:tbl>
    <w:p w14:paraId="7085CC60" w14:textId="77777777" w:rsidR="00A5292A" w:rsidRDefault="00A5292A" w:rsidP="006D1318">
      <w:pPr>
        <w:autoSpaceDE w:val="0"/>
        <w:autoSpaceDN w:val="0"/>
        <w:adjustRightInd w:val="0"/>
        <w:jc w:val="both"/>
        <w:rPr>
          <w:rFonts w:ascii="Arial" w:hAnsi="Arial" w:cs="Arial"/>
          <w:b/>
          <w:color w:val="000000"/>
        </w:rPr>
      </w:pPr>
    </w:p>
    <w:p w14:paraId="071B12D7" w14:textId="77777777" w:rsidR="00B41DF6" w:rsidRPr="009A5E1B" w:rsidRDefault="00B41DF6" w:rsidP="006D1318">
      <w:pPr>
        <w:autoSpaceDE w:val="0"/>
        <w:autoSpaceDN w:val="0"/>
        <w:adjustRightInd w:val="0"/>
        <w:jc w:val="both"/>
        <w:rPr>
          <w:rFonts w:ascii="Arial" w:hAnsi="Arial" w:cs="Arial"/>
          <w:b/>
          <w:color w:val="000000"/>
        </w:rPr>
      </w:pPr>
    </w:p>
    <w:p w14:paraId="6DA57227" w14:textId="749C5A1C" w:rsidR="00035E5E" w:rsidRDefault="009A5E1B" w:rsidP="00607421">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2D39DEC2" w14:textId="77777777" w:rsidR="00F23329" w:rsidRPr="00607421" w:rsidRDefault="00F23329" w:rsidP="00F23329">
      <w:pPr>
        <w:pStyle w:val="Prrafodelista"/>
        <w:autoSpaceDE w:val="0"/>
        <w:autoSpaceDN w:val="0"/>
        <w:adjustRightInd w:val="0"/>
        <w:jc w:val="both"/>
        <w:rPr>
          <w:rFonts w:ascii="Arial" w:hAnsi="Arial" w:cs="Arial"/>
          <w:b/>
          <w:color w:val="000000"/>
        </w:rPr>
      </w:pPr>
    </w:p>
    <w:p w14:paraId="7C7509F2" w14:textId="028CD37F"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652B9A">
        <w:rPr>
          <w:rFonts w:ascii="Arial" w:hAnsi="Arial" w:cs="Arial"/>
          <w:b/>
          <w:bCs/>
          <w:color w:val="000000"/>
          <w:sz w:val="20"/>
          <w:szCs w:val="20"/>
        </w:rPr>
        <w:t>6</w:t>
      </w:r>
      <w:r w:rsidR="00F6069A">
        <w:rPr>
          <w:rFonts w:ascii="Arial" w:hAnsi="Arial" w:cs="Arial"/>
          <w:b/>
          <w:bCs/>
          <w:color w:val="000000"/>
          <w:sz w:val="20"/>
          <w:szCs w:val="20"/>
        </w:rPr>
        <w:t>,248,736,186.74</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237" w:type="dxa"/>
        <w:jc w:val="center"/>
        <w:tblCellMar>
          <w:left w:w="70" w:type="dxa"/>
          <w:right w:w="70" w:type="dxa"/>
        </w:tblCellMar>
        <w:tblLook w:val="04A0" w:firstRow="1" w:lastRow="0" w:firstColumn="1" w:lastColumn="0" w:noHBand="0" w:noVBand="1"/>
      </w:tblPr>
      <w:tblGrid>
        <w:gridCol w:w="560"/>
        <w:gridCol w:w="4118"/>
        <w:gridCol w:w="1564"/>
      </w:tblGrid>
      <w:tr w:rsidR="00C206D1" w:rsidRPr="00C206D1" w14:paraId="701064BF" w14:textId="77777777" w:rsidTr="002504B6">
        <w:trPr>
          <w:trHeight w:val="46"/>
          <w:jc w:val="center"/>
        </w:trPr>
        <w:tc>
          <w:tcPr>
            <w:tcW w:w="560" w:type="dxa"/>
            <w:shd w:val="clear" w:color="000000" w:fill="FFFFFF"/>
            <w:noWrap/>
            <w:vAlign w:val="center"/>
            <w:hideMark/>
          </w:tcPr>
          <w:p w14:paraId="2510F351"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31</w:t>
            </w:r>
          </w:p>
        </w:tc>
        <w:tc>
          <w:tcPr>
            <w:tcW w:w="4118" w:type="dxa"/>
            <w:shd w:val="clear" w:color="000000" w:fill="FFFFFF"/>
            <w:noWrap/>
            <w:vAlign w:val="center"/>
            <w:hideMark/>
          </w:tcPr>
          <w:p w14:paraId="16534132"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HACIENDA PUBLICA / PATRIMONIO CONTRIBUIDO</w:t>
            </w:r>
          </w:p>
        </w:tc>
        <w:tc>
          <w:tcPr>
            <w:tcW w:w="1559" w:type="dxa"/>
            <w:shd w:val="clear" w:color="000000" w:fill="FFFFFF"/>
            <w:noWrap/>
            <w:vAlign w:val="center"/>
            <w:hideMark/>
          </w:tcPr>
          <w:p w14:paraId="12F8DBAE"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 xml:space="preserve">1,947,501,537.26 </w:t>
            </w:r>
          </w:p>
        </w:tc>
      </w:tr>
      <w:tr w:rsidR="00C206D1" w:rsidRPr="00C206D1" w14:paraId="60B39671" w14:textId="77777777" w:rsidTr="002504B6">
        <w:trPr>
          <w:trHeight w:val="46"/>
          <w:jc w:val="center"/>
        </w:trPr>
        <w:tc>
          <w:tcPr>
            <w:tcW w:w="560" w:type="dxa"/>
            <w:shd w:val="clear" w:color="000000" w:fill="FFFFFF"/>
            <w:noWrap/>
            <w:vAlign w:val="center"/>
            <w:hideMark/>
          </w:tcPr>
          <w:p w14:paraId="3FF5D89D"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32</w:t>
            </w:r>
          </w:p>
        </w:tc>
        <w:tc>
          <w:tcPr>
            <w:tcW w:w="4118" w:type="dxa"/>
            <w:shd w:val="clear" w:color="000000" w:fill="FFFFFF"/>
            <w:noWrap/>
            <w:vAlign w:val="center"/>
            <w:hideMark/>
          </w:tcPr>
          <w:p w14:paraId="5583E829" w14:textId="77777777" w:rsidR="00C206D1" w:rsidRPr="00C206D1" w:rsidRDefault="00C206D1" w:rsidP="00C206D1">
            <w:pPr>
              <w:rPr>
                <w:rFonts w:ascii="Arial" w:hAnsi="Arial" w:cs="Arial"/>
                <w:color w:val="000000"/>
                <w:sz w:val="16"/>
                <w:szCs w:val="16"/>
              </w:rPr>
            </w:pPr>
            <w:r w:rsidRPr="00C206D1">
              <w:rPr>
                <w:rFonts w:ascii="Arial" w:hAnsi="Arial" w:cs="Arial"/>
                <w:color w:val="000000"/>
                <w:sz w:val="16"/>
                <w:szCs w:val="16"/>
              </w:rPr>
              <w:t>HACIENDA PUBLICA / PATRIMONIO GENERADO</w:t>
            </w:r>
          </w:p>
        </w:tc>
        <w:tc>
          <w:tcPr>
            <w:tcW w:w="1559" w:type="dxa"/>
            <w:shd w:val="clear" w:color="000000" w:fill="FFFFFF"/>
            <w:noWrap/>
            <w:vAlign w:val="center"/>
            <w:hideMark/>
          </w:tcPr>
          <w:p w14:paraId="406E40AA" w14:textId="77777777" w:rsidR="00C206D1" w:rsidRPr="00C206D1" w:rsidRDefault="00C206D1" w:rsidP="00C206D1">
            <w:pPr>
              <w:jc w:val="right"/>
              <w:rPr>
                <w:rFonts w:ascii="Arial" w:hAnsi="Arial" w:cs="Arial"/>
                <w:color w:val="000000"/>
                <w:sz w:val="16"/>
                <w:szCs w:val="16"/>
              </w:rPr>
            </w:pPr>
            <w:r w:rsidRPr="00C206D1">
              <w:rPr>
                <w:rFonts w:ascii="Arial" w:hAnsi="Arial" w:cs="Arial"/>
                <w:color w:val="000000"/>
                <w:sz w:val="16"/>
                <w:szCs w:val="16"/>
              </w:rPr>
              <w:t>$34,301,234,649.48</w:t>
            </w:r>
          </w:p>
        </w:tc>
      </w:tr>
    </w:tbl>
    <w:p w14:paraId="7BB36974" w14:textId="77777777" w:rsidR="00A5292A" w:rsidRDefault="00A5292A" w:rsidP="006D1318">
      <w:pPr>
        <w:autoSpaceDE w:val="0"/>
        <w:autoSpaceDN w:val="0"/>
        <w:adjustRightInd w:val="0"/>
        <w:jc w:val="both"/>
        <w:rPr>
          <w:rFonts w:ascii="Arial" w:hAnsi="Arial" w:cs="Arial"/>
          <w:b/>
          <w:color w:val="000000"/>
        </w:rPr>
      </w:pPr>
    </w:p>
    <w:p w14:paraId="34667998" w14:textId="21A4432B" w:rsidR="00B41DF6" w:rsidRDefault="00B41DF6" w:rsidP="006D1318">
      <w:pPr>
        <w:autoSpaceDE w:val="0"/>
        <w:autoSpaceDN w:val="0"/>
        <w:adjustRightInd w:val="0"/>
        <w:jc w:val="both"/>
        <w:rPr>
          <w:rFonts w:ascii="Arial" w:hAnsi="Arial" w:cs="Arial"/>
          <w:b/>
          <w:color w:val="000000"/>
        </w:rPr>
      </w:pPr>
    </w:p>
    <w:p w14:paraId="35B1992C" w14:textId="794DEA92" w:rsidR="00E84A2F" w:rsidRDefault="00E84A2F" w:rsidP="006D1318">
      <w:pPr>
        <w:autoSpaceDE w:val="0"/>
        <w:autoSpaceDN w:val="0"/>
        <w:adjustRightInd w:val="0"/>
        <w:jc w:val="both"/>
        <w:rPr>
          <w:rFonts w:ascii="Arial" w:hAnsi="Arial" w:cs="Arial"/>
          <w:b/>
          <w:color w:val="000000"/>
        </w:rPr>
      </w:pPr>
    </w:p>
    <w:p w14:paraId="3D2CEF15" w14:textId="7FDCBED5" w:rsidR="00E84A2F" w:rsidRDefault="00E84A2F" w:rsidP="006D1318">
      <w:pPr>
        <w:autoSpaceDE w:val="0"/>
        <w:autoSpaceDN w:val="0"/>
        <w:adjustRightInd w:val="0"/>
        <w:jc w:val="both"/>
        <w:rPr>
          <w:rFonts w:ascii="Arial" w:hAnsi="Arial" w:cs="Arial"/>
          <w:b/>
          <w:color w:val="000000"/>
        </w:rPr>
      </w:pPr>
    </w:p>
    <w:p w14:paraId="5291F926" w14:textId="451005BD" w:rsidR="00E84A2F" w:rsidRDefault="00E84A2F" w:rsidP="006D1318">
      <w:pPr>
        <w:autoSpaceDE w:val="0"/>
        <w:autoSpaceDN w:val="0"/>
        <w:adjustRightInd w:val="0"/>
        <w:jc w:val="both"/>
        <w:rPr>
          <w:rFonts w:ascii="Arial" w:hAnsi="Arial" w:cs="Arial"/>
          <w:b/>
          <w:color w:val="000000"/>
        </w:rPr>
      </w:pPr>
    </w:p>
    <w:p w14:paraId="12B902D2" w14:textId="5EADFFFD" w:rsidR="00E84A2F" w:rsidRDefault="00E84A2F" w:rsidP="006D1318">
      <w:pPr>
        <w:autoSpaceDE w:val="0"/>
        <w:autoSpaceDN w:val="0"/>
        <w:adjustRightInd w:val="0"/>
        <w:jc w:val="both"/>
        <w:rPr>
          <w:rFonts w:ascii="Arial" w:hAnsi="Arial" w:cs="Arial"/>
          <w:b/>
          <w:color w:val="000000"/>
        </w:rPr>
      </w:pPr>
    </w:p>
    <w:p w14:paraId="5442749C" w14:textId="14806D80" w:rsidR="00E84A2F" w:rsidRDefault="00E84A2F" w:rsidP="006D1318">
      <w:pPr>
        <w:autoSpaceDE w:val="0"/>
        <w:autoSpaceDN w:val="0"/>
        <w:adjustRightInd w:val="0"/>
        <w:jc w:val="both"/>
        <w:rPr>
          <w:rFonts w:ascii="Arial" w:hAnsi="Arial" w:cs="Arial"/>
          <w:b/>
          <w:color w:val="000000"/>
        </w:rPr>
      </w:pPr>
    </w:p>
    <w:p w14:paraId="1DF57F66" w14:textId="6E2532DC" w:rsidR="00E84A2F" w:rsidRDefault="00E84A2F" w:rsidP="006D1318">
      <w:pPr>
        <w:autoSpaceDE w:val="0"/>
        <w:autoSpaceDN w:val="0"/>
        <w:adjustRightInd w:val="0"/>
        <w:jc w:val="both"/>
        <w:rPr>
          <w:rFonts w:ascii="Arial" w:hAnsi="Arial" w:cs="Arial"/>
          <w:b/>
          <w:color w:val="000000"/>
        </w:rPr>
      </w:pPr>
    </w:p>
    <w:p w14:paraId="241D14B7" w14:textId="0AB06E73" w:rsidR="00E84A2F" w:rsidRDefault="00E84A2F" w:rsidP="006D1318">
      <w:pPr>
        <w:autoSpaceDE w:val="0"/>
        <w:autoSpaceDN w:val="0"/>
        <w:adjustRightInd w:val="0"/>
        <w:jc w:val="both"/>
        <w:rPr>
          <w:rFonts w:ascii="Arial" w:hAnsi="Arial" w:cs="Arial"/>
          <w:b/>
          <w:color w:val="000000"/>
        </w:rPr>
      </w:pPr>
    </w:p>
    <w:p w14:paraId="2D89ED92" w14:textId="1F6BD1EF" w:rsidR="00E84A2F" w:rsidRDefault="00E84A2F" w:rsidP="006D1318">
      <w:pPr>
        <w:autoSpaceDE w:val="0"/>
        <w:autoSpaceDN w:val="0"/>
        <w:adjustRightInd w:val="0"/>
        <w:jc w:val="both"/>
        <w:rPr>
          <w:rFonts w:ascii="Arial" w:hAnsi="Arial" w:cs="Arial"/>
          <w:b/>
          <w:color w:val="000000"/>
        </w:rPr>
      </w:pPr>
    </w:p>
    <w:p w14:paraId="066173C7" w14:textId="63A34460" w:rsidR="00E84A2F" w:rsidRDefault="00E84A2F" w:rsidP="006D1318">
      <w:pPr>
        <w:autoSpaceDE w:val="0"/>
        <w:autoSpaceDN w:val="0"/>
        <w:adjustRightInd w:val="0"/>
        <w:jc w:val="both"/>
        <w:rPr>
          <w:rFonts w:ascii="Arial" w:hAnsi="Arial" w:cs="Arial"/>
          <w:b/>
          <w:color w:val="000000"/>
        </w:rPr>
      </w:pPr>
    </w:p>
    <w:p w14:paraId="098301BA" w14:textId="01E5F0CD" w:rsidR="00E84A2F" w:rsidRDefault="00E84A2F" w:rsidP="006D1318">
      <w:pPr>
        <w:autoSpaceDE w:val="0"/>
        <w:autoSpaceDN w:val="0"/>
        <w:adjustRightInd w:val="0"/>
        <w:jc w:val="both"/>
        <w:rPr>
          <w:rFonts w:ascii="Arial" w:hAnsi="Arial" w:cs="Arial"/>
          <w:b/>
          <w:color w:val="000000"/>
        </w:rPr>
      </w:pPr>
    </w:p>
    <w:p w14:paraId="6D538CBC" w14:textId="394B0535" w:rsidR="00E84A2F" w:rsidRDefault="00E84A2F" w:rsidP="006D1318">
      <w:pPr>
        <w:autoSpaceDE w:val="0"/>
        <w:autoSpaceDN w:val="0"/>
        <w:adjustRightInd w:val="0"/>
        <w:jc w:val="both"/>
        <w:rPr>
          <w:rFonts w:ascii="Arial" w:hAnsi="Arial" w:cs="Arial"/>
          <w:b/>
          <w:color w:val="000000"/>
        </w:rPr>
      </w:pPr>
    </w:p>
    <w:p w14:paraId="0E1384DE" w14:textId="77777777" w:rsidR="00E84A2F" w:rsidRPr="009A5E1B" w:rsidRDefault="00E84A2F"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9E28F1" w:rsidRPr="009E28F1" w14:paraId="3E37D9CF" w14:textId="77777777" w:rsidTr="009E28F1">
        <w:trPr>
          <w:trHeight w:val="46"/>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24071185"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Efectivo y Equivalentes</w:t>
            </w:r>
          </w:p>
        </w:tc>
      </w:tr>
      <w:tr w:rsidR="009E28F1" w:rsidRPr="009E28F1" w14:paraId="75537ABE" w14:textId="77777777" w:rsidTr="009E28F1">
        <w:trPr>
          <w:trHeight w:val="46"/>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7FABA067"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7635972F"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00F5EB60"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2023</w:t>
            </w:r>
          </w:p>
        </w:tc>
      </w:tr>
      <w:tr w:rsidR="009E28F1" w:rsidRPr="009E28F1" w14:paraId="798698E7" w14:textId="77777777" w:rsidTr="009E28F1">
        <w:trPr>
          <w:trHeight w:val="4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E98C60F"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65F2F63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675,000.00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34DC110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675,000.00 </w:t>
            </w:r>
          </w:p>
        </w:tc>
      </w:tr>
      <w:tr w:rsidR="009E28F1" w:rsidRPr="009E28F1" w14:paraId="3971BB42"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BA4C1D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3AAC37F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1,595,005,592.42 </w:t>
            </w:r>
          </w:p>
        </w:tc>
        <w:tc>
          <w:tcPr>
            <w:tcW w:w="1986" w:type="dxa"/>
            <w:tcBorders>
              <w:top w:val="nil"/>
              <w:left w:val="nil"/>
              <w:bottom w:val="single" w:sz="4" w:space="0" w:color="auto"/>
              <w:right w:val="single" w:sz="4" w:space="0" w:color="auto"/>
            </w:tcBorders>
            <w:shd w:val="clear" w:color="000000" w:fill="FFFFFF"/>
            <w:noWrap/>
            <w:vAlign w:val="bottom"/>
            <w:hideMark/>
          </w:tcPr>
          <w:p w14:paraId="7BEC75D7"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1,462,756,341.79 </w:t>
            </w:r>
          </w:p>
        </w:tc>
      </w:tr>
      <w:tr w:rsidR="009E28F1" w:rsidRPr="009E28F1" w14:paraId="30BD90FE"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B299A15"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6608FFE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24F214F"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0354D715"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3702A1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310B2EE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207,113,837.61 </w:t>
            </w:r>
          </w:p>
        </w:tc>
        <w:tc>
          <w:tcPr>
            <w:tcW w:w="1986" w:type="dxa"/>
            <w:tcBorders>
              <w:top w:val="nil"/>
              <w:left w:val="nil"/>
              <w:bottom w:val="single" w:sz="4" w:space="0" w:color="auto"/>
              <w:right w:val="single" w:sz="4" w:space="0" w:color="auto"/>
            </w:tcBorders>
            <w:shd w:val="clear" w:color="000000" w:fill="FFFFFF"/>
            <w:noWrap/>
            <w:vAlign w:val="bottom"/>
            <w:hideMark/>
          </w:tcPr>
          <w:p w14:paraId="15128A6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127,714,113.92 </w:t>
            </w:r>
          </w:p>
        </w:tc>
      </w:tr>
      <w:tr w:rsidR="009E28F1" w:rsidRPr="009E28F1" w14:paraId="4E348203"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8CBFA8C"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7457B65C"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3FBCEAC"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5AA78B06"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F6C8BA6"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23641F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468E42DA"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69563F15" w14:textId="77777777" w:rsidTr="009E28F1">
        <w:trPr>
          <w:trHeight w:val="56"/>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688D393F"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0CDA1E7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26CEDF3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3FC1E0BD" w14:textId="77777777" w:rsidTr="009E28F1">
        <w:trPr>
          <w:trHeight w:val="315"/>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2CBEFD5E"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60AD8D7"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1,802,794,430.03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92D73D7"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1,591,145,455.71 </w:t>
            </w:r>
          </w:p>
        </w:tc>
      </w:tr>
      <w:tr w:rsidR="009E28F1" w:rsidRPr="009E28F1" w14:paraId="247748A5" w14:textId="77777777" w:rsidTr="009E28F1">
        <w:trPr>
          <w:trHeight w:val="46"/>
          <w:jc w:val="center"/>
        </w:trPr>
        <w:tc>
          <w:tcPr>
            <w:tcW w:w="6708" w:type="dxa"/>
            <w:tcBorders>
              <w:top w:val="nil"/>
              <w:left w:val="nil"/>
              <w:bottom w:val="nil"/>
              <w:right w:val="nil"/>
            </w:tcBorders>
            <w:shd w:val="clear" w:color="000000" w:fill="FFFFFF"/>
            <w:noWrap/>
            <w:vAlign w:val="bottom"/>
            <w:hideMark/>
          </w:tcPr>
          <w:p w14:paraId="0BD7802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655B9182"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04EA1D6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r>
      <w:tr w:rsidR="009E28F1" w:rsidRPr="009E28F1" w14:paraId="742DE7F0" w14:textId="77777777" w:rsidTr="009E28F1">
        <w:trPr>
          <w:trHeight w:val="46"/>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F2AB351"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Adquisiciones de Actividades de Inversión efectivamente pagadas</w:t>
            </w:r>
          </w:p>
        </w:tc>
      </w:tr>
      <w:tr w:rsidR="009E28F1" w:rsidRPr="009E28F1" w14:paraId="3E9F24BC" w14:textId="77777777" w:rsidTr="009E28F1">
        <w:trPr>
          <w:trHeight w:val="46"/>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2027E743"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35DFBF98"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63C60448"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2023</w:t>
            </w:r>
          </w:p>
        </w:tc>
      </w:tr>
      <w:tr w:rsidR="009E28F1" w:rsidRPr="009E28F1" w14:paraId="1110637C" w14:textId="77777777" w:rsidTr="009E28F1">
        <w:trPr>
          <w:trHeight w:val="46"/>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A510D52"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1278F881"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35,345,463,604.96 </w:t>
            </w:r>
          </w:p>
        </w:tc>
        <w:tc>
          <w:tcPr>
            <w:tcW w:w="1986" w:type="dxa"/>
            <w:tcBorders>
              <w:top w:val="nil"/>
              <w:left w:val="nil"/>
              <w:bottom w:val="single" w:sz="8" w:space="0" w:color="auto"/>
              <w:right w:val="single" w:sz="8" w:space="0" w:color="auto"/>
            </w:tcBorders>
            <w:shd w:val="clear" w:color="000000" w:fill="FFFFFF"/>
            <w:noWrap/>
            <w:vAlign w:val="bottom"/>
            <w:hideMark/>
          </w:tcPr>
          <w:p w14:paraId="45E22E20"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35,969,742,330.00 </w:t>
            </w:r>
          </w:p>
        </w:tc>
      </w:tr>
      <w:tr w:rsidR="009E28F1" w:rsidRPr="009E28F1" w14:paraId="3B15E069" w14:textId="77777777" w:rsidTr="009E28F1">
        <w:trPr>
          <w:trHeight w:val="4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CC5481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776A7A9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30,861,113,705.56 </w:t>
            </w:r>
          </w:p>
        </w:tc>
        <w:tc>
          <w:tcPr>
            <w:tcW w:w="1986" w:type="dxa"/>
            <w:tcBorders>
              <w:top w:val="nil"/>
              <w:left w:val="nil"/>
              <w:bottom w:val="single" w:sz="4" w:space="0" w:color="auto"/>
              <w:right w:val="single" w:sz="4" w:space="0" w:color="auto"/>
            </w:tcBorders>
            <w:shd w:val="clear" w:color="000000" w:fill="FFFFFF"/>
            <w:noWrap/>
            <w:vAlign w:val="bottom"/>
            <w:hideMark/>
          </w:tcPr>
          <w:p w14:paraId="4AEE829F"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31,729,349,654.02 </w:t>
            </w:r>
          </w:p>
        </w:tc>
      </w:tr>
      <w:tr w:rsidR="009E28F1" w:rsidRPr="009E28F1" w14:paraId="61549600"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14EDD0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5982614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9DAFE2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651,000.00 </w:t>
            </w:r>
          </w:p>
        </w:tc>
      </w:tr>
      <w:tr w:rsidR="009E28F1" w:rsidRPr="009E28F1" w14:paraId="1D3B7FE4"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50B5FA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2060975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2,528,876,469.96 </w:t>
            </w:r>
          </w:p>
        </w:tc>
        <w:tc>
          <w:tcPr>
            <w:tcW w:w="1986" w:type="dxa"/>
            <w:tcBorders>
              <w:top w:val="nil"/>
              <w:left w:val="nil"/>
              <w:bottom w:val="single" w:sz="4" w:space="0" w:color="auto"/>
              <w:right w:val="single" w:sz="4" w:space="0" w:color="auto"/>
            </w:tcBorders>
            <w:shd w:val="clear" w:color="000000" w:fill="FFFFFF"/>
            <w:noWrap/>
            <w:vAlign w:val="bottom"/>
            <w:hideMark/>
          </w:tcPr>
          <w:p w14:paraId="349A4450"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1,582,558,133.27 </w:t>
            </w:r>
          </w:p>
        </w:tc>
      </w:tr>
      <w:tr w:rsidR="009E28F1" w:rsidRPr="009E28F1" w14:paraId="1CD7FB0C"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EA6049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120B5952"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86E5C4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53A7137F"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4C6C59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7897F219"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1,056,627,577.25 </w:t>
            </w:r>
          </w:p>
        </w:tc>
        <w:tc>
          <w:tcPr>
            <w:tcW w:w="1986" w:type="dxa"/>
            <w:tcBorders>
              <w:top w:val="nil"/>
              <w:left w:val="nil"/>
              <w:bottom w:val="single" w:sz="4" w:space="0" w:color="auto"/>
              <w:right w:val="single" w:sz="4" w:space="0" w:color="auto"/>
            </w:tcBorders>
            <w:shd w:val="clear" w:color="000000" w:fill="FFFFFF"/>
            <w:noWrap/>
            <w:vAlign w:val="bottom"/>
            <w:hideMark/>
          </w:tcPr>
          <w:p w14:paraId="782F8FA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1,811,865,095.31 </w:t>
            </w:r>
          </w:p>
        </w:tc>
      </w:tr>
      <w:tr w:rsidR="009E28F1" w:rsidRPr="009E28F1" w14:paraId="0BBB0F29"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BA3C587"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64DDB670"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872,723,354.76 </w:t>
            </w:r>
          </w:p>
        </w:tc>
        <w:tc>
          <w:tcPr>
            <w:tcW w:w="1986" w:type="dxa"/>
            <w:tcBorders>
              <w:top w:val="nil"/>
              <w:left w:val="nil"/>
              <w:bottom w:val="single" w:sz="4" w:space="0" w:color="auto"/>
              <w:right w:val="single" w:sz="4" w:space="0" w:color="auto"/>
            </w:tcBorders>
            <w:shd w:val="clear" w:color="000000" w:fill="FFFFFF"/>
            <w:noWrap/>
            <w:vAlign w:val="bottom"/>
            <w:hideMark/>
          </w:tcPr>
          <w:p w14:paraId="28ACE432"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819,871,449.97 </w:t>
            </w:r>
          </w:p>
        </w:tc>
      </w:tr>
      <w:tr w:rsidR="009E28F1" w:rsidRPr="009E28F1" w14:paraId="2393BD74" w14:textId="77777777" w:rsidTr="009E28F1">
        <w:trPr>
          <w:trHeight w:val="56"/>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224145D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3D2096C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25,471,497.43 </w:t>
            </w:r>
          </w:p>
        </w:tc>
        <w:tc>
          <w:tcPr>
            <w:tcW w:w="1986" w:type="dxa"/>
            <w:tcBorders>
              <w:top w:val="nil"/>
              <w:left w:val="nil"/>
              <w:bottom w:val="nil"/>
              <w:right w:val="single" w:sz="4" w:space="0" w:color="auto"/>
            </w:tcBorders>
            <w:shd w:val="clear" w:color="000000" w:fill="FFFFFF"/>
            <w:noWrap/>
            <w:vAlign w:val="bottom"/>
            <w:hideMark/>
          </w:tcPr>
          <w:p w14:paraId="2644418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25,446,997.43 </w:t>
            </w:r>
          </w:p>
        </w:tc>
      </w:tr>
      <w:tr w:rsidR="009E28F1" w:rsidRPr="009E28F1" w14:paraId="0385B0F8" w14:textId="77777777" w:rsidTr="009E28F1">
        <w:trPr>
          <w:trHeight w:val="46"/>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5D7CEF3"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32B28E0"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2,466,533,096.41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9CC0918"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1,760,416,898.98 </w:t>
            </w:r>
          </w:p>
        </w:tc>
      </w:tr>
      <w:tr w:rsidR="009E28F1" w:rsidRPr="009E28F1" w14:paraId="276FAAF9" w14:textId="77777777" w:rsidTr="009E28F1">
        <w:trPr>
          <w:trHeight w:val="4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AE2C60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8D2D8C6"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389,229,537.27 </w:t>
            </w:r>
          </w:p>
        </w:tc>
        <w:tc>
          <w:tcPr>
            <w:tcW w:w="1986" w:type="dxa"/>
            <w:tcBorders>
              <w:top w:val="nil"/>
              <w:left w:val="nil"/>
              <w:bottom w:val="single" w:sz="4" w:space="0" w:color="auto"/>
              <w:right w:val="single" w:sz="4" w:space="0" w:color="auto"/>
            </w:tcBorders>
            <w:shd w:val="clear" w:color="000000" w:fill="FFFFFF"/>
            <w:noWrap/>
            <w:vAlign w:val="bottom"/>
            <w:hideMark/>
          </w:tcPr>
          <w:p w14:paraId="3BD2F78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311,846,481.38 </w:t>
            </w:r>
          </w:p>
        </w:tc>
      </w:tr>
      <w:tr w:rsidR="009E28F1" w:rsidRPr="009E28F1" w14:paraId="39CBF627"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FEE8A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2B2F179F"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24,388,122.70 </w:t>
            </w:r>
          </w:p>
        </w:tc>
        <w:tc>
          <w:tcPr>
            <w:tcW w:w="1986" w:type="dxa"/>
            <w:tcBorders>
              <w:top w:val="nil"/>
              <w:left w:val="nil"/>
              <w:bottom w:val="single" w:sz="4" w:space="0" w:color="auto"/>
              <w:right w:val="single" w:sz="4" w:space="0" w:color="auto"/>
            </w:tcBorders>
            <w:shd w:val="clear" w:color="000000" w:fill="FFFFFF"/>
            <w:noWrap/>
            <w:vAlign w:val="bottom"/>
            <w:hideMark/>
          </w:tcPr>
          <w:p w14:paraId="48A9EBE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17,633,388.70 </w:t>
            </w:r>
          </w:p>
        </w:tc>
      </w:tr>
      <w:tr w:rsidR="009E28F1" w:rsidRPr="009E28F1" w14:paraId="15A730B1"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0AF0BF6"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366AB562"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5,792,728.22 </w:t>
            </w:r>
          </w:p>
        </w:tc>
        <w:tc>
          <w:tcPr>
            <w:tcW w:w="1986" w:type="dxa"/>
            <w:tcBorders>
              <w:top w:val="nil"/>
              <w:left w:val="nil"/>
              <w:bottom w:val="single" w:sz="4" w:space="0" w:color="auto"/>
              <w:right w:val="single" w:sz="4" w:space="0" w:color="auto"/>
            </w:tcBorders>
            <w:shd w:val="clear" w:color="000000" w:fill="FFFFFF"/>
            <w:noWrap/>
            <w:vAlign w:val="bottom"/>
            <w:hideMark/>
          </w:tcPr>
          <w:p w14:paraId="36BD4259"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5,623,803.21 </w:t>
            </w:r>
          </w:p>
        </w:tc>
      </w:tr>
      <w:tr w:rsidR="009E28F1" w:rsidRPr="009E28F1" w14:paraId="4BEEA1B9"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A03C068"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0CF921E9"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1,533,221,016.00 </w:t>
            </w:r>
          </w:p>
        </w:tc>
        <w:tc>
          <w:tcPr>
            <w:tcW w:w="1986" w:type="dxa"/>
            <w:tcBorders>
              <w:top w:val="nil"/>
              <w:left w:val="nil"/>
              <w:bottom w:val="single" w:sz="4" w:space="0" w:color="auto"/>
              <w:right w:val="single" w:sz="4" w:space="0" w:color="auto"/>
            </w:tcBorders>
            <w:shd w:val="clear" w:color="000000" w:fill="FFFFFF"/>
            <w:noWrap/>
            <w:vAlign w:val="bottom"/>
            <w:hideMark/>
          </w:tcPr>
          <w:p w14:paraId="4C96B01A"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980,139,203.39 </w:t>
            </w:r>
          </w:p>
        </w:tc>
      </w:tr>
      <w:tr w:rsidR="009E28F1" w:rsidRPr="009E28F1" w14:paraId="5C9F8281"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CBF0C9A"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685333FA"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5AFDFB5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101,625,987.44 </w:t>
            </w:r>
          </w:p>
        </w:tc>
      </w:tr>
      <w:tr w:rsidR="009E28F1" w:rsidRPr="009E28F1" w14:paraId="20BF1FEE"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E5E8985"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3BCE9A6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403,009,529.00 </w:t>
            </w:r>
          </w:p>
        </w:tc>
        <w:tc>
          <w:tcPr>
            <w:tcW w:w="1986" w:type="dxa"/>
            <w:tcBorders>
              <w:top w:val="nil"/>
              <w:left w:val="nil"/>
              <w:bottom w:val="single" w:sz="4" w:space="0" w:color="auto"/>
              <w:right w:val="single" w:sz="4" w:space="0" w:color="auto"/>
            </w:tcBorders>
            <w:shd w:val="clear" w:color="000000" w:fill="FFFFFF"/>
            <w:noWrap/>
            <w:vAlign w:val="bottom"/>
            <w:hideMark/>
          </w:tcPr>
          <w:p w14:paraId="0006D25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338,964,670.58 </w:t>
            </w:r>
          </w:p>
        </w:tc>
      </w:tr>
      <w:tr w:rsidR="009E28F1" w:rsidRPr="009E28F1" w14:paraId="0ADF7498"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F38B145"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1CF59A4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152D6DF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2,431,743.45 </w:t>
            </w:r>
          </w:p>
        </w:tc>
      </w:tr>
      <w:tr w:rsidR="009E28F1" w:rsidRPr="009E28F1" w14:paraId="77594E70" w14:textId="77777777" w:rsidTr="009E28F1">
        <w:trPr>
          <w:trHeight w:val="56"/>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3988ADF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4B8749F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202CF25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2,151,620.83 </w:t>
            </w:r>
          </w:p>
        </w:tc>
      </w:tr>
      <w:tr w:rsidR="009E28F1" w:rsidRPr="009E28F1" w14:paraId="54E25636" w14:textId="77777777" w:rsidTr="009E28F1">
        <w:trPr>
          <w:trHeight w:val="46"/>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8231B4B"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35DAE8C9"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2A212703"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   </w:t>
            </w:r>
          </w:p>
        </w:tc>
      </w:tr>
      <w:tr w:rsidR="009E28F1" w:rsidRPr="009E28F1" w14:paraId="297E661B" w14:textId="77777777" w:rsidTr="009E28F1">
        <w:trPr>
          <w:trHeight w:val="46"/>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0A123155"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76FB49F1"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37,811,996,701.37 </w:t>
            </w:r>
          </w:p>
        </w:tc>
        <w:tc>
          <w:tcPr>
            <w:tcW w:w="1986" w:type="dxa"/>
            <w:tcBorders>
              <w:top w:val="nil"/>
              <w:left w:val="nil"/>
              <w:bottom w:val="single" w:sz="8" w:space="0" w:color="auto"/>
              <w:right w:val="single" w:sz="8" w:space="0" w:color="auto"/>
            </w:tcBorders>
            <w:shd w:val="clear" w:color="000000" w:fill="FFFFFF"/>
            <w:noWrap/>
            <w:vAlign w:val="bottom"/>
            <w:hideMark/>
          </w:tcPr>
          <w:p w14:paraId="21508802"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37,730,159,228.98 </w:t>
            </w:r>
          </w:p>
        </w:tc>
      </w:tr>
      <w:tr w:rsidR="009E28F1" w:rsidRPr="009E28F1" w14:paraId="235F9EC4" w14:textId="77777777" w:rsidTr="009E28F1">
        <w:trPr>
          <w:trHeight w:val="46"/>
          <w:jc w:val="center"/>
        </w:trPr>
        <w:tc>
          <w:tcPr>
            <w:tcW w:w="6708" w:type="dxa"/>
            <w:tcBorders>
              <w:top w:val="nil"/>
              <w:left w:val="nil"/>
              <w:bottom w:val="nil"/>
              <w:right w:val="nil"/>
            </w:tcBorders>
            <w:shd w:val="clear" w:color="000000" w:fill="FFFFFF"/>
            <w:noWrap/>
            <w:vAlign w:val="bottom"/>
            <w:hideMark/>
          </w:tcPr>
          <w:p w14:paraId="711FE82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701B2CC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5D911F0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w:t>
            </w:r>
          </w:p>
        </w:tc>
      </w:tr>
      <w:tr w:rsidR="009E28F1" w:rsidRPr="009E28F1" w14:paraId="7C272B17" w14:textId="77777777" w:rsidTr="009E28F1">
        <w:trPr>
          <w:trHeight w:val="46"/>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265A9587"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CONCILIACION DE FLUJOS DE EFECTIVO NETOS</w:t>
            </w:r>
          </w:p>
        </w:tc>
      </w:tr>
      <w:tr w:rsidR="009E28F1" w:rsidRPr="009E28F1" w14:paraId="4258E8DA" w14:textId="77777777" w:rsidTr="009E28F1">
        <w:trPr>
          <w:trHeight w:val="46"/>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05AD0366"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59682536"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2024</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0B687B90" w14:textId="77777777" w:rsidR="009E28F1" w:rsidRPr="009E28F1" w:rsidRDefault="009E28F1" w:rsidP="009E28F1">
            <w:pPr>
              <w:jc w:val="center"/>
              <w:rPr>
                <w:rFonts w:ascii="Calibri" w:hAnsi="Calibri" w:cs="Calibri"/>
                <w:b/>
                <w:bCs/>
                <w:color w:val="000000"/>
                <w:sz w:val="22"/>
                <w:szCs w:val="22"/>
              </w:rPr>
            </w:pPr>
            <w:r w:rsidRPr="009E28F1">
              <w:rPr>
                <w:rFonts w:ascii="Calibri" w:hAnsi="Calibri" w:cs="Calibri"/>
                <w:b/>
                <w:bCs/>
                <w:color w:val="000000"/>
                <w:sz w:val="22"/>
                <w:szCs w:val="22"/>
              </w:rPr>
              <w:t>2023</w:t>
            </w:r>
          </w:p>
        </w:tc>
      </w:tr>
      <w:tr w:rsidR="009E28F1" w:rsidRPr="009E28F1" w14:paraId="73A494FA" w14:textId="77777777" w:rsidTr="009E28F1">
        <w:trPr>
          <w:trHeight w:val="46"/>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67E9CD1B"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0F6E83D1"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1,018,365,762.95 </w:t>
            </w:r>
          </w:p>
        </w:tc>
        <w:tc>
          <w:tcPr>
            <w:tcW w:w="1986" w:type="dxa"/>
            <w:tcBorders>
              <w:top w:val="nil"/>
              <w:left w:val="nil"/>
              <w:bottom w:val="single" w:sz="8" w:space="0" w:color="auto"/>
              <w:right w:val="single" w:sz="8" w:space="0" w:color="auto"/>
            </w:tcBorders>
            <w:shd w:val="clear" w:color="000000" w:fill="FFFFFF"/>
            <w:noWrap/>
            <w:vAlign w:val="bottom"/>
            <w:hideMark/>
          </w:tcPr>
          <w:p w14:paraId="1DC397D5"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1,334,821,720.64 </w:t>
            </w:r>
          </w:p>
        </w:tc>
      </w:tr>
      <w:tr w:rsidR="009E28F1" w:rsidRPr="009E28F1" w14:paraId="46F37311" w14:textId="77777777" w:rsidTr="009E28F1">
        <w:trPr>
          <w:trHeight w:val="46"/>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0BF4296B"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30E5A53F"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1,339,471,880.41 </w:t>
            </w:r>
          </w:p>
        </w:tc>
        <w:tc>
          <w:tcPr>
            <w:tcW w:w="1986" w:type="dxa"/>
            <w:tcBorders>
              <w:top w:val="nil"/>
              <w:left w:val="nil"/>
              <w:bottom w:val="single" w:sz="8" w:space="0" w:color="auto"/>
              <w:right w:val="single" w:sz="8" w:space="0" w:color="auto"/>
            </w:tcBorders>
            <w:shd w:val="clear" w:color="000000" w:fill="FFFFFF"/>
            <w:noWrap/>
            <w:vAlign w:val="bottom"/>
            <w:hideMark/>
          </w:tcPr>
          <w:p w14:paraId="75011E47"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1,101,363,924.01 </w:t>
            </w:r>
          </w:p>
        </w:tc>
      </w:tr>
      <w:tr w:rsidR="009E28F1" w:rsidRPr="009E28F1" w14:paraId="4818723F" w14:textId="77777777" w:rsidTr="009E28F1">
        <w:trPr>
          <w:trHeight w:val="4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49234F6"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7806766A"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1,233,143,061.03 </w:t>
            </w:r>
          </w:p>
        </w:tc>
        <w:tc>
          <w:tcPr>
            <w:tcW w:w="1986" w:type="dxa"/>
            <w:tcBorders>
              <w:top w:val="nil"/>
              <w:left w:val="nil"/>
              <w:bottom w:val="single" w:sz="4" w:space="0" w:color="auto"/>
              <w:right w:val="single" w:sz="4" w:space="0" w:color="auto"/>
            </w:tcBorders>
            <w:shd w:val="clear" w:color="000000" w:fill="FFFFFF"/>
            <w:noWrap/>
            <w:vAlign w:val="bottom"/>
            <w:hideMark/>
          </w:tcPr>
          <w:p w14:paraId="2AF9B16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1,000,314,095.01 </w:t>
            </w:r>
          </w:p>
        </w:tc>
      </w:tr>
      <w:tr w:rsidR="009E28F1" w:rsidRPr="009E28F1" w14:paraId="16F36BE6"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CE3B7F2"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7714AFAE"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106,328,819.38 </w:t>
            </w:r>
          </w:p>
        </w:tc>
        <w:tc>
          <w:tcPr>
            <w:tcW w:w="1986" w:type="dxa"/>
            <w:tcBorders>
              <w:top w:val="nil"/>
              <w:left w:val="nil"/>
              <w:bottom w:val="single" w:sz="4" w:space="0" w:color="auto"/>
              <w:right w:val="single" w:sz="4" w:space="0" w:color="auto"/>
            </w:tcBorders>
            <w:shd w:val="clear" w:color="000000" w:fill="FFFFFF"/>
            <w:noWrap/>
            <w:vAlign w:val="bottom"/>
            <w:hideMark/>
          </w:tcPr>
          <w:p w14:paraId="6FA48E49"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101,049,829.00 </w:t>
            </w:r>
          </w:p>
        </w:tc>
      </w:tr>
      <w:tr w:rsidR="009E28F1" w:rsidRPr="009E28F1" w14:paraId="2258DCD6"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7F2741"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lastRenderedPageBreak/>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1011B425"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238A68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4D55E812"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461CD12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5A900BEC"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3263F4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7110C050" w14:textId="77777777" w:rsidTr="009E28F1">
        <w:trPr>
          <w:trHeight w:val="56"/>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3B4E89B"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7E4C7BF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573D9883"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6C8594C0" w14:textId="77777777" w:rsidTr="009E28F1">
        <w:trPr>
          <w:trHeight w:val="56"/>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2AAEBE64"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0CCAC997"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5AA44F5D" w14:textId="77777777" w:rsidR="009E28F1" w:rsidRPr="009E28F1" w:rsidRDefault="009E28F1" w:rsidP="009E28F1">
            <w:pPr>
              <w:rPr>
                <w:rFonts w:ascii="Calibri" w:hAnsi="Calibri" w:cs="Calibri"/>
                <w:color w:val="000000"/>
                <w:sz w:val="22"/>
                <w:szCs w:val="22"/>
              </w:rPr>
            </w:pPr>
            <w:r w:rsidRPr="009E28F1">
              <w:rPr>
                <w:rFonts w:ascii="Calibri" w:hAnsi="Calibri" w:cs="Calibri"/>
                <w:color w:val="000000"/>
                <w:sz w:val="22"/>
                <w:szCs w:val="22"/>
              </w:rPr>
              <w:t xml:space="preserve">                                   -   </w:t>
            </w:r>
          </w:p>
        </w:tc>
      </w:tr>
      <w:tr w:rsidR="009E28F1" w:rsidRPr="009E28F1" w14:paraId="28C25224" w14:textId="77777777" w:rsidTr="009E28F1">
        <w:trPr>
          <w:trHeight w:val="46"/>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BA86E27"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6796B74A"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321,106,117.46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C028C05" w14:textId="77777777" w:rsidR="009E28F1" w:rsidRPr="009E28F1" w:rsidRDefault="009E28F1" w:rsidP="009E28F1">
            <w:pPr>
              <w:rPr>
                <w:rFonts w:ascii="Calibri" w:hAnsi="Calibri" w:cs="Calibri"/>
                <w:b/>
                <w:bCs/>
                <w:color w:val="000000"/>
                <w:sz w:val="22"/>
                <w:szCs w:val="22"/>
              </w:rPr>
            </w:pPr>
            <w:r w:rsidRPr="009E28F1">
              <w:rPr>
                <w:rFonts w:ascii="Calibri" w:hAnsi="Calibri" w:cs="Calibri"/>
                <w:b/>
                <w:bCs/>
                <w:color w:val="000000"/>
                <w:sz w:val="22"/>
                <w:szCs w:val="22"/>
              </w:rPr>
              <w:t xml:space="preserve">         233,457,796.63 </w:t>
            </w:r>
          </w:p>
        </w:tc>
      </w:tr>
    </w:tbl>
    <w:p w14:paraId="59AD84CF" w14:textId="1DDCFE7C" w:rsidR="00BC0D1B" w:rsidRDefault="00BC0D1B" w:rsidP="00AB6CB5">
      <w:pPr>
        <w:autoSpaceDE w:val="0"/>
        <w:autoSpaceDN w:val="0"/>
        <w:adjustRightInd w:val="0"/>
        <w:jc w:val="both"/>
        <w:rPr>
          <w:rFonts w:ascii="Arial" w:hAnsi="Arial" w:cs="Arial"/>
          <w:b/>
          <w:color w:val="000000"/>
        </w:rPr>
      </w:pPr>
    </w:p>
    <w:p w14:paraId="421B999D" w14:textId="37E0E936" w:rsidR="00E84A2F" w:rsidRDefault="00E84A2F" w:rsidP="00AB6CB5">
      <w:pPr>
        <w:autoSpaceDE w:val="0"/>
        <w:autoSpaceDN w:val="0"/>
        <w:adjustRightInd w:val="0"/>
        <w:jc w:val="both"/>
        <w:rPr>
          <w:rFonts w:ascii="Arial" w:hAnsi="Arial" w:cs="Arial"/>
          <w:b/>
          <w:color w:val="000000"/>
        </w:rPr>
      </w:pPr>
    </w:p>
    <w:p w14:paraId="27E816B6" w14:textId="77777777" w:rsidR="00E84A2F" w:rsidRDefault="00E84A2F" w:rsidP="00AB6CB5">
      <w:pPr>
        <w:autoSpaceDE w:val="0"/>
        <w:autoSpaceDN w:val="0"/>
        <w:adjustRightInd w:val="0"/>
        <w:jc w:val="both"/>
        <w:rPr>
          <w:rFonts w:ascii="Arial" w:hAnsi="Arial" w:cs="Arial"/>
          <w:b/>
          <w:color w:val="000000"/>
        </w:rPr>
      </w:pPr>
      <w:bookmarkStart w:id="3" w:name="_GoBack"/>
      <w:bookmarkEnd w:id="3"/>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677A9140"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B21D3B">
              <w:rPr>
                <w:rFonts w:ascii="Calibri" w:hAnsi="Calibri" w:cs="Calibri"/>
                <w:b/>
                <w:color w:val="000000"/>
                <w:sz w:val="16"/>
                <w:szCs w:val="16"/>
              </w:rPr>
              <w:t>1</w:t>
            </w:r>
            <w:r w:rsidR="00E13BAC">
              <w:rPr>
                <w:rFonts w:ascii="Calibri" w:hAnsi="Calibri" w:cs="Calibri"/>
                <w:b/>
                <w:color w:val="000000"/>
                <w:sz w:val="16"/>
                <w:szCs w:val="16"/>
              </w:rPr>
              <w:t>2,227,166,906.51</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1B227C17"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4C3CF5">
              <w:rPr>
                <w:rFonts w:ascii="Calibri" w:hAnsi="Calibri" w:cs="Calibri"/>
                <w:b/>
                <w:color w:val="000000"/>
                <w:sz w:val="16"/>
                <w:szCs w:val="16"/>
              </w:rPr>
              <w:t>12</w:t>
            </w:r>
            <w:r w:rsidR="00BD40AD">
              <w:rPr>
                <w:rFonts w:ascii="Calibri" w:hAnsi="Calibri" w:cs="Calibri"/>
                <w:b/>
                <w:color w:val="000000"/>
                <w:sz w:val="16"/>
                <w:szCs w:val="16"/>
              </w:rPr>
              <w:t>,758,055,160.30</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730C957B"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A2388">
              <w:rPr>
                <w:rFonts w:ascii="Calibri" w:hAnsi="Calibri" w:cs="Calibri"/>
                <w:color w:val="000000"/>
                <w:sz w:val="16"/>
                <w:szCs w:val="16"/>
              </w:rPr>
              <w:t>1</w:t>
            </w:r>
            <w:r w:rsidR="00BD40AD">
              <w:rPr>
                <w:rFonts w:ascii="Calibri" w:hAnsi="Calibri" w:cs="Calibri"/>
                <w:color w:val="000000"/>
                <w:sz w:val="16"/>
                <w:szCs w:val="16"/>
              </w:rPr>
              <w:t>2,758,055,160.30</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632709C3"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B21D3B">
              <w:rPr>
                <w:rFonts w:ascii="Calibri" w:hAnsi="Calibri" w:cs="Calibri"/>
                <w:b/>
                <w:color w:val="000000"/>
                <w:sz w:val="16"/>
                <w:szCs w:val="16"/>
              </w:rPr>
              <w:t>61</w:t>
            </w:r>
            <w:r w:rsidR="00BD40AD">
              <w:rPr>
                <w:rFonts w:ascii="Calibri" w:hAnsi="Calibri" w:cs="Calibri"/>
                <w:b/>
                <w:color w:val="000000"/>
                <w:sz w:val="16"/>
                <w:szCs w:val="16"/>
              </w:rPr>
              <w:t>4,209,116.49</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5CE95C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B21D3B">
              <w:rPr>
                <w:rFonts w:ascii="Calibri" w:hAnsi="Calibri" w:cs="Calibri"/>
                <w:color w:val="000000"/>
                <w:sz w:val="16"/>
                <w:szCs w:val="16"/>
              </w:rPr>
              <w:t>6</w:t>
            </w:r>
            <w:r w:rsidR="00BD40AD">
              <w:rPr>
                <w:rFonts w:ascii="Calibri" w:hAnsi="Calibri" w:cs="Calibri"/>
                <w:color w:val="000000"/>
                <w:sz w:val="16"/>
                <w:szCs w:val="16"/>
              </w:rPr>
              <w:t>14,209,116.49</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390A68CC" w:rsidR="00E90FC2" w:rsidRPr="00E90FC2" w:rsidRDefault="003A0205" w:rsidP="00E90FC2">
            <w:pPr>
              <w:jc w:val="right"/>
              <w:rPr>
                <w:rFonts w:ascii="Calibri" w:hAnsi="Calibri" w:cs="Calibri"/>
                <w:b/>
                <w:color w:val="000000"/>
                <w:sz w:val="16"/>
                <w:szCs w:val="16"/>
              </w:rPr>
            </w:pPr>
            <w:r>
              <w:rPr>
                <w:rFonts w:ascii="Calibri" w:hAnsi="Calibri" w:cs="Calibri"/>
                <w:b/>
                <w:color w:val="000000"/>
                <w:sz w:val="16"/>
                <w:szCs w:val="16"/>
              </w:rPr>
              <w:t>$2</w:t>
            </w:r>
            <w:r w:rsidR="00BD40AD">
              <w:rPr>
                <w:rFonts w:ascii="Calibri" w:hAnsi="Calibri" w:cs="Calibri"/>
                <w:b/>
                <w:color w:val="000000"/>
                <w:sz w:val="16"/>
                <w:szCs w:val="16"/>
              </w:rPr>
              <w:t>4,371,012,950.32</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39AC1076" w:rsidR="00334282" w:rsidRPr="00334282" w:rsidRDefault="00BD40AD" w:rsidP="00334282">
            <w:pPr>
              <w:jc w:val="right"/>
              <w:rPr>
                <w:rFonts w:ascii="Calibri" w:hAnsi="Calibri" w:cs="Calibri"/>
                <w:b/>
                <w:color w:val="000000"/>
                <w:sz w:val="16"/>
                <w:szCs w:val="16"/>
              </w:rPr>
            </w:pPr>
            <w:r>
              <w:rPr>
                <w:rFonts w:ascii="Calibri" w:hAnsi="Calibri" w:cs="Calibri"/>
                <w:b/>
                <w:color w:val="000000"/>
                <w:sz w:val="16"/>
                <w:szCs w:val="16"/>
              </w:rPr>
              <w:t>11,424,131,447.57</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29C26AE5" w:rsidR="00334282" w:rsidRPr="00334282" w:rsidRDefault="00BD40AD" w:rsidP="00334282">
            <w:pPr>
              <w:jc w:val="right"/>
              <w:rPr>
                <w:rFonts w:ascii="Calibri" w:hAnsi="Calibri" w:cs="Calibri"/>
                <w:b/>
                <w:color w:val="000000"/>
                <w:sz w:val="16"/>
                <w:szCs w:val="16"/>
              </w:rPr>
            </w:pPr>
            <w:r>
              <w:rPr>
                <w:rFonts w:ascii="Calibri" w:hAnsi="Calibri" w:cs="Calibri"/>
                <w:b/>
                <w:color w:val="000000"/>
                <w:sz w:val="16"/>
                <w:szCs w:val="16"/>
              </w:rPr>
              <w:t>2,4</w:t>
            </w:r>
            <w:r w:rsidR="00133170">
              <w:rPr>
                <w:rFonts w:ascii="Calibri" w:hAnsi="Calibri" w:cs="Calibri"/>
                <w:b/>
                <w:color w:val="000000"/>
                <w:sz w:val="16"/>
                <w:szCs w:val="16"/>
              </w:rPr>
              <w:t>16,168,114.06</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059ED211" w:rsidR="00334282" w:rsidRPr="00334282" w:rsidRDefault="006130B3" w:rsidP="00334282">
            <w:pPr>
              <w:jc w:val="right"/>
              <w:rPr>
                <w:rFonts w:ascii="Calibri" w:hAnsi="Calibri" w:cs="Calibri"/>
                <w:color w:val="000000"/>
                <w:sz w:val="16"/>
                <w:szCs w:val="16"/>
              </w:rPr>
            </w:pPr>
            <w:r>
              <w:rPr>
                <w:rFonts w:ascii="Calibri" w:hAnsi="Calibri" w:cs="Calibri"/>
                <w:color w:val="000000"/>
                <w:sz w:val="16"/>
                <w:szCs w:val="16"/>
              </w:rPr>
              <w:t>8</w:t>
            </w:r>
            <w:r w:rsidR="00BD40AD">
              <w:rPr>
                <w:rFonts w:ascii="Calibri" w:hAnsi="Calibri" w:cs="Calibri"/>
                <w:color w:val="000000"/>
                <w:sz w:val="16"/>
                <w:szCs w:val="16"/>
              </w:rPr>
              <w:t>9,821,063.20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41831956" w:rsidR="00334282" w:rsidRPr="00334282" w:rsidRDefault="00BD40AD" w:rsidP="00D350A4">
            <w:pPr>
              <w:jc w:val="right"/>
              <w:rPr>
                <w:rFonts w:ascii="Calibri" w:hAnsi="Calibri" w:cs="Calibri"/>
                <w:color w:val="000000"/>
                <w:sz w:val="16"/>
                <w:szCs w:val="16"/>
              </w:rPr>
            </w:pPr>
            <w:r>
              <w:rPr>
                <w:rFonts w:ascii="Calibri" w:hAnsi="Calibri" w:cs="Calibri"/>
                <w:color w:val="000000"/>
                <w:sz w:val="16"/>
                <w:szCs w:val="16"/>
              </w:rPr>
              <w:t>8,557,003.21</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4FF4117A" w:rsidR="00334282" w:rsidRPr="00334282" w:rsidRDefault="00BD40AD" w:rsidP="00334282">
            <w:pPr>
              <w:jc w:val="right"/>
              <w:rPr>
                <w:rFonts w:ascii="Calibri" w:hAnsi="Calibri" w:cs="Calibri"/>
                <w:color w:val="000000"/>
                <w:sz w:val="16"/>
                <w:szCs w:val="16"/>
              </w:rPr>
            </w:pPr>
            <w:r>
              <w:rPr>
                <w:rFonts w:ascii="Calibri" w:hAnsi="Calibri" w:cs="Calibri"/>
                <w:color w:val="000000"/>
                <w:sz w:val="16"/>
                <w:szCs w:val="16"/>
              </w:rPr>
              <w:t>191,513.68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6F6B8BEC" w:rsidR="00334282" w:rsidRPr="00334282" w:rsidRDefault="00BD40AD" w:rsidP="00D350A4">
            <w:pPr>
              <w:jc w:val="right"/>
              <w:rPr>
                <w:rFonts w:ascii="Calibri" w:hAnsi="Calibri" w:cs="Calibri"/>
                <w:color w:val="000000"/>
                <w:sz w:val="16"/>
                <w:szCs w:val="16"/>
              </w:rPr>
            </w:pPr>
            <w:r>
              <w:rPr>
                <w:rFonts w:ascii="Calibri" w:hAnsi="Calibri" w:cs="Calibri"/>
                <w:color w:val="000000"/>
                <w:sz w:val="16"/>
                <w:szCs w:val="16"/>
              </w:rPr>
              <w:t>565,172,120.59</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01E96972" w:rsidR="00334282" w:rsidRPr="00334282" w:rsidRDefault="00BD40AD" w:rsidP="00334282">
            <w:pPr>
              <w:jc w:val="right"/>
              <w:rPr>
                <w:rFonts w:ascii="Calibri" w:hAnsi="Calibri" w:cs="Calibri"/>
                <w:color w:val="000000"/>
                <w:sz w:val="16"/>
                <w:szCs w:val="16"/>
              </w:rPr>
            </w:pPr>
            <w:r>
              <w:rPr>
                <w:rFonts w:ascii="Calibri" w:hAnsi="Calibri" w:cs="Calibri"/>
                <w:color w:val="000000"/>
                <w:sz w:val="16"/>
                <w:szCs w:val="16"/>
              </w:rPr>
              <w:t>90,798,085.20</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3D47853E"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B34FD3" w:rsidRPr="00B34FD3">
              <w:rPr>
                <w:rFonts w:ascii="Calibri" w:hAnsi="Calibri" w:cs="Calibri"/>
                <w:color w:val="000000"/>
                <w:sz w:val="16"/>
                <w:szCs w:val="16"/>
              </w:rPr>
              <w:t>35</w:t>
            </w:r>
            <w:r w:rsidR="00B34FD3">
              <w:rPr>
                <w:rFonts w:ascii="Calibri" w:hAnsi="Calibri" w:cs="Calibri"/>
                <w:color w:val="000000"/>
                <w:sz w:val="16"/>
                <w:szCs w:val="16"/>
              </w:rPr>
              <w:t>,</w:t>
            </w:r>
            <w:r w:rsidR="00B34FD3" w:rsidRPr="00B34FD3">
              <w:rPr>
                <w:rFonts w:ascii="Calibri" w:hAnsi="Calibri" w:cs="Calibri"/>
                <w:color w:val="000000"/>
                <w:sz w:val="16"/>
                <w:szCs w:val="16"/>
              </w:rPr>
              <w:t>208</w:t>
            </w:r>
            <w:r w:rsidR="00B34FD3">
              <w:rPr>
                <w:rFonts w:ascii="Calibri" w:hAnsi="Calibri" w:cs="Calibri"/>
                <w:color w:val="000000"/>
                <w:sz w:val="16"/>
                <w:szCs w:val="16"/>
              </w:rPr>
              <w:t>,</w:t>
            </w:r>
            <w:r w:rsidR="00B34FD3" w:rsidRPr="00B34FD3">
              <w:rPr>
                <w:rFonts w:ascii="Calibri" w:hAnsi="Calibri" w:cs="Calibri"/>
                <w:color w:val="000000"/>
                <w:sz w:val="16"/>
                <w:szCs w:val="16"/>
              </w:rPr>
              <w:t>837.88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79F8CA9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7A8C9042"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CF2560">
              <w:rPr>
                <w:rFonts w:ascii="Calibri" w:hAnsi="Calibri" w:cs="Calibri"/>
                <w:color w:val="000000"/>
                <w:sz w:val="16"/>
                <w:szCs w:val="16"/>
              </w:rPr>
              <w:t xml:space="preserve"> </w:t>
            </w:r>
            <w:r w:rsidR="00BD40AD">
              <w:rPr>
                <w:rFonts w:ascii="Calibri" w:hAnsi="Calibri" w:cs="Calibri"/>
                <w:color w:val="000000"/>
                <w:sz w:val="16"/>
                <w:szCs w:val="16"/>
              </w:rPr>
              <w:t>1,216,444,173.70</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529E75CC" w:rsidR="005D1310" w:rsidRPr="00334282" w:rsidRDefault="00BD40AD" w:rsidP="005D1310">
            <w:pPr>
              <w:jc w:val="right"/>
              <w:rPr>
                <w:rFonts w:ascii="Calibri" w:hAnsi="Calibri" w:cs="Calibri"/>
                <w:color w:val="000000"/>
                <w:sz w:val="16"/>
                <w:szCs w:val="16"/>
              </w:rPr>
            </w:pPr>
            <w:r>
              <w:rPr>
                <w:rFonts w:ascii="Calibri" w:hAnsi="Calibri" w:cs="Calibri"/>
                <w:color w:val="000000"/>
                <w:sz w:val="16"/>
                <w:szCs w:val="16"/>
              </w:rPr>
              <w:t>297,585,763.33</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28977962" w:rsidR="005D1310" w:rsidRPr="00334282" w:rsidRDefault="00133170" w:rsidP="005D1310">
            <w:pPr>
              <w:jc w:val="right"/>
              <w:rPr>
                <w:rFonts w:ascii="Calibri" w:hAnsi="Calibri" w:cs="Calibri"/>
                <w:color w:val="000000"/>
                <w:sz w:val="16"/>
                <w:szCs w:val="16"/>
              </w:rPr>
            </w:pPr>
            <w:r>
              <w:rPr>
                <w:rFonts w:ascii="Calibri" w:hAnsi="Calibri" w:cs="Calibri"/>
                <w:color w:val="000000"/>
                <w:sz w:val="16"/>
                <w:szCs w:val="16"/>
              </w:rPr>
              <w:t>101,072,928.67</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5F02C61A" w:rsidR="005D1310" w:rsidRPr="00334282" w:rsidRDefault="00422E73"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544E086B" w:rsidR="00E369CE" w:rsidRPr="00334282" w:rsidRDefault="00422E73" w:rsidP="00E369CE">
            <w:pPr>
              <w:jc w:val="right"/>
              <w:rPr>
                <w:rFonts w:ascii="Calibri" w:hAnsi="Calibri" w:cs="Calibri"/>
                <w:b/>
                <w:color w:val="000000"/>
                <w:sz w:val="16"/>
                <w:szCs w:val="16"/>
              </w:rPr>
            </w:pPr>
            <w:r>
              <w:rPr>
                <w:rFonts w:ascii="Calibri" w:hAnsi="Calibri" w:cs="Calibri"/>
                <w:b/>
                <w:color w:val="000000"/>
                <w:sz w:val="16"/>
                <w:szCs w:val="16"/>
              </w:rPr>
              <w:t>1</w:t>
            </w:r>
            <w:r w:rsidR="00133170">
              <w:rPr>
                <w:rFonts w:ascii="Calibri" w:hAnsi="Calibri" w:cs="Calibri"/>
                <w:b/>
                <w:color w:val="000000"/>
                <w:sz w:val="16"/>
                <w:szCs w:val="16"/>
              </w:rPr>
              <w:t>4,344,683,854.36</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27670D10" w:rsidR="005D1310" w:rsidRPr="00334282" w:rsidRDefault="00FD194C" w:rsidP="005D1310">
            <w:pPr>
              <w:jc w:val="right"/>
              <w:rPr>
                <w:rFonts w:ascii="Calibri" w:hAnsi="Calibri" w:cs="Calibri"/>
                <w:color w:val="000000"/>
                <w:sz w:val="16"/>
                <w:szCs w:val="16"/>
              </w:rPr>
            </w:pPr>
            <w:r>
              <w:rPr>
                <w:rFonts w:ascii="Calibri" w:hAnsi="Calibri" w:cs="Calibri"/>
                <w:color w:val="000000"/>
                <w:sz w:val="16"/>
                <w:szCs w:val="16"/>
              </w:rPr>
              <w:t>2</w:t>
            </w:r>
            <w:r w:rsidR="00133170">
              <w:rPr>
                <w:rFonts w:ascii="Calibri" w:hAnsi="Calibri" w:cs="Calibri"/>
                <w:color w:val="000000"/>
                <w:sz w:val="16"/>
                <w:szCs w:val="16"/>
              </w:rPr>
              <w:t>85,026,800.58</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4F057227"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r w:rsidR="00516A0F">
              <w:rPr>
                <w:rFonts w:ascii="Calibri" w:hAnsi="Calibri" w:cs="Calibri"/>
                <w:color w:val="000000"/>
                <w:sz w:val="16"/>
                <w:szCs w:val="16"/>
              </w:rPr>
              <w:t xml:space="preserve">     </w:t>
            </w:r>
            <w:r>
              <w:rPr>
                <w:rFonts w:ascii="Calibri" w:hAnsi="Calibri" w:cs="Calibri"/>
                <w:color w:val="000000"/>
                <w:sz w:val="16"/>
                <w:szCs w:val="16"/>
              </w:rPr>
              <w:t xml:space="preserve">                      </w:t>
            </w:r>
          </w:p>
        </w:tc>
        <w:tc>
          <w:tcPr>
            <w:tcW w:w="2283" w:type="dxa"/>
            <w:shd w:val="clear" w:color="auto" w:fill="auto"/>
            <w:vAlign w:val="bottom"/>
            <w:hideMark/>
          </w:tcPr>
          <w:p w14:paraId="64AAA1C9" w14:textId="08921B5A" w:rsidR="005D1310" w:rsidRPr="00334282" w:rsidRDefault="009B043F" w:rsidP="00516A0F">
            <w:pPr>
              <w:jc w:val="right"/>
              <w:rPr>
                <w:rFonts w:ascii="Calibri" w:hAnsi="Calibri" w:cs="Calibri"/>
                <w:color w:val="000000"/>
                <w:sz w:val="16"/>
                <w:szCs w:val="16"/>
              </w:rPr>
            </w:pPr>
            <w:r>
              <w:rPr>
                <w:rFonts w:ascii="Calibri" w:hAnsi="Calibri" w:cs="Calibri"/>
                <w:color w:val="000000"/>
                <w:sz w:val="16"/>
                <w:szCs w:val="16"/>
              </w:rPr>
              <w:t xml:space="preserve">                           </w:t>
            </w:r>
            <w:r w:rsidR="00516A0F">
              <w:rPr>
                <w:rFonts w:ascii="Calibri" w:hAnsi="Calibri" w:cs="Calibri"/>
                <w:color w:val="000000"/>
                <w:sz w:val="16"/>
                <w:szCs w:val="16"/>
              </w:rPr>
              <w:t xml:space="preserve">                   </w:t>
            </w:r>
            <w:r w:rsidR="00FD194C">
              <w:rPr>
                <w:rFonts w:ascii="Calibri" w:hAnsi="Calibri" w:cs="Calibri"/>
                <w:color w:val="000000"/>
                <w:sz w:val="16"/>
                <w:szCs w:val="16"/>
              </w:rPr>
              <w:t>12,</w:t>
            </w:r>
            <w:r w:rsidR="00133170">
              <w:rPr>
                <w:rFonts w:ascii="Calibri" w:hAnsi="Calibri" w:cs="Calibri"/>
                <w:color w:val="000000"/>
                <w:sz w:val="16"/>
                <w:szCs w:val="16"/>
              </w:rPr>
              <w:t>161,066,742.77</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0388F56E" w:rsidR="005D1310" w:rsidRPr="00334282" w:rsidRDefault="003D2FD9" w:rsidP="005D1310">
            <w:pPr>
              <w:jc w:val="right"/>
              <w:rPr>
                <w:rFonts w:ascii="Calibri" w:hAnsi="Calibri" w:cs="Calibri"/>
                <w:color w:val="000000"/>
                <w:sz w:val="16"/>
                <w:szCs w:val="16"/>
              </w:rPr>
            </w:pPr>
            <w:r>
              <w:rPr>
                <w:rFonts w:ascii="Calibri" w:hAnsi="Calibri" w:cs="Calibri"/>
                <w:color w:val="000000"/>
                <w:sz w:val="16"/>
                <w:szCs w:val="16"/>
              </w:rPr>
              <w:t>1,</w:t>
            </w:r>
            <w:r w:rsidR="00133170">
              <w:rPr>
                <w:rFonts w:ascii="Calibri" w:hAnsi="Calibri" w:cs="Calibri"/>
                <w:color w:val="000000"/>
                <w:sz w:val="16"/>
                <w:szCs w:val="16"/>
              </w:rPr>
              <w:t>898,590,311.01</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4D16AD07" w:rsidR="005D1310" w:rsidRPr="00334282" w:rsidRDefault="00133170" w:rsidP="005D1310">
            <w:pPr>
              <w:jc w:val="right"/>
              <w:rPr>
                <w:rFonts w:ascii="Calibri" w:hAnsi="Calibri" w:cs="Calibri"/>
                <w:b/>
                <w:color w:val="000000"/>
                <w:sz w:val="16"/>
                <w:szCs w:val="16"/>
              </w:rPr>
            </w:pPr>
            <w:r>
              <w:rPr>
                <w:rFonts w:ascii="Calibri" w:hAnsi="Calibri" w:cs="Calibri"/>
                <w:b/>
                <w:color w:val="000000"/>
                <w:sz w:val="16"/>
                <w:szCs w:val="16"/>
              </w:rPr>
              <w:t>23,352,</w:t>
            </w:r>
            <w:r w:rsidR="00CF2560">
              <w:rPr>
                <w:rFonts w:ascii="Calibri" w:hAnsi="Calibri" w:cs="Calibri"/>
                <w:b/>
                <w:color w:val="000000"/>
                <w:sz w:val="16"/>
                <w:szCs w:val="16"/>
              </w:rPr>
              <w:t>647,187.87</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0D9AC2C0"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0E6529">
        <w:rPr>
          <w:rFonts w:ascii="Arial" w:hAnsi="Arial" w:cs="Arial"/>
          <w:color w:val="000000"/>
          <w:sz w:val="20"/>
          <w:szCs w:val="20"/>
        </w:rPr>
        <w:t>1</w:t>
      </w:r>
      <w:r w:rsidRPr="00AB6CB5">
        <w:rPr>
          <w:rFonts w:ascii="Arial" w:hAnsi="Arial" w:cs="Arial"/>
          <w:color w:val="000000"/>
          <w:sz w:val="20"/>
          <w:szCs w:val="20"/>
        </w:rPr>
        <w:t xml:space="preserve"> de </w:t>
      </w:r>
      <w:r w:rsidR="000E6529">
        <w:rPr>
          <w:rFonts w:ascii="Arial" w:hAnsi="Arial" w:cs="Arial"/>
          <w:color w:val="000000"/>
          <w:sz w:val="20"/>
          <w:szCs w:val="20"/>
        </w:rPr>
        <w:t>diciembre</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p w14:paraId="00C36D7D" w14:textId="77777777" w:rsidR="00731F5F" w:rsidRPr="009A5E1B" w:rsidRDefault="006D1318" w:rsidP="00605D0D">
      <w:pPr>
        <w:tabs>
          <w:tab w:val="center" w:pos="1789"/>
        </w:tabs>
        <w:rPr>
          <w:rFonts w:ascii="Arial" w:hAnsi="Arial" w:cs="Arial"/>
          <w:b/>
        </w:rPr>
      </w:pPr>
      <w:r w:rsidRPr="009A5E1B">
        <w:rPr>
          <w:rFonts w:ascii="Arial" w:hAnsi="Arial" w:cs="Arial"/>
          <w:b/>
        </w:rPr>
        <w:tab/>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A3CAC94" w14:textId="5F3BC1F4"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 xml:space="preserve"> </w:t>
            </w:r>
            <w:r w:rsidR="000063B8">
              <w:rPr>
                <w:rFonts w:ascii="Arial" w:hAnsi="Arial" w:cs="Arial"/>
                <w:b/>
                <w:sz w:val="18"/>
                <w:szCs w:val="18"/>
              </w:rPr>
              <w:t>JUAN JOSÉ FRANGIE SAADE</w:t>
            </w:r>
          </w:p>
          <w:p w14:paraId="4685BE53" w14:textId="325982C6" w:rsidR="00731F5F" w:rsidRDefault="00731F5F" w:rsidP="00731F5F">
            <w:pPr>
              <w:tabs>
                <w:tab w:val="center" w:pos="1789"/>
              </w:tabs>
              <w:jc w:val="center"/>
              <w:rPr>
                <w:rFonts w:ascii="Arial" w:hAnsi="Arial" w:cs="Arial"/>
                <w:b/>
              </w:rPr>
            </w:pPr>
            <w:r w:rsidRPr="00731F5F">
              <w:rPr>
                <w:rFonts w:ascii="Arial" w:hAnsi="Arial" w:cs="Arial"/>
                <w:b/>
                <w:sz w:val="18"/>
                <w:szCs w:val="18"/>
              </w:rPr>
              <w:t>PRESIDENT</w:t>
            </w:r>
            <w:r w:rsidR="000063B8">
              <w:rPr>
                <w:rFonts w:ascii="Arial" w:hAnsi="Arial" w:cs="Arial"/>
                <w:b/>
                <w:sz w:val="18"/>
                <w:szCs w:val="18"/>
              </w:rPr>
              <w:t>E</w:t>
            </w:r>
            <w:r w:rsidRPr="00731F5F">
              <w:rPr>
                <w:rFonts w:ascii="Arial" w:hAnsi="Arial" w:cs="Arial"/>
                <w:b/>
                <w:sz w:val="18"/>
                <w:szCs w:val="18"/>
              </w:rPr>
              <w:t xml:space="preserve"> MUNICIPAL</w:t>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4838467A" w14:textId="77777777" w:rsidR="00731F5F" w:rsidRPr="00731F5F" w:rsidRDefault="00731F5F" w:rsidP="00731F5F">
            <w:pPr>
              <w:pBdr>
                <w:top w:val="single" w:sz="4" w:space="1" w:color="auto"/>
              </w:pBdr>
              <w:tabs>
                <w:tab w:val="center" w:pos="1789"/>
              </w:tabs>
              <w:jc w:val="center"/>
              <w:rPr>
                <w:rFonts w:ascii="Arial" w:hAnsi="Arial" w:cs="Arial"/>
                <w:b/>
                <w:sz w:val="18"/>
                <w:szCs w:val="18"/>
              </w:rPr>
            </w:pPr>
            <w:r w:rsidRPr="00731F5F">
              <w:rPr>
                <w:rFonts w:ascii="Arial" w:hAnsi="Arial" w:cs="Arial"/>
                <w:b/>
                <w:sz w:val="18"/>
                <w:szCs w:val="18"/>
              </w:rPr>
              <w:t>DRA. ADRIANA ROMO LOPEZ</w:t>
            </w:r>
          </w:p>
          <w:p w14:paraId="13DC654D" w14:textId="30DBE0B5" w:rsidR="00731F5F" w:rsidRDefault="00731F5F" w:rsidP="00731F5F">
            <w:pPr>
              <w:tabs>
                <w:tab w:val="center" w:pos="1789"/>
              </w:tabs>
              <w:jc w:val="center"/>
              <w:rPr>
                <w:rFonts w:ascii="Arial" w:hAnsi="Arial" w:cs="Arial"/>
                <w:b/>
              </w:rPr>
            </w:pPr>
            <w:r w:rsidRPr="00731F5F">
              <w:rPr>
                <w:rFonts w:ascii="Arial" w:hAnsi="Arial" w:cs="Arial"/>
                <w:b/>
                <w:sz w:val="18"/>
                <w:szCs w:val="18"/>
              </w:rPr>
              <w:t>TESORERO MUNICIPAL</w:t>
            </w: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C33A5" w14:textId="77777777" w:rsidR="00853578" w:rsidRDefault="00853578" w:rsidP="00170B4B">
      <w:r>
        <w:separator/>
      </w:r>
    </w:p>
  </w:endnote>
  <w:endnote w:type="continuationSeparator" w:id="0">
    <w:p w14:paraId="7785F9E2" w14:textId="77777777" w:rsidR="00853578" w:rsidRDefault="00853578"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601AD" w14:textId="77777777" w:rsidR="00853578" w:rsidRDefault="00853578" w:rsidP="00170B4B">
      <w:r>
        <w:separator/>
      </w:r>
    </w:p>
  </w:footnote>
  <w:footnote w:type="continuationSeparator" w:id="0">
    <w:p w14:paraId="49390DDB" w14:textId="77777777" w:rsidR="00853578" w:rsidRDefault="00853578"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3B8"/>
    <w:rsid w:val="00006538"/>
    <w:rsid w:val="00006C55"/>
    <w:rsid w:val="00006DB9"/>
    <w:rsid w:val="00007145"/>
    <w:rsid w:val="0001562A"/>
    <w:rsid w:val="00015758"/>
    <w:rsid w:val="00015945"/>
    <w:rsid w:val="0001620F"/>
    <w:rsid w:val="000201FC"/>
    <w:rsid w:val="0002119D"/>
    <w:rsid w:val="00023610"/>
    <w:rsid w:val="00023BC7"/>
    <w:rsid w:val="0002414B"/>
    <w:rsid w:val="000256E4"/>
    <w:rsid w:val="0002586B"/>
    <w:rsid w:val="00027FF7"/>
    <w:rsid w:val="000302C4"/>
    <w:rsid w:val="000311C1"/>
    <w:rsid w:val="0003238D"/>
    <w:rsid w:val="00034C2A"/>
    <w:rsid w:val="00035091"/>
    <w:rsid w:val="00035E5E"/>
    <w:rsid w:val="00035F0E"/>
    <w:rsid w:val="0004015B"/>
    <w:rsid w:val="00040A14"/>
    <w:rsid w:val="000421C6"/>
    <w:rsid w:val="000428D4"/>
    <w:rsid w:val="00045CB9"/>
    <w:rsid w:val="00051F96"/>
    <w:rsid w:val="00054919"/>
    <w:rsid w:val="00056527"/>
    <w:rsid w:val="00057682"/>
    <w:rsid w:val="00062E37"/>
    <w:rsid w:val="000656C9"/>
    <w:rsid w:val="000656F6"/>
    <w:rsid w:val="00066595"/>
    <w:rsid w:val="00070719"/>
    <w:rsid w:val="00070DDB"/>
    <w:rsid w:val="00072A8F"/>
    <w:rsid w:val="000735FA"/>
    <w:rsid w:val="000755D1"/>
    <w:rsid w:val="00076BCA"/>
    <w:rsid w:val="00076C81"/>
    <w:rsid w:val="0008249D"/>
    <w:rsid w:val="00082691"/>
    <w:rsid w:val="0008472B"/>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4D8A"/>
    <w:rsid w:val="000E6529"/>
    <w:rsid w:val="000E6BDF"/>
    <w:rsid w:val="000E72A3"/>
    <w:rsid w:val="000E761D"/>
    <w:rsid w:val="000E775D"/>
    <w:rsid w:val="000F0804"/>
    <w:rsid w:val="000F185C"/>
    <w:rsid w:val="000F1E34"/>
    <w:rsid w:val="000F4B18"/>
    <w:rsid w:val="000F4D4F"/>
    <w:rsid w:val="000F5F63"/>
    <w:rsid w:val="00103027"/>
    <w:rsid w:val="0010314C"/>
    <w:rsid w:val="001033B3"/>
    <w:rsid w:val="00103CE9"/>
    <w:rsid w:val="0010718F"/>
    <w:rsid w:val="00110DB2"/>
    <w:rsid w:val="0011107F"/>
    <w:rsid w:val="00111918"/>
    <w:rsid w:val="001128DE"/>
    <w:rsid w:val="00113F6D"/>
    <w:rsid w:val="00116104"/>
    <w:rsid w:val="0011666D"/>
    <w:rsid w:val="0011682A"/>
    <w:rsid w:val="0011795F"/>
    <w:rsid w:val="00117DCB"/>
    <w:rsid w:val="001200AE"/>
    <w:rsid w:val="001243C9"/>
    <w:rsid w:val="00124EC4"/>
    <w:rsid w:val="0012662F"/>
    <w:rsid w:val="001277D2"/>
    <w:rsid w:val="0013069C"/>
    <w:rsid w:val="00132928"/>
    <w:rsid w:val="00133170"/>
    <w:rsid w:val="00133C28"/>
    <w:rsid w:val="00134EEC"/>
    <w:rsid w:val="00135267"/>
    <w:rsid w:val="00136256"/>
    <w:rsid w:val="0013647B"/>
    <w:rsid w:val="00141275"/>
    <w:rsid w:val="00142AE7"/>
    <w:rsid w:val="00143AFA"/>
    <w:rsid w:val="00144056"/>
    <w:rsid w:val="001444F5"/>
    <w:rsid w:val="00144A7D"/>
    <w:rsid w:val="00144E0C"/>
    <w:rsid w:val="00146C4F"/>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3FA2"/>
    <w:rsid w:val="001F492F"/>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3109F"/>
    <w:rsid w:val="00234A65"/>
    <w:rsid w:val="002413E6"/>
    <w:rsid w:val="00243682"/>
    <w:rsid w:val="00243EC4"/>
    <w:rsid w:val="00244A89"/>
    <w:rsid w:val="00245AE8"/>
    <w:rsid w:val="00246DCB"/>
    <w:rsid w:val="002472F9"/>
    <w:rsid w:val="002504B6"/>
    <w:rsid w:val="00250AB6"/>
    <w:rsid w:val="00250B97"/>
    <w:rsid w:val="00250DF4"/>
    <w:rsid w:val="00254178"/>
    <w:rsid w:val="00254DC1"/>
    <w:rsid w:val="0026213B"/>
    <w:rsid w:val="00264320"/>
    <w:rsid w:val="00264EDC"/>
    <w:rsid w:val="002664C5"/>
    <w:rsid w:val="00266541"/>
    <w:rsid w:val="00272A1D"/>
    <w:rsid w:val="00273F69"/>
    <w:rsid w:val="002772FF"/>
    <w:rsid w:val="00277596"/>
    <w:rsid w:val="00277C23"/>
    <w:rsid w:val="00277EFC"/>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158"/>
    <w:rsid w:val="00307EFA"/>
    <w:rsid w:val="00307F20"/>
    <w:rsid w:val="00310BB6"/>
    <w:rsid w:val="00314E04"/>
    <w:rsid w:val="00317585"/>
    <w:rsid w:val="00320FED"/>
    <w:rsid w:val="003216B7"/>
    <w:rsid w:val="0032194D"/>
    <w:rsid w:val="00325779"/>
    <w:rsid w:val="003276CE"/>
    <w:rsid w:val="003304F1"/>
    <w:rsid w:val="0033176B"/>
    <w:rsid w:val="00332CF9"/>
    <w:rsid w:val="00333036"/>
    <w:rsid w:val="003339BF"/>
    <w:rsid w:val="00333C8C"/>
    <w:rsid w:val="00334040"/>
    <w:rsid w:val="00334282"/>
    <w:rsid w:val="0033584B"/>
    <w:rsid w:val="00336F57"/>
    <w:rsid w:val="00337A3C"/>
    <w:rsid w:val="00337CAF"/>
    <w:rsid w:val="003401CD"/>
    <w:rsid w:val="0034361D"/>
    <w:rsid w:val="003460C9"/>
    <w:rsid w:val="0034621D"/>
    <w:rsid w:val="003469CE"/>
    <w:rsid w:val="00347043"/>
    <w:rsid w:val="003503A2"/>
    <w:rsid w:val="003551E2"/>
    <w:rsid w:val="00357DA3"/>
    <w:rsid w:val="00361994"/>
    <w:rsid w:val="00365C1F"/>
    <w:rsid w:val="00367435"/>
    <w:rsid w:val="00367461"/>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05"/>
    <w:rsid w:val="003A0268"/>
    <w:rsid w:val="003A066C"/>
    <w:rsid w:val="003A0D0B"/>
    <w:rsid w:val="003A2D38"/>
    <w:rsid w:val="003A3D11"/>
    <w:rsid w:val="003A48EF"/>
    <w:rsid w:val="003A70AA"/>
    <w:rsid w:val="003A7F30"/>
    <w:rsid w:val="003B177D"/>
    <w:rsid w:val="003B45D5"/>
    <w:rsid w:val="003B6F83"/>
    <w:rsid w:val="003C53DE"/>
    <w:rsid w:val="003D2FD9"/>
    <w:rsid w:val="003D32DE"/>
    <w:rsid w:val="003D5876"/>
    <w:rsid w:val="003D65A7"/>
    <w:rsid w:val="003D6B09"/>
    <w:rsid w:val="003E02E1"/>
    <w:rsid w:val="003E0EC3"/>
    <w:rsid w:val="003E24DB"/>
    <w:rsid w:val="003E3178"/>
    <w:rsid w:val="003E33EE"/>
    <w:rsid w:val="003E5EC4"/>
    <w:rsid w:val="003E724A"/>
    <w:rsid w:val="003F0797"/>
    <w:rsid w:val="003F0F9A"/>
    <w:rsid w:val="003F1E69"/>
    <w:rsid w:val="003F350A"/>
    <w:rsid w:val="003F7DA6"/>
    <w:rsid w:val="004041C0"/>
    <w:rsid w:val="004059C8"/>
    <w:rsid w:val="0040643B"/>
    <w:rsid w:val="004068A0"/>
    <w:rsid w:val="00410834"/>
    <w:rsid w:val="00410D4D"/>
    <w:rsid w:val="00422E73"/>
    <w:rsid w:val="00423F71"/>
    <w:rsid w:val="00425C22"/>
    <w:rsid w:val="004275E8"/>
    <w:rsid w:val="004304D6"/>
    <w:rsid w:val="00431A6B"/>
    <w:rsid w:val="004332AB"/>
    <w:rsid w:val="00434130"/>
    <w:rsid w:val="004342FD"/>
    <w:rsid w:val="00435018"/>
    <w:rsid w:val="00437F71"/>
    <w:rsid w:val="00441969"/>
    <w:rsid w:val="00444325"/>
    <w:rsid w:val="00444F97"/>
    <w:rsid w:val="00445FE5"/>
    <w:rsid w:val="0044621D"/>
    <w:rsid w:val="004504D4"/>
    <w:rsid w:val="0045437D"/>
    <w:rsid w:val="00454EB8"/>
    <w:rsid w:val="00457895"/>
    <w:rsid w:val="0046312E"/>
    <w:rsid w:val="0046688A"/>
    <w:rsid w:val="004675F4"/>
    <w:rsid w:val="00473117"/>
    <w:rsid w:val="004741DD"/>
    <w:rsid w:val="004842E5"/>
    <w:rsid w:val="00485663"/>
    <w:rsid w:val="004874C2"/>
    <w:rsid w:val="004921CA"/>
    <w:rsid w:val="004938C7"/>
    <w:rsid w:val="004A176F"/>
    <w:rsid w:val="004A2601"/>
    <w:rsid w:val="004A37EF"/>
    <w:rsid w:val="004A5B21"/>
    <w:rsid w:val="004B1E42"/>
    <w:rsid w:val="004B32E2"/>
    <w:rsid w:val="004B36D5"/>
    <w:rsid w:val="004B5A93"/>
    <w:rsid w:val="004B77EA"/>
    <w:rsid w:val="004C13C8"/>
    <w:rsid w:val="004C1508"/>
    <w:rsid w:val="004C3CF5"/>
    <w:rsid w:val="004C458A"/>
    <w:rsid w:val="004C69E8"/>
    <w:rsid w:val="004C7FC1"/>
    <w:rsid w:val="004D10DD"/>
    <w:rsid w:val="004D1121"/>
    <w:rsid w:val="004D438B"/>
    <w:rsid w:val="004D4D8A"/>
    <w:rsid w:val="004E2910"/>
    <w:rsid w:val="004F3BC2"/>
    <w:rsid w:val="004F430C"/>
    <w:rsid w:val="004F50D7"/>
    <w:rsid w:val="004F74D7"/>
    <w:rsid w:val="00501146"/>
    <w:rsid w:val="0050411B"/>
    <w:rsid w:val="005069D7"/>
    <w:rsid w:val="00506B78"/>
    <w:rsid w:val="00513433"/>
    <w:rsid w:val="00514F7B"/>
    <w:rsid w:val="00516A0F"/>
    <w:rsid w:val="00517322"/>
    <w:rsid w:val="00525982"/>
    <w:rsid w:val="00530544"/>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35E2"/>
    <w:rsid w:val="005540BD"/>
    <w:rsid w:val="00556B0B"/>
    <w:rsid w:val="005603CF"/>
    <w:rsid w:val="00561152"/>
    <w:rsid w:val="00563A67"/>
    <w:rsid w:val="00564D79"/>
    <w:rsid w:val="0056598F"/>
    <w:rsid w:val="00565F60"/>
    <w:rsid w:val="0056776B"/>
    <w:rsid w:val="00573A86"/>
    <w:rsid w:val="0057766D"/>
    <w:rsid w:val="00580657"/>
    <w:rsid w:val="00580E5F"/>
    <w:rsid w:val="00583CB2"/>
    <w:rsid w:val="005844FA"/>
    <w:rsid w:val="00584B0B"/>
    <w:rsid w:val="00584F02"/>
    <w:rsid w:val="0058574F"/>
    <w:rsid w:val="0058588C"/>
    <w:rsid w:val="00591CFA"/>
    <w:rsid w:val="00593200"/>
    <w:rsid w:val="0059381A"/>
    <w:rsid w:val="005951A5"/>
    <w:rsid w:val="00596A17"/>
    <w:rsid w:val="00596BBC"/>
    <w:rsid w:val="005970F3"/>
    <w:rsid w:val="00597A00"/>
    <w:rsid w:val="005A0B07"/>
    <w:rsid w:val="005A32FC"/>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141E"/>
    <w:rsid w:val="006050C9"/>
    <w:rsid w:val="00605D0D"/>
    <w:rsid w:val="00606BA4"/>
    <w:rsid w:val="00607421"/>
    <w:rsid w:val="0060792D"/>
    <w:rsid w:val="00607EA5"/>
    <w:rsid w:val="0061104F"/>
    <w:rsid w:val="00612D70"/>
    <w:rsid w:val="006130B3"/>
    <w:rsid w:val="006151C1"/>
    <w:rsid w:val="00616057"/>
    <w:rsid w:val="00620D35"/>
    <w:rsid w:val="00622C05"/>
    <w:rsid w:val="00622CE2"/>
    <w:rsid w:val="00623432"/>
    <w:rsid w:val="00624299"/>
    <w:rsid w:val="00626636"/>
    <w:rsid w:val="006268B6"/>
    <w:rsid w:val="006271E0"/>
    <w:rsid w:val="00627748"/>
    <w:rsid w:val="00627D90"/>
    <w:rsid w:val="006323FB"/>
    <w:rsid w:val="006358BA"/>
    <w:rsid w:val="00637165"/>
    <w:rsid w:val="00641C7D"/>
    <w:rsid w:val="006424C5"/>
    <w:rsid w:val="00643E78"/>
    <w:rsid w:val="0064523D"/>
    <w:rsid w:val="00646D3B"/>
    <w:rsid w:val="00647175"/>
    <w:rsid w:val="00647B8F"/>
    <w:rsid w:val="00652B9A"/>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2C8"/>
    <w:rsid w:val="00685B28"/>
    <w:rsid w:val="00685C29"/>
    <w:rsid w:val="00687183"/>
    <w:rsid w:val="0068746E"/>
    <w:rsid w:val="00687805"/>
    <w:rsid w:val="00690EF3"/>
    <w:rsid w:val="00692D9C"/>
    <w:rsid w:val="00693374"/>
    <w:rsid w:val="0069440D"/>
    <w:rsid w:val="00694927"/>
    <w:rsid w:val="00695A82"/>
    <w:rsid w:val="00696284"/>
    <w:rsid w:val="00696E8B"/>
    <w:rsid w:val="006A04C7"/>
    <w:rsid w:val="006A2B2F"/>
    <w:rsid w:val="006A3C7A"/>
    <w:rsid w:val="006A4CA0"/>
    <w:rsid w:val="006A71F4"/>
    <w:rsid w:val="006B06EB"/>
    <w:rsid w:val="006B0896"/>
    <w:rsid w:val="006B2F0E"/>
    <w:rsid w:val="006B3F9C"/>
    <w:rsid w:val="006B46C0"/>
    <w:rsid w:val="006B4B42"/>
    <w:rsid w:val="006B518F"/>
    <w:rsid w:val="006B6696"/>
    <w:rsid w:val="006C0815"/>
    <w:rsid w:val="006C3267"/>
    <w:rsid w:val="006C33E4"/>
    <w:rsid w:val="006C53AF"/>
    <w:rsid w:val="006C662D"/>
    <w:rsid w:val="006C7BB5"/>
    <w:rsid w:val="006D1318"/>
    <w:rsid w:val="006D2FA8"/>
    <w:rsid w:val="006E1D10"/>
    <w:rsid w:val="006E209C"/>
    <w:rsid w:val="006E2F08"/>
    <w:rsid w:val="006E43D4"/>
    <w:rsid w:val="006E5C2D"/>
    <w:rsid w:val="006E780E"/>
    <w:rsid w:val="006E7E8A"/>
    <w:rsid w:val="006F1A11"/>
    <w:rsid w:val="006F2D0E"/>
    <w:rsid w:val="006F3142"/>
    <w:rsid w:val="006F71CC"/>
    <w:rsid w:val="006F760F"/>
    <w:rsid w:val="006F7D67"/>
    <w:rsid w:val="007000AC"/>
    <w:rsid w:val="007004F7"/>
    <w:rsid w:val="00701E10"/>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4A38"/>
    <w:rsid w:val="007454F6"/>
    <w:rsid w:val="0074649C"/>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4E4F"/>
    <w:rsid w:val="00776A39"/>
    <w:rsid w:val="007771FB"/>
    <w:rsid w:val="0078007E"/>
    <w:rsid w:val="00785F80"/>
    <w:rsid w:val="007907FF"/>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B7CCD"/>
    <w:rsid w:val="007C005A"/>
    <w:rsid w:val="007C0E09"/>
    <w:rsid w:val="007C1B6E"/>
    <w:rsid w:val="007C5896"/>
    <w:rsid w:val="007C6B14"/>
    <w:rsid w:val="007C6E3E"/>
    <w:rsid w:val="007C6FA0"/>
    <w:rsid w:val="007D0CE0"/>
    <w:rsid w:val="007D26B6"/>
    <w:rsid w:val="007D32D7"/>
    <w:rsid w:val="007D3D91"/>
    <w:rsid w:val="007D4DAE"/>
    <w:rsid w:val="007D6514"/>
    <w:rsid w:val="007D68F5"/>
    <w:rsid w:val="007D6FA1"/>
    <w:rsid w:val="007D75A1"/>
    <w:rsid w:val="007E0A61"/>
    <w:rsid w:val="007E2E34"/>
    <w:rsid w:val="007E3E89"/>
    <w:rsid w:val="007E4823"/>
    <w:rsid w:val="007E7693"/>
    <w:rsid w:val="007F00BE"/>
    <w:rsid w:val="007F5EB2"/>
    <w:rsid w:val="007F676E"/>
    <w:rsid w:val="007F6BCF"/>
    <w:rsid w:val="007F7277"/>
    <w:rsid w:val="00801557"/>
    <w:rsid w:val="00802AA2"/>
    <w:rsid w:val="00805D1E"/>
    <w:rsid w:val="0080681E"/>
    <w:rsid w:val="00813C37"/>
    <w:rsid w:val="00814656"/>
    <w:rsid w:val="0081590C"/>
    <w:rsid w:val="00816D14"/>
    <w:rsid w:val="00817B12"/>
    <w:rsid w:val="00817F5F"/>
    <w:rsid w:val="00820B69"/>
    <w:rsid w:val="00820E29"/>
    <w:rsid w:val="00821F4B"/>
    <w:rsid w:val="00823D7A"/>
    <w:rsid w:val="008241D3"/>
    <w:rsid w:val="008242C9"/>
    <w:rsid w:val="00826CA2"/>
    <w:rsid w:val="0083172A"/>
    <w:rsid w:val="00832CD2"/>
    <w:rsid w:val="0083468B"/>
    <w:rsid w:val="00834FB1"/>
    <w:rsid w:val="00840055"/>
    <w:rsid w:val="008404CB"/>
    <w:rsid w:val="00841D91"/>
    <w:rsid w:val="00841E41"/>
    <w:rsid w:val="00842089"/>
    <w:rsid w:val="00844503"/>
    <w:rsid w:val="00845C8B"/>
    <w:rsid w:val="00847E36"/>
    <w:rsid w:val="00850B56"/>
    <w:rsid w:val="00852B8C"/>
    <w:rsid w:val="00853578"/>
    <w:rsid w:val="00856FE7"/>
    <w:rsid w:val="00857340"/>
    <w:rsid w:val="008574BD"/>
    <w:rsid w:val="008626D8"/>
    <w:rsid w:val="0086594D"/>
    <w:rsid w:val="008707C3"/>
    <w:rsid w:val="00876B6D"/>
    <w:rsid w:val="008807A0"/>
    <w:rsid w:val="008815DB"/>
    <w:rsid w:val="008821DA"/>
    <w:rsid w:val="00884DF3"/>
    <w:rsid w:val="00887039"/>
    <w:rsid w:val="0088762A"/>
    <w:rsid w:val="00887BD4"/>
    <w:rsid w:val="00894AEC"/>
    <w:rsid w:val="008953A2"/>
    <w:rsid w:val="008A33D3"/>
    <w:rsid w:val="008A355E"/>
    <w:rsid w:val="008A4278"/>
    <w:rsid w:val="008A4311"/>
    <w:rsid w:val="008A4868"/>
    <w:rsid w:val="008A5397"/>
    <w:rsid w:val="008A7883"/>
    <w:rsid w:val="008A7BE7"/>
    <w:rsid w:val="008B49D5"/>
    <w:rsid w:val="008B4BFD"/>
    <w:rsid w:val="008B5001"/>
    <w:rsid w:val="008B5E83"/>
    <w:rsid w:val="008B7902"/>
    <w:rsid w:val="008B7E33"/>
    <w:rsid w:val="008C0D84"/>
    <w:rsid w:val="008C3884"/>
    <w:rsid w:val="008C4B7E"/>
    <w:rsid w:val="008C6C2A"/>
    <w:rsid w:val="008C7259"/>
    <w:rsid w:val="008C7D30"/>
    <w:rsid w:val="008D3E67"/>
    <w:rsid w:val="008D46B8"/>
    <w:rsid w:val="008D77B7"/>
    <w:rsid w:val="008E221D"/>
    <w:rsid w:val="008E3117"/>
    <w:rsid w:val="008E7F2F"/>
    <w:rsid w:val="008F046B"/>
    <w:rsid w:val="008F38DC"/>
    <w:rsid w:val="008F44B7"/>
    <w:rsid w:val="008F5451"/>
    <w:rsid w:val="008F6958"/>
    <w:rsid w:val="008F77C9"/>
    <w:rsid w:val="009007A6"/>
    <w:rsid w:val="00901CCC"/>
    <w:rsid w:val="0090453E"/>
    <w:rsid w:val="009047FE"/>
    <w:rsid w:val="00904FF6"/>
    <w:rsid w:val="009050C0"/>
    <w:rsid w:val="00911C4C"/>
    <w:rsid w:val="009121C5"/>
    <w:rsid w:val="00913C00"/>
    <w:rsid w:val="00914725"/>
    <w:rsid w:val="0091740D"/>
    <w:rsid w:val="00917E2B"/>
    <w:rsid w:val="00921694"/>
    <w:rsid w:val="00923057"/>
    <w:rsid w:val="009269DB"/>
    <w:rsid w:val="00926A0B"/>
    <w:rsid w:val="00932488"/>
    <w:rsid w:val="0093677A"/>
    <w:rsid w:val="00944AA3"/>
    <w:rsid w:val="00945202"/>
    <w:rsid w:val="00945B86"/>
    <w:rsid w:val="009473E5"/>
    <w:rsid w:val="00950316"/>
    <w:rsid w:val="0095115C"/>
    <w:rsid w:val="00952373"/>
    <w:rsid w:val="009526DD"/>
    <w:rsid w:val="00957575"/>
    <w:rsid w:val="00957B35"/>
    <w:rsid w:val="00960460"/>
    <w:rsid w:val="00961116"/>
    <w:rsid w:val="00976369"/>
    <w:rsid w:val="00976555"/>
    <w:rsid w:val="00976F93"/>
    <w:rsid w:val="00980A20"/>
    <w:rsid w:val="00981A94"/>
    <w:rsid w:val="009821DE"/>
    <w:rsid w:val="009832AE"/>
    <w:rsid w:val="00985223"/>
    <w:rsid w:val="0098551A"/>
    <w:rsid w:val="00987D6D"/>
    <w:rsid w:val="009911C2"/>
    <w:rsid w:val="0099270F"/>
    <w:rsid w:val="00992F4C"/>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0AC5"/>
    <w:rsid w:val="009C29E9"/>
    <w:rsid w:val="009C2A7E"/>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28F1"/>
    <w:rsid w:val="009E36E2"/>
    <w:rsid w:val="009E3B81"/>
    <w:rsid w:val="009E53C6"/>
    <w:rsid w:val="009E5B3D"/>
    <w:rsid w:val="009F0E0C"/>
    <w:rsid w:val="009F127E"/>
    <w:rsid w:val="009F147C"/>
    <w:rsid w:val="009F2046"/>
    <w:rsid w:val="009F2F1F"/>
    <w:rsid w:val="009F49F4"/>
    <w:rsid w:val="009F4C1F"/>
    <w:rsid w:val="009F61A0"/>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34E99"/>
    <w:rsid w:val="00A4064C"/>
    <w:rsid w:val="00A40DFA"/>
    <w:rsid w:val="00A444CD"/>
    <w:rsid w:val="00A46AB6"/>
    <w:rsid w:val="00A4766B"/>
    <w:rsid w:val="00A5292A"/>
    <w:rsid w:val="00A5359D"/>
    <w:rsid w:val="00A55C2C"/>
    <w:rsid w:val="00A567D9"/>
    <w:rsid w:val="00A56996"/>
    <w:rsid w:val="00A56F84"/>
    <w:rsid w:val="00A62375"/>
    <w:rsid w:val="00A642ED"/>
    <w:rsid w:val="00A65A5B"/>
    <w:rsid w:val="00A668F7"/>
    <w:rsid w:val="00A673A2"/>
    <w:rsid w:val="00A6774D"/>
    <w:rsid w:val="00A678C4"/>
    <w:rsid w:val="00A705D9"/>
    <w:rsid w:val="00A731C4"/>
    <w:rsid w:val="00A73955"/>
    <w:rsid w:val="00A770AD"/>
    <w:rsid w:val="00A77C70"/>
    <w:rsid w:val="00A806A3"/>
    <w:rsid w:val="00A83BD2"/>
    <w:rsid w:val="00A85425"/>
    <w:rsid w:val="00A85EEB"/>
    <w:rsid w:val="00A87049"/>
    <w:rsid w:val="00A91762"/>
    <w:rsid w:val="00A95ED9"/>
    <w:rsid w:val="00A96990"/>
    <w:rsid w:val="00AB2179"/>
    <w:rsid w:val="00AB6CB5"/>
    <w:rsid w:val="00AB7868"/>
    <w:rsid w:val="00AC0400"/>
    <w:rsid w:val="00AC0E99"/>
    <w:rsid w:val="00AC2783"/>
    <w:rsid w:val="00AC6B42"/>
    <w:rsid w:val="00AC6EE0"/>
    <w:rsid w:val="00AC7128"/>
    <w:rsid w:val="00AD0B8E"/>
    <w:rsid w:val="00AD1721"/>
    <w:rsid w:val="00AD17E5"/>
    <w:rsid w:val="00AD21CD"/>
    <w:rsid w:val="00AD539D"/>
    <w:rsid w:val="00AE3540"/>
    <w:rsid w:val="00AF5AB4"/>
    <w:rsid w:val="00AF7B87"/>
    <w:rsid w:val="00B001C1"/>
    <w:rsid w:val="00B01EFA"/>
    <w:rsid w:val="00B11C1A"/>
    <w:rsid w:val="00B1476A"/>
    <w:rsid w:val="00B16610"/>
    <w:rsid w:val="00B20334"/>
    <w:rsid w:val="00B21747"/>
    <w:rsid w:val="00B21C5E"/>
    <w:rsid w:val="00B21D3B"/>
    <w:rsid w:val="00B21D55"/>
    <w:rsid w:val="00B21EB2"/>
    <w:rsid w:val="00B25690"/>
    <w:rsid w:val="00B3028C"/>
    <w:rsid w:val="00B32B5A"/>
    <w:rsid w:val="00B33557"/>
    <w:rsid w:val="00B33A86"/>
    <w:rsid w:val="00B347CD"/>
    <w:rsid w:val="00B34FD3"/>
    <w:rsid w:val="00B37595"/>
    <w:rsid w:val="00B402B2"/>
    <w:rsid w:val="00B40D8D"/>
    <w:rsid w:val="00B41DF6"/>
    <w:rsid w:val="00B433C9"/>
    <w:rsid w:val="00B4358A"/>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2F74"/>
    <w:rsid w:val="00B652FF"/>
    <w:rsid w:val="00B712EA"/>
    <w:rsid w:val="00B71455"/>
    <w:rsid w:val="00B738CF"/>
    <w:rsid w:val="00B746F2"/>
    <w:rsid w:val="00B7482F"/>
    <w:rsid w:val="00B76177"/>
    <w:rsid w:val="00B7678C"/>
    <w:rsid w:val="00B774DB"/>
    <w:rsid w:val="00B80870"/>
    <w:rsid w:val="00B8126F"/>
    <w:rsid w:val="00B82ED4"/>
    <w:rsid w:val="00B8364B"/>
    <w:rsid w:val="00B84847"/>
    <w:rsid w:val="00B86C0A"/>
    <w:rsid w:val="00B90B51"/>
    <w:rsid w:val="00B92BB8"/>
    <w:rsid w:val="00B93DBA"/>
    <w:rsid w:val="00B9412F"/>
    <w:rsid w:val="00B96D42"/>
    <w:rsid w:val="00BA2388"/>
    <w:rsid w:val="00BA520D"/>
    <w:rsid w:val="00BB2415"/>
    <w:rsid w:val="00BB27AF"/>
    <w:rsid w:val="00BB2AD8"/>
    <w:rsid w:val="00BB434F"/>
    <w:rsid w:val="00BB7AC9"/>
    <w:rsid w:val="00BC0D1B"/>
    <w:rsid w:val="00BC1E91"/>
    <w:rsid w:val="00BC24EB"/>
    <w:rsid w:val="00BC3D30"/>
    <w:rsid w:val="00BC5C80"/>
    <w:rsid w:val="00BC6253"/>
    <w:rsid w:val="00BC6FEF"/>
    <w:rsid w:val="00BC75DC"/>
    <w:rsid w:val="00BD19AD"/>
    <w:rsid w:val="00BD1C9B"/>
    <w:rsid w:val="00BD3A98"/>
    <w:rsid w:val="00BD3AF5"/>
    <w:rsid w:val="00BD40AD"/>
    <w:rsid w:val="00BD43EC"/>
    <w:rsid w:val="00BD568C"/>
    <w:rsid w:val="00BE2864"/>
    <w:rsid w:val="00BE3EB3"/>
    <w:rsid w:val="00BE4CEF"/>
    <w:rsid w:val="00BE4FD8"/>
    <w:rsid w:val="00BE6576"/>
    <w:rsid w:val="00BE7D0E"/>
    <w:rsid w:val="00BF06E6"/>
    <w:rsid w:val="00BF3B8B"/>
    <w:rsid w:val="00C04E20"/>
    <w:rsid w:val="00C050F5"/>
    <w:rsid w:val="00C06BE9"/>
    <w:rsid w:val="00C072F9"/>
    <w:rsid w:val="00C10DEE"/>
    <w:rsid w:val="00C10E1B"/>
    <w:rsid w:val="00C16117"/>
    <w:rsid w:val="00C16816"/>
    <w:rsid w:val="00C206D1"/>
    <w:rsid w:val="00C21BD3"/>
    <w:rsid w:val="00C2228B"/>
    <w:rsid w:val="00C24008"/>
    <w:rsid w:val="00C2448C"/>
    <w:rsid w:val="00C25BF5"/>
    <w:rsid w:val="00C3509D"/>
    <w:rsid w:val="00C358E3"/>
    <w:rsid w:val="00C35C34"/>
    <w:rsid w:val="00C37200"/>
    <w:rsid w:val="00C37565"/>
    <w:rsid w:val="00C3798D"/>
    <w:rsid w:val="00C40ADC"/>
    <w:rsid w:val="00C41F42"/>
    <w:rsid w:val="00C430E6"/>
    <w:rsid w:val="00C43882"/>
    <w:rsid w:val="00C44444"/>
    <w:rsid w:val="00C45046"/>
    <w:rsid w:val="00C45792"/>
    <w:rsid w:val="00C50551"/>
    <w:rsid w:val="00C50FCA"/>
    <w:rsid w:val="00C51B6B"/>
    <w:rsid w:val="00C52022"/>
    <w:rsid w:val="00C54790"/>
    <w:rsid w:val="00C558EF"/>
    <w:rsid w:val="00C55EB7"/>
    <w:rsid w:val="00C617F2"/>
    <w:rsid w:val="00C625AE"/>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3AAE"/>
    <w:rsid w:val="00C94D84"/>
    <w:rsid w:val="00C954CD"/>
    <w:rsid w:val="00CA0476"/>
    <w:rsid w:val="00CA216A"/>
    <w:rsid w:val="00CA430E"/>
    <w:rsid w:val="00CA76CD"/>
    <w:rsid w:val="00CB0E62"/>
    <w:rsid w:val="00CB33FB"/>
    <w:rsid w:val="00CB5368"/>
    <w:rsid w:val="00CB627D"/>
    <w:rsid w:val="00CB6EA1"/>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09D"/>
    <w:rsid w:val="00CF215F"/>
    <w:rsid w:val="00CF2560"/>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44C22"/>
    <w:rsid w:val="00D46DF3"/>
    <w:rsid w:val="00D50656"/>
    <w:rsid w:val="00D5135C"/>
    <w:rsid w:val="00D526BB"/>
    <w:rsid w:val="00D537D8"/>
    <w:rsid w:val="00D55177"/>
    <w:rsid w:val="00D5579A"/>
    <w:rsid w:val="00D568DA"/>
    <w:rsid w:val="00D6054C"/>
    <w:rsid w:val="00D6103A"/>
    <w:rsid w:val="00D62216"/>
    <w:rsid w:val="00D66BDF"/>
    <w:rsid w:val="00D71A9D"/>
    <w:rsid w:val="00D73C63"/>
    <w:rsid w:val="00D73D8A"/>
    <w:rsid w:val="00D741BD"/>
    <w:rsid w:val="00D745DC"/>
    <w:rsid w:val="00D74B9E"/>
    <w:rsid w:val="00D7794E"/>
    <w:rsid w:val="00D836C9"/>
    <w:rsid w:val="00D840A3"/>
    <w:rsid w:val="00D867C1"/>
    <w:rsid w:val="00D87A0F"/>
    <w:rsid w:val="00D90702"/>
    <w:rsid w:val="00D90DC8"/>
    <w:rsid w:val="00D929C2"/>
    <w:rsid w:val="00D94675"/>
    <w:rsid w:val="00D94C20"/>
    <w:rsid w:val="00D9507F"/>
    <w:rsid w:val="00D9716B"/>
    <w:rsid w:val="00DA1CC6"/>
    <w:rsid w:val="00DA55E1"/>
    <w:rsid w:val="00DB0AC5"/>
    <w:rsid w:val="00DB3642"/>
    <w:rsid w:val="00DB50DA"/>
    <w:rsid w:val="00DC014A"/>
    <w:rsid w:val="00DC12BA"/>
    <w:rsid w:val="00DC3DD6"/>
    <w:rsid w:val="00DC3DFC"/>
    <w:rsid w:val="00DC69A8"/>
    <w:rsid w:val="00DC72C3"/>
    <w:rsid w:val="00DD3221"/>
    <w:rsid w:val="00DD3266"/>
    <w:rsid w:val="00DD36AF"/>
    <w:rsid w:val="00DD54B5"/>
    <w:rsid w:val="00DE2722"/>
    <w:rsid w:val="00DE2AC3"/>
    <w:rsid w:val="00DE3D45"/>
    <w:rsid w:val="00DF085F"/>
    <w:rsid w:val="00DF0AAA"/>
    <w:rsid w:val="00DF20F1"/>
    <w:rsid w:val="00DF2682"/>
    <w:rsid w:val="00DF3AB7"/>
    <w:rsid w:val="00DF5237"/>
    <w:rsid w:val="00DF7CE6"/>
    <w:rsid w:val="00E02273"/>
    <w:rsid w:val="00E02D80"/>
    <w:rsid w:val="00E0479C"/>
    <w:rsid w:val="00E0512B"/>
    <w:rsid w:val="00E1346E"/>
    <w:rsid w:val="00E13BAC"/>
    <w:rsid w:val="00E15189"/>
    <w:rsid w:val="00E16F04"/>
    <w:rsid w:val="00E1743E"/>
    <w:rsid w:val="00E201C7"/>
    <w:rsid w:val="00E21485"/>
    <w:rsid w:val="00E317A2"/>
    <w:rsid w:val="00E32F5B"/>
    <w:rsid w:val="00E36018"/>
    <w:rsid w:val="00E361A5"/>
    <w:rsid w:val="00E369CE"/>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27BD"/>
    <w:rsid w:val="00E7444D"/>
    <w:rsid w:val="00E749A3"/>
    <w:rsid w:val="00E762C3"/>
    <w:rsid w:val="00E80680"/>
    <w:rsid w:val="00E81D29"/>
    <w:rsid w:val="00E82E56"/>
    <w:rsid w:val="00E834CA"/>
    <w:rsid w:val="00E83B56"/>
    <w:rsid w:val="00E84102"/>
    <w:rsid w:val="00E84A2F"/>
    <w:rsid w:val="00E85D0F"/>
    <w:rsid w:val="00E85F4B"/>
    <w:rsid w:val="00E90FC2"/>
    <w:rsid w:val="00E91BA6"/>
    <w:rsid w:val="00E92516"/>
    <w:rsid w:val="00E93CF6"/>
    <w:rsid w:val="00E947B1"/>
    <w:rsid w:val="00E94831"/>
    <w:rsid w:val="00E963EE"/>
    <w:rsid w:val="00EA0924"/>
    <w:rsid w:val="00EA0C35"/>
    <w:rsid w:val="00EA1742"/>
    <w:rsid w:val="00EA1AA1"/>
    <w:rsid w:val="00EA27F6"/>
    <w:rsid w:val="00EA34D9"/>
    <w:rsid w:val="00EA549D"/>
    <w:rsid w:val="00EA69CD"/>
    <w:rsid w:val="00EA7224"/>
    <w:rsid w:val="00EB131B"/>
    <w:rsid w:val="00EB226D"/>
    <w:rsid w:val="00EB3F32"/>
    <w:rsid w:val="00EB445B"/>
    <w:rsid w:val="00EB69B4"/>
    <w:rsid w:val="00EC5647"/>
    <w:rsid w:val="00EC61E8"/>
    <w:rsid w:val="00EC681C"/>
    <w:rsid w:val="00ED315D"/>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3329"/>
    <w:rsid w:val="00F23B2C"/>
    <w:rsid w:val="00F27CC4"/>
    <w:rsid w:val="00F3029E"/>
    <w:rsid w:val="00F341D1"/>
    <w:rsid w:val="00F402F1"/>
    <w:rsid w:val="00F4187D"/>
    <w:rsid w:val="00F418C2"/>
    <w:rsid w:val="00F42EFB"/>
    <w:rsid w:val="00F4333A"/>
    <w:rsid w:val="00F45FC5"/>
    <w:rsid w:val="00F46AD6"/>
    <w:rsid w:val="00F47859"/>
    <w:rsid w:val="00F55F8B"/>
    <w:rsid w:val="00F57A28"/>
    <w:rsid w:val="00F6023B"/>
    <w:rsid w:val="00F6069A"/>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BD2"/>
    <w:rsid w:val="00F90D0F"/>
    <w:rsid w:val="00F90D6E"/>
    <w:rsid w:val="00F943C0"/>
    <w:rsid w:val="00F9495A"/>
    <w:rsid w:val="00F9595E"/>
    <w:rsid w:val="00F960A3"/>
    <w:rsid w:val="00F967FB"/>
    <w:rsid w:val="00F96B22"/>
    <w:rsid w:val="00FA008E"/>
    <w:rsid w:val="00FA2591"/>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4C"/>
    <w:rsid w:val="00FD19B3"/>
    <w:rsid w:val="00FD2DB0"/>
    <w:rsid w:val="00FD3D4F"/>
    <w:rsid w:val="00FD3D92"/>
    <w:rsid w:val="00FD6981"/>
    <w:rsid w:val="00FE58E9"/>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258883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6943180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16990816">
      <w:bodyDiv w:val="1"/>
      <w:marLeft w:val="0"/>
      <w:marRight w:val="0"/>
      <w:marTop w:val="0"/>
      <w:marBottom w:val="0"/>
      <w:divBdr>
        <w:top w:val="none" w:sz="0" w:space="0" w:color="auto"/>
        <w:left w:val="none" w:sz="0" w:space="0" w:color="auto"/>
        <w:bottom w:val="none" w:sz="0" w:space="0" w:color="auto"/>
        <w:right w:val="none" w:sz="0" w:space="0" w:color="auto"/>
      </w:divBdr>
    </w:div>
    <w:div w:id="124125305">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192293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5513356">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3265420">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1422771">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5723625">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342884">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58555068">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38372906">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6886621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498547044">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08257362">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29496224">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597179351">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70135027">
      <w:bodyDiv w:val="1"/>
      <w:marLeft w:val="0"/>
      <w:marRight w:val="0"/>
      <w:marTop w:val="0"/>
      <w:marBottom w:val="0"/>
      <w:divBdr>
        <w:top w:val="none" w:sz="0" w:space="0" w:color="auto"/>
        <w:left w:val="none" w:sz="0" w:space="0" w:color="auto"/>
        <w:bottom w:val="none" w:sz="0" w:space="0" w:color="auto"/>
        <w:right w:val="none" w:sz="0" w:space="0" w:color="auto"/>
      </w:divBdr>
    </w:div>
    <w:div w:id="682706350">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0427786">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49620645">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2801675">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87313333">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417579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523937">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50490451">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12738925">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38028828">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55061492">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176246">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1314246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4137018">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44712370">
      <w:bodyDiv w:val="1"/>
      <w:marLeft w:val="0"/>
      <w:marRight w:val="0"/>
      <w:marTop w:val="0"/>
      <w:marBottom w:val="0"/>
      <w:divBdr>
        <w:top w:val="none" w:sz="0" w:space="0" w:color="auto"/>
        <w:left w:val="none" w:sz="0" w:space="0" w:color="auto"/>
        <w:bottom w:val="none" w:sz="0" w:space="0" w:color="auto"/>
        <w:right w:val="none" w:sz="0" w:space="0" w:color="auto"/>
      </w:divBdr>
    </w:div>
    <w:div w:id="104629246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7921936">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78870270">
      <w:bodyDiv w:val="1"/>
      <w:marLeft w:val="0"/>
      <w:marRight w:val="0"/>
      <w:marTop w:val="0"/>
      <w:marBottom w:val="0"/>
      <w:divBdr>
        <w:top w:val="none" w:sz="0" w:space="0" w:color="auto"/>
        <w:left w:val="none" w:sz="0" w:space="0" w:color="auto"/>
        <w:bottom w:val="none" w:sz="0" w:space="0" w:color="auto"/>
        <w:right w:val="none" w:sz="0" w:space="0" w:color="auto"/>
      </w:divBdr>
    </w:div>
    <w:div w:id="1079138080">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35755434">
      <w:bodyDiv w:val="1"/>
      <w:marLeft w:val="0"/>
      <w:marRight w:val="0"/>
      <w:marTop w:val="0"/>
      <w:marBottom w:val="0"/>
      <w:divBdr>
        <w:top w:val="none" w:sz="0" w:space="0" w:color="auto"/>
        <w:left w:val="none" w:sz="0" w:space="0" w:color="auto"/>
        <w:bottom w:val="none" w:sz="0" w:space="0" w:color="auto"/>
        <w:right w:val="none" w:sz="0" w:space="0" w:color="auto"/>
      </w:divBdr>
    </w:div>
    <w:div w:id="1136491009">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17546095">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4756433">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0133894">
      <w:bodyDiv w:val="1"/>
      <w:marLeft w:val="0"/>
      <w:marRight w:val="0"/>
      <w:marTop w:val="0"/>
      <w:marBottom w:val="0"/>
      <w:divBdr>
        <w:top w:val="none" w:sz="0" w:space="0" w:color="auto"/>
        <w:left w:val="none" w:sz="0" w:space="0" w:color="auto"/>
        <w:bottom w:val="none" w:sz="0" w:space="0" w:color="auto"/>
        <w:right w:val="none" w:sz="0" w:space="0" w:color="auto"/>
      </w:divBdr>
    </w:div>
    <w:div w:id="1380519320">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292131">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425705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7894881">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2369419">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4761638">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50587629">
      <w:bodyDiv w:val="1"/>
      <w:marLeft w:val="0"/>
      <w:marRight w:val="0"/>
      <w:marTop w:val="0"/>
      <w:marBottom w:val="0"/>
      <w:divBdr>
        <w:top w:val="none" w:sz="0" w:space="0" w:color="auto"/>
        <w:left w:val="none" w:sz="0" w:space="0" w:color="auto"/>
        <w:bottom w:val="none" w:sz="0" w:space="0" w:color="auto"/>
        <w:right w:val="none" w:sz="0" w:space="0" w:color="auto"/>
      </w:divBdr>
    </w:div>
    <w:div w:id="1462268077">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85463422">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496534730">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49027026">
      <w:bodyDiv w:val="1"/>
      <w:marLeft w:val="0"/>
      <w:marRight w:val="0"/>
      <w:marTop w:val="0"/>
      <w:marBottom w:val="0"/>
      <w:divBdr>
        <w:top w:val="none" w:sz="0" w:space="0" w:color="auto"/>
        <w:left w:val="none" w:sz="0" w:space="0" w:color="auto"/>
        <w:bottom w:val="none" w:sz="0" w:space="0" w:color="auto"/>
        <w:right w:val="none" w:sz="0" w:space="0" w:color="auto"/>
      </w:divBdr>
    </w:div>
    <w:div w:id="1550991263">
      <w:bodyDiv w:val="1"/>
      <w:marLeft w:val="0"/>
      <w:marRight w:val="0"/>
      <w:marTop w:val="0"/>
      <w:marBottom w:val="0"/>
      <w:divBdr>
        <w:top w:val="none" w:sz="0" w:space="0" w:color="auto"/>
        <w:left w:val="none" w:sz="0" w:space="0" w:color="auto"/>
        <w:bottom w:val="none" w:sz="0" w:space="0" w:color="auto"/>
        <w:right w:val="none" w:sz="0" w:space="0" w:color="auto"/>
      </w:divBdr>
    </w:div>
    <w:div w:id="1553344962">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518990">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1324050">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3075228">
      <w:bodyDiv w:val="1"/>
      <w:marLeft w:val="0"/>
      <w:marRight w:val="0"/>
      <w:marTop w:val="0"/>
      <w:marBottom w:val="0"/>
      <w:divBdr>
        <w:top w:val="none" w:sz="0" w:space="0" w:color="auto"/>
        <w:left w:val="none" w:sz="0" w:space="0" w:color="auto"/>
        <w:bottom w:val="none" w:sz="0" w:space="0" w:color="auto"/>
        <w:right w:val="none" w:sz="0" w:space="0" w:color="auto"/>
      </w:divBdr>
    </w:div>
    <w:div w:id="17144991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1848052">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57553047">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0586458">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798841160">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06704042">
      <w:bodyDiv w:val="1"/>
      <w:marLeft w:val="0"/>
      <w:marRight w:val="0"/>
      <w:marTop w:val="0"/>
      <w:marBottom w:val="0"/>
      <w:divBdr>
        <w:top w:val="none" w:sz="0" w:space="0" w:color="auto"/>
        <w:left w:val="none" w:sz="0" w:space="0" w:color="auto"/>
        <w:bottom w:val="none" w:sz="0" w:space="0" w:color="auto"/>
        <w:right w:val="none" w:sz="0" w:space="0" w:color="auto"/>
      </w:divBdr>
    </w:div>
    <w:div w:id="1807308803">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37959679">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896502605">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17934550">
      <w:bodyDiv w:val="1"/>
      <w:marLeft w:val="0"/>
      <w:marRight w:val="0"/>
      <w:marTop w:val="0"/>
      <w:marBottom w:val="0"/>
      <w:divBdr>
        <w:top w:val="none" w:sz="0" w:space="0" w:color="auto"/>
        <w:left w:val="none" w:sz="0" w:space="0" w:color="auto"/>
        <w:bottom w:val="none" w:sz="0" w:space="0" w:color="auto"/>
        <w:right w:val="none" w:sz="0" w:space="0" w:color="auto"/>
      </w:divBdr>
    </w:div>
    <w:div w:id="1918051011">
      <w:bodyDiv w:val="1"/>
      <w:marLeft w:val="0"/>
      <w:marRight w:val="0"/>
      <w:marTop w:val="0"/>
      <w:marBottom w:val="0"/>
      <w:divBdr>
        <w:top w:val="none" w:sz="0" w:space="0" w:color="auto"/>
        <w:left w:val="none" w:sz="0" w:space="0" w:color="auto"/>
        <w:bottom w:val="none" w:sz="0" w:space="0" w:color="auto"/>
        <w:right w:val="none" w:sz="0" w:space="0" w:color="auto"/>
      </w:divBdr>
    </w:div>
    <w:div w:id="1922789698">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79723523">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0117080">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7632431">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090207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466040">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549362">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29002560">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B7D9727-D026-4801-AC58-45E89440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1725</TotalTime>
  <Pages>13</Pages>
  <Words>5981</Words>
  <Characters>32900</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Valeria Nalleli Delgado Gomez</cp:lastModifiedBy>
  <cp:revision>416</cp:revision>
  <cp:lastPrinted>2024-09-13T18:08:00Z</cp:lastPrinted>
  <dcterms:created xsi:type="dcterms:W3CDTF">2024-03-14T18:15:00Z</dcterms:created>
  <dcterms:modified xsi:type="dcterms:W3CDTF">2025-01-28T15:49:00Z</dcterms:modified>
</cp:coreProperties>
</file>