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71699" w14:textId="06328A54" w:rsidR="00BD1C5A" w:rsidRDefault="008C32A0">
      <w:pPr>
        <w:pStyle w:val="Textoindependiente"/>
        <w:spacing w:line="360" w:lineRule="auto"/>
        <w:rPr>
          <w:rFonts w:asciiTheme="minorHAnsi" w:hAnsiTheme="minorHAnsi" w:cstheme="minorHAnsi"/>
          <w:szCs w:val="24"/>
        </w:rPr>
      </w:pPr>
      <w:r>
        <w:rPr>
          <w:rFonts w:asciiTheme="minorHAnsi" w:hAnsiTheme="minorHAnsi" w:cstheme="minorHAnsi"/>
          <w:szCs w:val="24"/>
        </w:rPr>
        <w:t>Zapopan, Jalisco siendo las 10:</w:t>
      </w:r>
      <w:r w:rsidR="00BA4ED9">
        <w:rPr>
          <w:rFonts w:asciiTheme="minorHAnsi" w:hAnsiTheme="minorHAnsi" w:cstheme="minorHAnsi"/>
          <w:szCs w:val="24"/>
        </w:rPr>
        <w:t>11</w:t>
      </w:r>
      <w:r>
        <w:rPr>
          <w:rFonts w:asciiTheme="minorHAnsi" w:hAnsiTheme="minorHAnsi" w:cstheme="minorHAnsi"/>
          <w:szCs w:val="24"/>
        </w:rPr>
        <w:t xml:space="preserve"> horas del día </w:t>
      </w:r>
      <w:r w:rsidR="00BA4ED9">
        <w:rPr>
          <w:rFonts w:asciiTheme="minorHAnsi" w:hAnsiTheme="minorHAnsi" w:cstheme="minorHAnsi"/>
          <w:szCs w:val="24"/>
        </w:rPr>
        <w:t>11</w:t>
      </w:r>
      <w:r>
        <w:rPr>
          <w:rFonts w:asciiTheme="minorHAnsi" w:hAnsiTheme="minorHAnsi" w:cstheme="minorHAnsi"/>
          <w:szCs w:val="24"/>
        </w:rPr>
        <w:t xml:space="preserve"> de</w:t>
      </w:r>
      <w:r w:rsidR="00BA4ED9">
        <w:rPr>
          <w:rFonts w:asciiTheme="minorHAnsi" w:hAnsiTheme="minorHAnsi" w:cstheme="minorHAnsi"/>
          <w:szCs w:val="24"/>
        </w:rPr>
        <w:t xml:space="preserve"> diciembre</w:t>
      </w:r>
      <w:r>
        <w:rPr>
          <w:rFonts w:asciiTheme="minorHAnsi" w:hAnsiTheme="minorHAnsi" w:cstheme="minorHAnsi"/>
          <w:szCs w:val="24"/>
        </w:rPr>
        <w:t xml:space="preserve"> del 2025, en las instalaciones del Auditorio 1 ubicado en la Unidad Administrativa Basílica, andador 20 de noviembre S/N, en esta ciudad; se celebra la Vigésima </w:t>
      </w:r>
      <w:r w:rsidR="00BA4ED9">
        <w:rPr>
          <w:rFonts w:asciiTheme="minorHAnsi" w:hAnsiTheme="minorHAnsi" w:cstheme="minorHAnsi"/>
          <w:szCs w:val="24"/>
        </w:rPr>
        <w:t xml:space="preserve">Quinta </w:t>
      </w:r>
      <w:r>
        <w:rPr>
          <w:rFonts w:asciiTheme="minorHAnsi" w:hAnsiTheme="minorHAnsi" w:cstheme="minorHAnsi"/>
          <w:szCs w:val="24"/>
        </w:rPr>
        <w:t>Sesión Ordinaria del año 2025, del Comité de Adquisiciones, del Municipio de Zapopan, Jalisco; convocada por Dialhery Díaz González, representante del Presidente del Comité de Adquisiciones, con fundamento en lo dispuesto en el artículo 20, artículo 25 fracción II,  artículo 28 y artículo 29 del Reglamento de Compras, Enajenaciones y Contratación de Servicios del Municipio de Zapopan, Jalisco.</w:t>
      </w:r>
    </w:p>
    <w:p w14:paraId="15BADE73" w14:textId="77777777" w:rsidR="00BD1C5A" w:rsidRDefault="00BD1C5A">
      <w:pPr>
        <w:pStyle w:val="Textoindependiente"/>
        <w:spacing w:line="360" w:lineRule="auto"/>
        <w:rPr>
          <w:rFonts w:asciiTheme="minorHAnsi" w:hAnsiTheme="minorHAnsi" w:cstheme="minorHAnsi"/>
          <w:szCs w:val="24"/>
          <w:lang w:eastAsia="es-MX"/>
        </w:rPr>
      </w:pPr>
    </w:p>
    <w:p w14:paraId="3CF4A6B6" w14:textId="77777777" w:rsidR="00BD1C5A" w:rsidRDefault="008C32A0">
      <w:pPr>
        <w:pStyle w:val="Textoindependiente"/>
        <w:spacing w:line="360" w:lineRule="auto"/>
        <w:rPr>
          <w:rFonts w:asciiTheme="minorHAnsi" w:hAnsiTheme="minorHAnsi" w:cstheme="minorHAnsi"/>
          <w:szCs w:val="24"/>
        </w:rPr>
      </w:pPr>
      <w:r>
        <w:rPr>
          <w:rFonts w:asciiTheme="minorHAnsi" w:hAnsiTheme="minorHAnsi" w:cstheme="minorHAnsi"/>
          <w:b/>
          <w:szCs w:val="24"/>
        </w:rPr>
        <w:t xml:space="preserve">Punto número uno del orden del día, lista de asistencia. </w:t>
      </w:r>
      <w:r>
        <w:rPr>
          <w:rFonts w:asciiTheme="minorHAnsi" w:hAnsiTheme="minorHAnsi" w:cstheme="minorHAnsi"/>
          <w:szCs w:val="24"/>
        </w:rPr>
        <w:t>Se procede a nombrar lista de asistencia, de conformidad con el Artículo 20 y 26 fracción III del Reglamento de Compras, Enajenaciones y Contratación de Servicios del Municipio de Zapopan, Jalisco;</w:t>
      </w:r>
    </w:p>
    <w:p w14:paraId="10AC7228" w14:textId="77777777" w:rsidR="00BD1C5A" w:rsidRDefault="00BD1C5A">
      <w:pPr>
        <w:pStyle w:val="Textoindependiente"/>
        <w:spacing w:line="360" w:lineRule="auto"/>
        <w:rPr>
          <w:rFonts w:asciiTheme="minorHAnsi" w:hAnsiTheme="minorHAnsi" w:cstheme="minorHAnsi"/>
          <w:szCs w:val="24"/>
        </w:rPr>
      </w:pPr>
    </w:p>
    <w:p w14:paraId="42A41A6F" w14:textId="77777777" w:rsidR="00BD1C5A" w:rsidRDefault="008C32A0">
      <w:pPr>
        <w:spacing w:after="160"/>
        <w:rPr>
          <w:rFonts w:asciiTheme="minorHAnsi" w:hAnsiTheme="minorHAnsi" w:cstheme="minorHAnsi"/>
          <w:b/>
          <w:lang w:eastAsia="en-US"/>
        </w:rPr>
      </w:pPr>
      <w:r>
        <w:rPr>
          <w:rFonts w:asciiTheme="minorHAnsi" w:hAnsiTheme="minorHAnsi" w:cstheme="minorHAnsi"/>
          <w:b/>
          <w:lang w:eastAsia="en-US"/>
        </w:rPr>
        <w:t>Estando presentes los integrantes con voz y voto:</w:t>
      </w:r>
    </w:p>
    <w:p w14:paraId="2C96ED1E" w14:textId="77777777" w:rsidR="00BD1C5A" w:rsidRDefault="008C32A0">
      <w:pPr>
        <w:rPr>
          <w:rFonts w:asciiTheme="minorHAnsi" w:hAnsiTheme="minorHAnsi" w:cstheme="minorHAnsi"/>
          <w:lang w:eastAsia="en-US"/>
        </w:rPr>
      </w:pPr>
      <w:r>
        <w:rPr>
          <w:rFonts w:asciiTheme="minorHAnsi" w:hAnsiTheme="minorHAnsi" w:cstheme="minorHAnsi"/>
          <w:lang w:eastAsia="en-US"/>
        </w:rPr>
        <w:t>Representante del Presidente del Comité de Adquisiciones.</w:t>
      </w:r>
    </w:p>
    <w:p w14:paraId="351354BE" w14:textId="77777777" w:rsidR="00BD1C5A" w:rsidRDefault="008C32A0">
      <w:pPr>
        <w:rPr>
          <w:rFonts w:asciiTheme="minorHAnsi" w:hAnsiTheme="minorHAnsi" w:cstheme="minorHAnsi"/>
          <w:lang w:eastAsia="en-US"/>
        </w:rPr>
      </w:pPr>
      <w:bookmarkStart w:id="0" w:name="_Hlk180140351"/>
      <w:bookmarkStart w:id="1" w:name="_Hlk180146501"/>
      <w:r>
        <w:rPr>
          <w:rFonts w:asciiTheme="minorHAnsi" w:hAnsiTheme="minorHAnsi" w:cstheme="minorHAnsi"/>
          <w:lang w:eastAsia="en-US"/>
        </w:rPr>
        <w:t>Dialhery Díaz González</w:t>
      </w:r>
      <w:bookmarkEnd w:id="0"/>
      <w:r>
        <w:rPr>
          <w:rFonts w:asciiTheme="minorHAnsi" w:hAnsiTheme="minorHAnsi" w:cstheme="minorHAnsi"/>
          <w:lang w:eastAsia="en-US"/>
        </w:rPr>
        <w:t>.</w:t>
      </w:r>
    </w:p>
    <w:bookmarkEnd w:id="1"/>
    <w:p w14:paraId="41A6C362" w14:textId="77777777" w:rsidR="00BD1C5A" w:rsidRDefault="008C32A0">
      <w:pPr>
        <w:rPr>
          <w:rFonts w:asciiTheme="minorHAnsi" w:hAnsiTheme="minorHAnsi" w:cstheme="minorHAnsi"/>
          <w:lang w:eastAsia="en-US"/>
        </w:rPr>
      </w:pPr>
      <w:r>
        <w:rPr>
          <w:rFonts w:asciiTheme="minorHAnsi" w:hAnsiTheme="minorHAnsi" w:cstheme="minorHAnsi"/>
          <w:lang w:eastAsia="en-US"/>
        </w:rPr>
        <w:t>Suplente.</w:t>
      </w:r>
    </w:p>
    <w:p w14:paraId="35A24F95" w14:textId="77777777" w:rsidR="00BD1C5A" w:rsidRDefault="00BD1C5A">
      <w:pPr>
        <w:rPr>
          <w:rFonts w:asciiTheme="minorHAnsi" w:hAnsiTheme="minorHAnsi" w:cstheme="minorHAnsi"/>
          <w:lang w:eastAsia="en-US"/>
        </w:rPr>
      </w:pPr>
    </w:p>
    <w:p w14:paraId="2ED3DDD3" w14:textId="77777777" w:rsidR="00BD1C5A" w:rsidRDefault="008C32A0">
      <w:pPr>
        <w:rPr>
          <w:rFonts w:asciiTheme="minorHAnsi" w:hAnsiTheme="minorHAnsi" w:cstheme="minorHAnsi"/>
          <w:lang w:eastAsia="en-US"/>
        </w:rPr>
      </w:pPr>
      <w:r>
        <w:rPr>
          <w:rFonts w:asciiTheme="minorHAnsi" w:hAnsiTheme="minorHAnsi" w:cstheme="minorHAnsi"/>
          <w:lang w:eastAsia="en-US"/>
        </w:rPr>
        <w:t>Dirección de Administración.</w:t>
      </w:r>
    </w:p>
    <w:p w14:paraId="10F1A133" w14:textId="77777777" w:rsidR="00BD1C5A" w:rsidRDefault="008C32A0">
      <w:pPr>
        <w:rPr>
          <w:rFonts w:asciiTheme="minorHAnsi" w:hAnsiTheme="minorHAnsi" w:cstheme="minorHAnsi"/>
          <w:lang w:eastAsia="en-US"/>
        </w:rPr>
      </w:pPr>
      <w:r>
        <w:rPr>
          <w:rFonts w:asciiTheme="minorHAnsi" w:hAnsiTheme="minorHAnsi" w:cstheme="minorHAnsi"/>
          <w:lang w:eastAsia="en-US"/>
        </w:rPr>
        <w:t>José Carlos Villalaz Becerra.</w:t>
      </w:r>
      <w:r>
        <w:rPr>
          <w:rFonts w:asciiTheme="minorHAnsi" w:hAnsiTheme="minorHAnsi" w:cstheme="minorHAnsi"/>
          <w:lang w:eastAsia="en-US"/>
        </w:rPr>
        <w:br/>
        <w:t>Titular.</w:t>
      </w:r>
    </w:p>
    <w:p w14:paraId="20C1E830" w14:textId="77777777" w:rsidR="00BD1C5A" w:rsidRDefault="00BD1C5A">
      <w:pPr>
        <w:rPr>
          <w:rFonts w:asciiTheme="minorHAnsi" w:hAnsiTheme="minorHAnsi" w:cstheme="minorHAnsi"/>
          <w:lang w:eastAsia="en-US"/>
        </w:rPr>
      </w:pPr>
    </w:p>
    <w:p w14:paraId="49F537ED" w14:textId="77777777" w:rsidR="00BD1C5A" w:rsidRDefault="008C32A0">
      <w:pPr>
        <w:pStyle w:val="Sinespaciado"/>
        <w:rPr>
          <w:rFonts w:asciiTheme="minorHAnsi" w:hAnsiTheme="minorHAnsi" w:cstheme="minorHAnsi"/>
          <w:sz w:val="24"/>
          <w:szCs w:val="24"/>
        </w:rPr>
      </w:pPr>
      <w:r>
        <w:rPr>
          <w:rFonts w:asciiTheme="minorHAnsi" w:hAnsiTheme="minorHAnsi" w:cstheme="minorHAnsi"/>
          <w:sz w:val="24"/>
          <w:szCs w:val="24"/>
        </w:rPr>
        <w:t>Tesorería Municipal.</w:t>
      </w:r>
      <w:r>
        <w:rPr>
          <w:rFonts w:asciiTheme="minorHAnsi" w:hAnsiTheme="minorHAnsi" w:cstheme="minorHAnsi"/>
          <w:sz w:val="24"/>
          <w:szCs w:val="24"/>
        </w:rPr>
        <w:br/>
      </w:r>
      <w:r>
        <w:rPr>
          <w:rFonts w:asciiTheme="minorHAnsi" w:hAnsiTheme="minorHAnsi" w:cstheme="minorHAnsi"/>
          <w:bCs/>
          <w:sz w:val="24"/>
          <w:szCs w:val="24"/>
        </w:rPr>
        <w:t>Carlos Miguel Flores Preciado.</w:t>
      </w:r>
      <w:r>
        <w:rPr>
          <w:rFonts w:asciiTheme="minorHAnsi" w:hAnsiTheme="minorHAnsi" w:cstheme="minorHAnsi"/>
          <w:sz w:val="24"/>
          <w:szCs w:val="24"/>
        </w:rPr>
        <w:br/>
        <w:t>Suplente.</w:t>
      </w:r>
    </w:p>
    <w:p w14:paraId="5F6F6BAB" w14:textId="77777777" w:rsidR="00BD1C5A" w:rsidRDefault="00BD1C5A">
      <w:pPr>
        <w:pStyle w:val="Sinespaciado"/>
        <w:rPr>
          <w:rFonts w:asciiTheme="minorHAnsi" w:hAnsiTheme="minorHAnsi" w:cstheme="minorHAnsi"/>
          <w:sz w:val="24"/>
          <w:szCs w:val="24"/>
        </w:rPr>
      </w:pPr>
    </w:p>
    <w:p w14:paraId="50826087" w14:textId="77777777" w:rsidR="00BD1C5A" w:rsidRDefault="008C32A0">
      <w:pPr>
        <w:pStyle w:val="Sinespaciado"/>
        <w:rPr>
          <w:rFonts w:asciiTheme="minorHAnsi" w:hAnsiTheme="minorHAnsi" w:cstheme="minorHAnsi"/>
          <w:sz w:val="24"/>
          <w:szCs w:val="24"/>
        </w:rPr>
      </w:pPr>
      <w:r>
        <w:rPr>
          <w:rFonts w:asciiTheme="minorHAnsi" w:hAnsiTheme="minorHAnsi" w:cstheme="minorHAnsi"/>
          <w:sz w:val="24"/>
          <w:szCs w:val="24"/>
        </w:rPr>
        <w:t>Sindicatura.</w:t>
      </w:r>
    </w:p>
    <w:p w14:paraId="34BDF9FA" w14:textId="77777777" w:rsidR="00BD1C5A" w:rsidRDefault="008C32A0">
      <w:pPr>
        <w:pStyle w:val="Sinespaciado"/>
        <w:rPr>
          <w:rFonts w:asciiTheme="minorHAnsi" w:hAnsiTheme="minorHAnsi" w:cstheme="minorHAnsi"/>
          <w:sz w:val="24"/>
          <w:szCs w:val="24"/>
        </w:rPr>
      </w:pPr>
      <w:r>
        <w:rPr>
          <w:rFonts w:asciiTheme="minorHAnsi" w:hAnsiTheme="minorHAnsi" w:cstheme="minorHAnsi"/>
          <w:sz w:val="24"/>
          <w:szCs w:val="24"/>
        </w:rPr>
        <w:t>Tania Álvarez Hernández.</w:t>
      </w:r>
    </w:p>
    <w:p w14:paraId="772BCAFA" w14:textId="77777777" w:rsidR="00BD1C5A" w:rsidRDefault="008C32A0">
      <w:pPr>
        <w:pStyle w:val="Sinespaciado"/>
        <w:rPr>
          <w:rFonts w:asciiTheme="minorHAnsi" w:hAnsiTheme="minorHAnsi" w:cstheme="minorHAnsi"/>
          <w:sz w:val="24"/>
          <w:szCs w:val="24"/>
        </w:rPr>
      </w:pPr>
      <w:r>
        <w:rPr>
          <w:rFonts w:asciiTheme="minorHAnsi" w:hAnsiTheme="minorHAnsi" w:cstheme="minorHAnsi"/>
          <w:sz w:val="24"/>
          <w:szCs w:val="24"/>
        </w:rPr>
        <w:t>Suplente.</w:t>
      </w:r>
    </w:p>
    <w:p w14:paraId="6616CCE2" w14:textId="77777777" w:rsidR="00BD1C5A" w:rsidRDefault="00BD1C5A">
      <w:pPr>
        <w:pStyle w:val="Sinespaciado"/>
        <w:rPr>
          <w:rFonts w:asciiTheme="minorHAnsi" w:hAnsiTheme="minorHAnsi" w:cstheme="minorHAnsi"/>
          <w:sz w:val="24"/>
          <w:szCs w:val="24"/>
        </w:rPr>
      </w:pPr>
    </w:p>
    <w:p w14:paraId="13BEE1E1" w14:textId="77777777" w:rsidR="00BD1C5A" w:rsidRDefault="00BD1C5A">
      <w:pPr>
        <w:pStyle w:val="Sinespaciado"/>
        <w:rPr>
          <w:rFonts w:asciiTheme="minorHAnsi" w:hAnsiTheme="minorHAnsi" w:cstheme="minorHAnsi"/>
          <w:sz w:val="24"/>
          <w:szCs w:val="24"/>
        </w:rPr>
      </w:pPr>
    </w:p>
    <w:p w14:paraId="1CEC3E2C" w14:textId="77777777" w:rsidR="00BD1C5A" w:rsidRDefault="008C32A0">
      <w:pPr>
        <w:rPr>
          <w:rFonts w:asciiTheme="minorHAnsi" w:hAnsiTheme="minorHAnsi" w:cstheme="minorHAnsi"/>
        </w:rPr>
      </w:pPr>
      <w:r>
        <w:rPr>
          <w:rFonts w:asciiTheme="minorHAnsi" w:hAnsiTheme="minorHAnsi" w:cstheme="minorHAnsi"/>
        </w:rPr>
        <w:lastRenderedPageBreak/>
        <w:t>Dirección de Desarrollo Agropecuario.</w:t>
      </w:r>
    </w:p>
    <w:p w14:paraId="0585185F" w14:textId="77777777" w:rsidR="00510443" w:rsidRPr="00510443" w:rsidRDefault="00510443" w:rsidP="00510443">
      <w:pPr>
        <w:pStyle w:val="Sinespaciado"/>
        <w:rPr>
          <w:rFonts w:cs="Calibri"/>
          <w:sz w:val="24"/>
          <w:szCs w:val="24"/>
        </w:rPr>
      </w:pPr>
      <w:r w:rsidRPr="00510443">
        <w:rPr>
          <w:rFonts w:cs="Calibri"/>
          <w:sz w:val="24"/>
          <w:szCs w:val="24"/>
        </w:rPr>
        <w:t>David Rivera Ortega.</w:t>
      </w:r>
    </w:p>
    <w:p w14:paraId="2F90ED06" w14:textId="77777777" w:rsidR="00BD1C5A" w:rsidRDefault="008C32A0">
      <w:pPr>
        <w:rPr>
          <w:rFonts w:asciiTheme="minorHAnsi" w:hAnsiTheme="minorHAnsi" w:cstheme="minorHAnsi"/>
        </w:rPr>
      </w:pPr>
      <w:r>
        <w:rPr>
          <w:rFonts w:asciiTheme="minorHAnsi" w:hAnsiTheme="minorHAnsi" w:cstheme="minorHAnsi"/>
        </w:rPr>
        <w:t>Suplente.</w:t>
      </w:r>
    </w:p>
    <w:p w14:paraId="65E1C815" w14:textId="77777777" w:rsidR="00BD1C5A" w:rsidRDefault="00BD1C5A">
      <w:pPr>
        <w:pStyle w:val="Sinespaciado"/>
        <w:rPr>
          <w:rFonts w:asciiTheme="minorHAnsi" w:hAnsiTheme="minorHAnsi" w:cstheme="minorHAnsi"/>
          <w:sz w:val="24"/>
          <w:szCs w:val="24"/>
        </w:rPr>
      </w:pPr>
    </w:p>
    <w:p w14:paraId="21C5C3B8" w14:textId="77777777" w:rsidR="00BD1C5A" w:rsidRDefault="008C32A0">
      <w:pPr>
        <w:pStyle w:val="Sinespaciado6"/>
        <w:rPr>
          <w:rFonts w:asciiTheme="minorHAnsi" w:hAnsiTheme="minorHAnsi" w:cstheme="minorHAnsi"/>
          <w:sz w:val="24"/>
          <w:szCs w:val="24"/>
        </w:rPr>
      </w:pPr>
      <w:r>
        <w:rPr>
          <w:rFonts w:asciiTheme="minorHAnsi" w:hAnsiTheme="minorHAnsi" w:cstheme="minorHAnsi"/>
          <w:sz w:val="24"/>
          <w:szCs w:val="24"/>
        </w:rPr>
        <w:t>Coordinación General de Desarrollo Económico y Combate a la Desigualdad.</w:t>
      </w:r>
      <w:r>
        <w:rPr>
          <w:rFonts w:asciiTheme="minorHAnsi" w:hAnsiTheme="minorHAnsi" w:cstheme="minorHAnsi"/>
          <w:sz w:val="24"/>
          <w:szCs w:val="24"/>
        </w:rPr>
        <w:br/>
        <w:t>Jorge Enrique Taboada Gámez.</w:t>
      </w:r>
      <w:r>
        <w:rPr>
          <w:rFonts w:asciiTheme="minorHAnsi" w:hAnsiTheme="minorHAnsi" w:cstheme="minorHAnsi"/>
          <w:sz w:val="24"/>
          <w:szCs w:val="24"/>
        </w:rPr>
        <w:br/>
        <w:t>Suplente.</w:t>
      </w:r>
    </w:p>
    <w:p w14:paraId="63421758" w14:textId="5E04B82C" w:rsidR="00BA4ED9" w:rsidRPr="00510443" w:rsidRDefault="008C32A0" w:rsidP="00510443">
      <w:pPr>
        <w:pStyle w:val="Sinespaciado9"/>
        <w:rPr>
          <w:rFonts w:asciiTheme="minorHAnsi" w:hAnsiTheme="minorHAnsi" w:cstheme="minorHAnsi"/>
          <w:sz w:val="24"/>
          <w:szCs w:val="24"/>
        </w:rPr>
      </w:pPr>
      <w:r>
        <w:rPr>
          <w:rFonts w:asciiTheme="minorHAnsi" w:hAnsiTheme="minorHAnsi" w:cstheme="minorHAnsi"/>
          <w:sz w:val="24"/>
          <w:szCs w:val="24"/>
        </w:rPr>
        <w:t>Consejo Mexicano de Comercio Exterior de Occidente.</w:t>
      </w:r>
      <w:r>
        <w:rPr>
          <w:rFonts w:asciiTheme="minorHAnsi" w:hAnsiTheme="minorHAnsi" w:cstheme="minorHAnsi"/>
          <w:sz w:val="24"/>
          <w:szCs w:val="24"/>
        </w:rPr>
        <w:br/>
        <w:t>Silvia Jaqueline Martín del Campo.</w:t>
      </w:r>
      <w:r>
        <w:rPr>
          <w:rFonts w:asciiTheme="minorHAnsi" w:hAnsiTheme="minorHAnsi" w:cstheme="minorHAnsi"/>
          <w:sz w:val="24"/>
          <w:szCs w:val="24"/>
        </w:rPr>
        <w:br/>
        <w:t>Suplente.</w:t>
      </w:r>
      <w:r>
        <w:rPr>
          <w:rFonts w:asciiTheme="minorHAnsi" w:hAnsiTheme="minorHAnsi" w:cstheme="minorHAnsi"/>
          <w:sz w:val="24"/>
          <w:szCs w:val="24"/>
        </w:rPr>
        <w:br/>
      </w:r>
    </w:p>
    <w:p w14:paraId="3FE7425C" w14:textId="0B070A43" w:rsidR="00BA4ED9" w:rsidRPr="00BA4ED9" w:rsidRDefault="00BA4ED9" w:rsidP="00BA4ED9">
      <w:pPr>
        <w:rPr>
          <w:rFonts w:asciiTheme="minorHAnsi" w:hAnsiTheme="minorHAnsi" w:cstheme="minorHAnsi"/>
          <w:b/>
        </w:rPr>
      </w:pPr>
      <w:r w:rsidRPr="00BA4ED9">
        <w:rPr>
          <w:rFonts w:asciiTheme="minorHAnsi" w:hAnsiTheme="minorHAnsi" w:cstheme="minorHAnsi"/>
        </w:rPr>
        <w:t>Consejo Desarrollo Agropecuario y Agroindustrial de Jalisco, A.C.,</w:t>
      </w:r>
      <w:r w:rsidRPr="00BA4ED9">
        <w:rPr>
          <w:rFonts w:asciiTheme="minorHAnsi" w:hAnsiTheme="minorHAnsi" w:cstheme="minorHAnsi"/>
        </w:rPr>
        <w:br/>
        <w:t>Consejo Nacional Agropecuario.</w:t>
      </w:r>
      <w:r w:rsidRPr="00BA4ED9">
        <w:rPr>
          <w:rFonts w:asciiTheme="minorHAnsi" w:hAnsiTheme="minorHAnsi" w:cstheme="minorHAnsi"/>
        </w:rPr>
        <w:br/>
      </w:r>
      <w:r w:rsidRPr="00BA4ED9">
        <w:rPr>
          <w:rFonts w:asciiTheme="minorHAnsi" w:hAnsiTheme="minorHAnsi" w:cstheme="minorHAnsi"/>
          <w:bCs/>
        </w:rPr>
        <w:t>Cesar Daniel Hernández Jiménez.</w:t>
      </w:r>
    </w:p>
    <w:p w14:paraId="1F5E7CF9" w14:textId="77777777" w:rsidR="00BA4ED9" w:rsidRPr="00BA4ED9" w:rsidRDefault="00BA4ED9" w:rsidP="00BA4ED9">
      <w:pPr>
        <w:rPr>
          <w:rFonts w:asciiTheme="minorHAnsi" w:hAnsiTheme="minorHAnsi" w:cstheme="minorHAnsi"/>
        </w:rPr>
      </w:pPr>
      <w:r w:rsidRPr="00BA4ED9">
        <w:rPr>
          <w:rFonts w:asciiTheme="minorHAnsi" w:hAnsiTheme="minorHAnsi" w:cstheme="minorHAnsi"/>
        </w:rPr>
        <w:t>Suplente.</w:t>
      </w:r>
    </w:p>
    <w:p w14:paraId="1551193E" w14:textId="77777777" w:rsidR="00BA4ED9" w:rsidRDefault="00BA4ED9">
      <w:pPr>
        <w:pStyle w:val="Sinespaciado6"/>
        <w:rPr>
          <w:rFonts w:asciiTheme="minorHAnsi" w:hAnsiTheme="minorHAnsi" w:cstheme="minorHAnsi"/>
          <w:sz w:val="24"/>
          <w:szCs w:val="24"/>
        </w:rPr>
      </w:pPr>
    </w:p>
    <w:p w14:paraId="327F86C6" w14:textId="77777777" w:rsidR="00BD1C5A" w:rsidRDefault="008C32A0">
      <w:pPr>
        <w:rPr>
          <w:rFonts w:asciiTheme="minorHAnsi" w:hAnsiTheme="minorHAnsi" w:cstheme="minorHAnsi"/>
        </w:rPr>
      </w:pPr>
      <w:r>
        <w:rPr>
          <w:rFonts w:asciiTheme="minorHAnsi" w:hAnsiTheme="minorHAnsi" w:cstheme="minorHAnsi"/>
        </w:rPr>
        <w:t>Representante de la Cámara Nacional de Comercio, Servicios y Turismo de Guadalajara.</w:t>
      </w:r>
    </w:p>
    <w:p w14:paraId="616226F4" w14:textId="77777777" w:rsidR="00BD1C5A" w:rsidRDefault="008C32A0">
      <w:pPr>
        <w:rPr>
          <w:rFonts w:asciiTheme="minorHAnsi" w:hAnsiTheme="minorHAnsi" w:cstheme="minorHAnsi"/>
          <w:lang w:eastAsia="es-MX"/>
        </w:rPr>
      </w:pPr>
      <w:r>
        <w:rPr>
          <w:rFonts w:asciiTheme="minorHAnsi" w:hAnsiTheme="minorHAnsi" w:cstheme="minorHAnsi"/>
        </w:rPr>
        <w:t>Rogelio Alejandro Muñoz Prado.</w:t>
      </w:r>
    </w:p>
    <w:p w14:paraId="0D7D545B" w14:textId="77777777" w:rsidR="00BD1C5A" w:rsidRDefault="008C32A0">
      <w:pPr>
        <w:rPr>
          <w:rFonts w:asciiTheme="minorHAnsi" w:hAnsiTheme="minorHAnsi" w:cstheme="minorHAnsi"/>
        </w:rPr>
      </w:pPr>
      <w:r>
        <w:rPr>
          <w:rFonts w:asciiTheme="minorHAnsi" w:hAnsiTheme="minorHAnsi" w:cstheme="minorHAnsi"/>
        </w:rPr>
        <w:t>Titular.</w:t>
      </w:r>
    </w:p>
    <w:p w14:paraId="1C19E840" w14:textId="77777777" w:rsidR="00BD1C5A" w:rsidRDefault="00BD1C5A">
      <w:pPr>
        <w:rPr>
          <w:rFonts w:asciiTheme="minorHAnsi" w:hAnsiTheme="minorHAnsi" w:cstheme="minorHAnsi"/>
          <w:lang w:eastAsia="en-US"/>
        </w:rPr>
      </w:pPr>
    </w:p>
    <w:p w14:paraId="28EF93C7" w14:textId="77777777" w:rsidR="00BD1C5A" w:rsidRDefault="008C32A0">
      <w:pPr>
        <w:spacing w:after="160"/>
        <w:rPr>
          <w:rFonts w:asciiTheme="minorHAnsi" w:hAnsiTheme="minorHAnsi" w:cstheme="minorHAnsi"/>
          <w:b/>
          <w:lang w:eastAsia="en-US"/>
        </w:rPr>
      </w:pPr>
      <w:r>
        <w:rPr>
          <w:rFonts w:asciiTheme="minorHAnsi" w:hAnsiTheme="minorHAnsi" w:cstheme="minorHAnsi"/>
          <w:b/>
          <w:lang w:eastAsia="en-US"/>
        </w:rPr>
        <w:t>Estando presentes los vocales permanentes con voz:</w:t>
      </w:r>
    </w:p>
    <w:p w14:paraId="0A04F96F" w14:textId="77777777" w:rsidR="00BD1C5A" w:rsidRDefault="008C32A0">
      <w:pPr>
        <w:rPr>
          <w:rFonts w:asciiTheme="minorHAnsi" w:hAnsiTheme="minorHAnsi" w:cstheme="minorHAnsi"/>
          <w:lang w:eastAsia="en-US"/>
        </w:rPr>
      </w:pPr>
      <w:r>
        <w:rPr>
          <w:rFonts w:asciiTheme="minorHAnsi" w:hAnsiTheme="minorHAnsi" w:cstheme="minorHAnsi"/>
          <w:lang w:eastAsia="en-US"/>
        </w:rPr>
        <w:t>Contraloría Ciudadana.</w:t>
      </w:r>
    </w:p>
    <w:p w14:paraId="7BE1DD61" w14:textId="77777777" w:rsidR="00BD1C5A" w:rsidRDefault="008C32A0">
      <w:pPr>
        <w:rPr>
          <w:rFonts w:asciiTheme="minorHAnsi" w:hAnsiTheme="minorHAnsi" w:cstheme="minorHAnsi"/>
          <w:lang w:eastAsia="en-US"/>
        </w:rPr>
      </w:pPr>
      <w:r>
        <w:rPr>
          <w:rFonts w:asciiTheme="minorHAnsi" w:hAnsiTheme="minorHAnsi" w:cstheme="minorHAnsi"/>
          <w:lang w:eastAsia="en-US"/>
        </w:rPr>
        <w:t>Juan Carlos Razo Martínez.</w:t>
      </w:r>
    </w:p>
    <w:p w14:paraId="22F6CC13" w14:textId="77777777" w:rsidR="00BD1C5A" w:rsidRDefault="008C32A0">
      <w:pPr>
        <w:rPr>
          <w:rFonts w:asciiTheme="minorHAnsi" w:hAnsiTheme="minorHAnsi" w:cstheme="minorHAnsi"/>
          <w:lang w:eastAsia="en-US"/>
        </w:rPr>
      </w:pPr>
      <w:r>
        <w:rPr>
          <w:rFonts w:asciiTheme="minorHAnsi" w:hAnsiTheme="minorHAnsi" w:cstheme="minorHAnsi"/>
          <w:lang w:eastAsia="en-US"/>
        </w:rPr>
        <w:t>Suplente.</w:t>
      </w:r>
    </w:p>
    <w:p w14:paraId="70FFB5DD" w14:textId="77777777" w:rsidR="00BD1C5A" w:rsidRDefault="00BD1C5A">
      <w:pPr>
        <w:pStyle w:val="Sinespaciado"/>
        <w:rPr>
          <w:rFonts w:asciiTheme="minorHAnsi" w:hAnsiTheme="minorHAnsi" w:cstheme="minorHAnsi"/>
          <w:sz w:val="24"/>
          <w:szCs w:val="24"/>
        </w:rPr>
      </w:pPr>
    </w:p>
    <w:p w14:paraId="1CF0CBA2" w14:textId="3FC3B3AD" w:rsidR="00BD1C5A" w:rsidRDefault="008C32A0">
      <w:pPr>
        <w:pStyle w:val="Sinespaciado"/>
        <w:jc w:val="both"/>
        <w:rPr>
          <w:rFonts w:asciiTheme="minorHAnsi" w:hAnsiTheme="minorHAnsi" w:cstheme="minorHAnsi"/>
          <w:sz w:val="24"/>
          <w:szCs w:val="24"/>
        </w:rPr>
      </w:pPr>
      <w:r>
        <w:rPr>
          <w:rFonts w:asciiTheme="minorHAnsi" w:hAnsiTheme="minorHAnsi" w:cstheme="minorHAnsi"/>
          <w:sz w:val="24"/>
          <w:szCs w:val="24"/>
        </w:rPr>
        <w:t>Representante de la Fracción del Partido Acción Nacional.</w:t>
      </w:r>
      <w:r>
        <w:rPr>
          <w:rFonts w:asciiTheme="minorHAnsi" w:hAnsiTheme="minorHAnsi" w:cstheme="minorHAnsi"/>
          <w:sz w:val="24"/>
          <w:szCs w:val="24"/>
        </w:rPr>
        <w:br/>
        <w:t>Jorge Urdapilleta Núñez.</w:t>
      </w:r>
      <w:r>
        <w:rPr>
          <w:rFonts w:asciiTheme="minorHAnsi" w:hAnsiTheme="minorHAnsi" w:cstheme="minorHAnsi"/>
          <w:sz w:val="24"/>
          <w:szCs w:val="24"/>
        </w:rPr>
        <w:br/>
        <w:t>Suplente.</w:t>
      </w:r>
    </w:p>
    <w:p w14:paraId="5CC0D280" w14:textId="77777777" w:rsidR="00BD1C5A" w:rsidRDefault="00BD1C5A">
      <w:pPr>
        <w:pStyle w:val="Sinespaciado"/>
        <w:rPr>
          <w:rFonts w:asciiTheme="minorHAnsi" w:hAnsiTheme="minorHAnsi" w:cstheme="minorHAnsi"/>
          <w:sz w:val="24"/>
          <w:szCs w:val="24"/>
        </w:rPr>
      </w:pPr>
    </w:p>
    <w:p w14:paraId="6C5871BB" w14:textId="77777777" w:rsidR="00BD1C5A" w:rsidRDefault="008C32A0">
      <w:pPr>
        <w:pStyle w:val="Sinespaciado"/>
        <w:rPr>
          <w:rFonts w:cstheme="minorHAnsi"/>
          <w:sz w:val="24"/>
          <w:szCs w:val="24"/>
        </w:rPr>
      </w:pPr>
      <w:r>
        <w:rPr>
          <w:rFonts w:cstheme="minorHAnsi"/>
          <w:sz w:val="24"/>
          <w:szCs w:val="24"/>
        </w:rPr>
        <w:t>Representante de la Comisión Colegiada y Permanente de Hacienda, Patrimonio y Presupuestos.</w:t>
      </w:r>
      <w:r>
        <w:rPr>
          <w:rFonts w:cstheme="minorHAnsi"/>
          <w:sz w:val="24"/>
          <w:szCs w:val="24"/>
        </w:rPr>
        <w:br/>
        <w:t>Claudia Elena Álvarez Ortega.</w:t>
      </w:r>
    </w:p>
    <w:p w14:paraId="18100F18" w14:textId="77777777" w:rsidR="00BD1C5A" w:rsidRDefault="008C32A0">
      <w:pPr>
        <w:pStyle w:val="Sinespaciado"/>
        <w:jc w:val="both"/>
        <w:rPr>
          <w:rFonts w:cstheme="minorHAnsi"/>
          <w:sz w:val="24"/>
          <w:szCs w:val="24"/>
        </w:rPr>
      </w:pPr>
      <w:r>
        <w:rPr>
          <w:rFonts w:cstheme="minorHAnsi"/>
          <w:sz w:val="24"/>
          <w:szCs w:val="24"/>
        </w:rPr>
        <w:t>Suplente.</w:t>
      </w:r>
    </w:p>
    <w:p w14:paraId="787F371F" w14:textId="37F36336" w:rsidR="00BA4ED9" w:rsidRDefault="00BA4ED9">
      <w:pPr>
        <w:pStyle w:val="Sinespaciado"/>
        <w:rPr>
          <w:rFonts w:asciiTheme="minorHAnsi" w:hAnsiTheme="minorHAnsi" w:cstheme="minorHAnsi"/>
          <w:sz w:val="24"/>
          <w:szCs w:val="24"/>
        </w:rPr>
      </w:pPr>
    </w:p>
    <w:p w14:paraId="0F31E8C2" w14:textId="08BB21AA" w:rsidR="00510443" w:rsidRDefault="00510443">
      <w:pPr>
        <w:pStyle w:val="Sinespaciado"/>
        <w:rPr>
          <w:rFonts w:asciiTheme="minorHAnsi" w:hAnsiTheme="minorHAnsi" w:cstheme="minorHAnsi"/>
          <w:sz w:val="24"/>
          <w:szCs w:val="24"/>
        </w:rPr>
      </w:pPr>
    </w:p>
    <w:p w14:paraId="0E07194E" w14:textId="77777777" w:rsidR="00510443" w:rsidRDefault="00510443">
      <w:pPr>
        <w:pStyle w:val="Sinespaciado"/>
        <w:rPr>
          <w:rFonts w:asciiTheme="minorHAnsi" w:hAnsiTheme="minorHAnsi" w:cstheme="minorHAnsi"/>
          <w:sz w:val="24"/>
          <w:szCs w:val="24"/>
        </w:rPr>
      </w:pPr>
    </w:p>
    <w:p w14:paraId="214ADA0E" w14:textId="41626EB2" w:rsidR="00510443" w:rsidRPr="00510443" w:rsidRDefault="00510443" w:rsidP="00510443">
      <w:pPr>
        <w:pStyle w:val="Sinespaciado"/>
        <w:rPr>
          <w:rFonts w:cstheme="minorHAnsi"/>
          <w:b/>
          <w:color w:val="000000" w:themeColor="text1"/>
          <w:sz w:val="24"/>
          <w:szCs w:val="24"/>
        </w:rPr>
      </w:pPr>
      <w:r>
        <w:rPr>
          <w:rFonts w:cstheme="minorHAnsi"/>
          <w:sz w:val="24"/>
          <w:szCs w:val="24"/>
        </w:rPr>
        <w:lastRenderedPageBreak/>
        <w:t>Representante de la Fracción del Partido Revolucionario Institucional.</w:t>
      </w:r>
      <w:r>
        <w:rPr>
          <w:rFonts w:cstheme="minorHAnsi"/>
          <w:sz w:val="24"/>
          <w:szCs w:val="24"/>
        </w:rPr>
        <w:br/>
      </w:r>
      <w:r w:rsidRPr="00510443">
        <w:rPr>
          <w:rFonts w:cstheme="minorHAnsi"/>
          <w:bCs/>
          <w:color w:val="000000" w:themeColor="text1"/>
          <w:sz w:val="24"/>
          <w:szCs w:val="24"/>
        </w:rPr>
        <w:t>Moisés David Cuadras Abrego</w:t>
      </w:r>
      <w:r>
        <w:rPr>
          <w:rFonts w:cstheme="minorHAnsi"/>
          <w:bCs/>
          <w:color w:val="000000" w:themeColor="text1"/>
          <w:sz w:val="24"/>
          <w:szCs w:val="24"/>
        </w:rPr>
        <w:t>.</w:t>
      </w:r>
    </w:p>
    <w:p w14:paraId="4F9C1EDB" w14:textId="77777777" w:rsidR="00510443" w:rsidRDefault="00510443" w:rsidP="00510443">
      <w:pPr>
        <w:pStyle w:val="Sinespaciado"/>
        <w:rPr>
          <w:rFonts w:cstheme="minorHAnsi"/>
          <w:sz w:val="24"/>
          <w:szCs w:val="24"/>
        </w:rPr>
      </w:pPr>
      <w:r>
        <w:rPr>
          <w:rFonts w:cstheme="minorHAnsi"/>
          <w:sz w:val="24"/>
          <w:szCs w:val="24"/>
        </w:rPr>
        <w:t>Suplente.</w:t>
      </w:r>
    </w:p>
    <w:p w14:paraId="0F90D6D3" w14:textId="77777777" w:rsidR="00510443" w:rsidRDefault="00510443">
      <w:pPr>
        <w:pStyle w:val="Sinespaciado"/>
        <w:rPr>
          <w:rFonts w:asciiTheme="minorHAnsi" w:hAnsiTheme="minorHAnsi" w:cstheme="minorHAnsi"/>
          <w:sz w:val="24"/>
          <w:szCs w:val="24"/>
        </w:rPr>
      </w:pPr>
    </w:p>
    <w:p w14:paraId="1865E58D" w14:textId="783D86B1" w:rsidR="00BD1C5A" w:rsidRDefault="008C32A0">
      <w:pPr>
        <w:pStyle w:val="Sinespaciado"/>
        <w:rPr>
          <w:rFonts w:asciiTheme="minorHAnsi" w:hAnsiTheme="minorHAnsi" w:cstheme="minorHAnsi"/>
          <w:sz w:val="24"/>
          <w:szCs w:val="24"/>
        </w:rPr>
      </w:pPr>
      <w:r>
        <w:rPr>
          <w:rFonts w:asciiTheme="minorHAnsi" w:hAnsiTheme="minorHAnsi" w:cstheme="minorHAnsi"/>
          <w:sz w:val="24"/>
          <w:szCs w:val="24"/>
        </w:rPr>
        <w:t>Jurídico de la Dirección de Adquisiciones</w:t>
      </w:r>
      <w:r w:rsidR="00510443">
        <w:rPr>
          <w:rFonts w:asciiTheme="minorHAnsi" w:hAnsiTheme="minorHAnsi" w:cstheme="minorHAnsi"/>
          <w:sz w:val="24"/>
          <w:szCs w:val="24"/>
        </w:rPr>
        <w:t>.</w:t>
      </w:r>
    </w:p>
    <w:p w14:paraId="18241AD5" w14:textId="77777777" w:rsidR="00BD1C5A" w:rsidRDefault="008C32A0">
      <w:pPr>
        <w:pStyle w:val="Sinespaciado"/>
        <w:rPr>
          <w:rFonts w:asciiTheme="minorHAnsi" w:hAnsiTheme="minorHAnsi" w:cstheme="minorHAnsi"/>
          <w:sz w:val="24"/>
          <w:szCs w:val="24"/>
        </w:rPr>
      </w:pPr>
      <w:r>
        <w:rPr>
          <w:rFonts w:asciiTheme="minorHAnsi" w:hAnsiTheme="minorHAnsi" w:cstheme="minorHAnsi"/>
          <w:sz w:val="24"/>
          <w:szCs w:val="24"/>
        </w:rPr>
        <w:t>Diego Armando Cárdenas Paredes.</w:t>
      </w:r>
      <w:r>
        <w:rPr>
          <w:rFonts w:asciiTheme="minorHAnsi" w:hAnsiTheme="minorHAnsi" w:cstheme="minorHAnsi"/>
          <w:sz w:val="24"/>
          <w:szCs w:val="24"/>
        </w:rPr>
        <w:br/>
        <w:t>Titular.</w:t>
      </w:r>
      <w:r>
        <w:rPr>
          <w:rFonts w:asciiTheme="minorHAnsi" w:hAnsiTheme="minorHAnsi" w:cstheme="minorHAnsi"/>
          <w:sz w:val="24"/>
          <w:szCs w:val="24"/>
        </w:rPr>
        <w:br/>
      </w:r>
    </w:p>
    <w:p w14:paraId="3C26113B" w14:textId="77777777" w:rsidR="00BD1C5A" w:rsidRDefault="008C32A0">
      <w:pPr>
        <w:pStyle w:val="Sinespaciado"/>
        <w:rPr>
          <w:rFonts w:asciiTheme="minorHAnsi" w:hAnsiTheme="minorHAnsi" w:cstheme="minorHAnsi"/>
          <w:sz w:val="24"/>
          <w:szCs w:val="24"/>
        </w:rPr>
      </w:pPr>
      <w:r>
        <w:rPr>
          <w:rFonts w:asciiTheme="minorHAnsi" w:hAnsiTheme="minorHAnsi" w:cstheme="minorHAnsi"/>
          <w:sz w:val="24"/>
          <w:szCs w:val="24"/>
        </w:rPr>
        <w:t>Secretario Técnico y Ejecutivo.</w:t>
      </w:r>
    </w:p>
    <w:p w14:paraId="1B6FD296" w14:textId="77777777" w:rsidR="00BD1C5A" w:rsidRDefault="008C32A0">
      <w:pPr>
        <w:pStyle w:val="Sinespaciado"/>
        <w:rPr>
          <w:rFonts w:asciiTheme="minorHAnsi" w:hAnsiTheme="minorHAnsi" w:cstheme="minorHAnsi"/>
          <w:sz w:val="24"/>
          <w:szCs w:val="24"/>
        </w:rPr>
      </w:pPr>
      <w:r>
        <w:rPr>
          <w:rFonts w:asciiTheme="minorHAnsi" w:hAnsiTheme="minorHAnsi" w:cstheme="minorHAnsi"/>
          <w:sz w:val="24"/>
          <w:szCs w:val="24"/>
        </w:rPr>
        <w:t>Luz Elena Rosete Cortés.</w:t>
      </w:r>
    </w:p>
    <w:p w14:paraId="2BEE8947" w14:textId="77777777" w:rsidR="00BD1C5A" w:rsidRDefault="008C32A0">
      <w:pPr>
        <w:pStyle w:val="Sinespaciado"/>
        <w:rPr>
          <w:rFonts w:asciiTheme="minorHAnsi" w:hAnsiTheme="minorHAnsi" w:cstheme="minorHAnsi"/>
          <w:sz w:val="24"/>
          <w:szCs w:val="24"/>
        </w:rPr>
      </w:pPr>
      <w:r>
        <w:rPr>
          <w:rFonts w:asciiTheme="minorHAnsi" w:hAnsiTheme="minorHAnsi" w:cstheme="minorHAnsi"/>
          <w:sz w:val="24"/>
          <w:szCs w:val="24"/>
        </w:rPr>
        <w:t>Titular.</w:t>
      </w:r>
    </w:p>
    <w:p w14:paraId="791538E3" w14:textId="77777777" w:rsidR="00BD1C5A" w:rsidRDefault="00BD1C5A">
      <w:pPr>
        <w:pStyle w:val="Sinespaciado"/>
        <w:spacing w:line="360" w:lineRule="auto"/>
        <w:jc w:val="both"/>
        <w:rPr>
          <w:rFonts w:asciiTheme="minorHAnsi" w:hAnsiTheme="minorHAnsi" w:cstheme="minorHAnsi"/>
        </w:rPr>
      </w:pPr>
    </w:p>
    <w:p w14:paraId="3E346356" w14:textId="4F09B308" w:rsidR="00BD1C5A" w:rsidRDefault="008C32A0">
      <w:pPr>
        <w:spacing w:line="360" w:lineRule="auto"/>
        <w:jc w:val="both"/>
        <w:rPr>
          <w:rFonts w:asciiTheme="minorHAnsi" w:hAnsiTheme="minorHAnsi" w:cstheme="minorHAnsi"/>
          <w:lang w:eastAsia="en-US"/>
        </w:rPr>
      </w:pPr>
      <w:r>
        <w:rPr>
          <w:rFonts w:asciiTheme="minorHAnsi" w:hAnsiTheme="minorHAnsi" w:cstheme="minorHAnsi"/>
          <w:b/>
          <w:lang w:val="es-ES"/>
        </w:rPr>
        <w:t xml:space="preserve">Punto número dos del orden del día, declaración de quórum. </w:t>
      </w:r>
      <w:r>
        <w:rPr>
          <w:rFonts w:asciiTheme="minorHAnsi" w:hAnsiTheme="minorHAnsi" w:cstheme="minorHAnsi"/>
          <w:lang w:eastAsia="en-US"/>
        </w:rPr>
        <w:t>Se declara que existe quórum legal requerido para sesionar válidamente a las 10:</w:t>
      </w:r>
      <w:r w:rsidR="00BA4ED9">
        <w:rPr>
          <w:rFonts w:asciiTheme="minorHAnsi" w:hAnsiTheme="minorHAnsi" w:cstheme="minorHAnsi"/>
          <w:lang w:eastAsia="en-US"/>
        </w:rPr>
        <w:t>13</w:t>
      </w:r>
      <w:r>
        <w:rPr>
          <w:rFonts w:asciiTheme="minorHAnsi" w:hAnsiTheme="minorHAnsi" w:cstheme="minorHAnsi"/>
          <w:lang w:eastAsia="en-US"/>
        </w:rPr>
        <w:t xml:space="preserve"> horas, de conformidad con el </w:t>
      </w:r>
      <w:r>
        <w:rPr>
          <w:rFonts w:asciiTheme="minorHAnsi" w:hAnsiTheme="minorHAnsi" w:cstheme="minorHAnsi"/>
        </w:rPr>
        <w:t>Artículo 30, del Reglamento de Compras, Enajenaciones y Contratación de Servicios del Municipio de Zapopan, Jalisco</w:t>
      </w:r>
      <w:r>
        <w:rPr>
          <w:rFonts w:asciiTheme="minorHAnsi" w:hAnsiTheme="minorHAnsi" w:cstheme="minorHAnsi"/>
          <w:lang w:eastAsia="en-US"/>
        </w:rPr>
        <w:t xml:space="preserve">. </w:t>
      </w:r>
    </w:p>
    <w:p w14:paraId="7AD3B248" w14:textId="77777777" w:rsidR="00BD1C5A" w:rsidRDefault="00BD1C5A">
      <w:pPr>
        <w:spacing w:line="360" w:lineRule="auto"/>
        <w:jc w:val="both"/>
        <w:rPr>
          <w:rFonts w:asciiTheme="minorHAnsi" w:hAnsiTheme="minorHAnsi" w:cstheme="minorHAnsi"/>
          <w:lang w:eastAsia="en-US"/>
        </w:rPr>
      </w:pPr>
    </w:p>
    <w:p w14:paraId="266B5E68" w14:textId="066DEEEB" w:rsidR="00BD1C5A" w:rsidRDefault="008C32A0">
      <w:pPr>
        <w:spacing w:after="160" w:line="360" w:lineRule="auto"/>
        <w:jc w:val="both"/>
        <w:rPr>
          <w:rFonts w:asciiTheme="minorHAnsi" w:eastAsiaTheme="minorHAnsi" w:hAnsiTheme="minorHAnsi" w:cstheme="minorHAnsi"/>
          <w:lang w:eastAsia="en-US"/>
        </w:rPr>
      </w:pPr>
      <w:r>
        <w:rPr>
          <w:rFonts w:asciiTheme="minorHAnsi" w:hAnsiTheme="minorHAnsi" w:cstheme="minorHAnsi"/>
          <w:b/>
          <w:lang w:val="es-ES"/>
        </w:rPr>
        <w:t>Punto número tres del orden del día, aprobación orden del día.</w:t>
      </w:r>
      <w:r>
        <w:rPr>
          <w:rFonts w:asciiTheme="minorHAnsi" w:hAnsiTheme="minorHAnsi" w:cstheme="minorHAnsi"/>
          <w:lang w:eastAsia="en-US"/>
        </w:rPr>
        <w:t xml:space="preserve"> </w:t>
      </w:r>
      <w:r>
        <w:rPr>
          <w:rFonts w:asciiTheme="minorHAnsi" w:eastAsiaTheme="minorHAnsi" w:hAnsiTheme="minorHAnsi" w:cstheme="minorHAnsi"/>
          <w:lang w:eastAsia="en-US"/>
        </w:rPr>
        <w:t xml:space="preserve">Para desahogar esta Vigésima </w:t>
      </w:r>
      <w:r w:rsidR="00BA4ED9">
        <w:rPr>
          <w:rFonts w:asciiTheme="minorHAnsi" w:eastAsiaTheme="minorHAnsi" w:hAnsiTheme="minorHAnsi" w:cstheme="minorHAnsi"/>
          <w:lang w:eastAsia="en-US"/>
        </w:rPr>
        <w:t xml:space="preserve">Quinta </w:t>
      </w:r>
      <w:r>
        <w:rPr>
          <w:rFonts w:asciiTheme="minorHAnsi" w:eastAsiaTheme="minorHAnsi" w:hAnsiTheme="minorHAnsi" w:cstheme="minorHAnsi"/>
          <w:lang w:eastAsia="en-US"/>
        </w:rPr>
        <w:t xml:space="preserve">Sesión Ordinaria del Comité de Adquisiciones Municipales, se propone el siguiente Orden del Día, de conformidad con el </w:t>
      </w:r>
      <w:r>
        <w:rPr>
          <w:rFonts w:asciiTheme="minorHAnsi" w:hAnsiTheme="minorHAnsi" w:cstheme="minorHAnsi"/>
        </w:rPr>
        <w:t>Reglamento de Compras, Enajenaciones y Contratación de Servicios del Municipio de Zapopan, Jalisco, Artículo 25 fracción IV</w:t>
      </w:r>
      <w:r>
        <w:rPr>
          <w:rFonts w:asciiTheme="minorHAnsi" w:eastAsiaTheme="minorHAnsi" w:hAnsiTheme="minorHAnsi" w:cstheme="minorHAnsi"/>
          <w:lang w:eastAsia="en-US"/>
        </w:rPr>
        <w:t xml:space="preserve">, el cual solicito al secretario de cuenta del mismo, </w:t>
      </w:r>
      <w:r>
        <w:rPr>
          <w:rFonts w:asciiTheme="minorHAnsi" w:hAnsiTheme="minorHAnsi" w:cstheme="minorHAnsi"/>
          <w:lang w:eastAsia="en-US"/>
        </w:rPr>
        <w:t xml:space="preserve">por lo que se procede a dar inicio a esta sesión bajo el siguiente orden del día: </w:t>
      </w:r>
    </w:p>
    <w:p w14:paraId="66CC3752" w14:textId="77777777" w:rsidR="00BA4ED9" w:rsidRPr="00BA4ED9" w:rsidRDefault="00BA4ED9" w:rsidP="00BA4ED9">
      <w:pPr>
        <w:tabs>
          <w:tab w:val="right" w:pos="540"/>
        </w:tabs>
        <w:spacing w:line="300" w:lineRule="atLeast"/>
        <w:jc w:val="both"/>
        <w:rPr>
          <w:rFonts w:asciiTheme="minorHAnsi" w:hAnsiTheme="minorHAnsi" w:cstheme="minorHAnsi"/>
          <w:smallCaps/>
        </w:rPr>
      </w:pPr>
      <w:r w:rsidRPr="00BA4ED9">
        <w:rPr>
          <w:rFonts w:asciiTheme="minorHAnsi" w:hAnsiTheme="minorHAnsi" w:cstheme="minorHAnsi"/>
          <w:b/>
          <w:smallCaps/>
        </w:rPr>
        <w:t>Orden del Día</w:t>
      </w:r>
      <w:r w:rsidRPr="00BA4ED9">
        <w:rPr>
          <w:rFonts w:asciiTheme="minorHAnsi" w:hAnsiTheme="minorHAnsi" w:cstheme="minorHAnsi"/>
          <w:smallCaps/>
        </w:rPr>
        <w:t>:</w:t>
      </w:r>
    </w:p>
    <w:p w14:paraId="437337F4" w14:textId="77777777" w:rsidR="00BA4ED9" w:rsidRPr="00BA4ED9" w:rsidRDefault="00BA4ED9" w:rsidP="00BA4ED9">
      <w:pPr>
        <w:tabs>
          <w:tab w:val="right" w:pos="540"/>
        </w:tabs>
        <w:spacing w:line="300" w:lineRule="atLeast"/>
        <w:jc w:val="both"/>
        <w:rPr>
          <w:rFonts w:asciiTheme="minorHAnsi" w:hAnsiTheme="minorHAnsi" w:cstheme="minorHAnsi"/>
          <w:smallCaps/>
        </w:rPr>
      </w:pPr>
    </w:p>
    <w:p w14:paraId="36366C73" w14:textId="77777777" w:rsidR="00BA4ED9" w:rsidRPr="00BA4ED9" w:rsidRDefault="00BA4ED9" w:rsidP="00BA4ED9">
      <w:pPr>
        <w:numPr>
          <w:ilvl w:val="0"/>
          <w:numId w:val="19"/>
        </w:numPr>
        <w:spacing w:line="360" w:lineRule="auto"/>
        <w:jc w:val="both"/>
        <w:rPr>
          <w:rFonts w:asciiTheme="minorHAnsi" w:hAnsiTheme="minorHAnsi" w:cstheme="minorHAnsi"/>
          <w:lang w:val="es-ES"/>
        </w:rPr>
      </w:pPr>
      <w:r w:rsidRPr="00BA4ED9">
        <w:rPr>
          <w:rFonts w:asciiTheme="minorHAnsi" w:hAnsiTheme="minorHAnsi" w:cstheme="minorHAnsi"/>
          <w:lang w:val="es-ES"/>
        </w:rPr>
        <w:t>Registro de asistencia.</w:t>
      </w:r>
    </w:p>
    <w:p w14:paraId="60EB4554" w14:textId="77777777" w:rsidR="00BA4ED9" w:rsidRPr="00BA4ED9" w:rsidRDefault="00BA4ED9" w:rsidP="00BA4ED9">
      <w:pPr>
        <w:numPr>
          <w:ilvl w:val="0"/>
          <w:numId w:val="19"/>
        </w:numPr>
        <w:spacing w:line="360" w:lineRule="auto"/>
        <w:jc w:val="both"/>
        <w:rPr>
          <w:rFonts w:asciiTheme="minorHAnsi" w:hAnsiTheme="minorHAnsi" w:cstheme="minorHAnsi"/>
          <w:lang w:val="es-ES"/>
        </w:rPr>
      </w:pPr>
      <w:r w:rsidRPr="00BA4ED9">
        <w:rPr>
          <w:rFonts w:asciiTheme="minorHAnsi" w:hAnsiTheme="minorHAnsi" w:cstheme="minorHAnsi"/>
          <w:lang w:val="es-ES"/>
        </w:rPr>
        <w:t>Declaración de Quórum.</w:t>
      </w:r>
    </w:p>
    <w:p w14:paraId="3CCF8148" w14:textId="77777777" w:rsidR="00BA4ED9" w:rsidRPr="00BA4ED9" w:rsidRDefault="00BA4ED9" w:rsidP="00BA4ED9">
      <w:pPr>
        <w:numPr>
          <w:ilvl w:val="0"/>
          <w:numId w:val="19"/>
        </w:numPr>
        <w:spacing w:line="360" w:lineRule="auto"/>
        <w:jc w:val="both"/>
        <w:rPr>
          <w:rFonts w:asciiTheme="minorHAnsi" w:hAnsiTheme="minorHAnsi" w:cstheme="minorHAnsi"/>
          <w:lang w:val="es-ES"/>
        </w:rPr>
      </w:pPr>
      <w:r w:rsidRPr="00BA4ED9">
        <w:rPr>
          <w:rFonts w:asciiTheme="minorHAnsi" w:hAnsiTheme="minorHAnsi" w:cstheme="minorHAnsi"/>
          <w:lang w:val="es-ES"/>
        </w:rPr>
        <w:t>Aprobación del orden del día.</w:t>
      </w:r>
    </w:p>
    <w:p w14:paraId="7F9F71DB" w14:textId="77777777" w:rsidR="00BA4ED9" w:rsidRPr="00BA4ED9" w:rsidRDefault="00BA4ED9" w:rsidP="00BA4ED9">
      <w:pPr>
        <w:numPr>
          <w:ilvl w:val="0"/>
          <w:numId w:val="19"/>
        </w:numPr>
        <w:spacing w:line="360" w:lineRule="auto"/>
        <w:jc w:val="both"/>
        <w:rPr>
          <w:rFonts w:asciiTheme="minorHAnsi" w:hAnsiTheme="minorHAnsi" w:cstheme="minorHAnsi"/>
          <w:lang w:val="es-ES"/>
        </w:rPr>
      </w:pPr>
      <w:r w:rsidRPr="00BA4ED9">
        <w:rPr>
          <w:rFonts w:asciiTheme="minorHAnsi" w:hAnsiTheme="minorHAnsi" w:cstheme="minorHAnsi"/>
          <w:lang w:val="es-ES"/>
        </w:rPr>
        <w:t>Lectura y aprobación del acta anterior.</w:t>
      </w:r>
    </w:p>
    <w:p w14:paraId="22DFE26F" w14:textId="77777777" w:rsidR="00BA4ED9" w:rsidRPr="00BA4ED9" w:rsidRDefault="00BA4ED9" w:rsidP="00BA4ED9">
      <w:pPr>
        <w:numPr>
          <w:ilvl w:val="0"/>
          <w:numId w:val="19"/>
        </w:numPr>
        <w:spacing w:line="360" w:lineRule="auto"/>
        <w:jc w:val="both"/>
        <w:rPr>
          <w:rFonts w:asciiTheme="minorHAnsi" w:hAnsiTheme="minorHAnsi" w:cstheme="minorHAnsi"/>
          <w:lang w:val="es-ES"/>
        </w:rPr>
      </w:pPr>
      <w:r w:rsidRPr="00BA4ED9">
        <w:rPr>
          <w:rFonts w:asciiTheme="minorHAnsi" w:hAnsiTheme="minorHAnsi" w:cstheme="minorHAnsi"/>
          <w:lang w:val="es-ES"/>
        </w:rPr>
        <w:t xml:space="preserve">Agenda de Trabajo: </w:t>
      </w:r>
    </w:p>
    <w:p w14:paraId="01FE8A2E" w14:textId="77777777" w:rsidR="00BA4ED9" w:rsidRPr="00BA4ED9" w:rsidRDefault="00BA4ED9" w:rsidP="00BA4ED9">
      <w:pPr>
        <w:contextualSpacing/>
        <w:rPr>
          <w:rFonts w:asciiTheme="minorHAnsi" w:hAnsiTheme="minorHAnsi" w:cstheme="minorHAnsi"/>
        </w:rPr>
      </w:pPr>
    </w:p>
    <w:p w14:paraId="1D07AFA0" w14:textId="77777777" w:rsidR="00BA4ED9" w:rsidRPr="00BA4ED9" w:rsidRDefault="00BA4ED9" w:rsidP="00BA4ED9">
      <w:pPr>
        <w:numPr>
          <w:ilvl w:val="1"/>
          <w:numId w:val="19"/>
        </w:numPr>
        <w:spacing w:line="276" w:lineRule="auto"/>
        <w:contextualSpacing/>
        <w:rPr>
          <w:rFonts w:asciiTheme="minorHAnsi" w:hAnsiTheme="minorHAnsi" w:cstheme="minorHAnsi"/>
        </w:rPr>
      </w:pPr>
      <w:r w:rsidRPr="00BA4ED9">
        <w:rPr>
          <w:rFonts w:asciiTheme="minorHAnsi" w:hAnsiTheme="minorHAnsi" w:cstheme="minorHAnsi"/>
        </w:rPr>
        <w:t>Presentación de cuadros de procesos de licitación pública con concurrencia del Comité, o</w:t>
      </w:r>
    </w:p>
    <w:p w14:paraId="4AE94759" w14:textId="77777777" w:rsidR="00BA4ED9" w:rsidRPr="00BA4ED9" w:rsidRDefault="00BA4ED9" w:rsidP="00BA4ED9">
      <w:pPr>
        <w:spacing w:line="276" w:lineRule="auto"/>
        <w:contextualSpacing/>
        <w:rPr>
          <w:rFonts w:asciiTheme="minorHAnsi" w:hAnsiTheme="minorHAnsi" w:cstheme="minorHAnsi"/>
          <w:highlight w:val="yellow"/>
        </w:rPr>
      </w:pPr>
    </w:p>
    <w:p w14:paraId="7262F0FA" w14:textId="77777777" w:rsidR="00BA4ED9" w:rsidRPr="00BA4ED9" w:rsidRDefault="00BA4ED9" w:rsidP="00BA4ED9">
      <w:pPr>
        <w:pStyle w:val="Prrafodelista"/>
        <w:numPr>
          <w:ilvl w:val="1"/>
          <w:numId w:val="19"/>
        </w:numPr>
        <w:contextualSpacing/>
        <w:jc w:val="both"/>
        <w:rPr>
          <w:rFonts w:asciiTheme="minorHAnsi" w:hAnsiTheme="minorHAnsi" w:cstheme="minorHAnsi"/>
        </w:rPr>
      </w:pPr>
      <w:r w:rsidRPr="00BA4ED9">
        <w:rPr>
          <w:rFonts w:asciiTheme="minorHAnsi" w:hAnsiTheme="minorHAnsi" w:cstheme="minorHAnsi"/>
        </w:rPr>
        <w:t>Ampliaciones de acuerdo al Artículo 115, del Reglamento de Compras, Enajenaciones y Contratación de Servicios del Municipio de Zapopan Jalisco.</w:t>
      </w:r>
    </w:p>
    <w:p w14:paraId="58C3AA3E" w14:textId="77777777" w:rsidR="00BA4ED9" w:rsidRPr="00BA4ED9" w:rsidRDefault="00BA4ED9" w:rsidP="00BA4ED9">
      <w:pPr>
        <w:spacing w:line="276" w:lineRule="auto"/>
        <w:ind w:left="1260"/>
        <w:contextualSpacing/>
        <w:rPr>
          <w:rFonts w:asciiTheme="minorHAnsi" w:hAnsiTheme="minorHAnsi" w:cstheme="minorHAnsi"/>
        </w:rPr>
      </w:pPr>
    </w:p>
    <w:p w14:paraId="6566FD70" w14:textId="77777777" w:rsidR="00BA4ED9" w:rsidRPr="00BA4ED9" w:rsidRDefault="00BA4ED9" w:rsidP="00BA4ED9">
      <w:pPr>
        <w:pStyle w:val="Prrafodelista"/>
        <w:numPr>
          <w:ilvl w:val="1"/>
          <w:numId w:val="19"/>
        </w:numPr>
        <w:shd w:val="clear" w:color="auto" w:fill="FFFFFF"/>
        <w:spacing w:line="276" w:lineRule="auto"/>
        <w:rPr>
          <w:rFonts w:asciiTheme="minorHAnsi" w:hAnsiTheme="minorHAnsi" w:cstheme="minorHAnsi"/>
          <w:color w:val="222222"/>
          <w:lang w:eastAsia="es-MX"/>
        </w:rPr>
      </w:pPr>
      <w:r w:rsidRPr="00BA4ED9">
        <w:rPr>
          <w:rFonts w:asciiTheme="minorHAnsi" w:hAnsiTheme="minorHAnsi" w:cstheme="minorHAnsi"/>
          <w:color w:val="222222"/>
          <w:shd w:val="clear" w:color="auto" w:fill="FFFFFF"/>
        </w:rPr>
        <w:t>Presentación de bases para su aprobación.</w:t>
      </w:r>
    </w:p>
    <w:p w14:paraId="3B15A7A0" w14:textId="77777777" w:rsidR="00BA4ED9" w:rsidRPr="00BA4ED9" w:rsidRDefault="00BA4ED9" w:rsidP="00BA4ED9">
      <w:pPr>
        <w:pStyle w:val="Prrafodelista"/>
        <w:shd w:val="clear" w:color="auto" w:fill="FFFFFF"/>
        <w:spacing w:line="276" w:lineRule="auto"/>
        <w:ind w:left="1260"/>
        <w:rPr>
          <w:rFonts w:asciiTheme="minorHAnsi" w:hAnsiTheme="minorHAnsi" w:cstheme="minorHAnsi"/>
          <w:color w:val="222222"/>
          <w:lang w:eastAsia="es-MX"/>
        </w:rPr>
      </w:pPr>
    </w:p>
    <w:p w14:paraId="4B10273A" w14:textId="76CB03A6" w:rsidR="00BD1C5A" w:rsidRDefault="00BA4ED9" w:rsidP="00BA4ED9">
      <w:pPr>
        <w:pStyle w:val="Prrafodelista"/>
        <w:ind w:left="0"/>
        <w:jc w:val="both"/>
        <w:rPr>
          <w:rFonts w:asciiTheme="minorHAnsi" w:hAnsiTheme="minorHAnsi" w:cstheme="minorHAnsi"/>
        </w:rPr>
      </w:pPr>
      <w:r>
        <w:rPr>
          <w:rFonts w:asciiTheme="minorHAnsi" w:hAnsiTheme="minorHAnsi" w:cstheme="minorHAnsi"/>
        </w:rPr>
        <w:t xml:space="preserve">     </w:t>
      </w:r>
      <w:r w:rsidRPr="00BA4ED9">
        <w:rPr>
          <w:rFonts w:asciiTheme="minorHAnsi" w:hAnsiTheme="minorHAnsi" w:cstheme="minorHAnsi"/>
        </w:rPr>
        <w:t xml:space="preserve">IV. </w:t>
      </w:r>
      <w:r>
        <w:rPr>
          <w:rFonts w:asciiTheme="minorHAnsi" w:hAnsiTheme="minorHAnsi" w:cstheme="minorHAnsi"/>
        </w:rPr>
        <w:t xml:space="preserve"> </w:t>
      </w:r>
      <w:r w:rsidRPr="00BA4ED9">
        <w:rPr>
          <w:rFonts w:asciiTheme="minorHAnsi" w:hAnsiTheme="minorHAnsi" w:cstheme="minorHAnsi"/>
        </w:rPr>
        <w:t>Asuntos Varios</w:t>
      </w:r>
    </w:p>
    <w:p w14:paraId="6557F050" w14:textId="77777777" w:rsidR="00BA4ED9" w:rsidRPr="00BA4ED9" w:rsidRDefault="00BA4ED9" w:rsidP="00BA4ED9">
      <w:pPr>
        <w:pStyle w:val="Prrafodelista"/>
        <w:ind w:left="0"/>
        <w:jc w:val="both"/>
        <w:rPr>
          <w:rFonts w:asciiTheme="minorHAnsi" w:hAnsiTheme="minorHAnsi" w:cstheme="minorHAnsi"/>
        </w:rPr>
      </w:pPr>
    </w:p>
    <w:p w14:paraId="45BDC3B2" w14:textId="77777777" w:rsidR="00BD1C5A" w:rsidRDefault="008C32A0">
      <w:pPr>
        <w:jc w:val="both"/>
        <w:rPr>
          <w:rFonts w:asciiTheme="minorHAnsi" w:hAnsiTheme="minorHAnsi" w:cstheme="minorHAnsi"/>
          <w:lang w:eastAsia="en-US"/>
        </w:rPr>
      </w:pPr>
      <w:r>
        <w:rPr>
          <w:rFonts w:asciiTheme="minorHAnsi" w:hAnsiTheme="minorHAnsi" w:cstheme="minorHAnsi"/>
        </w:rPr>
        <w:t>Dialhery Díaz González, representante suplente del Presidente del Comité de Adquisiciones, comenta está a su consideración el orden del día, por lo que en votación económica les pregunto si se aprueba, siendo</w:t>
      </w:r>
      <w:r>
        <w:rPr>
          <w:rFonts w:asciiTheme="minorHAnsi" w:hAnsiTheme="minorHAnsi" w:cstheme="minorHAnsi"/>
          <w:lang w:eastAsia="en-US"/>
        </w:rPr>
        <w:t xml:space="preserve"> la votación de la siguiente manera: </w:t>
      </w:r>
    </w:p>
    <w:p w14:paraId="1C096586" w14:textId="77777777" w:rsidR="00BD1C5A" w:rsidRDefault="00BD1C5A">
      <w:pPr>
        <w:jc w:val="both"/>
        <w:rPr>
          <w:rFonts w:asciiTheme="minorHAnsi" w:hAnsiTheme="minorHAnsi" w:cstheme="minorHAnsi"/>
          <w:lang w:eastAsia="en-US"/>
        </w:rPr>
      </w:pPr>
    </w:p>
    <w:p w14:paraId="2F8881B3" w14:textId="77777777" w:rsidR="00BD1C5A" w:rsidRDefault="008C32A0">
      <w:pPr>
        <w:ind w:left="708"/>
        <w:jc w:val="center"/>
        <w:rPr>
          <w:rFonts w:asciiTheme="minorHAnsi" w:hAnsiTheme="minorHAnsi" w:cstheme="minorHAnsi"/>
          <w:b/>
          <w:i/>
          <w:lang w:eastAsia="en-US"/>
        </w:rPr>
      </w:pPr>
      <w:r>
        <w:rPr>
          <w:rFonts w:asciiTheme="minorHAnsi" w:hAnsiTheme="minorHAnsi" w:cstheme="minorHAnsi"/>
          <w:b/>
          <w:i/>
          <w:lang w:eastAsia="en-US"/>
        </w:rPr>
        <w:t>Aprobado por unanimidad de votos por parte de los integrantes del Comité presentes.</w:t>
      </w:r>
    </w:p>
    <w:p w14:paraId="22E47676" w14:textId="77777777" w:rsidR="00BD1C5A" w:rsidRDefault="00BD1C5A">
      <w:pPr>
        <w:rPr>
          <w:rFonts w:asciiTheme="minorHAnsi" w:hAnsiTheme="minorHAnsi" w:cstheme="minorHAnsi"/>
          <w:b/>
          <w:i/>
          <w:lang w:eastAsia="en-US"/>
        </w:rPr>
      </w:pPr>
    </w:p>
    <w:p w14:paraId="31A15CD1" w14:textId="77777777" w:rsidR="00BD1C5A" w:rsidRDefault="008C32A0">
      <w:pPr>
        <w:jc w:val="both"/>
        <w:rPr>
          <w:rFonts w:asciiTheme="minorHAnsi" w:eastAsiaTheme="minorEastAsia" w:hAnsiTheme="minorHAnsi" w:cstheme="minorHAnsi"/>
          <w:b/>
          <w:lang w:eastAsia="es-MX"/>
        </w:rPr>
      </w:pPr>
      <w:r>
        <w:rPr>
          <w:rFonts w:asciiTheme="minorHAnsi" w:eastAsiaTheme="minorEastAsia" w:hAnsiTheme="minorHAnsi" w:cstheme="minorHAnsi"/>
          <w:b/>
          <w:lang w:eastAsia="es-MX"/>
        </w:rPr>
        <w:t xml:space="preserve">Punto CUARTO del Orden del Día: </w:t>
      </w:r>
    </w:p>
    <w:p w14:paraId="16729080" w14:textId="77777777" w:rsidR="00BD1C5A" w:rsidRDefault="00BD1C5A">
      <w:pPr>
        <w:jc w:val="both"/>
        <w:rPr>
          <w:rFonts w:asciiTheme="minorHAnsi" w:eastAsiaTheme="minorEastAsia" w:hAnsiTheme="minorHAnsi" w:cstheme="minorHAnsi"/>
          <w:b/>
          <w:lang w:eastAsia="es-MX"/>
        </w:rPr>
      </w:pPr>
    </w:p>
    <w:p w14:paraId="441E386B" w14:textId="77777777" w:rsidR="00BD1C5A" w:rsidRDefault="008C32A0">
      <w:pPr>
        <w:jc w:val="both"/>
        <w:rPr>
          <w:rFonts w:asciiTheme="minorHAnsi" w:eastAsiaTheme="minorEastAsia" w:hAnsiTheme="minorHAnsi" w:cstheme="minorHAnsi"/>
          <w:lang w:eastAsia="es-MX"/>
        </w:rPr>
      </w:pPr>
      <w:r>
        <w:rPr>
          <w:rFonts w:asciiTheme="minorHAnsi" w:eastAsiaTheme="minorEastAsia" w:hAnsiTheme="minorHAnsi" w:cstheme="minorHAnsi"/>
          <w:lang w:eastAsia="es-MX"/>
        </w:rPr>
        <w:t>En ese sentido, adjunto a la convocatoria de esta sesión se les hizo llegar de manera electrónica el acta en su versión estenográfica correspondiente a la sesión:</w:t>
      </w:r>
    </w:p>
    <w:p w14:paraId="56674A5E" w14:textId="77777777" w:rsidR="00BD1C5A" w:rsidRDefault="00BD1C5A">
      <w:pPr>
        <w:jc w:val="both"/>
        <w:rPr>
          <w:rFonts w:asciiTheme="minorHAnsi" w:eastAsiaTheme="minorEastAsia" w:hAnsiTheme="minorHAnsi" w:cstheme="minorHAnsi"/>
          <w:lang w:eastAsia="es-MX"/>
        </w:rPr>
      </w:pPr>
    </w:p>
    <w:p w14:paraId="5410F7B7" w14:textId="77777777" w:rsidR="00BA4ED9" w:rsidRPr="00BA4ED9" w:rsidRDefault="00BA4ED9" w:rsidP="00BA4ED9">
      <w:pPr>
        <w:jc w:val="both"/>
        <w:rPr>
          <w:rFonts w:asciiTheme="minorHAnsi" w:eastAsiaTheme="minorEastAsia" w:hAnsiTheme="minorHAnsi" w:cstheme="minorHAnsi"/>
          <w:b/>
          <w:bCs/>
          <w:lang w:eastAsia="es-MX"/>
        </w:rPr>
      </w:pPr>
      <w:r w:rsidRPr="00BA4ED9">
        <w:rPr>
          <w:rFonts w:asciiTheme="minorHAnsi" w:eastAsiaTheme="minorEastAsia" w:hAnsiTheme="minorHAnsi" w:cstheme="minorHAnsi"/>
          <w:b/>
          <w:bCs/>
          <w:lang w:eastAsia="es-MX"/>
        </w:rPr>
        <w:t>24 ordinaria de fecha 27 de noviembre del 2025</w:t>
      </w:r>
    </w:p>
    <w:p w14:paraId="468076EC" w14:textId="77777777" w:rsidR="00BD1C5A" w:rsidRDefault="00BD1C5A">
      <w:pPr>
        <w:jc w:val="both"/>
        <w:rPr>
          <w:rFonts w:asciiTheme="minorHAnsi" w:hAnsiTheme="minorHAnsi" w:cstheme="minorHAnsi"/>
          <w:b/>
          <w:bCs/>
          <w:lang w:eastAsia="es-MX" w:bidi="ar"/>
        </w:rPr>
      </w:pPr>
    </w:p>
    <w:p w14:paraId="495F0B88" w14:textId="77777777" w:rsidR="00BD1C5A" w:rsidRDefault="008C32A0">
      <w:pPr>
        <w:jc w:val="both"/>
        <w:rPr>
          <w:rFonts w:asciiTheme="minorHAnsi" w:hAnsiTheme="minorHAnsi" w:cstheme="minorHAnsi"/>
          <w:lang w:eastAsia="en-US"/>
        </w:rPr>
      </w:pPr>
      <w:r>
        <w:rPr>
          <w:rFonts w:asciiTheme="minorHAnsi" w:hAnsiTheme="minorHAnsi" w:cstheme="minorHAnsi"/>
        </w:rPr>
        <w:t xml:space="preserve">Dialhery Díaz González, representante suplente del Presidente del Comité de Adquisiciones, comenta someto a su consideración el </w:t>
      </w:r>
      <w:r>
        <w:rPr>
          <w:rFonts w:asciiTheme="minorHAnsi" w:hAnsiTheme="minorHAnsi" w:cstheme="minorHAnsi"/>
          <w:u w:val="single"/>
        </w:rPr>
        <w:t>omitir</w:t>
      </w:r>
      <w:r>
        <w:rPr>
          <w:rFonts w:asciiTheme="minorHAnsi" w:hAnsiTheme="minorHAnsi" w:cstheme="minorHAnsi"/>
        </w:rPr>
        <w:t xml:space="preserve"> LA LECTURA de dicha acta, en virtud de haber sido enviada con antelación, por lo que en votación económica les pregunto si se aprueba; siendo</w:t>
      </w:r>
      <w:r>
        <w:rPr>
          <w:rFonts w:asciiTheme="minorHAnsi" w:hAnsiTheme="minorHAnsi" w:cstheme="minorHAnsi"/>
          <w:lang w:eastAsia="en-US"/>
        </w:rPr>
        <w:t xml:space="preserve"> la votación de la siguiente manera:</w:t>
      </w:r>
    </w:p>
    <w:p w14:paraId="5E4A4B67" w14:textId="77777777" w:rsidR="00BD1C5A" w:rsidRDefault="00BD1C5A">
      <w:pPr>
        <w:rPr>
          <w:rFonts w:asciiTheme="minorHAnsi" w:eastAsiaTheme="minorEastAsia" w:hAnsiTheme="minorHAnsi" w:cstheme="minorHAnsi"/>
          <w:lang w:eastAsia="es-MX"/>
        </w:rPr>
      </w:pPr>
    </w:p>
    <w:p w14:paraId="633B96F1" w14:textId="77777777" w:rsidR="00BD1C5A" w:rsidRDefault="008C32A0">
      <w:pPr>
        <w:ind w:left="708"/>
        <w:jc w:val="both"/>
        <w:rPr>
          <w:rFonts w:asciiTheme="minorHAnsi" w:hAnsiTheme="minorHAnsi" w:cstheme="minorHAnsi"/>
          <w:b/>
          <w:i/>
          <w:lang w:eastAsia="en-US"/>
        </w:rPr>
      </w:pPr>
      <w:r>
        <w:rPr>
          <w:rFonts w:asciiTheme="minorHAnsi" w:hAnsiTheme="minorHAnsi" w:cstheme="minorHAnsi"/>
          <w:b/>
          <w:i/>
          <w:lang w:eastAsia="en-US"/>
        </w:rPr>
        <w:t>Aprobado por unanimidad de votos por parte de los integrantes del Comité presentes.</w:t>
      </w:r>
    </w:p>
    <w:p w14:paraId="001A844E" w14:textId="77777777" w:rsidR="00BD1C5A" w:rsidRDefault="00BD1C5A">
      <w:pPr>
        <w:pStyle w:val="Sinespaciado"/>
        <w:jc w:val="both"/>
        <w:rPr>
          <w:rFonts w:asciiTheme="minorHAnsi" w:hAnsiTheme="minorHAnsi" w:cstheme="minorHAnsi"/>
          <w:sz w:val="24"/>
          <w:szCs w:val="24"/>
        </w:rPr>
      </w:pPr>
    </w:p>
    <w:p w14:paraId="14525544" w14:textId="7E5000CB" w:rsidR="00BD1C5A" w:rsidRDefault="008C32A0">
      <w:pPr>
        <w:jc w:val="both"/>
        <w:rPr>
          <w:rFonts w:eastAsiaTheme="minorEastAsia" w:cs="Tahoma"/>
          <w:lang w:eastAsia="es-MX"/>
        </w:rPr>
      </w:pPr>
      <w:r>
        <w:rPr>
          <w:rFonts w:asciiTheme="minorHAnsi" w:hAnsiTheme="minorHAnsi" w:cstheme="minorHAnsi"/>
        </w:rPr>
        <w:t xml:space="preserve">Dialhery Díaz González, representante suplente del </w:t>
      </w:r>
      <w:proofErr w:type="gramStart"/>
      <w:r>
        <w:rPr>
          <w:rFonts w:asciiTheme="minorHAnsi" w:hAnsiTheme="minorHAnsi" w:cstheme="minorHAnsi"/>
        </w:rPr>
        <w:t>Presidente</w:t>
      </w:r>
      <w:proofErr w:type="gramEnd"/>
      <w:r>
        <w:rPr>
          <w:rFonts w:asciiTheme="minorHAnsi" w:hAnsiTheme="minorHAnsi" w:cstheme="minorHAnsi"/>
        </w:rPr>
        <w:t xml:space="preserve"> del Comité de Adquisiciones, menciona </w:t>
      </w:r>
      <w:r w:rsidR="00375DF0">
        <w:rPr>
          <w:rFonts w:asciiTheme="minorHAnsi" w:eastAsiaTheme="minorEastAsia" w:hAnsiTheme="minorHAnsi" w:cstheme="minorHAnsi"/>
          <w:lang w:eastAsia="es-MX"/>
        </w:rPr>
        <w:t>al</w:t>
      </w:r>
      <w:r>
        <w:rPr>
          <w:rFonts w:asciiTheme="minorHAnsi" w:eastAsiaTheme="minorEastAsia" w:hAnsiTheme="minorHAnsi" w:cstheme="minorHAnsi"/>
          <w:lang w:eastAsia="es-MX"/>
        </w:rPr>
        <w:t xml:space="preserve"> no recibir observaciones, se pone a su consideración la aprobación del CONTENIDO del acta en su versión estenográfica de la sesión mencionada en el párrafo anterior, por lo que en votación económica les pregunto si se aprueba: </w:t>
      </w:r>
    </w:p>
    <w:p w14:paraId="359DDCA2" w14:textId="77777777" w:rsidR="00BD1C5A" w:rsidRDefault="00BD1C5A">
      <w:pPr>
        <w:jc w:val="both"/>
        <w:rPr>
          <w:rFonts w:asciiTheme="minorHAnsi" w:eastAsiaTheme="minorEastAsia" w:hAnsiTheme="minorHAnsi" w:cstheme="minorHAnsi"/>
          <w:lang w:eastAsia="es-MX"/>
        </w:rPr>
      </w:pPr>
    </w:p>
    <w:p w14:paraId="04260D46" w14:textId="77777777" w:rsidR="00BD1C5A" w:rsidRDefault="008C32A0">
      <w:pPr>
        <w:ind w:left="708"/>
        <w:jc w:val="both"/>
        <w:rPr>
          <w:rFonts w:asciiTheme="minorHAnsi" w:hAnsiTheme="minorHAnsi" w:cstheme="minorHAnsi"/>
          <w:b/>
          <w:i/>
          <w:lang w:eastAsia="en-US"/>
        </w:rPr>
      </w:pPr>
      <w:r>
        <w:rPr>
          <w:rFonts w:asciiTheme="minorHAnsi" w:hAnsiTheme="minorHAnsi" w:cstheme="minorHAnsi"/>
          <w:b/>
          <w:i/>
          <w:lang w:eastAsia="en-US"/>
        </w:rPr>
        <w:t>Aprobado por unanimidad de votos por parte de los integrantes del Comité presentes.</w:t>
      </w:r>
    </w:p>
    <w:p w14:paraId="42D7FAFD" w14:textId="77777777" w:rsidR="00BD1C5A" w:rsidRDefault="00BD1C5A">
      <w:pPr>
        <w:spacing w:after="160" w:line="259" w:lineRule="auto"/>
        <w:contextualSpacing/>
        <w:jc w:val="both"/>
        <w:rPr>
          <w:rFonts w:asciiTheme="minorHAnsi" w:hAnsiTheme="minorHAnsi" w:cstheme="minorHAnsi"/>
          <w:b/>
          <w:bCs/>
          <w:lang w:val="es-ES" w:eastAsia="en-US"/>
        </w:rPr>
      </w:pPr>
    </w:p>
    <w:p w14:paraId="72C49D77" w14:textId="5E3B66ED" w:rsidR="00BD1C5A" w:rsidRDefault="008C32A0">
      <w:pPr>
        <w:spacing w:after="160" w:line="259" w:lineRule="auto"/>
        <w:contextualSpacing/>
        <w:jc w:val="both"/>
        <w:rPr>
          <w:rFonts w:asciiTheme="minorHAnsi" w:hAnsiTheme="minorHAnsi" w:cstheme="minorHAnsi"/>
          <w:b/>
          <w:lang w:val="es-ES" w:eastAsia="en-US"/>
        </w:rPr>
      </w:pPr>
      <w:r>
        <w:rPr>
          <w:rFonts w:asciiTheme="minorHAnsi" w:hAnsiTheme="minorHAnsi" w:cstheme="minorHAnsi"/>
          <w:b/>
          <w:lang w:val="es-ES" w:eastAsia="en-US"/>
        </w:rPr>
        <w:t>Inciso 1 de la Agenda de Trabajo.</w:t>
      </w:r>
    </w:p>
    <w:p w14:paraId="27E8839E" w14:textId="77777777" w:rsidR="00375DF0" w:rsidRDefault="00375DF0">
      <w:pPr>
        <w:spacing w:after="160" w:line="259" w:lineRule="auto"/>
        <w:contextualSpacing/>
        <w:jc w:val="both"/>
        <w:rPr>
          <w:rFonts w:asciiTheme="minorHAnsi" w:hAnsiTheme="minorHAnsi" w:cstheme="minorHAnsi"/>
          <w:b/>
          <w:lang w:val="es-ES" w:eastAsia="en-US"/>
        </w:rPr>
      </w:pPr>
    </w:p>
    <w:p w14:paraId="7BD9CB19" w14:textId="77777777" w:rsidR="00BD1C5A" w:rsidRDefault="008C32A0">
      <w:pPr>
        <w:spacing w:after="160" w:line="259" w:lineRule="auto"/>
        <w:contextualSpacing/>
        <w:jc w:val="both"/>
        <w:rPr>
          <w:rFonts w:asciiTheme="minorHAnsi" w:hAnsiTheme="minorHAnsi" w:cstheme="minorHAnsi"/>
          <w:b/>
          <w:lang w:val="es-ES" w:eastAsia="en-US"/>
        </w:rPr>
      </w:pPr>
      <w:r>
        <w:rPr>
          <w:rFonts w:asciiTheme="minorHAnsi" w:hAnsiTheme="minorHAnsi" w:cstheme="minorHAnsi"/>
          <w:b/>
          <w:lang w:val="es-ES" w:eastAsia="en-US"/>
        </w:rPr>
        <w:t>Presentación de cuadros de procesos de licitación pública con concurrencia del Comité, de bienes o servicios, enviados previamente para su revisión y análisis de manera electrónica.</w:t>
      </w:r>
    </w:p>
    <w:p w14:paraId="08372CF5" w14:textId="77777777" w:rsidR="00BA4ED9" w:rsidRPr="004A5ABB" w:rsidRDefault="00BA4ED9" w:rsidP="00BA4ED9">
      <w:pPr>
        <w:shd w:val="clear" w:color="auto" w:fill="FFFFFF"/>
        <w:spacing w:after="100" w:afterAutospacing="1"/>
        <w:contextualSpacing/>
        <w:rPr>
          <w:rFonts w:ascii="Calibri" w:hAnsi="Calibri" w:cs="Calibri"/>
          <w:b/>
          <w:lang w:val="es-ES"/>
        </w:rPr>
      </w:pPr>
    </w:p>
    <w:p w14:paraId="47C4583E" w14:textId="77777777" w:rsidR="00BA4ED9" w:rsidRPr="00BA4ED9" w:rsidRDefault="00BA4ED9" w:rsidP="00BA4ED9">
      <w:pPr>
        <w:spacing w:after="100" w:afterAutospacing="1"/>
        <w:contextualSpacing/>
        <w:jc w:val="both"/>
        <w:rPr>
          <w:rFonts w:asciiTheme="minorHAnsi" w:eastAsiaTheme="minorEastAsia" w:hAnsiTheme="minorHAnsi" w:cstheme="minorHAnsi"/>
          <w:lang w:eastAsia="es-MX"/>
        </w:rPr>
      </w:pPr>
      <w:r w:rsidRPr="00BA4ED9">
        <w:rPr>
          <w:rFonts w:asciiTheme="minorHAnsi" w:eastAsiaTheme="minorEastAsia" w:hAnsiTheme="minorHAnsi" w:cstheme="minorHAnsi"/>
          <w:b/>
          <w:lang w:val="es-ES" w:eastAsia="es-MX"/>
        </w:rPr>
        <w:t>Número de Cuadro:</w:t>
      </w:r>
      <w:r w:rsidRPr="00BA4ED9">
        <w:rPr>
          <w:rFonts w:asciiTheme="minorHAnsi" w:eastAsiaTheme="minorEastAsia" w:hAnsiTheme="minorHAnsi" w:cstheme="minorHAnsi"/>
          <w:lang w:val="es-ES" w:eastAsia="es-MX"/>
        </w:rPr>
        <w:t xml:space="preserve"> </w:t>
      </w:r>
      <w:r w:rsidRPr="00BA4ED9">
        <w:rPr>
          <w:rFonts w:asciiTheme="minorHAnsi" w:eastAsiaTheme="minorEastAsia" w:hAnsiTheme="minorHAnsi" w:cstheme="minorHAnsi"/>
          <w:lang w:eastAsia="es-MX"/>
        </w:rPr>
        <w:t>01.25.2025</w:t>
      </w:r>
    </w:p>
    <w:p w14:paraId="527A26ED" w14:textId="77777777" w:rsidR="00BA4ED9" w:rsidRPr="00BA4ED9" w:rsidRDefault="00BA4ED9" w:rsidP="00BA4ED9">
      <w:pPr>
        <w:shd w:val="clear" w:color="auto" w:fill="FFFFFF"/>
        <w:spacing w:after="100" w:afterAutospacing="1"/>
        <w:contextualSpacing/>
        <w:jc w:val="both"/>
        <w:rPr>
          <w:rFonts w:asciiTheme="minorHAnsi" w:eastAsiaTheme="minorEastAsia" w:hAnsiTheme="minorHAnsi" w:cstheme="minorHAnsi"/>
          <w:lang w:val="es-ES" w:eastAsia="es-MX"/>
        </w:rPr>
      </w:pPr>
      <w:r w:rsidRPr="00BA4ED9">
        <w:rPr>
          <w:rFonts w:asciiTheme="minorHAnsi" w:eastAsiaTheme="minorEastAsia" w:hAnsiTheme="minorHAnsi" w:cstheme="minorHAnsi"/>
          <w:b/>
          <w:lang w:val="es-ES" w:eastAsia="es-MX"/>
        </w:rPr>
        <w:t xml:space="preserve">Licitación Pública Local con Participación del Comité: </w:t>
      </w:r>
      <w:r w:rsidRPr="00BA4ED9">
        <w:rPr>
          <w:rFonts w:asciiTheme="minorHAnsi" w:eastAsiaTheme="minorEastAsia" w:hAnsiTheme="minorHAnsi" w:cstheme="minorHAnsi"/>
          <w:lang w:val="es-ES" w:eastAsia="es-MX"/>
        </w:rPr>
        <w:t>202501784</w:t>
      </w:r>
    </w:p>
    <w:p w14:paraId="33343B39" w14:textId="77777777" w:rsidR="00BA4ED9" w:rsidRPr="00BA4ED9" w:rsidRDefault="00BA4ED9" w:rsidP="00BA4ED9">
      <w:pPr>
        <w:shd w:val="clear" w:color="auto" w:fill="FFFFFF"/>
        <w:spacing w:after="100" w:afterAutospacing="1"/>
        <w:contextualSpacing/>
        <w:jc w:val="both"/>
        <w:rPr>
          <w:rFonts w:asciiTheme="minorHAnsi" w:eastAsiaTheme="minorEastAsia" w:hAnsiTheme="minorHAnsi" w:cstheme="minorHAnsi"/>
          <w:lang w:val="es-ES" w:eastAsia="es-MX"/>
        </w:rPr>
      </w:pPr>
      <w:r w:rsidRPr="00BA4ED9">
        <w:rPr>
          <w:rFonts w:asciiTheme="minorHAnsi" w:eastAsiaTheme="minorEastAsia" w:hAnsiTheme="minorHAnsi" w:cstheme="minorHAnsi"/>
          <w:b/>
          <w:lang w:val="es-ES" w:eastAsia="es-MX"/>
        </w:rPr>
        <w:t xml:space="preserve">Área Requirente: </w:t>
      </w:r>
      <w:r w:rsidRPr="00BA4ED9">
        <w:rPr>
          <w:rFonts w:asciiTheme="minorHAnsi" w:eastAsiaTheme="minorEastAsia" w:hAnsiTheme="minorHAnsi" w:cstheme="minorHAnsi"/>
          <w:bCs/>
          <w:lang w:val="es-ES" w:eastAsia="es-MX"/>
        </w:rPr>
        <w:t>Dirección de Programas Sociales Municipales adscrita a la Coordinación General de Desarrollo Económico y Combate a la Desigualdad</w:t>
      </w:r>
    </w:p>
    <w:p w14:paraId="75D0CD79" w14:textId="77777777" w:rsidR="00BA4ED9" w:rsidRPr="00BA4ED9" w:rsidRDefault="00BA4ED9" w:rsidP="00BA4ED9">
      <w:pPr>
        <w:shd w:val="clear" w:color="auto" w:fill="FFFFFF"/>
        <w:spacing w:after="100" w:afterAutospacing="1"/>
        <w:contextualSpacing/>
        <w:jc w:val="both"/>
        <w:rPr>
          <w:rFonts w:asciiTheme="minorHAnsi" w:hAnsiTheme="minorHAnsi" w:cstheme="minorHAnsi"/>
        </w:rPr>
      </w:pPr>
      <w:r w:rsidRPr="00BA4ED9">
        <w:rPr>
          <w:rFonts w:asciiTheme="minorHAnsi" w:eastAsiaTheme="minorEastAsia" w:hAnsiTheme="minorHAnsi" w:cstheme="minorHAnsi"/>
          <w:b/>
          <w:lang w:val="es-ES" w:eastAsia="es-MX"/>
        </w:rPr>
        <w:t xml:space="preserve">Objeto de licitación: </w:t>
      </w:r>
      <w:r w:rsidRPr="00BA4ED9">
        <w:rPr>
          <w:rFonts w:asciiTheme="minorHAnsi" w:eastAsiaTheme="minorEastAsia" w:hAnsiTheme="minorHAnsi" w:cstheme="minorHAnsi"/>
          <w:bCs/>
          <w:lang w:val="es-ES" w:eastAsia="es-MX"/>
        </w:rPr>
        <w:t>Adquisición de Paquetes de Mochilas con Útiles Escolares para el Programa ¡Zapopan Presente!</w:t>
      </w:r>
    </w:p>
    <w:p w14:paraId="66679E01" w14:textId="77777777" w:rsidR="00BA4ED9" w:rsidRPr="00BA4ED9" w:rsidRDefault="00BA4ED9" w:rsidP="00BA4ED9">
      <w:pPr>
        <w:shd w:val="clear" w:color="auto" w:fill="FFFFFF"/>
        <w:spacing w:after="100" w:afterAutospacing="1"/>
        <w:contextualSpacing/>
        <w:jc w:val="both"/>
        <w:rPr>
          <w:rFonts w:asciiTheme="minorHAnsi" w:eastAsiaTheme="minorEastAsia" w:hAnsiTheme="minorHAnsi" w:cstheme="minorHAnsi"/>
          <w:lang w:eastAsia="es-MX"/>
        </w:rPr>
      </w:pPr>
    </w:p>
    <w:p w14:paraId="302580BA" w14:textId="77777777" w:rsidR="00BA4ED9" w:rsidRPr="00BA4ED9" w:rsidRDefault="00BA4ED9" w:rsidP="00BA4ED9">
      <w:pPr>
        <w:shd w:val="clear" w:color="auto" w:fill="FFFFFF"/>
        <w:spacing w:after="100" w:afterAutospacing="1"/>
        <w:contextualSpacing/>
        <w:jc w:val="both"/>
        <w:rPr>
          <w:rFonts w:asciiTheme="minorHAnsi" w:hAnsiTheme="minorHAnsi" w:cstheme="minorHAnsi"/>
          <w:lang w:val="es-ES_tradnl"/>
        </w:rPr>
      </w:pPr>
      <w:r w:rsidRPr="00BA4ED9">
        <w:rPr>
          <w:rFonts w:asciiTheme="minorHAnsi" w:eastAsiaTheme="minorEastAsia" w:hAnsiTheme="minorHAnsi" w:cstheme="minorHAnsi"/>
          <w:lang w:eastAsia="es-MX"/>
        </w:rPr>
        <w:t>S</w:t>
      </w:r>
      <w:r w:rsidRPr="00BA4ED9">
        <w:rPr>
          <w:rFonts w:asciiTheme="minorHAnsi" w:hAnsiTheme="minorHAnsi" w:cstheme="minorHAnsi"/>
          <w:lang w:val="es-ES_tradnl"/>
        </w:rPr>
        <w:t>e pone a la vista el expediente de donde se desprende lo siguiente:</w:t>
      </w:r>
    </w:p>
    <w:p w14:paraId="29C83CC8" w14:textId="77777777" w:rsidR="00BA4ED9" w:rsidRPr="00BA4ED9" w:rsidRDefault="00BA4ED9" w:rsidP="00BA4ED9">
      <w:pPr>
        <w:shd w:val="clear" w:color="auto" w:fill="FFFFFF"/>
        <w:spacing w:after="100" w:afterAutospacing="1"/>
        <w:contextualSpacing/>
        <w:jc w:val="both"/>
        <w:rPr>
          <w:rFonts w:asciiTheme="minorHAnsi" w:eastAsiaTheme="minorEastAsia" w:hAnsiTheme="minorHAnsi" w:cstheme="minorHAnsi"/>
          <w:lang w:val="es-ES_tradnl"/>
        </w:rPr>
      </w:pPr>
    </w:p>
    <w:p w14:paraId="01D09D00" w14:textId="77777777" w:rsidR="00BA4ED9" w:rsidRPr="00BA4ED9" w:rsidRDefault="00BA4ED9" w:rsidP="00BA4ED9">
      <w:pPr>
        <w:shd w:val="clear" w:color="auto" w:fill="FFFFFF"/>
        <w:spacing w:after="100" w:afterAutospacing="1"/>
        <w:contextualSpacing/>
        <w:jc w:val="both"/>
        <w:rPr>
          <w:rFonts w:asciiTheme="minorHAnsi" w:hAnsiTheme="minorHAnsi" w:cstheme="minorHAnsi"/>
          <w:b/>
        </w:rPr>
      </w:pPr>
      <w:r w:rsidRPr="00BA4ED9">
        <w:rPr>
          <w:rFonts w:asciiTheme="minorHAnsi" w:hAnsiTheme="minorHAnsi" w:cstheme="minorHAnsi"/>
          <w:b/>
        </w:rPr>
        <w:t>Proveedores que cotizan:</w:t>
      </w:r>
    </w:p>
    <w:p w14:paraId="3B23C265" w14:textId="77777777" w:rsidR="00BA4ED9" w:rsidRPr="00BA4ED9" w:rsidRDefault="00BA4ED9" w:rsidP="00BA4ED9">
      <w:pPr>
        <w:shd w:val="clear" w:color="auto" w:fill="FFFFFF"/>
        <w:spacing w:after="100" w:afterAutospacing="1"/>
        <w:contextualSpacing/>
        <w:rPr>
          <w:rFonts w:asciiTheme="minorHAnsi" w:hAnsiTheme="minorHAnsi" w:cstheme="minorHAnsi"/>
        </w:rPr>
      </w:pPr>
    </w:p>
    <w:p w14:paraId="65E57BC7" w14:textId="77777777" w:rsidR="00BA4ED9" w:rsidRPr="00BA4ED9" w:rsidRDefault="00BA4ED9" w:rsidP="00BA4ED9">
      <w:pPr>
        <w:numPr>
          <w:ilvl w:val="0"/>
          <w:numId w:val="3"/>
        </w:numPr>
        <w:shd w:val="clear" w:color="auto" w:fill="FFFFFF"/>
        <w:spacing w:after="100" w:afterAutospacing="1" w:line="259" w:lineRule="auto"/>
        <w:contextualSpacing/>
        <w:rPr>
          <w:rFonts w:asciiTheme="minorHAnsi" w:hAnsiTheme="minorHAnsi" w:cstheme="minorHAnsi"/>
        </w:rPr>
      </w:pPr>
      <w:r w:rsidRPr="00BA4ED9">
        <w:rPr>
          <w:rFonts w:asciiTheme="minorHAnsi" w:hAnsiTheme="minorHAnsi" w:cstheme="minorHAnsi"/>
        </w:rPr>
        <w:t>Tlaquepaque Escolar, S.A. de C.V.</w:t>
      </w:r>
    </w:p>
    <w:p w14:paraId="2FCA5F08" w14:textId="77777777" w:rsidR="00BA4ED9" w:rsidRPr="00BA4ED9" w:rsidRDefault="00BA4ED9" w:rsidP="00BA4ED9">
      <w:pPr>
        <w:numPr>
          <w:ilvl w:val="0"/>
          <w:numId w:val="3"/>
        </w:numPr>
        <w:shd w:val="clear" w:color="auto" w:fill="FFFFFF"/>
        <w:spacing w:after="100" w:afterAutospacing="1" w:line="259" w:lineRule="auto"/>
        <w:contextualSpacing/>
        <w:rPr>
          <w:rFonts w:asciiTheme="minorHAnsi" w:hAnsiTheme="minorHAnsi" w:cstheme="minorHAnsi"/>
        </w:rPr>
      </w:pPr>
      <w:r w:rsidRPr="00BA4ED9">
        <w:rPr>
          <w:rFonts w:asciiTheme="minorHAnsi" w:hAnsiTheme="minorHAnsi" w:cstheme="minorHAnsi"/>
        </w:rPr>
        <w:t>Isabel Araceli García Herrera</w:t>
      </w:r>
    </w:p>
    <w:p w14:paraId="01AC724D" w14:textId="77777777" w:rsidR="00BA4ED9" w:rsidRPr="00BA4ED9" w:rsidRDefault="00BA4ED9" w:rsidP="00BA4ED9">
      <w:pPr>
        <w:numPr>
          <w:ilvl w:val="0"/>
          <w:numId w:val="3"/>
        </w:numPr>
        <w:shd w:val="clear" w:color="auto" w:fill="FFFFFF"/>
        <w:spacing w:after="100" w:afterAutospacing="1" w:line="259" w:lineRule="auto"/>
        <w:contextualSpacing/>
        <w:rPr>
          <w:rFonts w:asciiTheme="minorHAnsi" w:hAnsiTheme="minorHAnsi" w:cstheme="minorHAnsi"/>
        </w:rPr>
      </w:pPr>
      <w:r w:rsidRPr="00BA4ED9">
        <w:rPr>
          <w:rFonts w:asciiTheme="minorHAnsi" w:hAnsiTheme="minorHAnsi" w:cstheme="minorHAnsi"/>
        </w:rPr>
        <w:t xml:space="preserve">Grupo </w:t>
      </w:r>
      <w:proofErr w:type="spellStart"/>
      <w:r w:rsidRPr="00BA4ED9">
        <w:rPr>
          <w:rFonts w:asciiTheme="minorHAnsi" w:hAnsiTheme="minorHAnsi" w:cstheme="minorHAnsi"/>
        </w:rPr>
        <w:t>Angio</w:t>
      </w:r>
      <w:proofErr w:type="spellEnd"/>
      <w:r w:rsidRPr="00BA4ED9">
        <w:rPr>
          <w:rFonts w:asciiTheme="minorHAnsi" w:hAnsiTheme="minorHAnsi" w:cstheme="minorHAnsi"/>
        </w:rPr>
        <w:t xml:space="preserve"> GDL, S.A. de C.V.</w:t>
      </w:r>
    </w:p>
    <w:p w14:paraId="4FA9B6E2" w14:textId="77777777" w:rsidR="00BA4ED9" w:rsidRPr="00BA4ED9" w:rsidRDefault="00BA4ED9" w:rsidP="00BA4ED9">
      <w:pPr>
        <w:shd w:val="clear" w:color="auto" w:fill="FFFFFF"/>
        <w:tabs>
          <w:tab w:val="left" w:pos="5865"/>
        </w:tabs>
        <w:spacing w:after="100" w:afterAutospacing="1"/>
        <w:ind w:left="720"/>
        <w:contextualSpacing/>
        <w:rPr>
          <w:rFonts w:asciiTheme="minorHAnsi" w:hAnsiTheme="minorHAnsi" w:cstheme="minorHAnsi"/>
        </w:rPr>
      </w:pPr>
      <w:r w:rsidRPr="00BA4ED9">
        <w:rPr>
          <w:rFonts w:asciiTheme="minorHAnsi" w:hAnsiTheme="minorHAnsi" w:cstheme="minorHAnsi"/>
        </w:rPr>
        <w:tab/>
      </w:r>
    </w:p>
    <w:p w14:paraId="3CD9DDD0" w14:textId="77777777" w:rsidR="00BA4ED9" w:rsidRPr="00BA4ED9" w:rsidRDefault="00BA4ED9" w:rsidP="00BA4ED9">
      <w:pPr>
        <w:shd w:val="clear" w:color="auto" w:fill="FFFFFF"/>
        <w:spacing w:after="100" w:afterAutospacing="1"/>
        <w:contextualSpacing/>
        <w:rPr>
          <w:rFonts w:asciiTheme="minorHAnsi" w:hAnsiTheme="minorHAnsi" w:cstheme="minorHAnsi"/>
        </w:rPr>
      </w:pPr>
      <w:r w:rsidRPr="00BA4ED9">
        <w:rPr>
          <w:rFonts w:asciiTheme="minorHAnsi" w:hAnsiTheme="minorHAnsi" w:cstheme="minorHAnsi"/>
        </w:rPr>
        <w:t>Los licitantes cuyas proposiciones fueron desechadas:</w:t>
      </w:r>
    </w:p>
    <w:p w14:paraId="0D1F39A6" w14:textId="77777777" w:rsidR="00BA4ED9" w:rsidRPr="00BA4ED9" w:rsidRDefault="00BA4ED9" w:rsidP="00BA4ED9">
      <w:pPr>
        <w:shd w:val="clear" w:color="auto" w:fill="FFFFFF"/>
        <w:spacing w:after="100" w:afterAutospacing="1"/>
        <w:contextualSpacing/>
        <w:rPr>
          <w:rFonts w:asciiTheme="minorHAnsi" w:hAnsiTheme="minorHAnsi" w:cstheme="minorHAnsi"/>
          <w:b/>
          <w:i/>
        </w:rPr>
      </w:pPr>
    </w:p>
    <w:p w14:paraId="01F35AEB" w14:textId="77777777" w:rsidR="00BA4ED9" w:rsidRPr="00BA4ED9" w:rsidRDefault="00BA4ED9" w:rsidP="00BA4ED9">
      <w:pPr>
        <w:shd w:val="clear" w:color="auto" w:fill="FFFFFF"/>
        <w:spacing w:after="100" w:afterAutospacing="1"/>
        <w:contextualSpacing/>
        <w:rPr>
          <w:rFonts w:asciiTheme="minorHAnsi" w:hAnsiTheme="minorHAnsi" w:cstheme="minorHAnsi"/>
          <w:b/>
        </w:rPr>
      </w:pPr>
      <w:r w:rsidRPr="00BA4ED9">
        <w:rPr>
          <w:rFonts w:asciiTheme="minorHAnsi" w:hAnsiTheme="minorHAnsi" w:cstheme="minorHAnsi"/>
          <w:b/>
        </w:rPr>
        <w:t xml:space="preserve">NINGÚN LICITANTE FUE DESECHADO </w:t>
      </w:r>
    </w:p>
    <w:p w14:paraId="6FF39307" w14:textId="77777777" w:rsidR="00BA4ED9" w:rsidRPr="00BA4ED9" w:rsidRDefault="00BA4ED9" w:rsidP="00BA4ED9">
      <w:pPr>
        <w:shd w:val="clear" w:color="auto" w:fill="FFFFFF"/>
        <w:spacing w:after="100" w:afterAutospacing="1"/>
        <w:contextualSpacing/>
        <w:rPr>
          <w:rFonts w:asciiTheme="minorHAnsi" w:hAnsiTheme="minorHAnsi" w:cstheme="minorHAnsi"/>
          <w:b/>
        </w:rPr>
      </w:pPr>
    </w:p>
    <w:p w14:paraId="6E5C7372" w14:textId="77777777" w:rsidR="00BA4ED9" w:rsidRPr="00BA4ED9" w:rsidRDefault="00BA4ED9" w:rsidP="00375DF0">
      <w:pPr>
        <w:shd w:val="clear" w:color="auto" w:fill="FFFFFF"/>
        <w:spacing w:after="100" w:afterAutospacing="1"/>
        <w:contextualSpacing/>
        <w:jc w:val="both"/>
        <w:rPr>
          <w:rFonts w:asciiTheme="minorHAnsi" w:hAnsiTheme="minorHAnsi" w:cstheme="minorHAnsi"/>
        </w:rPr>
      </w:pPr>
      <w:r w:rsidRPr="00BA4ED9">
        <w:rPr>
          <w:rFonts w:asciiTheme="minorHAnsi" w:hAnsiTheme="minorHAnsi" w:cstheme="minorHAnsi"/>
        </w:rPr>
        <w:t xml:space="preserve">Los licitantes cuyas proposiciones resultaron solventes son los que se muestran en el siguiente cuadro: </w:t>
      </w:r>
    </w:p>
    <w:p w14:paraId="6BC5CF94" w14:textId="77777777" w:rsidR="00BA4ED9" w:rsidRPr="00BA4ED9" w:rsidRDefault="00BA4ED9" w:rsidP="00BA4ED9">
      <w:pPr>
        <w:shd w:val="clear" w:color="auto" w:fill="FFFFFF"/>
        <w:spacing w:after="100" w:afterAutospacing="1"/>
        <w:contextualSpacing/>
        <w:jc w:val="both"/>
        <w:rPr>
          <w:rFonts w:asciiTheme="minorHAnsi" w:hAnsiTheme="minorHAnsi" w:cstheme="minorHAnsi"/>
        </w:rPr>
      </w:pPr>
    </w:p>
    <w:p w14:paraId="1EB941A6" w14:textId="77777777" w:rsidR="00BA4ED9" w:rsidRPr="00BA4ED9" w:rsidRDefault="00BA4ED9" w:rsidP="00BA4ED9">
      <w:pPr>
        <w:shd w:val="clear" w:color="auto" w:fill="FFFFFF"/>
        <w:spacing w:after="100" w:afterAutospacing="1"/>
        <w:contextualSpacing/>
        <w:jc w:val="both"/>
        <w:rPr>
          <w:rFonts w:asciiTheme="minorHAnsi" w:hAnsiTheme="minorHAnsi" w:cstheme="minorHAnsi"/>
          <w:b/>
          <w:bCs/>
        </w:rPr>
      </w:pPr>
      <w:r w:rsidRPr="00BA4ED9">
        <w:rPr>
          <w:rFonts w:asciiTheme="minorHAnsi" w:hAnsiTheme="minorHAnsi" w:cstheme="minorHAnsi"/>
          <w:b/>
          <w:bCs/>
        </w:rPr>
        <w:t>TLAQUEPAQUE ESCOLAR, S.A. DE C.V., ISABEL ARACELI GARCÍA HERRERA Y GRUPO ANGIO GDL, S.A. DE C.V.</w:t>
      </w:r>
    </w:p>
    <w:p w14:paraId="441851E6" w14:textId="77777777" w:rsidR="00BA4ED9" w:rsidRPr="00BA4ED9" w:rsidRDefault="00BA4ED9" w:rsidP="00BA4ED9">
      <w:pPr>
        <w:shd w:val="clear" w:color="auto" w:fill="FFFFFF"/>
        <w:spacing w:after="100" w:afterAutospacing="1"/>
        <w:contextualSpacing/>
        <w:jc w:val="both"/>
        <w:rPr>
          <w:rFonts w:asciiTheme="minorHAnsi" w:hAnsiTheme="minorHAnsi" w:cstheme="minorHAnsi"/>
          <w:b/>
          <w:bCs/>
        </w:rPr>
      </w:pPr>
    </w:p>
    <w:p w14:paraId="740AC12A" w14:textId="77777777" w:rsidR="00BA4ED9" w:rsidRPr="00BA4ED9" w:rsidRDefault="00BA4ED9" w:rsidP="00BA4ED9">
      <w:pPr>
        <w:shd w:val="clear" w:color="auto" w:fill="FFFFFF"/>
        <w:spacing w:after="100" w:afterAutospacing="1"/>
        <w:contextualSpacing/>
        <w:jc w:val="both"/>
        <w:rPr>
          <w:rFonts w:asciiTheme="minorHAnsi" w:hAnsiTheme="minorHAnsi" w:cstheme="minorHAnsi"/>
          <w:b/>
          <w:bCs/>
        </w:rPr>
      </w:pPr>
      <w:r w:rsidRPr="00BA4ED9">
        <w:rPr>
          <w:rFonts w:asciiTheme="minorHAnsi" w:hAnsiTheme="minorHAnsi" w:cstheme="minorHAnsi"/>
          <w:b/>
          <w:bCs/>
          <w:lang w:eastAsia="es-MX"/>
        </w:rPr>
        <w:t xml:space="preserve">SE ANEXA TABLA EN EXCEL </w:t>
      </w:r>
    </w:p>
    <w:p w14:paraId="7CE5798D" w14:textId="77777777" w:rsidR="00BD1C5A" w:rsidRDefault="00BD1C5A">
      <w:pPr>
        <w:shd w:val="clear" w:color="auto" w:fill="FFFFFF"/>
        <w:spacing w:after="100" w:afterAutospacing="1"/>
        <w:contextualSpacing/>
        <w:jc w:val="both"/>
        <w:rPr>
          <w:rFonts w:asciiTheme="minorHAnsi" w:hAnsiTheme="minorHAnsi" w:cstheme="minorHAnsi"/>
          <w:bCs/>
        </w:rPr>
      </w:pPr>
    </w:p>
    <w:p w14:paraId="64DB242C" w14:textId="77777777" w:rsidR="00BA4ED9" w:rsidRPr="00BA4ED9" w:rsidRDefault="00BA4ED9" w:rsidP="00BA4ED9">
      <w:pPr>
        <w:shd w:val="clear" w:color="auto" w:fill="FFFFFF"/>
        <w:spacing w:after="100" w:afterAutospacing="1"/>
        <w:contextualSpacing/>
        <w:jc w:val="both"/>
        <w:rPr>
          <w:rFonts w:asciiTheme="minorHAnsi" w:hAnsiTheme="minorHAnsi" w:cstheme="minorHAnsi"/>
          <w:b/>
        </w:rPr>
      </w:pPr>
      <w:r w:rsidRPr="00BA4ED9">
        <w:rPr>
          <w:rFonts w:asciiTheme="minorHAnsi" w:hAnsiTheme="minorHAnsi" w:cstheme="minorHAnsi"/>
        </w:rPr>
        <w:t>El responsable de la evaluación de las proposiciones:</w:t>
      </w:r>
    </w:p>
    <w:p w14:paraId="46079D93" w14:textId="77777777" w:rsidR="00BA4ED9" w:rsidRPr="00BA4ED9" w:rsidRDefault="00BA4ED9" w:rsidP="00BA4ED9">
      <w:pPr>
        <w:shd w:val="clear" w:color="auto" w:fill="FFFFFF"/>
        <w:spacing w:after="100" w:afterAutospacing="1"/>
        <w:contextualSpacing/>
        <w:jc w:val="both"/>
        <w:rPr>
          <w:rFonts w:asciiTheme="minorHAnsi" w:hAnsiTheme="minorHAnsi" w:cstheme="minorHAnsi"/>
        </w:rPr>
      </w:pPr>
    </w:p>
    <w:tbl>
      <w:tblPr>
        <w:tblStyle w:val="Tablaconcuadrcula"/>
        <w:tblpPr w:leftFromText="141" w:rightFromText="141" w:vertAnchor="text" w:horzAnchor="margin" w:tblpY="-99"/>
        <w:tblOverlap w:val="never"/>
        <w:tblW w:w="9918" w:type="dxa"/>
        <w:tblLayout w:type="fixed"/>
        <w:tblLook w:val="04A0" w:firstRow="1" w:lastRow="0" w:firstColumn="1" w:lastColumn="0" w:noHBand="0" w:noVBand="1"/>
      </w:tblPr>
      <w:tblGrid>
        <w:gridCol w:w="3714"/>
        <w:gridCol w:w="6204"/>
      </w:tblGrid>
      <w:tr w:rsidR="00BA4ED9" w:rsidRPr="00BA4ED9" w14:paraId="5B4800FF" w14:textId="77777777" w:rsidTr="00EC1095">
        <w:tc>
          <w:tcPr>
            <w:tcW w:w="3714" w:type="dxa"/>
          </w:tcPr>
          <w:p w14:paraId="2D34F854" w14:textId="77777777" w:rsidR="00BA4ED9" w:rsidRPr="00BA4ED9" w:rsidRDefault="00BA4ED9" w:rsidP="00EC1095">
            <w:pPr>
              <w:spacing w:after="100" w:afterAutospacing="1" w:line="276" w:lineRule="auto"/>
              <w:contextualSpacing/>
              <w:jc w:val="center"/>
              <w:rPr>
                <w:rFonts w:asciiTheme="minorHAnsi" w:hAnsiTheme="minorHAnsi" w:cstheme="minorHAnsi"/>
                <w:b/>
              </w:rPr>
            </w:pPr>
            <w:r w:rsidRPr="00BA4ED9">
              <w:rPr>
                <w:rFonts w:asciiTheme="minorHAnsi" w:hAnsiTheme="minorHAnsi" w:cstheme="minorHAnsi"/>
                <w:b/>
              </w:rPr>
              <w:t>Nombre</w:t>
            </w:r>
          </w:p>
        </w:tc>
        <w:tc>
          <w:tcPr>
            <w:tcW w:w="6204" w:type="dxa"/>
          </w:tcPr>
          <w:p w14:paraId="642785E1" w14:textId="77777777" w:rsidR="00BA4ED9" w:rsidRPr="00BA4ED9" w:rsidRDefault="00BA4ED9" w:rsidP="00EC1095">
            <w:pPr>
              <w:spacing w:after="100" w:afterAutospacing="1" w:line="276" w:lineRule="auto"/>
              <w:contextualSpacing/>
              <w:jc w:val="center"/>
              <w:rPr>
                <w:rFonts w:asciiTheme="minorHAnsi" w:hAnsiTheme="minorHAnsi" w:cstheme="minorHAnsi"/>
                <w:b/>
              </w:rPr>
            </w:pPr>
            <w:r w:rsidRPr="00BA4ED9">
              <w:rPr>
                <w:rFonts w:asciiTheme="minorHAnsi" w:hAnsiTheme="minorHAnsi" w:cstheme="minorHAnsi"/>
                <w:b/>
              </w:rPr>
              <w:t>Cargo</w:t>
            </w:r>
          </w:p>
        </w:tc>
      </w:tr>
      <w:tr w:rsidR="00BA4ED9" w:rsidRPr="00BA4ED9" w14:paraId="329B7AE4" w14:textId="77777777" w:rsidTr="00EC1095">
        <w:tc>
          <w:tcPr>
            <w:tcW w:w="3714" w:type="dxa"/>
          </w:tcPr>
          <w:p w14:paraId="745B24EE" w14:textId="77777777" w:rsidR="00BA4ED9" w:rsidRPr="00BA4ED9" w:rsidRDefault="00BA4ED9" w:rsidP="00EC1095">
            <w:pPr>
              <w:shd w:val="clear" w:color="auto" w:fill="FFFFFF"/>
              <w:tabs>
                <w:tab w:val="left" w:pos="245"/>
                <w:tab w:val="center" w:pos="1749"/>
              </w:tabs>
              <w:spacing w:after="100" w:afterAutospacing="1" w:line="276" w:lineRule="auto"/>
              <w:contextualSpacing/>
              <w:jc w:val="center"/>
              <w:rPr>
                <w:rFonts w:asciiTheme="minorHAnsi" w:hAnsiTheme="minorHAnsi" w:cstheme="minorHAnsi"/>
              </w:rPr>
            </w:pPr>
            <w:r w:rsidRPr="00BA4ED9">
              <w:rPr>
                <w:rFonts w:asciiTheme="minorHAnsi" w:hAnsiTheme="minorHAnsi" w:cstheme="minorHAnsi"/>
              </w:rPr>
              <w:t>Noelia Margarita Tapia González</w:t>
            </w:r>
          </w:p>
        </w:tc>
        <w:tc>
          <w:tcPr>
            <w:tcW w:w="6204" w:type="dxa"/>
          </w:tcPr>
          <w:p w14:paraId="67A4A6AF" w14:textId="77777777" w:rsidR="00BA4ED9" w:rsidRPr="00BA4ED9" w:rsidRDefault="00BA4ED9" w:rsidP="00EC1095">
            <w:pPr>
              <w:spacing w:after="100" w:afterAutospacing="1" w:line="276" w:lineRule="auto"/>
              <w:contextualSpacing/>
              <w:jc w:val="center"/>
              <w:rPr>
                <w:rFonts w:asciiTheme="minorHAnsi" w:hAnsiTheme="minorHAnsi" w:cstheme="minorHAnsi"/>
              </w:rPr>
            </w:pPr>
            <w:r w:rsidRPr="00BA4ED9">
              <w:rPr>
                <w:rFonts w:asciiTheme="minorHAnsi" w:hAnsiTheme="minorHAnsi" w:cstheme="minorHAnsi"/>
              </w:rPr>
              <w:t>Directora de Programas Sociales Municipales</w:t>
            </w:r>
          </w:p>
        </w:tc>
      </w:tr>
      <w:tr w:rsidR="00BA4ED9" w:rsidRPr="00BA4ED9" w14:paraId="5B09779C" w14:textId="77777777" w:rsidTr="00EC1095">
        <w:tc>
          <w:tcPr>
            <w:tcW w:w="3714" w:type="dxa"/>
          </w:tcPr>
          <w:p w14:paraId="11C64536" w14:textId="77777777" w:rsidR="00BA4ED9" w:rsidRPr="00BA4ED9" w:rsidRDefault="00BA4ED9" w:rsidP="00EC1095">
            <w:pPr>
              <w:shd w:val="clear" w:color="auto" w:fill="FFFFFF"/>
              <w:tabs>
                <w:tab w:val="left" w:pos="245"/>
                <w:tab w:val="center" w:pos="1749"/>
              </w:tabs>
              <w:spacing w:after="100" w:afterAutospacing="1"/>
              <w:contextualSpacing/>
              <w:jc w:val="center"/>
              <w:rPr>
                <w:rFonts w:asciiTheme="minorHAnsi" w:hAnsiTheme="minorHAnsi" w:cstheme="minorHAnsi"/>
              </w:rPr>
            </w:pPr>
            <w:r w:rsidRPr="00BA4ED9">
              <w:rPr>
                <w:rFonts w:asciiTheme="minorHAnsi" w:hAnsiTheme="minorHAnsi" w:cstheme="minorHAnsi"/>
              </w:rPr>
              <w:t>Salvador Villaseñor Aldama</w:t>
            </w:r>
          </w:p>
        </w:tc>
        <w:tc>
          <w:tcPr>
            <w:tcW w:w="6204" w:type="dxa"/>
          </w:tcPr>
          <w:p w14:paraId="7E59EDEC" w14:textId="77777777" w:rsidR="00BA4ED9" w:rsidRPr="00BA4ED9" w:rsidRDefault="00BA4ED9" w:rsidP="00EC1095">
            <w:pPr>
              <w:spacing w:after="100" w:afterAutospacing="1"/>
              <w:contextualSpacing/>
              <w:jc w:val="center"/>
              <w:rPr>
                <w:rFonts w:asciiTheme="minorHAnsi" w:hAnsiTheme="minorHAnsi" w:cstheme="minorHAnsi"/>
              </w:rPr>
            </w:pPr>
            <w:r w:rsidRPr="00BA4ED9">
              <w:rPr>
                <w:rFonts w:asciiTheme="minorHAnsi" w:hAnsiTheme="minorHAnsi" w:cstheme="minorHAnsi"/>
              </w:rPr>
              <w:t>Coordinador General de Desarrollo Económico y Combate a la Desigualdad</w:t>
            </w:r>
          </w:p>
        </w:tc>
      </w:tr>
    </w:tbl>
    <w:p w14:paraId="153E85B3" w14:textId="6B6520F2" w:rsidR="00BA4ED9" w:rsidRPr="00BA4ED9" w:rsidRDefault="00BA4ED9" w:rsidP="00BA4ED9">
      <w:pPr>
        <w:shd w:val="clear" w:color="auto" w:fill="FFFFFF"/>
        <w:spacing w:after="100" w:afterAutospacing="1"/>
        <w:contextualSpacing/>
        <w:jc w:val="both"/>
        <w:rPr>
          <w:rFonts w:asciiTheme="minorHAnsi" w:hAnsiTheme="minorHAnsi" w:cstheme="minorHAnsi"/>
          <w:b/>
          <w:u w:val="single"/>
        </w:rPr>
      </w:pPr>
      <w:r w:rsidRPr="00BA4ED9">
        <w:rPr>
          <w:rFonts w:asciiTheme="minorHAnsi" w:hAnsiTheme="minorHAnsi" w:cstheme="minorHAnsi"/>
          <w:b/>
          <w:u w:val="single"/>
        </w:rPr>
        <w:t>Mediante oficio de análisis técnico número: 08070300/2025/0870</w:t>
      </w:r>
    </w:p>
    <w:p w14:paraId="1A9BD854" w14:textId="77777777" w:rsidR="00BA4ED9" w:rsidRPr="00BA4ED9" w:rsidRDefault="00BA4ED9" w:rsidP="00BA4ED9">
      <w:pPr>
        <w:shd w:val="clear" w:color="auto" w:fill="FFFFFF"/>
        <w:spacing w:after="100" w:afterAutospacing="1"/>
        <w:contextualSpacing/>
        <w:jc w:val="both"/>
        <w:rPr>
          <w:rFonts w:asciiTheme="minorHAnsi" w:hAnsiTheme="minorHAnsi" w:cstheme="minorHAnsi"/>
          <w:bCs/>
        </w:rPr>
      </w:pPr>
    </w:p>
    <w:p w14:paraId="67C6E01C" w14:textId="77777777" w:rsidR="00BA4ED9" w:rsidRPr="00BA4ED9" w:rsidRDefault="00BA4ED9" w:rsidP="00BA4ED9">
      <w:pPr>
        <w:shd w:val="clear" w:color="auto" w:fill="FFFFFF"/>
        <w:spacing w:after="100" w:afterAutospacing="1"/>
        <w:contextualSpacing/>
        <w:jc w:val="both"/>
        <w:rPr>
          <w:rFonts w:asciiTheme="minorHAnsi" w:hAnsiTheme="minorHAnsi" w:cstheme="minorHAnsi"/>
          <w:bCs/>
        </w:rPr>
      </w:pPr>
      <w:r w:rsidRPr="00BA4ED9">
        <w:rPr>
          <w:rFonts w:asciiTheme="minorHAnsi" w:hAnsiTheme="minorHAnsi" w:cstheme="minorHAnsi"/>
          <w:b/>
          <w:bCs/>
        </w:rPr>
        <w:t xml:space="preserve">NOTA: </w:t>
      </w:r>
      <w:r w:rsidRPr="00BA4ED9">
        <w:rPr>
          <w:rFonts w:asciiTheme="minorHAnsi" w:hAnsiTheme="minorHAnsi" w:cstheme="minorHAnsi"/>
          <w:bCs/>
        </w:rPr>
        <w:t xml:space="preserve">De conformidad a la evaluación mediante oficio No. 08070300/2025/0870 emitido por parte de la Dirección de Programas Sociales Municipales adscrita a la Coordinación General de Desarrollo Económico y Combate a la Desigualdad, mismo que refiere que de las 03 propuestas presentadas, 03 cumplen con los requerimientos técnicos, económicos y muestras, así como los puntos adicionales solicitados en las bases de licitación, por lo que se sugiere dictaminar el fallo al licitante que oferta precio global más bajo. </w:t>
      </w:r>
    </w:p>
    <w:p w14:paraId="53908AF5" w14:textId="77777777" w:rsidR="00BA4ED9" w:rsidRPr="00BA4ED9" w:rsidRDefault="00BA4ED9" w:rsidP="00BA4ED9">
      <w:pPr>
        <w:shd w:val="clear" w:color="auto" w:fill="FFFFFF"/>
        <w:spacing w:after="100" w:afterAutospacing="1"/>
        <w:contextualSpacing/>
        <w:jc w:val="both"/>
        <w:rPr>
          <w:rFonts w:asciiTheme="minorHAnsi" w:hAnsiTheme="minorHAnsi" w:cstheme="minorHAnsi"/>
          <w:bCs/>
        </w:rPr>
      </w:pPr>
    </w:p>
    <w:p w14:paraId="6B2FAB59" w14:textId="77777777" w:rsidR="00BA4ED9" w:rsidRPr="00BA4ED9" w:rsidRDefault="00BA4ED9" w:rsidP="00BA4ED9">
      <w:pPr>
        <w:shd w:val="clear" w:color="auto" w:fill="FFFFFF"/>
        <w:spacing w:after="100" w:afterAutospacing="1"/>
        <w:contextualSpacing/>
        <w:jc w:val="both"/>
        <w:rPr>
          <w:rFonts w:asciiTheme="minorHAnsi" w:hAnsiTheme="minorHAnsi" w:cstheme="minorHAnsi"/>
          <w:bCs/>
        </w:rPr>
      </w:pPr>
      <w:r w:rsidRPr="00BA4ED9">
        <w:rPr>
          <w:rFonts w:asciiTheme="minorHAnsi" w:hAnsiTheme="minorHAnsi" w:cstheme="minorHAnsi"/>
          <w:bCs/>
        </w:rPr>
        <w:t>Cabe hacer mención que conforme a lo solicitado en Bases de Licitación pagina 13 apartado "Anticipo" y pagina 21 apartado "Condiciones Generales" el Licitante manifiesta en su propuesta la intención de recibir hasta un 25% de anticipo del monto total de la Orden de Compra que se ejercerá con presupuesto 2025, esto de conformidad al Artículo 78 de la Ley de Compras Gubernamentales, Enajenaciones y Contratación de Servicios del Estado de Jalisco y sus Municipios.</w:t>
      </w:r>
    </w:p>
    <w:p w14:paraId="1ECD6713" w14:textId="77777777" w:rsidR="00BA4ED9" w:rsidRPr="00BA4ED9" w:rsidRDefault="00BA4ED9" w:rsidP="00BA4ED9">
      <w:pPr>
        <w:shd w:val="clear" w:color="auto" w:fill="FFFFFF"/>
        <w:spacing w:after="100" w:afterAutospacing="1"/>
        <w:contextualSpacing/>
        <w:rPr>
          <w:rFonts w:asciiTheme="minorHAnsi" w:hAnsiTheme="minorHAnsi" w:cstheme="minorHAnsi"/>
          <w:b/>
          <w:i/>
        </w:rPr>
      </w:pPr>
    </w:p>
    <w:p w14:paraId="48F8138D" w14:textId="77777777" w:rsidR="00BA4ED9" w:rsidRPr="00BA4ED9" w:rsidRDefault="00BA4ED9" w:rsidP="00BA4ED9">
      <w:pPr>
        <w:shd w:val="clear" w:color="auto" w:fill="FFFFFF"/>
        <w:spacing w:after="100" w:afterAutospacing="1"/>
        <w:contextualSpacing/>
        <w:jc w:val="both"/>
        <w:rPr>
          <w:rFonts w:asciiTheme="minorHAnsi" w:hAnsiTheme="minorHAnsi" w:cstheme="minorHAnsi"/>
          <w:bCs/>
        </w:rPr>
      </w:pPr>
      <w:r w:rsidRPr="00BA4ED9">
        <w:rPr>
          <w:rFonts w:asciiTheme="minorHAnsi" w:hAnsiTheme="minorHAnsi" w:cstheme="minorHAnsi"/>
          <w:bCs/>
        </w:rPr>
        <w:t>Asimismo, se informa que se realizarán un total de 02 órdenes de compra, una correspondiente al ejercicio fiscal 2025 por concepto de pago de anticipo, y la subsecuente por el ejercicio fiscal 2026 la cual estará sujeta a suficiencia presupuestal por la Tesorería Municipal.</w:t>
      </w:r>
    </w:p>
    <w:p w14:paraId="7012E548" w14:textId="77777777" w:rsidR="00BA4ED9" w:rsidRPr="00BA4ED9" w:rsidRDefault="00BA4ED9" w:rsidP="00BA4ED9">
      <w:pPr>
        <w:shd w:val="clear" w:color="auto" w:fill="FFFFFF"/>
        <w:spacing w:after="100" w:afterAutospacing="1"/>
        <w:contextualSpacing/>
        <w:jc w:val="both"/>
        <w:rPr>
          <w:rFonts w:asciiTheme="minorHAnsi" w:hAnsiTheme="minorHAnsi" w:cstheme="minorHAnsi"/>
          <w:bCs/>
        </w:rPr>
      </w:pPr>
    </w:p>
    <w:p w14:paraId="1FF2EBED" w14:textId="77777777" w:rsidR="00BA4ED9" w:rsidRPr="00BA4ED9" w:rsidRDefault="00BA4ED9" w:rsidP="00BA4ED9">
      <w:pPr>
        <w:shd w:val="clear" w:color="auto" w:fill="FFFFFF"/>
        <w:spacing w:after="100" w:afterAutospacing="1"/>
        <w:contextualSpacing/>
        <w:jc w:val="both"/>
        <w:rPr>
          <w:rFonts w:asciiTheme="minorHAnsi" w:hAnsiTheme="minorHAnsi" w:cstheme="minorHAnsi"/>
        </w:rPr>
      </w:pPr>
      <w:r w:rsidRPr="00BA4ED9">
        <w:rPr>
          <w:rFonts w:asciiTheme="minorHAnsi" w:hAnsiTheme="minorHAnsi" w:cstheme="minorHAnsi"/>
        </w:rPr>
        <w:t>En virtud de lo anterior y de acuerdo a los criterios establecidos en bases, al ofertar en mejores condiciones se pone a consideración por parte del área requirente la adjudicación a favor de:</w:t>
      </w:r>
    </w:p>
    <w:p w14:paraId="4551A4CF" w14:textId="77777777" w:rsidR="00BA4ED9" w:rsidRPr="00BA4ED9" w:rsidRDefault="00BA4ED9" w:rsidP="00BA4ED9">
      <w:pPr>
        <w:shd w:val="clear" w:color="auto" w:fill="FFFFFF"/>
        <w:spacing w:after="100" w:afterAutospacing="1"/>
        <w:contextualSpacing/>
        <w:jc w:val="both"/>
        <w:rPr>
          <w:rFonts w:asciiTheme="minorHAnsi" w:hAnsiTheme="minorHAnsi" w:cstheme="minorHAnsi"/>
          <w:bCs/>
        </w:rPr>
      </w:pPr>
    </w:p>
    <w:p w14:paraId="682C7E80" w14:textId="2E57022D" w:rsidR="00BA4ED9" w:rsidRPr="00BA4ED9" w:rsidRDefault="00BA4ED9" w:rsidP="00BA4ED9">
      <w:pPr>
        <w:shd w:val="clear" w:color="auto" w:fill="FFFFFF"/>
        <w:tabs>
          <w:tab w:val="left" w:pos="720"/>
        </w:tabs>
        <w:spacing w:after="100" w:afterAutospacing="1"/>
        <w:contextualSpacing/>
        <w:jc w:val="both"/>
        <w:rPr>
          <w:rFonts w:asciiTheme="minorHAnsi" w:hAnsiTheme="minorHAnsi" w:cstheme="minorHAnsi"/>
          <w:b/>
          <w:bCs/>
        </w:rPr>
      </w:pPr>
      <w:r w:rsidRPr="00BA4ED9">
        <w:rPr>
          <w:rFonts w:asciiTheme="minorHAnsi" w:hAnsiTheme="minorHAnsi" w:cstheme="minorHAnsi"/>
          <w:b/>
          <w:bCs/>
        </w:rPr>
        <w:t xml:space="preserve">TLAQUEPAQUE ESCOLAR, S.A. DE C.V., POR UN MONTO MÍNIMO SIN I.V.A. NI RETENCIONES DE </w:t>
      </w:r>
      <w:r w:rsidR="00375DF0">
        <w:rPr>
          <w:rFonts w:asciiTheme="minorHAnsi" w:hAnsiTheme="minorHAnsi" w:cstheme="minorHAnsi"/>
          <w:b/>
          <w:bCs/>
        </w:rPr>
        <w:t xml:space="preserve">                       </w:t>
      </w:r>
      <w:r w:rsidRPr="00BA4ED9">
        <w:rPr>
          <w:rFonts w:asciiTheme="minorHAnsi" w:hAnsiTheme="minorHAnsi" w:cstheme="minorHAnsi"/>
          <w:b/>
          <w:bCs/>
        </w:rPr>
        <w:t>$ 13,745,754.27 Y UN MONTO MÁXIMO DE $ 34,363,387.35</w:t>
      </w:r>
    </w:p>
    <w:p w14:paraId="0A7503FF" w14:textId="622A237C" w:rsidR="00BD1C5A" w:rsidRDefault="00BD1C5A">
      <w:pPr>
        <w:shd w:val="clear" w:color="auto" w:fill="FFFFFF"/>
        <w:spacing w:after="100" w:afterAutospacing="1"/>
        <w:contextualSpacing/>
        <w:jc w:val="both"/>
        <w:rPr>
          <w:rFonts w:asciiTheme="minorHAnsi" w:hAnsiTheme="minorHAnsi" w:cstheme="minorHAnsi"/>
          <w:bCs/>
        </w:rPr>
      </w:pPr>
    </w:p>
    <w:p w14:paraId="05A03A7F" w14:textId="76B83E5F" w:rsidR="00BA4ED9" w:rsidRPr="00BA4ED9" w:rsidRDefault="00BA4ED9">
      <w:pPr>
        <w:shd w:val="clear" w:color="auto" w:fill="FFFFFF"/>
        <w:spacing w:after="100" w:afterAutospacing="1"/>
        <w:contextualSpacing/>
        <w:jc w:val="both"/>
        <w:rPr>
          <w:rFonts w:asciiTheme="minorHAnsi" w:hAnsiTheme="minorHAnsi" w:cstheme="minorHAnsi"/>
          <w:bCs/>
        </w:rPr>
      </w:pPr>
    </w:p>
    <w:p w14:paraId="5CFB3C6B" w14:textId="77777777" w:rsidR="00BD1C5A" w:rsidRPr="00BA4ED9" w:rsidRDefault="00BD1C5A">
      <w:pPr>
        <w:shd w:val="clear" w:color="auto" w:fill="FFFFFF"/>
        <w:tabs>
          <w:tab w:val="left" w:pos="1275"/>
        </w:tabs>
        <w:spacing w:after="100" w:afterAutospacing="1"/>
        <w:contextualSpacing/>
        <w:jc w:val="both"/>
        <w:rPr>
          <w:rFonts w:asciiTheme="minorHAnsi" w:hAnsiTheme="minorHAnsi" w:cstheme="minorHAnsi"/>
          <w:color w:val="000000"/>
          <w:lang w:eastAsia="es-MX"/>
        </w:rPr>
      </w:pPr>
    </w:p>
    <w:p w14:paraId="7F3068BE" w14:textId="5EB9AA73" w:rsidR="00BD1C5A" w:rsidRDefault="00BA4ED9">
      <w:pPr>
        <w:shd w:val="clear" w:color="auto" w:fill="FFFFFF"/>
        <w:tabs>
          <w:tab w:val="left" w:pos="720"/>
        </w:tabs>
        <w:spacing w:after="100" w:afterAutospacing="1"/>
        <w:contextualSpacing/>
        <w:jc w:val="both"/>
        <w:rPr>
          <w:rFonts w:asciiTheme="minorHAnsi" w:hAnsiTheme="minorHAnsi" w:cstheme="minorHAnsi"/>
          <w:b/>
          <w:lang w:eastAsia="es-MX"/>
        </w:rPr>
      </w:pPr>
      <w:r>
        <w:rPr>
          <w:rFonts w:cs="Tahoma"/>
          <w:b/>
          <w:bCs/>
          <w:noProof/>
          <w:lang w:eastAsia="es-MX"/>
        </w:rPr>
        <w:lastRenderedPageBreak/>
        <w:drawing>
          <wp:anchor distT="0" distB="0" distL="114300" distR="114300" simplePos="0" relativeHeight="251659264" behindDoc="0" locked="0" layoutInCell="1" allowOverlap="1" wp14:anchorId="57959B94" wp14:editId="0CF99AF0">
            <wp:simplePos x="0" y="0"/>
            <wp:positionH relativeFrom="column">
              <wp:posOffset>118745</wp:posOffset>
            </wp:positionH>
            <wp:positionV relativeFrom="paragraph">
              <wp:posOffset>0</wp:posOffset>
            </wp:positionV>
            <wp:extent cx="6263005" cy="2388235"/>
            <wp:effectExtent l="0" t="0" r="444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6263005" cy="2388235"/>
                    </a:xfrm>
                    <a:prstGeom prst="rect">
                      <a:avLst/>
                    </a:prstGeom>
                    <a:noFill/>
                  </pic:spPr>
                </pic:pic>
              </a:graphicData>
            </a:graphic>
            <wp14:sizeRelH relativeFrom="page">
              <wp14:pctWidth>0</wp14:pctWidth>
            </wp14:sizeRelH>
            <wp14:sizeRelV relativeFrom="page">
              <wp14:pctHeight>0</wp14:pctHeight>
            </wp14:sizeRelV>
          </wp:anchor>
        </w:drawing>
      </w:r>
    </w:p>
    <w:p w14:paraId="7F2F3981" w14:textId="135F9626" w:rsidR="00BD1C5A" w:rsidRDefault="008C32A0">
      <w:pPr>
        <w:shd w:val="clear" w:color="auto" w:fill="FFFFFF"/>
        <w:tabs>
          <w:tab w:val="left" w:pos="1275"/>
        </w:tabs>
        <w:spacing w:after="100" w:afterAutospacing="1"/>
        <w:contextualSpacing/>
        <w:jc w:val="both"/>
        <w:rPr>
          <w:rFonts w:asciiTheme="minorHAnsi" w:hAnsiTheme="minorHAnsi" w:cstheme="minorHAnsi"/>
          <w:color w:val="000000"/>
          <w:lang w:eastAsia="es-MX"/>
        </w:rPr>
      </w:pPr>
      <w:r>
        <w:rPr>
          <w:rFonts w:asciiTheme="minorHAnsi" w:hAnsiTheme="minorHAnsi" w:cstheme="minorHAnsi"/>
          <w:color w:val="000000"/>
          <w:lang w:eastAsia="es-MX"/>
        </w:rPr>
        <w:t>La convocante tendrá 10 días hábiles para emitir la orden de compra / pedido posterior a la emisión del fallo.</w:t>
      </w:r>
    </w:p>
    <w:p w14:paraId="51BE0D10" w14:textId="51460EB3" w:rsidR="00BD1C5A" w:rsidRDefault="00BD1C5A">
      <w:pPr>
        <w:shd w:val="clear" w:color="auto" w:fill="FFFFFF"/>
        <w:tabs>
          <w:tab w:val="left" w:pos="1275"/>
        </w:tabs>
        <w:spacing w:after="100" w:afterAutospacing="1"/>
        <w:contextualSpacing/>
        <w:jc w:val="both"/>
        <w:rPr>
          <w:rFonts w:asciiTheme="minorHAnsi" w:hAnsiTheme="minorHAnsi" w:cstheme="minorHAnsi"/>
          <w:color w:val="000000"/>
          <w:lang w:eastAsia="es-MX"/>
        </w:rPr>
      </w:pPr>
    </w:p>
    <w:p w14:paraId="0307FAC1" w14:textId="7CA45612" w:rsidR="00BD1C5A" w:rsidRDefault="008C32A0">
      <w:pPr>
        <w:shd w:val="clear" w:color="auto" w:fill="FFFFFF"/>
        <w:spacing w:line="253" w:lineRule="atLeast"/>
        <w:jc w:val="both"/>
        <w:rPr>
          <w:rFonts w:asciiTheme="minorHAnsi" w:hAnsiTheme="minorHAnsi" w:cstheme="minorHAnsi"/>
          <w:color w:val="000000"/>
          <w:lang w:eastAsia="es-MX"/>
        </w:rPr>
      </w:pPr>
      <w:r>
        <w:rPr>
          <w:rFonts w:asciiTheme="minorHAnsi" w:hAnsiTheme="minorHAnsi" w:cstheme="minorHAnsi"/>
          <w:color w:val="000000"/>
          <w:lang w:eastAsia="es-MX"/>
        </w:rPr>
        <w:t>El proveedor adjudicado tendrá 5 días hábiles después de la notificación vía correo electrónico por parte de la convocante (por el personal autorizado para este fin) para la recepción firma y entrega de la orden de compra/pedido, previa entrega de garantía correspondiente.</w:t>
      </w:r>
    </w:p>
    <w:p w14:paraId="642B6CB8" w14:textId="13B36384" w:rsidR="00BD1C5A" w:rsidRDefault="00BD1C5A">
      <w:pPr>
        <w:shd w:val="clear" w:color="auto" w:fill="FFFFFF"/>
        <w:spacing w:line="253" w:lineRule="atLeast"/>
        <w:jc w:val="both"/>
        <w:rPr>
          <w:rFonts w:asciiTheme="minorHAnsi" w:hAnsiTheme="minorHAnsi" w:cstheme="minorHAnsi"/>
          <w:color w:val="000000"/>
          <w:lang w:eastAsia="es-MX"/>
        </w:rPr>
      </w:pPr>
    </w:p>
    <w:p w14:paraId="70F6A7EF" w14:textId="2517DAA6" w:rsidR="00BD1C5A" w:rsidRDefault="008C32A0">
      <w:pPr>
        <w:shd w:val="clear" w:color="auto" w:fill="FFFFFF"/>
        <w:spacing w:line="253" w:lineRule="atLeast"/>
        <w:jc w:val="both"/>
        <w:rPr>
          <w:rFonts w:asciiTheme="minorHAnsi" w:hAnsiTheme="minorHAnsi" w:cstheme="minorHAnsi"/>
          <w:color w:val="000000"/>
          <w:lang w:eastAsia="es-MX"/>
        </w:rPr>
      </w:pPr>
      <w:r>
        <w:rPr>
          <w:rFonts w:asciiTheme="minorHAnsi" w:hAnsiTheme="minorHAnsi" w:cstheme="minorHAnsi"/>
          <w:color w:val="000000"/>
          <w:lang w:eastAsia="es-MX"/>
        </w:rPr>
        <w:t>Si el interesado no firma el contrato por causas imputables al mismo,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41956B8B" w14:textId="3AB65F68" w:rsidR="00BD1C5A" w:rsidRDefault="00BD1C5A">
      <w:pPr>
        <w:shd w:val="clear" w:color="auto" w:fill="FFFFFF"/>
        <w:spacing w:line="253" w:lineRule="atLeast"/>
        <w:jc w:val="both"/>
        <w:rPr>
          <w:rFonts w:asciiTheme="minorHAnsi" w:hAnsiTheme="minorHAnsi" w:cstheme="minorHAnsi"/>
          <w:color w:val="000000"/>
          <w:lang w:eastAsia="es-MX"/>
        </w:rPr>
      </w:pPr>
    </w:p>
    <w:p w14:paraId="1C4B86BE" w14:textId="32FA3BD9" w:rsidR="00BD1C5A" w:rsidRDefault="008C32A0">
      <w:pPr>
        <w:shd w:val="clear" w:color="auto" w:fill="FFFFFF"/>
        <w:spacing w:line="276" w:lineRule="atLeast"/>
        <w:jc w:val="both"/>
        <w:rPr>
          <w:rFonts w:asciiTheme="minorHAnsi" w:hAnsiTheme="minorHAnsi" w:cstheme="minorHAnsi"/>
          <w:color w:val="000000"/>
          <w:lang w:eastAsia="es-MX"/>
        </w:rPr>
      </w:pPr>
      <w:r>
        <w:rPr>
          <w:rFonts w:asciiTheme="minorHAnsi" w:hAnsiTheme="minorHAnsi" w:cstheme="minorHAnsi"/>
          <w:color w:val="000000"/>
          <w:lang w:eastAsia="es-MX"/>
        </w:rPr>
        <w:t>El contrato deberá ser firmado por el representante legal que figure en el acta constitutiva de la empresa o en su defecto cualquier persona que cuente con poder notarial correspondiente.</w:t>
      </w:r>
    </w:p>
    <w:p w14:paraId="187CF94C" w14:textId="63B446C7" w:rsidR="00BD1C5A" w:rsidRDefault="00BD1C5A">
      <w:pPr>
        <w:shd w:val="clear" w:color="auto" w:fill="FFFFFF"/>
        <w:spacing w:line="276" w:lineRule="atLeast"/>
        <w:jc w:val="both"/>
        <w:rPr>
          <w:rFonts w:asciiTheme="minorHAnsi" w:hAnsiTheme="minorHAnsi" w:cstheme="minorHAnsi"/>
          <w:color w:val="000000"/>
          <w:lang w:eastAsia="es-MX"/>
        </w:rPr>
      </w:pPr>
    </w:p>
    <w:p w14:paraId="0D749D06" w14:textId="59B52916" w:rsidR="00BD1C5A" w:rsidRDefault="008C32A0">
      <w:pPr>
        <w:shd w:val="clear" w:color="auto" w:fill="FFFFFF"/>
        <w:spacing w:line="276" w:lineRule="atLeast"/>
        <w:jc w:val="both"/>
        <w:rPr>
          <w:rFonts w:asciiTheme="minorHAnsi" w:hAnsiTheme="minorHAnsi" w:cstheme="minorHAnsi"/>
          <w:color w:val="000000"/>
          <w:lang w:eastAsia="es-MX"/>
        </w:rPr>
      </w:pPr>
      <w:r>
        <w:rPr>
          <w:rFonts w:asciiTheme="minorHAnsi" w:hAnsiTheme="minorHAnsi" w:cstheme="minorHAnsi"/>
          <w:color w:val="000000"/>
          <w:lang w:eastAsia="es-MX"/>
        </w:rPr>
        <w:t>El área requirente será la responsable de elaborar los trámites administrativos correspondientes para solicitar la elaboración del contrato, así como el seguimiento del trámite de pago correspondiente.</w:t>
      </w:r>
    </w:p>
    <w:p w14:paraId="4DB89C70" w14:textId="5BAD5416" w:rsidR="00BD1C5A" w:rsidRDefault="00BD1C5A">
      <w:pPr>
        <w:shd w:val="clear" w:color="auto" w:fill="FFFFFF"/>
        <w:spacing w:line="276" w:lineRule="atLeast"/>
        <w:jc w:val="both"/>
        <w:rPr>
          <w:rFonts w:asciiTheme="minorHAnsi" w:hAnsiTheme="minorHAnsi" w:cstheme="minorHAnsi"/>
          <w:color w:val="000000"/>
          <w:lang w:eastAsia="es-MX"/>
        </w:rPr>
      </w:pPr>
    </w:p>
    <w:p w14:paraId="3E564370" w14:textId="77777777" w:rsidR="00BD1C5A" w:rsidRDefault="008C32A0">
      <w:pPr>
        <w:shd w:val="clear" w:color="auto" w:fill="FFFFFF"/>
        <w:spacing w:after="100" w:afterAutospacing="1"/>
        <w:contextualSpacing/>
        <w:jc w:val="both"/>
        <w:rPr>
          <w:rFonts w:asciiTheme="minorHAnsi" w:hAnsiTheme="minorHAnsi" w:cstheme="minorHAnsi"/>
          <w:color w:val="000000"/>
          <w:shd w:val="clear" w:color="auto" w:fill="FFFFFF"/>
          <w:lang w:eastAsia="es-MX"/>
        </w:rPr>
      </w:pPr>
      <w:r>
        <w:rPr>
          <w:rFonts w:asciiTheme="minorHAnsi" w:hAnsiTheme="minorHAnsi" w:cstheme="minorHAnsi"/>
          <w:color w:val="000000"/>
          <w:shd w:val="clear" w:color="auto" w:fill="FFFFFF"/>
          <w:lang w:eastAsia="es-MX"/>
        </w:rPr>
        <w:t>Todo esto con fundamento en lo dispuesto por los artículos 107, 108, 113, 119 y demás relativos del Reglamento de Compras, Enajenaciones y Contratación de Servicios del Municipio de Zapopan, Jalisco.</w:t>
      </w:r>
    </w:p>
    <w:p w14:paraId="0E65F5DC" w14:textId="77777777" w:rsidR="00BD1C5A" w:rsidRDefault="00BD1C5A">
      <w:pPr>
        <w:shd w:val="clear" w:color="auto" w:fill="FFFFFF"/>
        <w:spacing w:after="100" w:afterAutospacing="1"/>
        <w:contextualSpacing/>
        <w:jc w:val="both"/>
        <w:rPr>
          <w:rFonts w:asciiTheme="minorHAnsi" w:hAnsiTheme="minorHAnsi" w:cstheme="minorHAnsi"/>
          <w:color w:val="000000"/>
          <w:shd w:val="clear" w:color="auto" w:fill="FFFFFF"/>
          <w:lang w:eastAsia="es-MX"/>
        </w:rPr>
      </w:pPr>
    </w:p>
    <w:p w14:paraId="16B04EDD" w14:textId="77777777" w:rsidR="00BD1C5A" w:rsidRDefault="00BD1C5A">
      <w:pPr>
        <w:shd w:val="clear" w:color="auto" w:fill="FFFFFF"/>
        <w:spacing w:after="100" w:afterAutospacing="1"/>
        <w:contextualSpacing/>
        <w:jc w:val="both"/>
        <w:rPr>
          <w:rFonts w:asciiTheme="minorHAnsi" w:eastAsiaTheme="minorEastAsia" w:hAnsiTheme="minorHAnsi" w:cstheme="minorHAnsi"/>
          <w:b/>
          <w:lang w:val="es-ES" w:eastAsia="es-MX"/>
        </w:rPr>
      </w:pPr>
    </w:p>
    <w:p w14:paraId="04CE3540" w14:textId="0585C147" w:rsidR="00BD1C5A" w:rsidRDefault="008C32A0">
      <w:pPr>
        <w:shd w:val="clear" w:color="auto" w:fill="FFFFFF"/>
        <w:spacing w:after="100" w:afterAutospacing="1"/>
        <w:contextualSpacing/>
        <w:jc w:val="both"/>
        <w:rPr>
          <w:rFonts w:asciiTheme="minorHAnsi" w:hAnsiTheme="minorHAnsi" w:cstheme="minorHAnsi"/>
        </w:rPr>
      </w:pPr>
      <w:r>
        <w:rPr>
          <w:rFonts w:asciiTheme="minorHAnsi" w:hAnsiTheme="minorHAnsi" w:cstheme="minorHAnsi"/>
        </w:rPr>
        <w:lastRenderedPageBreak/>
        <w:t xml:space="preserve">Dialhery Díaz González, representante suplente del Presidente del Comité de Adquisiciones, comenta </w:t>
      </w:r>
      <w:r>
        <w:rPr>
          <w:rFonts w:asciiTheme="minorHAnsi" w:eastAsia="Cambria" w:hAnsiTheme="minorHAnsi" w:cstheme="minorHAnsi"/>
        </w:rPr>
        <w:t xml:space="preserve">De conformidad con el artículo 24, fracción VII del Reglamento de Compras, Enajenaciones y Contratación de Servicios del Municipio de Zapopan, Jalisco, se somete a su resolución para su aprobación de fallo por parte de los integrantes del Comité de Adquisiciones a favor </w:t>
      </w:r>
      <w:r>
        <w:rPr>
          <w:rFonts w:asciiTheme="minorHAnsi" w:hAnsiTheme="minorHAnsi" w:cstheme="minorHAnsi"/>
        </w:rPr>
        <w:t xml:space="preserve">del </w:t>
      </w:r>
      <w:r w:rsidR="00510443">
        <w:rPr>
          <w:rFonts w:asciiTheme="minorHAnsi" w:hAnsiTheme="minorHAnsi" w:cstheme="minorHAnsi"/>
        </w:rPr>
        <w:t xml:space="preserve">proveedor </w:t>
      </w:r>
      <w:r w:rsidR="00510443">
        <w:rPr>
          <w:rFonts w:ascii="Calibri" w:hAnsi="Calibri" w:cs="Calibri"/>
          <w:b/>
        </w:rPr>
        <w:t>TLAQUEPAQUE</w:t>
      </w:r>
      <w:r w:rsidR="00BA4ED9">
        <w:rPr>
          <w:rFonts w:ascii="Calibri" w:hAnsi="Calibri" w:cs="Calibri"/>
          <w:b/>
        </w:rPr>
        <w:t xml:space="preserve"> ESCOLAR, S.A. DE C.V.</w:t>
      </w:r>
      <w:r w:rsidR="00BA4ED9">
        <w:rPr>
          <w:rFonts w:cs="Tahoma"/>
          <w:b/>
          <w:bCs/>
        </w:rPr>
        <w:t>,</w:t>
      </w:r>
      <w:r w:rsidR="00BA4ED9" w:rsidRPr="00477846">
        <w:rPr>
          <w:rFonts w:ascii="Calibri" w:hAnsi="Calibri" w:cs="Calibri"/>
          <w:b/>
          <w:bCs/>
        </w:rPr>
        <w:t xml:space="preserve"> </w:t>
      </w:r>
      <w:r>
        <w:rPr>
          <w:rFonts w:asciiTheme="minorHAnsi" w:hAnsiTheme="minorHAnsi" w:cstheme="minorHAnsi"/>
        </w:rPr>
        <w:t>los que estén por la afirmativa, sírvanse manifestarlo levantando su mano.</w:t>
      </w:r>
    </w:p>
    <w:p w14:paraId="75DD9E3B" w14:textId="77777777" w:rsidR="00BD1C5A" w:rsidRDefault="00BD1C5A">
      <w:pPr>
        <w:shd w:val="clear" w:color="auto" w:fill="FFFFFF"/>
        <w:spacing w:after="100" w:afterAutospacing="1"/>
        <w:contextualSpacing/>
        <w:jc w:val="both"/>
        <w:rPr>
          <w:rFonts w:asciiTheme="minorHAnsi" w:hAnsiTheme="minorHAnsi" w:cstheme="minorHAnsi"/>
        </w:rPr>
      </w:pPr>
    </w:p>
    <w:p w14:paraId="520C304C" w14:textId="77777777" w:rsidR="00BD1C5A" w:rsidRDefault="008C32A0">
      <w:pPr>
        <w:shd w:val="clear" w:color="auto" w:fill="FFFFFF"/>
        <w:spacing w:after="100" w:afterAutospacing="1"/>
        <w:contextualSpacing/>
        <w:jc w:val="center"/>
        <w:rPr>
          <w:rFonts w:asciiTheme="minorHAnsi" w:hAnsiTheme="minorHAnsi" w:cstheme="minorHAnsi"/>
          <w:b/>
          <w:i/>
        </w:rPr>
      </w:pPr>
      <w:r>
        <w:rPr>
          <w:rFonts w:asciiTheme="minorHAnsi" w:hAnsiTheme="minorHAnsi" w:cstheme="minorHAnsi"/>
          <w:b/>
          <w:i/>
        </w:rPr>
        <w:t>Aprobado por Unanimidad de votos por parte de los integrantes del Comité presentes.</w:t>
      </w:r>
    </w:p>
    <w:p w14:paraId="38A5BEFB" w14:textId="77777777" w:rsidR="00BD1C5A" w:rsidRDefault="00BD1C5A">
      <w:pPr>
        <w:shd w:val="clear" w:color="auto" w:fill="FFFFFF"/>
        <w:spacing w:after="100" w:afterAutospacing="1"/>
        <w:contextualSpacing/>
        <w:jc w:val="center"/>
        <w:rPr>
          <w:rFonts w:asciiTheme="minorHAnsi" w:hAnsiTheme="minorHAnsi" w:cstheme="minorHAnsi"/>
          <w:b/>
          <w:i/>
        </w:rPr>
      </w:pPr>
    </w:p>
    <w:p w14:paraId="31BC2EB5" w14:textId="77777777" w:rsidR="00BA4ED9" w:rsidRPr="00B7270A" w:rsidRDefault="00BA4ED9" w:rsidP="00BA4ED9">
      <w:pPr>
        <w:spacing w:after="100" w:afterAutospacing="1"/>
        <w:contextualSpacing/>
        <w:jc w:val="both"/>
        <w:rPr>
          <w:rFonts w:asciiTheme="minorHAnsi" w:eastAsiaTheme="minorEastAsia" w:hAnsiTheme="minorHAnsi" w:cstheme="minorHAnsi"/>
          <w:lang w:eastAsia="es-MX"/>
        </w:rPr>
      </w:pPr>
      <w:r w:rsidRPr="00B7270A">
        <w:rPr>
          <w:rFonts w:asciiTheme="minorHAnsi" w:eastAsiaTheme="minorEastAsia" w:hAnsiTheme="minorHAnsi" w:cstheme="minorHAnsi"/>
          <w:b/>
          <w:lang w:val="es-ES" w:eastAsia="es-MX"/>
        </w:rPr>
        <w:t>Número de Cuadro:</w:t>
      </w:r>
      <w:r w:rsidRPr="00B7270A">
        <w:rPr>
          <w:rFonts w:asciiTheme="minorHAnsi" w:eastAsiaTheme="minorEastAsia" w:hAnsiTheme="minorHAnsi" w:cstheme="minorHAnsi"/>
          <w:lang w:val="es-ES" w:eastAsia="es-MX"/>
        </w:rPr>
        <w:t xml:space="preserve"> </w:t>
      </w:r>
      <w:r w:rsidRPr="00B7270A">
        <w:rPr>
          <w:rFonts w:asciiTheme="minorHAnsi" w:eastAsiaTheme="minorEastAsia" w:hAnsiTheme="minorHAnsi" w:cstheme="minorHAnsi"/>
          <w:lang w:eastAsia="es-MX"/>
        </w:rPr>
        <w:t>02.25.2025</w:t>
      </w:r>
    </w:p>
    <w:p w14:paraId="1B589525" w14:textId="77777777" w:rsidR="00BA4ED9" w:rsidRPr="00B7270A" w:rsidRDefault="00BA4ED9" w:rsidP="00BA4ED9">
      <w:pPr>
        <w:shd w:val="clear" w:color="auto" w:fill="FFFFFF"/>
        <w:spacing w:after="100" w:afterAutospacing="1"/>
        <w:contextualSpacing/>
        <w:jc w:val="both"/>
        <w:rPr>
          <w:rFonts w:asciiTheme="minorHAnsi" w:eastAsiaTheme="minorEastAsia" w:hAnsiTheme="minorHAnsi" w:cstheme="minorHAnsi"/>
          <w:lang w:val="es-ES" w:eastAsia="es-MX"/>
        </w:rPr>
      </w:pPr>
      <w:r w:rsidRPr="00B7270A">
        <w:rPr>
          <w:rFonts w:asciiTheme="minorHAnsi" w:eastAsiaTheme="minorEastAsia" w:hAnsiTheme="minorHAnsi" w:cstheme="minorHAnsi"/>
          <w:b/>
          <w:lang w:val="es-ES" w:eastAsia="es-MX"/>
        </w:rPr>
        <w:t xml:space="preserve">Licitación Pública Municipal con Participación del Comité: </w:t>
      </w:r>
      <w:r w:rsidRPr="00B7270A">
        <w:rPr>
          <w:rFonts w:asciiTheme="minorHAnsi" w:eastAsiaTheme="minorEastAsia" w:hAnsiTheme="minorHAnsi" w:cstheme="minorHAnsi"/>
          <w:lang w:val="es-ES" w:eastAsia="es-MX"/>
        </w:rPr>
        <w:t>202501785, 202501787, 202501788 y 202501789</w:t>
      </w:r>
    </w:p>
    <w:p w14:paraId="305E798B" w14:textId="77777777" w:rsidR="00BA4ED9" w:rsidRPr="00B7270A" w:rsidRDefault="00BA4ED9" w:rsidP="00BA4ED9">
      <w:pPr>
        <w:shd w:val="clear" w:color="auto" w:fill="FFFFFF"/>
        <w:spacing w:after="100" w:afterAutospacing="1"/>
        <w:contextualSpacing/>
        <w:jc w:val="both"/>
        <w:rPr>
          <w:rFonts w:asciiTheme="minorHAnsi" w:eastAsiaTheme="minorEastAsia" w:hAnsiTheme="minorHAnsi" w:cstheme="minorHAnsi"/>
          <w:lang w:val="es-ES" w:eastAsia="es-MX"/>
        </w:rPr>
      </w:pPr>
      <w:r w:rsidRPr="00B7270A">
        <w:rPr>
          <w:rFonts w:asciiTheme="minorHAnsi" w:eastAsiaTheme="minorEastAsia" w:hAnsiTheme="minorHAnsi" w:cstheme="minorHAnsi"/>
          <w:b/>
          <w:lang w:val="es-ES" w:eastAsia="es-MX"/>
        </w:rPr>
        <w:t xml:space="preserve">Área Requirente: </w:t>
      </w:r>
      <w:r w:rsidRPr="00B7270A">
        <w:rPr>
          <w:rFonts w:asciiTheme="minorHAnsi" w:eastAsiaTheme="minorEastAsia" w:hAnsiTheme="minorHAnsi" w:cstheme="minorHAnsi"/>
          <w:bCs/>
          <w:lang w:val="es-ES" w:eastAsia="es-MX"/>
        </w:rPr>
        <w:t xml:space="preserve">Dirección de Programas Sociales Municipales adscrita a la Coordinación General de Desarrollo Económico y Combate a la Desigualdad </w:t>
      </w:r>
    </w:p>
    <w:p w14:paraId="33699FD1" w14:textId="77777777" w:rsidR="00BA4ED9" w:rsidRPr="00B7270A" w:rsidRDefault="00BA4ED9" w:rsidP="00BA4ED9">
      <w:pPr>
        <w:shd w:val="clear" w:color="auto" w:fill="FFFFFF"/>
        <w:spacing w:after="100" w:afterAutospacing="1"/>
        <w:contextualSpacing/>
        <w:rPr>
          <w:rFonts w:asciiTheme="minorHAnsi" w:hAnsiTheme="minorHAnsi" w:cstheme="minorHAnsi"/>
        </w:rPr>
      </w:pPr>
      <w:r w:rsidRPr="00B7270A">
        <w:rPr>
          <w:rFonts w:asciiTheme="minorHAnsi" w:eastAsiaTheme="minorEastAsia" w:hAnsiTheme="minorHAnsi" w:cstheme="minorHAnsi"/>
          <w:b/>
          <w:lang w:val="es-ES" w:eastAsia="es-MX"/>
        </w:rPr>
        <w:t xml:space="preserve">Objeto de licitación: </w:t>
      </w:r>
      <w:r w:rsidRPr="00B7270A">
        <w:rPr>
          <w:rFonts w:asciiTheme="minorHAnsi" w:eastAsiaTheme="minorEastAsia" w:hAnsiTheme="minorHAnsi" w:cstheme="minorHAnsi"/>
          <w:bCs/>
          <w:lang w:val="es-ES" w:eastAsia="es-MX"/>
        </w:rPr>
        <w:t>Adquisición de Uniformes Deportivos, Pants, Embalaje, Fletes y maniobras para el Programa ¡Zapopan Presente!</w:t>
      </w:r>
    </w:p>
    <w:p w14:paraId="7624D1FD" w14:textId="77777777" w:rsidR="00BA4ED9" w:rsidRPr="00B7270A" w:rsidRDefault="00BA4ED9" w:rsidP="00BA4ED9">
      <w:pPr>
        <w:shd w:val="clear" w:color="auto" w:fill="FFFFFF"/>
        <w:spacing w:after="100" w:afterAutospacing="1"/>
        <w:contextualSpacing/>
        <w:jc w:val="both"/>
        <w:rPr>
          <w:rFonts w:asciiTheme="minorHAnsi" w:eastAsiaTheme="minorEastAsia" w:hAnsiTheme="minorHAnsi" w:cstheme="minorHAnsi"/>
          <w:lang w:eastAsia="es-MX"/>
        </w:rPr>
      </w:pPr>
    </w:p>
    <w:p w14:paraId="7D98D888" w14:textId="77777777" w:rsidR="00BA4ED9" w:rsidRPr="00B7270A" w:rsidRDefault="00BA4ED9" w:rsidP="00BA4ED9">
      <w:pPr>
        <w:shd w:val="clear" w:color="auto" w:fill="FFFFFF"/>
        <w:spacing w:after="100" w:afterAutospacing="1"/>
        <w:contextualSpacing/>
        <w:jc w:val="both"/>
        <w:rPr>
          <w:rFonts w:asciiTheme="minorHAnsi" w:hAnsiTheme="minorHAnsi" w:cstheme="minorHAnsi"/>
        </w:rPr>
      </w:pPr>
      <w:r w:rsidRPr="00B7270A">
        <w:rPr>
          <w:rFonts w:asciiTheme="minorHAnsi" w:eastAsiaTheme="minorEastAsia" w:hAnsiTheme="minorHAnsi" w:cstheme="minorHAnsi"/>
          <w:lang w:eastAsia="es-MX"/>
        </w:rPr>
        <w:t>S</w:t>
      </w:r>
      <w:r w:rsidRPr="00B7270A">
        <w:rPr>
          <w:rFonts w:asciiTheme="minorHAnsi" w:hAnsiTheme="minorHAnsi" w:cstheme="minorHAnsi"/>
        </w:rPr>
        <w:t>e pone a la vista el expediente de donde se desprende lo siguiente:</w:t>
      </w:r>
    </w:p>
    <w:p w14:paraId="6BB7E2E6" w14:textId="77777777" w:rsidR="00BA4ED9" w:rsidRPr="00B7270A" w:rsidRDefault="00BA4ED9" w:rsidP="00BA4ED9">
      <w:pPr>
        <w:shd w:val="clear" w:color="auto" w:fill="FFFFFF"/>
        <w:spacing w:after="100" w:afterAutospacing="1"/>
        <w:contextualSpacing/>
        <w:jc w:val="both"/>
        <w:rPr>
          <w:rFonts w:asciiTheme="minorHAnsi" w:eastAsiaTheme="minorEastAsia" w:hAnsiTheme="minorHAnsi" w:cstheme="minorHAnsi"/>
        </w:rPr>
      </w:pPr>
    </w:p>
    <w:p w14:paraId="08887763" w14:textId="77777777" w:rsidR="00BA4ED9" w:rsidRPr="00B7270A" w:rsidRDefault="00BA4ED9" w:rsidP="00BA4ED9">
      <w:pPr>
        <w:shd w:val="clear" w:color="auto" w:fill="FFFFFF"/>
        <w:spacing w:after="100" w:afterAutospacing="1"/>
        <w:contextualSpacing/>
        <w:jc w:val="both"/>
        <w:rPr>
          <w:rFonts w:asciiTheme="minorHAnsi" w:hAnsiTheme="minorHAnsi" w:cstheme="minorHAnsi"/>
          <w:b/>
        </w:rPr>
      </w:pPr>
      <w:r w:rsidRPr="00B7270A">
        <w:rPr>
          <w:rFonts w:asciiTheme="minorHAnsi" w:hAnsiTheme="minorHAnsi" w:cstheme="minorHAnsi"/>
          <w:b/>
        </w:rPr>
        <w:t>Proveedores que cotizan:</w:t>
      </w:r>
    </w:p>
    <w:p w14:paraId="7658BEBE" w14:textId="77777777" w:rsidR="00BA4ED9" w:rsidRPr="00B7270A" w:rsidRDefault="00BA4ED9" w:rsidP="00BA4ED9">
      <w:pPr>
        <w:shd w:val="clear" w:color="auto" w:fill="FFFFFF"/>
        <w:spacing w:after="100" w:afterAutospacing="1"/>
        <w:contextualSpacing/>
        <w:rPr>
          <w:rFonts w:asciiTheme="minorHAnsi" w:hAnsiTheme="minorHAnsi" w:cstheme="minorHAnsi"/>
        </w:rPr>
      </w:pPr>
    </w:p>
    <w:p w14:paraId="459A7E8D" w14:textId="77777777" w:rsidR="00BA4ED9" w:rsidRPr="00B7270A" w:rsidRDefault="00BA4ED9" w:rsidP="00BA4ED9">
      <w:pPr>
        <w:numPr>
          <w:ilvl w:val="0"/>
          <w:numId w:val="20"/>
        </w:numPr>
        <w:shd w:val="clear" w:color="auto" w:fill="FFFFFF"/>
        <w:spacing w:after="100" w:afterAutospacing="1" w:line="259" w:lineRule="auto"/>
        <w:contextualSpacing/>
        <w:rPr>
          <w:rFonts w:asciiTheme="minorHAnsi" w:hAnsiTheme="minorHAnsi" w:cstheme="minorHAnsi"/>
        </w:rPr>
      </w:pPr>
      <w:proofErr w:type="spellStart"/>
      <w:r w:rsidRPr="00B7270A">
        <w:rPr>
          <w:rFonts w:asciiTheme="minorHAnsi" w:hAnsiTheme="minorHAnsi" w:cstheme="minorHAnsi"/>
        </w:rPr>
        <w:t>Promo</w:t>
      </w:r>
      <w:proofErr w:type="spellEnd"/>
      <w:r w:rsidRPr="00B7270A">
        <w:rPr>
          <w:rFonts w:asciiTheme="minorHAnsi" w:hAnsiTheme="minorHAnsi" w:cstheme="minorHAnsi"/>
        </w:rPr>
        <w:t xml:space="preserve"> Pape de Occidente, S.A. de C.V.</w:t>
      </w:r>
    </w:p>
    <w:p w14:paraId="52F5C70E" w14:textId="77777777" w:rsidR="00BA4ED9" w:rsidRPr="00B7270A" w:rsidRDefault="00BA4ED9" w:rsidP="00BA4ED9">
      <w:pPr>
        <w:numPr>
          <w:ilvl w:val="0"/>
          <w:numId w:val="20"/>
        </w:numPr>
        <w:shd w:val="clear" w:color="auto" w:fill="FFFFFF"/>
        <w:spacing w:after="100" w:afterAutospacing="1" w:line="259" w:lineRule="auto"/>
        <w:contextualSpacing/>
        <w:rPr>
          <w:rFonts w:asciiTheme="minorHAnsi" w:hAnsiTheme="minorHAnsi" w:cstheme="minorHAnsi"/>
        </w:rPr>
      </w:pPr>
      <w:r w:rsidRPr="00B7270A">
        <w:rPr>
          <w:rFonts w:asciiTheme="minorHAnsi" w:hAnsiTheme="minorHAnsi" w:cstheme="minorHAnsi"/>
        </w:rPr>
        <w:t>Asia Logis, S. de R.L. de C.V.</w:t>
      </w:r>
    </w:p>
    <w:p w14:paraId="39E24A24" w14:textId="77777777" w:rsidR="00BA4ED9" w:rsidRPr="00B7270A" w:rsidRDefault="00BA4ED9" w:rsidP="00BA4ED9">
      <w:pPr>
        <w:numPr>
          <w:ilvl w:val="0"/>
          <w:numId w:val="20"/>
        </w:numPr>
        <w:shd w:val="clear" w:color="auto" w:fill="FFFFFF"/>
        <w:spacing w:after="100" w:afterAutospacing="1" w:line="259" w:lineRule="auto"/>
        <w:contextualSpacing/>
        <w:rPr>
          <w:rFonts w:asciiTheme="minorHAnsi" w:hAnsiTheme="minorHAnsi" w:cstheme="minorHAnsi"/>
        </w:rPr>
      </w:pPr>
      <w:proofErr w:type="spellStart"/>
      <w:r w:rsidRPr="00B7270A">
        <w:rPr>
          <w:rFonts w:asciiTheme="minorHAnsi" w:hAnsiTheme="minorHAnsi" w:cstheme="minorHAnsi"/>
        </w:rPr>
        <w:t>Makara</w:t>
      </w:r>
      <w:proofErr w:type="spellEnd"/>
      <w:r w:rsidRPr="00B7270A">
        <w:rPr>
          <w:rFonts w:asciiTheme="minorHAnsi" w:hAnsiTheme="minorHAnsi" w:cstheme="minorHAnsi"/>
        </w:rPr>
        <w:t>, S.A. de C.V.</w:t>
      </w:r>
    </w:p>
    <w:p w14:paraId="394309B1" w14:textId="77777777" w:rsidR="00BA4ED9" w:rsidRPr="00B7270A" w:rsidRDefault="00BA4ED9" w:rsidP="00BA4ED9">
      <w:pPr>
        <w:numPr>
          <w:ilvl w:val="0"/>
          <w:numId w:val="20"/>
        </w:numPr>
        <w:shd w:val="clear" w:color="auto" w:fill="FFFFFF"/>
        <w:spacing w:after="100" w:afterAutospacing="1" w:line="259" w:lineRule="auto"/>
        <w:contextualSpacing/>
        <w:rPr>
          <w:rFonts w:asciiTheme="minorHAnsi" w:hAnsiTheme="minorHAnsi" w:cstheme="minorHAnsi"/>
        </w:rPr>
      </w:pPr>
      <w:proofErr w:type="spellStart"/>
      <w:r w:rsidRPr="00B7270A">
        <w:rPr>
          <w:rFonts w:asciiTheme="minorHAnsi" w:hAnsiTheme="minorHAnsi" w:cstheme="minorHAnsi"/>
        </w:rPr>
        <w:t>Mármaga</w:t>
      </w:r>
      <w:proofErr w:type="spellEnd"/>
      <w:r w:rsidRPr="00B7270A">
        <w:rPr>
          <w:rFonts w:asciiTheme="minorHAnsi" w:hAnsiTheme="minorHAnsi" w:cstheme="minorHAnsi"/>
        </w:rPr>
        <w:t xml:space="preserve"> </w:t>
      </w:r>
      <w:proofErr w:type="spellStart"/>
      <w:r w:rsidRPr="00B7270A">
        <w:rPr>
          <w:rFonts w:asciiTheme="minorHAnsi" w:hAnsiTheme="minorHAnsi" w:cstheme="minorHAnsi"/>
        </w:rPr>
        <w:t>Clothing</w:t>
      </w:r>
      <w:proofErr w:type="spellEnd"/>
      <w:r w:rsidRPr="00B7270A">
        <w:rPr>
          <w:rFonts w:asciiTheme="minorHAnsi" w:hAnsiTheme="minorHAnsi" w:cstheme="minorHAnsi"/>
        </w:rPr>
        <w:t xml:space="preserve"> </w:t>
      </w:r>
      <w:proofErr w:type="spellStart"/>
      <w:r w:rsidRPr="00B7270A">
        <w:rPr>
          <w:rFonts w:asciiTheme="minorHAnsi" w:hAnsiTheme="minorHAnsi" w:cstheme="minorHAnsi"/>
        </w:rPr>
        <w:t>Group</w:t>
      </w:r>
      <w:proofErr w:type="spellEnd"/>
      <w:r w:rsidRPr="00B7270A">
        <w:rPr>
          <w:rFonts w:asciiTheme="minorHAnsi" w:hAnsiTheme="minorHAnsi" w:cstheme="minorHAnsi"/>
        </w:rPr>
        <w:t>, S.A. de C.V.</w:t>
      </w:r>
    </w:p>
    <w:p w14:paraId="5BD79122" w14:textId="77777777" w:rsidR="00BA4ED9" w:rsidRPr="00B7270A" w:rsidRDefault="00BA4ED9" w:rsidP="00BA4ED9">
      <w:pPr>
        <w:shd w:val="clear" w:color="auto" w:fill="FFFFFF"/>
        <w:spacing w:after="100" w:afterAutospacing="1"/>
        <w:contextualSpacing/>
        <w:rPr>
          <w:rFonts w:asciiTheme="minorHAnsi" w:hAnsiTheme="minorHAnsi" w:cstheme="minorHAnsi"/>
          <w:b/>
          <w:i/>
        </w:rPr>
      </w:pPr>
    </w:p>
    <w:p w14:paraId="77E7AA47" w14:textId="77777777" w:rsidR="00BA4ED9" w:rsidRPr="00B7270A" w:rsidRDefault="00BA4ED9" w:rsidP="00BA4ED9">
      <w:pPr>
        <w:shd w:val="clear" w:color="auto" w:fill="FFFFFF"/>
        <w:spacing w:after="100" w:afterAutospacing="1"/>
        <w:contextualSpacing/>
        <w:rPr>
          <w:rFonts w:asciiTheme="minorHAnsi" w:hAnsiTheme="minorHAnsi" w:cstheme="minorHAnsi"/>
        </w:rPr>
      </w:pPr>
      <w:r w:rsidRPr="00B7270A">
        <w:rPr>
          <w:rFonts w:asciiTheme="minorHAnsi" w:hAnsiTheme="minorHAnsi" w:cstheme="minorHAnsi"/>
        </w:rPr>
        <w:t>Los licitantes cuyas proposiciones fueron desechadas:</w:t>
      </w:r>
    </w:p>
    <w:p w14:paraId="17D652BE" w14:textId="1F768D01" w:rsidR="00BD1C5A" w:rsidRDefault="00BD1C5A">
      <w:pPr>
        <w:shd w:val="clear" w:color="auto" w:fill="FFFFFF"/>
        <w:tabs>
          <w:tab w:val="left" w:pos="5865"/>
        </w:tabs>
        <w:spacing w:after="100" w:afterAutospacing="1"/>
        <w:contextualSpacing/>
        <w:rPr>
          <w:rFonts w:ascii="Calibri" w:hAnsi="Calibri" w:cs="Calibri"/>
        </w:rPr>
      </w:pPr>
    </w:p>
    <w:tbl>
      <w:tblPr>
        <w:tblW w:w="9907" w:type="dxa"/>
        <w:tblLayout w:type="fixed"/>
        <w:tblCellMar>
          <w:left w:w="0" w:type="dxa"/>
          <w:right w:w="0" w:type="dxa"/>
        </w:tblCellMar>
        <w:tblLook w:val="04A0" w:firstRow="1" w:lastRow="0" w:firstColumn="1" w:lastColumn="0" w:noHBand="0" w:noVBand="1"/>
      </w:tblPr>
      <w:tblGrid>
        <w:gridCol w:w="3458"/>
        <w:gridCol w:w="6449"/>
      </w:tblGrid>
      <w:tr w:rsidR="00BA4ED9" w:rsidRPr="00BA4ED9" w14:paraId="30F3AB00" w14:textId="77777777" w:rsidTr="00EC1095">
        <w:trPr>
          <w:trHeight w:val="616"/>
        </w:trPr>
        <w:tc>
          <w:tcPr>
            <w:tcW w:w="3458" w:type="dxa"/>
            <w:tcBorders>
              <w:top w:val="single" w:sz="8" w:space="0" w:color="FFFFFF"/>
              <w:left w:val="single" w:sz="8" w:space="0" w:color="FFFFFF"/>
              <w:bottom w:val="single" w:sz="24" w:space="0" w:color="FFFFFF"/>
              <w:right w:val="single" w:sz="8" w:space="0" w:color="FFFFFF"/>
            </w:tcBorders>
            <w:shd w:val="clear" w:color="auto" w:fill="F79646"/>
            <w:tcMar>
              <w:top w:w="15" w:type="dxa"/>
              <w:left w:w="108" w:type="dxa"/>
              <w:bottom w:w="0" w:type="dxa"/>
              <w:right w:w="108" w:type="dxa"/>
            </w:tcMar>
          </w:tcPr>
          <w:p w14:paraId="48494517" w14:textId="77777777" w:rsidR="00BA4ED9" w:rsidRPr="00BA4ED9" w:rsidRDefault="00BA4ED9" w:rsidP="00EC1095">
            <w:pPr>
              <w:tabs>
                <w:tab w:val="center" w:pos="1854"/>
                <w:tab w:val="left" w:pos="2745"/>
              </w:tabs>
              <w:rPr>
                <w:rFonts w:asciiTheme="minorHAnsi" w:hAnsiTheme="minorHAnsi" w:cstheme="minorHAnsi"/>
                <w:lang w:eastAsia="es-MX"/>
              </w:rPr>
            </w:pPr>
            <w:r w:rsidRPr="00BA4ED9">
              <w:rPr>
                <w:rFonts w:asciiTheme="minorHAnsi" w:hAnsiTheme="minorHAnsi" w:cstheme="minorHAnsi"/>
                <w:b/>
                <w:bCs/>
                <w:color w:val="FFFFFF"/>
                <w:kern w:val="24"/>
                <w:lang w:eastAsia="es-MX"/>
              </w:rPr>
              <w:tab/>
              <w:t xml:space="preserve">Licitante </w:t>
            </w:r>
            <w:r w:rsidRPr="00BA4ED9">
              <w:rPr>
                <w:rFonts w:asciiTheme="minorHAnsi" w:hAnsiTheme="minorHAnsi" w:cstheme="minorHAnsi"/>
                <w:b/>
                <w:bCs/>
                <w:color w:val="FFFFFF"/>
                <w:kern w:val="24"/>
                <w:lang w:eastAsia="es-MX"/>
              </w:rPr>
              <w:tab/>
            </w:r>
          </w:p>
        </w:tc>
        <w:tc>
          <w:tcPr>
            <w:tcW w:w="6449" w:type="dxa"/>
            <w:tcBorders>
              <w:top w:val="single" w:sz="8" w:space="0" w:color="FFFFFF"/>
              <w:left w:val="single" w:sz="8" w:space="0" w:color="FFFFFF"/>
              <w:bottom w:val="single" w:sz="24" w:space="0" w:color="FFFFFF"/>
              <w:right w:val="single" w:sz="8" w:space="0" w:color="FFFFFF"/>
            </w:tcBorders>
            <w:shd w:val="clear" w:color="auto" w:fill="F79646"/>
            <w:tcMar>
              <w:top w:w="15" w:type="dxa"/>
              <w:left w:w="108" w:type="dxa"/>
              <w:bottom w:w="0" w:type="dxa"/>
              <w:right w:w="108" w:type="dxa"/>
            </w:tcMar>
          </w:tcPr>
          <w:p w14:paraId="3DEC6536" w14:textId="77777777" w:rsidR="00BA4ED9" w:rsidRPr="00BA4ED9" w:rsidRDefault="00BA4ED9" w:rsidP="00EC1095">
            <w:pPr>
              <w:jc w:val="center"/>
              <w:rPr>
                <w:rFonts w:asciiTheme="minorHAnsi" w:hAnsiTheme="minorHAnsi" w:cstheme="minorHAnsi"/>
                <w:lang w:eastAsia="es-MX"/>
              </w:rPr>
            </w:pPr>
            <w:r w:rsidRPr="00BA4ED9">
              <w:rPr>
                <w:rFonts w:asciiTheme="minorHAnsi" w:hAnsiTheme="minorHAnsi" w:cstheme="minorHAnsi"/>
                <w:b/>
                <w:bCs/>
                <w:color w:val="FFFFFF"/>
                <w:kern w:val="24"/>
                <w:lang w:eastAsia="es-MX"/>
              </w:rPr>
              <w:t>Motivo</w:t>
            </w:r>
          </w:p>
        </w:tc>
      </w:tr>
      <w:tr w:rsidR="00BA4ED9" w:rsidRPr="00BA4ED9" w14:paraId="2414EF07" w14:textId="77777777" w:rsidTr="00EC1095">
        <w:trPr>
          <w:trHeight w:val="430"/>
        </w:trPr>
        <w:tc>
          <w:tcPr>
            <w:tcW w:w="3458"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0EF3E570" w14:textId="658378E6" w:rsidR="00BA4ED9" w:rsidRDefault="00BA4ED9" w:rsidP="00EC1095">
            <w:pPr>
              <w:rPr>
                <w:rFonts w:asciiTheme="minorHAnsi" w:hAnsiTheme="minorHAnsi" w:cstheme="minorHAnsi"/>
                <w:lang w:eastAsia="es-MX"/>
              </w:rPr>
            </w:pPr>
            <w:r w:rsidRPr="00BA4ED9">
              <w:rPr>
                <w:rFonts w:asciiTheme="minorHAnsi" w:hAnsiTheme="minorHAnsi" w:cstheme="minorHAnsi"/>
                <w:lang w:eastAsia="es-MX"/>
              </w:rPr>
              <w:t>Asia Logis, S. de R.L. de C.V.</w:t>
            </w:r>
          </w:p>
          <w:p w14:paraId="7FC1ED5D" w14:textId="77777777" w:rsidR="00BA4ED9" w:rsidRPr="00BA4ED9" w:rsidRDefault="00BA4ED9" w:rsidP="00EC1095">
            <w:pPr>
              <w:rPr>
                <w:rFonts w:asciiTheme="minorHAnsi" w:hAnsiTheme="minorHAnsi" w:cstheme="minorHAnsi"/>
                <w:lang w:eastAsia="es-MX"/>
              </w:rPr>
            </w:pPr>
          </w:p>
          <w:p w14:paraId="3DB5A346" w14:textId="77777777" w:rsidR="00BA4ED9" w:rsidRPr="00BA4ED9" w:rsidRDefault="00BA4ED9" w:rsidP="00EC1095">
            <w:pPr>
              <w:jc w:val="both"/>
              <w:rPr>
                <w:rFonts w:asciiTheme="minorHAnsi" w:hAnsiTheme="minorHAnsi" w:cstheme="minorHAnsi"/>
                <w:b/>
                <w:lang w:eastAsia="es-MX"/>
              </w:rPr>
            </w:pPr>
            <w:r w:rsidRPr="00BA4ED9">
              <w:rPr>
                <w:rFonts w:asciiTheme="minorHAnsi" w:hAnsiTheme="minorHAnsi" w:cstheme="minorHAnsi"/>
                <w:b/>
                <w:lang w:eastAsia="es-MX"/>
              </w:rPr>
              <w:t xml:space="preserve">De acuerdo al registro al momento de la entrega la </w:t>
            </w:r>
            <w:r w:rsidRPr="00BA4ED9">
              <w:rPr>
                <w:rFonts w:asciiTheme="minorHAnsi" w:hAnsiTheme="minorHAnsi" w:cstheme="minorHAnsi"/>
                <w:b/>
                <w:lang w:eastAsia="es-MX"/>
              </w:rPr>
              <w:lastRenderedPageBreak/>
              <w:t>muestra le corresponde el número 2</w:t>
            </w:r>
          </w:p>
          <w:p w14:paraId="7C4586FF" w14:textId="77777777" w:rsidR="00BA4ED9" w:rsidRPr="00BA4ED9" w:rsidRDefault="00BA4ED9" w:rsidP="00EC1095">
            <w:pPr>
              <w:rPr>
                <w:rFonts w:asciiTheme="minorHAnsi" w:hAnsiTheme="minorHAnsi" w:cstheme="minorHAnsi"/>
                <w:lang w:eastAsia="es-MX"/>
              </w:rPr>
            </w:pPr>
          </w:p>
          <w:p w14:paraId="1258EB49" w14:textId="77777777" w:rsidR="00BA4ED9" w:rsidRPr="00BA4ED9" w:rsidRDefault="00BA4ED9" w:rsidP="00EC1095">
            <w:pPr>
              <w:rPr>
                <w:rFonts w:asciiTheme="minorHAnsi" w:hAnsiTheme="minorHAnsi" w:cstheme="minorHAnsi"/>
                <w:lang w:eastAsia="es-MX"/>
              </w:rPr>
            </w:pPr>
          </w:p>
        </w:tc>
        <w:tc>
          <w:tcPr>
            <w:tcW w:w="6449"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784712BA" w14:textId="4DBBF282" w:rsidR="00BA4ED9" w:rsidRDefault="00BA4ED9" w:rsidP="00EC1095">
            <w:pPr>
              <w:jc w:val="both"/>
              <w:rPr>
                <w:rFonts w:asciiTheme="minorHAnsi" w:hAnsiTheme="minorHAnsi" w:cstheme="minorHAnsi"/>
                <w:b/>
                <w:lang w:eastAsia="es-MX"/>
              </w:rPr>
            </w:pPr>
            <w:r w:rsidRPr="00BA4ED9">
              <w:rPr>
                <w:rFonts w:asciiTheme="minorHAnsi" w:hAnsiTheme="minorHAnsi" w:cstheme="minorHAnsi"/>
                <w:b/>
                <w:lang w:eastAsia="es-MX"/>
              </w:rPr>
              <w:lastRenderedPageBreak/>
              <w:t xml:space="preserve">Licitante no Solvente </w:t>
            </w:r>
          </w:p>
          <w:p w14:paraId="3E534A75" w14:textId="77777777" w:rsidR="00BA4ED9" w:rsidRPr="00BA4ED9" w:rsidRDefault="00BA4ED9" w:rsidP="00EC1095">
            <w:pPr>
              <w:jc w:val="both"/>
              <w:rPr>
                <w:rFonts w:asciiTheme="minorHAnsi" w:hAnsiTheme="minorHAnsi" w:cstheme="minorHAnsi"/>
                <w:b/>
                <w:lang w:eastAsia="es-MX"/>
              </w:rPr>
            </w:pPr>
          </w:p>
          <w:p w14:paraId="59A66726" w14:textId="1C5C2D31" w:rsidR="00BA4ED9" w:rsidRDefault="00BA4ED9" w:rsidP="00EC1095">
            <w:pPr>
              <w:jc w:val="both"/>
              <w:rPr>
                <w:rFonts w:asciiTheme="minorHAnsi" w:hAnsiTheme="minorHAnsi" w:cstheme="minorHAnsi"/>
                <w:b/>
                <w:lang w:eastAsia="es-MX"/>
              </w:rPr>
            </w:pPr>
            <w:r w:rsidRPr="00BA4ED9">
              <w:rPr>
                <w:rFonts w:asciiTheme="minorHAnsi" w:hAnsiTheme="minorHAnsi" w:cstheme="minorHAnsi"/>
                <w:b/>
                <w:lang w:eastAsia="es-MX"/>
              </w:rPr>
              <w:t xml:space="preserve">De conformidad a la evaluación por parte de la Dirección de Programas Sociales Municipales adscrita a la Coordinación </w:t>
            </w:r>
            <w:r w:rsidRPr="00BA4ED9">
              <w:rPr>
                <w:rFonts w:asciiTheme="minorHAnsi" w:hAnsiTheme="minorHAnsi" w:cstheme="minorHAnsi"/>
                <w:b/>
                <w:lang w:eastAsia="es-MX"/>
              </w:rPr>
              <w:lastRenderedPageBreak/>
              <w:t>General de Desarrollo Económico y Combate a la Desigualdad mediante oficio 08070300/2025/0865</w:t>
            </w:r>
          </w:p>
          <w:p w14:paraId="173E7D9B" w14:textId="77777777" w:rsidR="00BA4ED9" w:rsidRPr="00BA4ED9" w:rsidRDefault="00BA4ED9" w:rsidP="00EC1095">
            <w:pPr>
              <w:jc w:val="both"/>
              <w:rPr>
                <w:rFonts w:asciiTheme="minorHAnsi" w:hAnsiTheme="minorHAnsi" w:cstheme="minorHAnsi"/>
                <w:b/>
                <w:lang w:eastAsia="es-MX"/>
              </w:rPr>
            </w:pPr>
          </w:p>
          <w:p w14:paraId="5FD00720" w14:textId="53655DC0" w:rsidR="00BA4ED9" w:rsidRDefault="00BA4ED9" w:rsidP="00EC1095">
            <w:pPr>
              <w:jc w:val="both"/>
              <w:rPr>
                <w:rFonts w:asciiTheme="minorHAnsi" w:hAnsiTheme="minorHAnsi" w:cstheme="minorHAnsi"/>
                <w:b/>
                <w:lang w:eastAsia="es-MX"/>
              </w:rPr>
            </w:pPr>
            <w:r w:rsidRPr="00BA4ED9">
              <w:rPr>
                <w:rFonts w:asciiTheme="minorHAnsi" w:hAnsiTheme="minorHAnsi" w:cstheme="minorHAnsi"/>
                <w:b/>
                <w:lang w:eastAsia="es-MX"/>
              </w:rPr>
              <w:t>De acuerdo con la visita realizada a la bodega ofertada el día 05 de diciembre se detectó que no cumple con los requisitos respecto a las características de la bodega que se mencionan en la página 43 de bases de licitación.</w:t>
            </w:r>
          </w:p>
          <w:p w14:paraId="72CA82A9" w14:textId="77777777" w:rsidR="00BA4ED9" w:rsidRPr="00BA4ED9" w:rsidRDefault="00BA4ED9" w:rsidP="00EC1095">
            <w:pPr>
              <w:jc w:val="both"/>
              <w:rPr>
                <w:rFonts w:asciiTheme="minorHAnsi" w:hAnsiTheme="minorHAnsi" w:cstheme="minorHAnsi"/>
                <w:b/>
                <w:lang w:eastAsia="es-MX"/>
              </w:rPr>
            </w:pPr>
          </w:p>
          <w:p w14:paraId="4AAE4D29" w14:textId="5E038D85" w:rsidR="00BA4ED9" w:rsidRDefault="00BA4ED9" w:rsidP="00EC1095">
            <w:pPr>
              <w:jc w:val="both"/>
              <w:rPr>
                <w:rFonts w:asciiTheme="minorHAnsi" w:hAnsiTheme="minorHAnsi" w:cstheme="minorHAnsi"/>
                <w:b/>
                <w:lang w:eastAsia="es-MX"/>
              </w:rPr>
            </w:pPr>
            <w:r w:rsidRPr="00BA4ED9">
              <w:rPr>
                <w:rFonts w:asciiTheme="minorHAnsi" w:hAnsiTheme="minorHAnsi" w:cstheme="minorHAnsi"/>
                <w:b/>
                <w:lang w:eastAsia="es-MX"/>
              </w:rPr>
              <w:t>La extensión requerida para la bodega será de mínimo de 7,000 m2 y máximo de 8,000 m2 sin incluir patio de maniobras, los 7,000 m2 deben de ser un solo nivel y exclusivos para el almacenaje. El tamaño mínimo no es negociable: la medida de la bodega ofertada es de 500 M2.</w:t>
            </w:r>
          </w:p>
          <w:p w14:paraId="49591888" w14:textId="77777777" w:rsidR="00BA4ED9" w:rsidRPr="00BA4ED9" w:rsidRDefault="00BA4ED9" w:rsidP="00EC1095">
            <w:pPr>
              <w:jc w:val="both"/>
              <w:rPr>
                <w:rFonts w:asciiTheme="minorHAnsi" w:hAnsiTheme="minorHAnsi" w:cstheme="minorHAnsi"/>
                <w:b/>
                <w:lang w:eastAsia="es-MX"/>
              </w:rPr>
            </w:pPr>
          </w:p>
          <w:p w14:paraId="1BD3055F" w14:textId="7A0F04DA" w:rsidR="00BA4ED9" w:rsidRDefault="00BA4ED9" w:rsidP="00EC1095">
            <w:pPr>
              <w:jc w:val="both"/>
              <w:rPr>
                <w:rFonts w:asciiTheme="minorHAnsi" w:hAnsiTheme="minorHAnsi" w:cstheme="minorHAnsi"/>
                <w:b/>
                <w:lang w:eastAsia="es-MX"/>
              </w:rPr>
            </w:pPr>
            <w:r w:rsidRPr="00BA4ED9">
              <w:rPr>
                <w:rFonts w:asciiTheme="minorHAnsi" w:hAnsiTheme="minorHAnsi" w:cstheme="minorHAnsi"/>
                <w:b/>
                <w:lang w:eastAsia="es-MX"/>
              </w:rPr>
              <w:t>La bodega deberá contar con 5 a 10 andenes Docks para carga y descarga: La bodega ofertada no cuenta con andenes.</w:t>
            </w:r>
          </w:p>
          <w:p w14:paraId="2D3A0B2B" w14:textId="77777777" w:rsidR="00BA4ED9" w:rsidRPr="00BA4ED9" w:rsidRDefault="00BA4ED9" w:rsidP="00EC1095">
            <w:pPr>
              <w:jc w:val="both"/>
              <w:rPr>
                <w:rFonts w:asciiTheme="minorHAnsi" w:hAnsiTheme="minorHAnsi" w:cstheme="minorHAnsi"/>
                <w:b/>
                <w:lang w:eastAsia="es-MX"/>
              </w:rPr>
            </w:pPr>
          </w:p>
          <w:p w14:paraId="0981E16F" w14:textId="26CB40B9" w:rsidR="00BA4ED9" w:rsidRDefault="00BA4ED9" w:rsidP="00EC1095">
            <w:pPr>
              <w:jc w:val="both"/>
              <w:rPr>
                <w:rFonts w:asciiTheme="minorHAnsi" w:hAnsiTheme="minorHAnsi" w:cstheme="minorHAnsi"/>
                <w:b/>
                <w:lang w:eastAsia="es-MX"/>
              </w:rPr>
            </w:pPr>
            <w:r w:rsidRPr="00BA4ED9">
              <w:rPr>
                <w:rFonts w:asciiTheme="minorHAnsi" w:hAnsiTheme="minorHAnsi" w:cstheme="minorHAnsi"/>
                <w:b/>
                <w:lang w:eastAsia="es-MX"/>
              </w:rPr>
              <w:t>Deberá contar con rampas hidráulicas, así como tener suficientes cajones de estacionamiento: No cuenta con rampas hidráulicas ni cajones de estacionamiento.</w:t>
            </w:r>
          </w:p>
          <w:p w14:paraId="5E7EB35A" w14:textId="77777777" w:rsidR="00BA4ED9" w:rsidRPr="00BA4ED9" w:rsidRDefault="00BA4ED9" w:rsidP="00EC1095">
            <w:pPr>
              <w:jc w:val="both"/>
              <w:rPr>
                <w:rFonts w:asciiTheme="minorHAnsi" w:hAnsiTheme="minorHAnsi" w:cstheme="minorHAnsi"/>
                <w:b/>
                <w:lang w:eastAsia="es-MX"/>
              </w:rPr>
            </w:pPr>
          </w:p>
          <w:p w14:paraId="56B22395" w14:textId="3DB35BBD" w:rsidR="00BA4ED9" w:rsidRDefault="00BA4ED9" w:rsidP="00EC1095">
            <w:pPr>
              <w:jc w:val="both"/>
              <w:rPr>
                <w:rFonts w:asciiTheme="minorHAnsi" w:hAnsiTheme="minorHAnsi" w:cstheme="minorHAnsi"/>
                <w:b/>
                <w:lang w:eastAsia="es-MX"/>
              </w:rPr>
            </w:pPr>
            <w:r w:rsidRPr="00BA4ED9">
              <w:rPr>
                <w:rFonts w:asciiTheme="minorHAnsi" w:hAnsiTheme="minorHAnsi" w:cstheme="minorHAnsi"/>
                <w:b/>
                <w:lang w:eastAsia="es-MX"/>
              </w:rPr>
              <w:t>La altura de la bodega deberá ser mínimo de 12 metros. No especifica altura de la bodega.</w:t>
            </w:r>
          </w:p>
          <w:p w14:paraId="24D3258C" w14:textId="77777777" w:rsidR="00BA4ED9" w:rsidRPr="00BA4ED9" w:rsidRDefault="00BA4ED9" w:rsidP="00EC1095">
            <w:pPr>
              <w:jc w:val="both"/>
              <w:rPr>
                <w:rFonts w:asciiTheme="minorHAnsi" w:hAnsiTheme="minorHAnsi" w:cstheme="minorHAnsi"/>
                <w:b/>
                <w:lang w:eastAsia="es-MX"/>
              </w:rPr>
            </w:pPr>
          </w:p>
          <w:p w14:paraId="0B0BF72E" w14:textId="53543510" w:rsidR="00BA4ED9" w:rsidRDefault="00BA4ED9" w:rsidP="00EC1095">
            <w:pPr>
              <w:jc w:val="both"/>
              <w:rPr>
                <w:rFonts w:asciiTheme="minorHAnsi" w:hAnsiTheme="minorHAnsi" w:cstheme="minorHAnsi"/>
                <w:b/>
                <w:lang w:eastAsia="es-MX"/>
              </w:rPr>
            </w:pPr>
            <w:r w:rsidRPr="00BA4ED9">
              <w:rPr>
                <w:rFonts w:asciiTheme="minorHAnsi" w:hAnsiTheme="minorHAnsi" w:cstheme="minorHAnsi"/>
                <w:b/>
                <w:lang w:eastAsia="es-MX"/>
              </w:rPr>
              <w:t>Contar con vigilancia las 24 horas y sistema de circuito cerrado. No cuenta con vigilancia las 24 horas.</w:t>
            </w:r>
          </w:p>
          <w:p w14:paraId="60849268" w14:textId="77777777" w:rsidR="00BA4ED9" w:rsidRPr="00BA4ED9" w:rsidRDefault="00BA4ED9" w:rsidP="00EC1095">
            <w:pPr>
              <w:jc w:val="both"/>
              <w:rPr>
                <w:rFonts w:asciiTheme="minorHAnsi" w:hAnsiTheme="minorHAnsi" w:cstheme="minorHAnsi"/>
                <w:b/>
                <w:lang w:eastAsia="es-MX"/>
              </w:rPr>
            </w:pPr>
          </w:p>
          <w:p w14:paraId="47A1E315" w14:textId="77777777" w:rsidR="00BA4ED9" w:rsidRDefault="00BA4ED9" w:rsidP="00EC1095">
            <w:pPr>
              <w:jc w:val="both"/>
              <w:rPr>
                <w:rFonts w:asciiTheme="minorHAnsi" w:hAnsiTheme="minorHAnsi" w:cstheme="minorHAnsi"/>
                <w:b/>
                <w:lang w:eastAsia="es-MX"/>
              </w:rPr>
            </w:pPr>
            <w:r w:rsidRPr="00BA4ED9">
              <w:rPr>
                <w:rFonts w:asciiTheme="minorHAnsi" w:hAnsiTheme="minorHAnsi" w:cstheme="minorHAnsi"/>
                <w:b/>
                <w:lang w:eastAsia="es-MX"/>
              </w:rPr>
              <w:t>La bodega deberá de destinarse exclusivamente para los procesos descritos en el SERVICIO INTEGRAL DE ENSAMBLE; por lo que no podrá compartirse con áreas de producción o almacenes de cualquier otro tipo de producto. La bodega ofertada no es exclusiva para el almacenaje.</w:t>
            </w:r>
          </w:p>
          <w:p w14:paraId="65165056" w14:textId="58F199B0" w:rsidR="00BA4ED9" w:rsidRPr="00BA4ED9" w:rsidRDefault="00BA4ED9" w:rsidP="00EC1095">
            <w:pPr>
              <w:jc w:val="both"/>
              <w:rPr>
                <w:rFonts w:asciiTheme="minorHAnsi" w:hAnsiTheme="minorHAnsi" w:cstheme="minorHAnsi"/>
                <w:b/>
                <w:lang w:eastAsia="es-MX"/>
              </w:rPr>
            </w:pPr>
          </w:p>
        </w:tc>
      </w:tr>
      <w:tr w:rsidR="00BA4ED9" w:rsidRPr="00BA4ED9" w14:paraId="752B794B" w14:textId="77777777" w:rsidTr="00EC1095">
        <w:trPr>
          <w:trHeight w:val="430"/>
        </w:trPr>
        <w:tc>
          <w:tcPr>
            <w:tcW w:w="3458"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522295B7" w14:textId="77777777" w:rsidR="00BA4ED9" w:rsidRPr="00BA4ED9" w:rsidRDefault="00BA4ED9" w:rsidP="00EC1095">
            <w:pPr>
              <w:rPr>
                <w:rFonts w:asciiTheme="minorHAnsi" w:hAnsiTheme="minorHAnsi" w:cstheme="minorHAnsi"/>
                <w:lang w:eastAsia="es-MX"/>
              </w:rPr>
            </w:pPr>
            <w:proofErr w:type="spellStart"/>
            <w:r w:rsidRPr="00BA4ED9">
              <w:rPr>
                <w:rFonts w:asciiTheme="minorHAnsi" w:hAnsiTheme="minorHAnsi" w:cstheme="minorHAnsi"/>
                <w:lang w:eastAsia="es-MX"/>
              </w:rPr>
              <w:lastRenderedPageBreak/>
              <w:t>Makara</w:t>
            </w:r>
            <w:proofErr w:type="spellEnd"/>
            <w:r w:rsidRPr="00BA4ED9">
              <w:rPr>
                <w:rFonts w:asciiTheme="minorHAnsi" w:hAnsiTheme="minorHAnsi" w:cstheme="minorHAnsi"/>
                <w:lang w:eastAsia="es-MX"/>
              </w:rPr>
              <w:t>, S.A. de C.V.</w:t>
            </w:r>
          </w:p>
          <w:p w14:paraId="13D673D6" w14:textId="77777777" w:rsidR="00BA4ED9" w:rsidRPr="00BA4ED9" w:rsidRDefault="00BA4ED9" w:rsidP="00EC1095">
            <w:pPr>
              <w:jc w:val="both"/>
              <w:rPr>
                <w:rFonts w:asciiTheme="minorHAnsi" w:hAnsiTheme="minorHAnsi" w:cstheme="minorHAnsi"/>
                <w:b/>
                <w:lang w:eastAsia="es-MX"/>
              </w:rPr>
            </w:pPr>
            <w:r w:rsidRPr="00BA4ED9">
              <w:rPr>
                <w:rFonts w:asciiTheme="minorHAnsi" w:hAnsiTheme="minorHAnsi" w:cstheme="minorHAnsi"/>
                <w:b/>
                <w:lang w:eastAsia="es-MX"/>
              </w:rPr>
              <w:lastRenderedPageBreak/>
              <w:t>De acuerdo al registro al momento de la entrega la muestra le corresponde el número 1</w:t>
            </w:r>
          </w:p>
          <w:p w14:paraId="252690DE" w14:textId="77777777" w:rsidR="00BA4ED9" w:rsidRPr="00BA4ED9" w:rsidRDefault="00BA4ED9" w:rsidP="00EC1095">
            <w:pPr>
              <w:rPr>
                <w:rFonts w:asciiTheme="minorHAnsi" w:hAnsiTheme="minorHAnsi" w:cstheme="minorHAnsi"/>
                <w:lang w:eastAsia="es-MX"/>
              </w:rPr>
            </w:pPr>
          </w:p>
        </w:tc>
        <w:tc>
          <w:tcPr>
            <w:tcW w:w="6449"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6F8BEA7D" w14:textId="65AFA46F" w:rsidR="00BA4ED9" w:rsidRPr="00BA4ED9" w:rsidRDefault="00BA4ED9" w:rsidP="00EC1095">
            <w:pPr>
              <w:jc w:val="both"/>
              <w:rPr>
                <w:rFonts w:asciiTheme="minorHAnsi" w:hAnsiTheme="minorHAnsi" w:cstheme="minorHAnsi"/>
                <w:b/>
                <w:lang w:eastAsia="es-MX"/>
              </w:rPr>
            </w:pPr>
            <w:r w:rsidRPr="00BA4ED9">
              <w:rPr>
                <w:rFonts w:asciiTheme="minorHAnsi" w:hAnsiTheme="minorHAnsi" w:cstheme="minorHAnsi"/>
                <w:b/>
                <w:lang w:eastAsia="es-MX"/>
              </w:rPr>
              <w:lastRenderedPageBreak/>
              <w:t>Licitante no Solvente</w:t>
            </w:r>
          </w:p>
          <w:p w14:paraId="6173A210" w14:textId="7217A073" w:rsidR="00BA4ED9" w:rsidRDefault="00BA4ED9" w:rsidP="00EC1095">
            <w:pPr>
              <w:jc w:val="both"/>
              <w:rPr>
                <w:rFonts w:asciiTheme="minorHAnsi" w:hAnsiTheme="minorHAnsi" w:cstheme="minorHAnsi"/>
                <w:b/>
                <w:lang w:eastAsia="es-MX"/>
              </w:rPr>
            </w:pPr>
            <w:r w:rsidRPr="00BA4ED9">
              <w:rPr>
                <w:rFonts w:asciiTheme="minorHAnsi" w:hAnsiTheme="minorHAnsi" w:cstheme="minorHAnsi"/>
                <w:b/>
                <w:lang w:eastAsia="es-MX"/>
              </w:rPr>
              <w:lastRenderedPageBreak/>
              <w:t xml:space="preserve">De conformidad a la evaluación por parte de la Dirección de Programas Sociales Municipales adscrita a </w:t>
            </w:r>
            <w:r w:rsidR="00375DF0" w:rsidRPr="00BA4ED9">
              <w:rPr>
                <w:rFonts w:asciiTheme="minorHAnsi" w:hAnsiTheme="minorHAnsi" w:cstheme="minorHAnsi"/>
                <w:b/>
                <w:lang w:eastAsia="es-MX"/>
              </w:rPr>
              <w:t>la Coordinación</w:t>
            </w:r>
            <w:r w:rsidRPr="00BA4ED9">
              <w:rPr>
                <w:rFonts w:asciiTheme="minorHAnsi" w:hAnsiTheme="minorHAnsi" w:cstheme="minorHAnsi"/>
                <w:b/>
                <w:lang w:eastAsia="es-MX"/>
              </w:rPr>
              <w:t xml:space="preserve"> General de Desarrollo Económico y Combate a la Desigualdad mediante oficio 08070300/2025/0865</w:t>
            </w:r>
          </w:p>
          <w:p w14:paraId="38883AC1" w14:textId="77777777" w:rsidR="00BA4ED9" w:rsidRPr="00BA4ED9" w:rsidRDefault="00BA4ED9" w:rsidP="00EC1095">
            <w:pPr>
              <w:jc w:val="both"/>
              <w:rPr>
                <w:rFonts w:asciiTheme="minorHAnsi" w:hAnsiTheme="minorHAnsi" w:cstheme="minorHAnsi"/>
                <w:b/>
                <w:lang w:eastAsia="es-MX"/>
              </w:rPr>
            </w:pPr>
          </w:p>
          <w:p w14:paraId="6469EB18" w14:textId="77777777" w:rsidR="00BA4ED9" w:rsidRDefault="00BA4ED9" w:rsidP="00EC1095">
            <w:pPr>
              <w:jc w:val="both"/>
              <w:rPr>
                <w:rFonts w:asciiTheme="minorHAnsi" w:hAnsiTheme="minorHAnsi" w:cstheme="minorHAnsi"/>
                <w:b/>
                <w:lang w:eastAsia="es-MX"/>
              </w:rPr>
            </w:pPr>
            <w:r w:rsidRPr="00BA4ED9">
              <w:rPr>
                <w:rFonts w:asciiTheme="minorHAnsi" w:hAnsiTheme="minorHAnsi" w:cstheme="minorHAnsi"/>
                <w:b/>
                <w:lang w:eastAsia="es-MX"/>
              </w:rPr>
              <w:t>La bodega deberá estar ubicada dentro del polígono del Municipio de Zapopan, la ubicación no es negociable: La licitante oferta la bodega con dirección en calle Periférico Sur Manuel Gómez Morín #5890 Col. Artesanos, San pedro Tlaquepaque C.P. 45598 (folio 000197)</w:t>
            </w:r>
          </w:p>
          <w:p w14:paraId="2C1D2544" w14:textId="5D42BD6D" w:rsidR="00BA4ED9" w:rsidRPr="00BA4ED9" w:rsidRDefault="00BA4ED9" w:rsidP="00EC1095">
            <w:pPr>
              <w:jc w:val="both"/>
              <w:rPr>
                <w:rFonts w:asciiTheme="minorHAnsi" w:hAnsiTheme="minorHAnsi" w:cstheme="minorHAnsi"/>
                <w:b/>
                <w:lang w:eastAsia="es-MX"/>
              </w:rPr>
            </w:pPr>
          </w:p>
        </w:tc>
      </w:tr>
      <w:tr w:rsidR="00BA4ED9" w:rsidRPr="00B7270A" w14:paraId="3C10D10F" w14:textId="77777777" w:rsidTr="00EC1095">
        <w:trPr>
          <w:trHeight w:val="430"/>
        </w:trPr>
        <w:tc>
          <w:tcPr>
            <w:tcW w:w="3458"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1FD9190D" w14:textId="37F0F34E" w:rsidR="00BA4ED9" w:rsidRPr="00B7270A" w:rsidRDefault="00BA4ED9" w:rsidP="00EC1095">
            <w:pPr>
              <w:rPr>
                <w:rFonts w:asciiTheme="minorHAnsi" w:hAnsiTheme="minorHAnsi" w:cstheme="minorHAnsi"/>
                <w:lang w:eastAsia="es-MX"/>
              </w:rPr>
            </w:pPr>
            <w:proofErr w:type="spellStart"/>
            <w:r w:rsidRPr="00B7270A">
              <w:rPr>
                <w:rFonts w:asciiTheme="minorHAnsi" w:hAnsiTheme="minorHAnsi" w:cstheme="minorHAnsi"/>
                <w:lang w:eastAsia="es-MX"/>
              </w:rPr>
              <w:lastRenderedPageBreak/>
              <w:t>Mármaga</w:t>
            </w:r>
            <w:proofErr w:type="spellEnd"/>
            <w:r w:rsidRPr="00B7270A">
              <w:rPr>
                <w:rFonts w:asciiTheme="minorHAnsi" w:hAnsiTheme="minorHAnsi" w:cstheme="minorHAnsi"/>
                <w:lang w:eastAsia="es-MX"/>
              </w:rPr>
              <w:t xml:space="preserve"> </w:t>
            </w:r>
            <w:proofErr w:type="spellStart"/>
            <w:r w:rsidRPr="00B7270A">
              <w:rPr>
                <w:rFonts w:asciiTheme="minorHAnsi" w:hAnsiTheme="minorHAnsi" w:cstheme="minorHAnsi"/>
                <w:lang w:eastAsia="es-MX"/>
              </w:rPr>
              <w:t>Clothing</w:t>
            </w:r>
            <w:proofErr w:type="spellEnd"/>
            <w:r w:rsidRPr="00B7270A">
              <w:rPr>
                <w:rFonts w:asciiTheme="minorHAnsi" w:hAnsiTheme="minorHAnsi" w:cstheme="minorHAnsi"/>
                <w:lang w:eastAsia="es-MX"/>
              </w:rPr>
              <w:t xml:space="preserve"> </w:t>
            </w:r>
            <w:proofErr w:type="spellStart"/>
            <w:r w:rsidRPr="00B7270A">
              <w:rPr>
                <w:rFonts w:asciiTheme="minorHAnsi" w:hAnsiTheme="minorHAnsi" w:cstheme="minorHAnsi"/>
                <w:lang w:eastAsia="es-MX"/>
              </w:rPr>
              <w:t>Group</w:t>
            </w:r>
            <w:proofErr w:type="spellEnd"/>
            <w:r w:rsidRPr="00B7270A">
              <w:rPr>
                <w:rFonts w:asciiTheme="minorHAnsi" w:hAnsiTheme="minorHAnsi" w:cstheme="minorHAnsi"/>
                <w:lang w:eastAsia="es-MX"/>
              </w:rPr>
              <w:t>, S.A. de C.V.</w:t>
            </w:r>
          </w:p>
          <w:p w14:paraId="31B2C3B0" w14:textId="77777777" w:rsidR="00BA4ED9" w:rsidRPr="00B7270A" w:rsidRDefault="00BA4ED9" w:rsidP="00EC1095">
            <w:pPr>
              <w:rPr>
                <w:rFonts w:asciiTheme="minorHAnsi" w:hAnsiTheme="minorHAnsi" w:cstheme="minorHAnsi"/>
                <w:lang w:eastAsia="es-MX"/>
              </w:rPr>
            </w:pPr>
          </w:p>
          <w:p w14:paraId="66A2C34A" w14:textId="77777777" w:rsidR="00BA4ED9" w:rsidRPr="00B7270A" w:rsidRDefault="00BA4ED9" w:rsidP="00EC1095">
            <w:pPr>
              <w:jc w:val="both"/>
              <w:rPr>
                <w:rFonts w:asciiTheme="minorHAnsi" w:hAnsiTheme="minorHAnsi" w:cstheme="minorHAnsi"/>
                <w:b/>
                <w:lang w:eastAsia="es-MX"/>
              </w:rPr>
            </w:pPr>
            <w:r w:rsidRPr="00B7270A">
              <w:rPr>
                <w:rFonts w:asciiTheme="minorHAnsi" w:hAnsiTheme="minorHAnsi" w:cstheme="minorHAnsi"/>
                <w:b/>
                <w:lang w:eastAsia="es-MX"/>
              </w:rPr>
              <w:t>De acuerdo al registro al momento de la entrega la muestra le corresponde el número 4</w:t>
            </w:r>
          </w:p>
          <w:p w14:paraId="0D2AD73C" w14:textId="77777777" w:rsidR="00BA4ED9" w:rsidRPr="00B7270A" w:rsidRDefault="00BA4ED9" w:rsidP="00EC1095">
            <w:pPr>
              <w:rPr>
                <w:rFonts w:asciiTheme="minorHAnsi" w:hAnsiTheme="minorHAnsi" w:cstheme="minorHAnsi"/>
                <w:lang w:eastAsia="es-MX"/>
              </w:rPr>
            </w:pPr>
          </w:p>
        </w:tc>
        <w:tc>
          <w:tcPr>
            <w:tcW w:w="6449"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3F8FDB1C" w14:textId="4E6CD228" w:rsidR="00BA4ED9" w:rsidRPr="00B7270A" w:rsidRDefault="00BA4ED9" w:rsidP="00EC1095">
            <w:pPr>
              <w:jc w:val="both"/>
              <w:rPr>
                <w:rFonts w:asciiTheme="minorHAnsi" w:hAnsiTheme="minorHAnsi" w:cstheme="minorHAnsi"/>
                <w:b/>
                <w:lang w:eastAsia="es-MX"/>
              </w:rPr>
            </w:pPr>
            <w:r w:rsidRPr="00B7270A">
              <w:rPr>
                <w:rFonts w:asciiTheme="minorHAnsi" w:hAnsiTheme="minorHAnsi" w:cstheme="minorHAnsi"/>
                <w:b/>
                <w:lang w:eastAsia="es-MX"/>
              </w:rPr>
              <w:t>Licitante No Solvente</w:t>
            </w:r>
          </w:p>
          <w:p w14:paraId="3FC72B96" w14:textId="77777777" w:rsidR="00BA4ED9" w:rsidRPr="00B7270A" w:rsidRDefault="00BA4ED9" w:rsidP="00EC1095">
            <w:pPr>
              <w:jc w:val="both"/>
              <w:rPr>
                <w:rFonts w:asciiTheme="minorHAnsi" w:hAnsiTheme="minorHAnsi" w:cstheme="minorHAnsi"/>
                <w:b/>
                <w:lang w:eastAsia="es-MX"/>
              </w:rPr>
            </w:pPr>
          </w:p>
          <w:p w14:paraId="0CD59180" w14:textId="56DFF847" w:rsidR="00BA4ED9" w:rsidRPr="00B7270A" w:rsidRDefault="00BA4ED9" w:rsidP="00EC1095">
            <w:pPr>
              <w:jc w:val="both"/>
              <w:rPr>
                <w:rFonts w:asciiTheme="minorHAnsi" w:hAnsiTheme="minorHAnsi" w:cstheme="minorHAnsi"/>
                <w:b/>
                <w:lang w:eastAsia="es-MX"/>
              </w:rPr>
            </w:pPr>
            <w:r w:rsidRPr="00B7270A">
              <w:rPr>
                <w:rFonts w:asciiTheme="minorHAnsi" w:hAnsiTheme="minorHAnsi" w:cstheme="minorHAnsi"/>
                <w:b/>
                <w:lang w:eastAsia="es-MX"/>
              </w:rPr>
              <w:t>Posterior al acto de presentación y apertura de proposiciones se detectó, que:</w:t>
            </w:r>
          </w:p>
          <w:p w14:paraId="69448D03" w14:textId="77777777" w:rsidR="00BA4ED9" w:rsidRPr="00B7270A" w:rsidRDefault="00BA4ED9" w:rsidP="00EC1095">
            <w:pPr>
              <w:jc w:val="both"/>
              <w:rPr>
                <w:rFonts w:asciiTheme="minorHAnsi" w:hAnsiTheme="minorHAnsi" w:cstheme="minorHAnsi"/>
                <w:b/>
                <w:lang w:eastAsia="es-MX"/>
              </w:rPr>
            </w:pPr>
          </w:p>
          <w:p w14:paraId="783B842F" w14:textId="05E2A866" w:rsidR="00BA4ED9" w:rsidRPr="00B7270A" w:rsidRDefault="00BA4ED9" w:rsidP="00EC1095">
            <w:pPr>
              <w:jc w:val="both"/>
              <w:rPr>
                <w:rFonts w:asciiTheme="minorHAnsi" w:hAnsiTheme="minorHAnsi" w:cstheme="minorHAnsi"/>
                <w:b/>
                <w:lang w:eastAsia="es-MX"/>
              </w:rPr>
            </w:pPr>
            <w:r w:rsidRPr="00B7270A">
              <w:rPr>
                <w:rFonts w:asciiTheme="minorHAnsi" w:hAnsiTheme="minorHAnsi" w:cstheme="minorHAnsi"/>
                <w:b/>
                <w:lang w:eastAsia="es-MX"/>
              </w:rPr>
              <w:t>El asentamiento manifestado en la Constancia de Situación Fiscal presentada en su propuesta, se encuentra asentada en el Municipio de Guadalajara, distinto a lo solicitado, toda vez que el presente proceso es de carácter Municipal de conformidad a lo establecido en página 01 y apartado “Quienes podrán participar” página 49, de Bases de Licitación.</w:t>
            </w:r>
          </w:p>
          <w:p w14:paraId="636311A4" w14:textId="77777777" w:rsidR="00BA4ED9" w:rsidRPr="00B7270A" w:rsidRDefault="00BA4ED9" w:rsidP="00EC1095">
            <w:pPr>
              <w:jc w:val="both"/>
              <w:rPr>
                <w:rFonts w:asciiTheme="minorHAnsi" w:hAnsiTheme="minorHAnsi" w:cstheme="minorHAnsi"/>
                <w:b/>
                <w:lang w:eastAsia="es-MX"/>
              </w:rPr>
            </w:pPr>
          </w:p>
          <w:p w14:paraId="6485E685" w14:textId="7FE965BD" w:rsidR="00BA4ED9" w:rsidRPr="00B7270A" w:rsidRDefault="00BA4ED9" w:rsidP="00EC1095">
            <w:pPr>
              <w:jc w:val="both"/>
              <w:rPr>
                <w:rFonts w:asciiTheme="minorHAnsi" w:hAnsiTheme="minorHAnsi" w:cstheme="minorHAnsi"/>
                <w:b/>
                <w:lang w:eastAsia="es-MX"/>
              </w:rPr>
            </w:pPr>
            <w:r w:rsidRPr="00B7270A">
              <w:rPr>
                <w:rFonts w:asciiTheme="minorHAnsi" w:hAnsiTheme="minorHAnsi" w:cstheme="minorHAnsi"/>
                <w:b/>
                <w:lang w:eastAsia="es-MX"/>
              </w:rPr>
              <w:t>No presenta la totalidad de las muestras, motivo de desechamiento conforme a lo establecido en página 51, apartado "Presentación de muestras" de Bases de Licitación.</w:t>
            </w:r>
          </w:p>
          <w:p w14:paraId="1E4AF11E" w14:textId="6AA8B072" w:rsidR="00BA4ED9" w:rsidRPr="00B7270A" w:rsidRDefault="00BA4ED9" w:rsidP="00EC1095">
            <w:pPr>
              <w:jc w:val="both"/>
              <w:rPr>
                <w:rFonts w:asciiTheme="minorHAnsi" w:hAnsiTheme="minorHAnsi" w:cstheme="minorHAnsi"/>
                <w:b/>
                <w:lang w:eastAsia="es-MX"/>
              </w:rPr>
            </w:pPr>
          </w:p>
        </w:tc>
      </w:tr>
    </w:tbl>
    <w:p w14:paraId="37E0CDA5" w14:textId="77777777" w:rsidR="00554F15" w:rsidRDefault="00554F15" w:rsidP="00554F15">
      <w:pPr>
        <w:pStyle w:val="Sinespaciado10"/>
        <w:jc w:val="both"/>
        <w:rPr>
          <w:rFonts w:cs="Calibri"/>
          <w:sz w:val="24"/>
          <w:szCs w:val="24"/>
        </w:rPr>
      </w:pPr>
    </w:p>
    <w:p w14:paraId="27263E34" w14:textId="77777777" w:rsidR="00554F15" w:rsidRDefault="00554F15" w:rsidP="00554F15">
      <w:pPr>
        <w:pStyle w:val="Sinespaciado10"/>
        <w:jc w:val="both"/>
        <w:rPr>
          <w:rFonts w:cs="Calibri"/>
          <w:sz w:val="24"/>
          <w:szCs w:val="24"/>
        </w:rPr>
      </w:pPr>
      <w:r>
        <w:rPr>
          <w:rFonts w:cs="Calibri"/>
          <w:sz w:val="24"/>
          <w:szCs w:val="24"/>
        </w:rPr>
        <w:t>Luz Elena Rosete Cortes, Secretario Técnico del Comité de Adquisiciones, da cuenta de que se integra al desahogo de la presente sesión</w:t>
      </w:r>
      <w:r>
        <w:rPr>
          <w:rFonts w:cs="Calibri"/>
          <w:b/>
          <w:sz w:val="24"/>
          <w:szCs w:val="24"/>
        </w:rPr>
        <w:t xml:space="preserve"> Bricio Baldemar Rivera Orozco, </w:t>
      </w:r>
      <w:r>
        <w:rPr>
          <w:rFonts w:cs="Calibri"/>
          <w:sz w:val="24"/>
          <w:szCs w:val="24"/>
        </w:rPr>
        <w:t>Representante Suplente Consejo de Cámaras Industriales de Jalisco.</w:t>
      </w:r>
    </w:p>
    <w:p w14:paraId="542C0DAC" w14:textId="012D1095" w:rsidR="00554F15" w:rsidRPr="00B7270A" w:rsidRDefault="00554F15" w:rsidP="00554F15">
      <w:pPr>
        <w:pStyle w:val="Sinespaciado10"/>
        <w:jc w:val="both"/>
        <w:rPr>
          <w:rFonts w:asciiTheme="minorHAnsi" w:hAnsiTheme="minorHAnsi" w:cstheme="minorHAnsi"/>
          <w:sz w:val="24"/>
          <w:szCs w:val="24"/>
        </w:rPr>
      </w:pPr>
    </w:p>
    <w:p w14:paraId="4E07E9FD" w14:textId="7DB29019" w:rsidR="00BA4ED9" w:rsidRPr="00B7270A" w:rsidRDefault="00BA4ED9" w:rsidP="00375DF0">
      <w:pPr>
        <w:shd w:val="clear" w:color="auto" w:fill="FFFFFF"/>
        <w:spacing w:after="100" w:afterAutospacing="1"/>
        <w:contextualSpacing/>
        <w:jc w:val="both"/>
        <w:rPr>
          <w:rFonts w:asciiTheme="minorHAnsi" w:hAnsiTheme="minorHAnsi" w:cstheme="minorHAnsi"/>
        </w:rPr>
      </w:pPr>
      <w:r w:rsidRPr="00B7270A">
        <w:rPr>
          <w:rFonts w:asciiTheme="minorHAnsi" w:hAnsiTheme="minorHAnsi" w:cstheme="minorHAnsi"/>
        </w:rPr>
        <w:t>Los licitantes cuyas proposiciones resultaron solventes son los que se muestran en el siguiente</w:t>
      </w:r>
      <w:r w:rsidR="00510443">
        <w:rPr>
          <w:rFonts w:asciiTheme="minorHAnsi" w:hAnsiTheme="minorHAnsi" w:cstheme="minorHAnsi"/>
        </w:rPr>
        <w:t xml:space="preserve"> </w:t>
      </w:r>
      <w:r w:rsidRPr="00B7270A">
        <w:rPr>
          <w:rFonts w:asciiTheme="minorHAnsi" w:hAnsiTheme="minorHAnsi" w:cstheme="minorHAnsi"/>
        </w:rPr>
        <w:t xml:space="preserve">cuadro: </w:t>
      </w:r>
    </w:p>
    <w:p w14:paraId="20A862AF" w14:textId="77777777" w:rsidR="00BA4ED9" w:rsidRPr="00B7270A" w:rsidRDefault="00BA4ED9" w:rsidP="00BA4ED9">
      <w:pPr>
        <w:shd w:val="clear" w:color="auto" w:fill="FFFFFF"/>
        <w:spacing w:after="100" w:afterAutospacing="1"/>
        <w:contextualSpacing/>
        <w:jc w:val="both"/>
        <w:rPr>
          <w:rFonts w:asciiTheme="minorHAnsi" w:hAnsiTheme="minorHAnsi" w:cstheme="minorHAnsi"/>
        </w:rPr>
      </w:pPr>
    </w:p>
    <w:p w14:paraId="76DE89E5" w14:textId="365F6E5A" w:rsidR="00BA4ED9" w:rsidRPr="00B7270A" w:rsidRDefault="00510443" w:rsidP="00BA4ED9">
      <w:pPr>
        <w:shd w:val="clear" w:color="auto" w:fill="FFFFFF"/>
        <w:spacing w:after="100" w:afterAutospacing="1"/>
        <w:contextualSpacing/>
        <w:jc w:val="both"/>
        <w:rPr>
          <w:rFonts w:asciiTheme="minorHAnsi" w:hAnsiTheme="minorHAnsi" w:cstheme="minorHAnsi"/>
          <w:b/>
          <w:bCs/>
        </w:rPr>
      </w:pPr>
      <w:r w:rsidRPr="00B7270A">
        <w:rPr>
          <w:rFonts w:asciiTheme="minorHAnsi" w:hAnsiTheme="minorHAnsi" w:cstheme="minorHAnsi"/>
          <w:b/>
          <w:bCs/>
          <w:noProof/>
          <w:lang w:eastAsia="es-MX"/>
        </w:rPr>
        <w:lastRenderedPageBreak/>
        <w:drawing>
          <wp:anchor distT="0" distB="0" distL="114300" distR="114300" simplePos="0" relativeHeight="251661312" behindDoc="0" locked="0" layoutInCell="1" allowOverlap="1" wp14:anchorId="7EC8A538" wp14:editId="101A5916">
            <wp:simplePos x="0" y="0"/>
            <wp:positionH relativeFrom="column">
              <wp:posOffset>0</wp:posOffset>
            </wp:positionH>
            <wp:positionV relativeFrom="paragraph">
              <wp:posOffset>295844</wp:posOffset>
            </wp:positionV>
            <wp:extent cx="6217920" cy="3259455"/>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6217920" cy="3259455"/>
                    </a:xfrm>
                    <a:prstGeom prst="rect">
                      <a:avLst/>
                    </a:prstGeom>
                    <a:noFill/>
                  </pic:spPr>
                </pic:pic>
              </a:graphicData>
            </a:graphic>
            <wp14:sizeRelH relativeFrom="page">
              <wp14:pctWidth>0</wp14:pctWidth>
            </wp14:sizeRelH>
            <wp14:sizeRelV relativeFrom="page">
              <wp14:pctHeight>0</wp14:pctHeight>
            </wp14:sizeRelV>
          </wp:anchor>
        </w:drawing>
      </w:r>
      <w:r w:rsidR="00BA4ED9" w:rsidRPr="00B7270A">
        <w:rPr>
          <w:rFonts w:asciiTheme="minorHAnsi" w:hAnsiTheme="minorHAnsi" w:cstheme="minorHAnsi"/>
          <w:b/>
          <w:bCs/>
        </w:rPr>
        <w:t>PROMO PAPE DE OCCIDENTE, S.A. DE C.V.</w:t>
      </w:r>
    </w:p>
    <w:p w14:paraId="3590B93E" w14:textId="5579400E" w:rsidR="00BD1C5A" w:rsidRPr="00B7270A" w:rsidRDefault="00BD1C5A">
      <w:pPr>
        <w:shd w:val="clear" w:color="auto" w:fill="FFFFFF"/>
        <w:spacing w:after="100" w:afterAutospacing="1"/>
        <w:contextualSpacing/>
        <w:jc w:val="both"/>
        <w:rPr>
          <w:rFonts w:asciiTheme="minorHAnsi" w:hAnsiTheme="minorHAnsi" w:cstheme="minorHAnsi"/>
        </w:rPr>
      </w:pPr>
    </w:p>
    <w:p w14:paraId="06CCCD7B" w14:textId="77777777" w:rsidR="00BA4ED9" w:rsidRPr="00B7270A" w:rsidRDefault="00BA4ED9" w:rsidP="00BA4ED9">
      <w:pPr>
        <w:shd w:val="clear" w:color="auto" w:fill="FFFFFF"/>
        <w:spacing w:after="100" w:afterAutospacing="1"/>
        <w:contextualSpacing/>
        <w:jc w:val="both"/>
        <w:rPr>
          <w:rFonts w:asciiTheme="minorHAnsi" w:hAnsiTheme="minorHAnsi" w:cstheme="minorHAnsi"/>
          <w:b/>
        </w:rPr>
      </w:pPr>
      <w:r w:rsidRPr="00B7270A">
        <w:rPr>
          <w:rFonts w:asciiTheme="minorHAnsi" w:hAnsiTheme="minorHAnsi" w:cstheme="minorHAnsi"/>
        </w:rPr>
        <w:t>El responsable de la evaluación de las proposiciones:</w:t>
      </w:r>
    </w:p>
    <w:p w14:paraId="79F3A98B" w14:textId="77777777" w:rsidR="00BA4ED9" w:rsidRPr="00B7270A" w:rsidRDefault="00BA4ED9" w:rsidP="00BA4ED9">
      <w:pPr>
        <w:shd w:val="clear" w:color="auto" w:fill="FFFFFF"/>
        <w:spacing w:after="100" w:afterAutospacing="1"/>
        <w:contextualSpacing/>
        <w:jc w:val="both"/>
        <w:rPr>
          <w:rFonts w:asciiTheme="minorHAnsi" w:hAnsiTheme="minorHAnsi" w:cstheme="minorHAnsi"/>
        </w:rPr>
      </w:pPr>
    </w:p>
    <w:tbl>
      <w:tblPr>
        <w:tblStyle w:val="Tablaconcuadrcula"/>
        <w:tblpPr w:leftFromText="141" w:rightFromText="141" w:vertAnchor="text" w:horzAnchor="margin" w:tblpY="-99"/>
        <w:tblOverlap w:val="never"/>
        <w:tblW w:w="0" w:type="auto"/>
        <w:tblLayout w:type="fixed"/>
        <w:tblLook w:val="04A0" w:firstRow="1" w:lastRow="0" w:firstColumn="1" w:lastColumn="0" w:noHBand="0" w:noVBand="1"/>
      </w:tblPr>
      <w:tblGrid>
        <w:gridCol w:w="3714"/>
        <w:gridCol w:w="6062"/>
      </w:tblGrid>
      <w:tr w:rsidR="00BA4ED9" w:rsidRPr="00B7270A" w14:paraId="51343213" w14:textId="77777777" w:rsidTr="00EC1095">
        <w:tc>
          <w:tcPr>
            <w:tcW w:w="3714" w:type="dxa"/>
          </w:tcPr>
          <w:p w14:paraId="13BC2CBD" w14:textId="77777777" w:rsidR="00BA4ED9" w:rsidRPr="00B7270A" w:rsidRDefault="00BA4ED9" w:rsidP="00EC1095">
            <w:pPr>
              <w:spacing w:after="100" w:afterAutospacing="1" w:line="276" w:lineRule="auto"/>
              <w:contextualSpacing/>
              <w:jc w:val="center"/>
              <w:rPr>
                <w:rFonts w:asciiTheme="minorHAnsi" w:hAnsiTheme="minorHAnsi" w:cstheme="minorHAnsi"/>
                <w:b/>
              </w:rPr>
            </w:pPr>
            <w:r w:rsidRPr="00B7270A">
              <w:rPr>
                <w:rFonts w:asciiTheme="minorHAnsi" w:hAnsiTheme="minorHAnsi" w:cstheme="minorHAnsi"/>
                <w:b/>
              </w:rPr>
              <w:t>Nombre</w:t>
            </w:r>
          </w:p>
        </w:tc>
        <w:tc>
          <w:tcPr>
            <w:tcW w:w="6062" w:type="dxa"/>
          </w:tcPr>
          <w:p w14:paraId="350D1039" w14:textId="77777777" w:rsidR="00BA4ED9" w:rsidRPr="00B7270A" w:rsidRDefault="00BA4ED9" w:rsidP="00EC1095">
            <w:pPr>
              <w:spacing w:after="100" w:afterAutospacing="1" w:line="276" w:lineRule="auto"/>
              <w:contextualSpacing/>
              <w:jc w:val="center"/>
              <w:rPr>
                <w:rFonts w:asciiTheme="minorHAnsi" w:hAnsiTheme="minorHAnsi" w:cstheme="minorHAnsi"/>
                <w:b/>
              </w:rPr>
            </w:pPr>
            <w:r w:rsidRPr="00B7270A">
              <w:rPr>
                <w:rFonts w:asciiTheme="minorHAnsi" w:hAnsiTheme="minorHAnsi" w:cstheme="minorHAnsi"/>
                <w:b/>
              </w:rPr>
              <w:t>Cargo</w:t>
            </w:r>
          </w:p>
        </w:tc>
      </w:tr>
      <w:tr w:rsidR="00BA4ED9" w:rsidRPr="00B7270A" w14:paraId="27CD4BA5" w14:textId="77777777" w:rsidTr="00EC1095">
        <w:tc>
          <w:tcPr>
            <w:tcW w:w="37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71D4CC" w14:textId="77777777" w:rsidR="00BA4ED9" w:rsidRPr="00B7270A" w:rsidRDefault="00BA4ED9" w:rsidP="00EC1095">
            <w:pPr>
              <w:shd w:val="clear" w:color="auto" w:fill="FFFFFF"/>
              <w:tabs>
                <w:tab w:val="left" w:pos="245"/>
                <w:tab w:val="center" w:pos="1749"/>
              </w:tabs>
              <w:spacing w:after="100" w:afterAutospacing="1" w:line="276" w:lineRule="auto"/>
              <w:contextualSpacing/>
              <w:jc w:val="center"/>
              <w:rPr>
                <w:rFonts w:asciiTheme="minorHAnsi" w:hAnsiTheme="minorHAnsi" w:cstheme="minorHAnsi"/>
              </w:rPr>
            </w:pPr>
            <w:r w:rsidRPr="00B7270A">
              <w:rPr>
                <w:rFonts w:asciiTheme="minorHAnsi" w:hAnsiTheme="minorHAnsi" w:cstheme="minorHAnsi"/>
              </w:rPr>
              <w:t>Noelia Margarita Tapia González</w:t>
            </w:r>
          </w:p>
        </w:tc>
        <w:tc>
          <w:tcPr>
            <w:tcW w:w="60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FD8467" w14:textId="77777777" w:rsidR="00BA4ED9" w:rsidRPr="00B7270A" w:rsidRDefault="00BA4ED9" w:rsidP="00EC1095">
            <w:pPr>
              <w:spacing w:after="100" w:afterAutospacing="1" w:line="276" w:lineRule="auto"/>
              <w:contextualSpacing/>
              <w:jc w:val="center"/>
              <w:rPr>
                <w:rFonts w:asciiTheme="minorHAnsi" w:hAnsiTheme="minorHAnsi" w:cstheme="minorHAnsi"/>
              </w:rPr>
            </w:pPr>
            <w:r w:rsidRPr="00B7270A">
              <w:rPr>
                <w:rFonts w:asciiTheme="minorHAnsi" w:hAnsiTheme="minorHAnsi" w:cstheme="minorHAnsi"/>
              </w:rPr>
              <w:t>Directora de Programas Sociales Municipales</w:t>
            </w:r>
          </w:p>
        </w:tc>
      </w:tr>
      <w:tr w:rsidR="00BA4ED9" w:rsidRPr="00B7270A" w14:paraId="03AD24D3" w14:textId="77777777" w:rsidTr="00EC1095">
        <w:tc>
          <w:tcPr>
            <w:tcW w:w="37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DBC5D2" w14:textId="77777777" w:rsidR="00BA4ED9" w:rsidRPr="00B7270A" w:rsidRDefault="00BA4ED9" w:rsidP="00EC1095">
            <w:pPr>
              <w:shd w:val="clear" w:color="auto" w:fill="FFFFFF"/>
              <w:tabs>
                <w:tab w:val="left" w:pos="245"/>
                <w:tab w:val="center" w:pos="1749"/>
              </w:tabs>
              <w:spacing w:after="100" w:afterAutospacing="1"/>
              <w:contextualSpacing/>
              <w:jc w:val="center"/>
              <w:rPr>
                <w:rFonts w:asciiTheme="minorHAnsi" w:hAnsiTheme="minorHAnsi" w:cstheme="minorHAnsi"/>
              </w:rPr>
            </w:pPr>
            <w:r w:rsidRPr="00B7270A">
              <w:rPr>
                <w:rFonts w:asciiTheme="minorHAnsi" w:hAnsiTheme="minorHAnsi" w:cstheme="minorHAnsi"/>
              </w:rPr>
              <w:t>Salvador Villaseñor Aldama</w:t>
            </w:r>
          </w:p>
        </w:tc>
        <w:tc>
          <w:tcPr>
            <w:tcW w:w="60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40CAB3" w14:textId="77777777" w:rsidR="00BA4ED9" w:rsidRPr="00B7270A" w:rsidRDefault="00BA4ED9" w:rsidP="00EC1095">
            <w:pPr>
              <w:spacing w:after="100" w:afterAutospacing="1"/>
              <w:contextualSpacing/>
              <w:jc w:val="center"/>
              <w:rPr>
                <w:rFonts w:asciiTheme="minorHAnsi" w:hAnsiTheme="minorHAnsi" w:cstheme="minorHAnsi"/>
              </w:rPr>
            </w:pPr>
            <w:r w:rsidRPr="00B7270A">
              <w:rPr>
                <w:rFonts w:asciiTheme="minorHAnsi" w:hAnsiTheme="minorHAnsi" w:cstheme="minorHAnsi"/>
              </w:rPr>
              <w:t>Coordinador General de Desarrollo Económico y Combate a la Desigualdad</w:t>
            </w:r>
          </w:p>
        </w:tc>
      </w:tr>
    </w:tbl>
    <w:p w14:paraId="246A666E" w14:textId="77777777" w:rsidR="00BA4ED9" w:rsidRPr="00B7270A" w:rsidRDefault="00BA4ED9" w:rsidP="00BA4ED9">
      <w:pPr>
        <w:shd w:val="clear" w:color="auto" w:fill="FFFFFF"/>
        <w:spacing w:after="100" w:afterAutospacing="1"/>
        <w:contextualSpacing/>
        <w:jc w:val="both"/>
        <w:rPr>
          <w:rFonts w:asciiTheme="minorHAnsi" w:hAnsiTheme="minorHAnsi" w:cstheme="minorHAnsi"/>
          <w:b/>
          <w:u w:val="single"/>
        </w:rPr>
      </w:pPr>
      <w:r w:rsidRPr="00B7270A">
        <w:rPr>
          <w:rFonts w:asciiTheme="minorHAnsi" w:hAnsiTheme="minorHAnsi" w:cstheme="minorHAnsi"/>
          <w:b/>
          <w:u w:val="single"/>
        </w:rPr>
        <w:t>Mediante oficio de análisis técnico número: 08070300/2025/0865</w:t>
      </w:r>
    </w:p>
    <w:p w14:paraId="20E85125" w14:textId="77777777" w:rsidR="00BA4ED9" w:rsidRPr="00B7270A" w:rsidRDefault="00BA4ED9" w:rsidP="00BA4ED9">
      <w:pPr>
        <w:shd w:val="clear" w:color="auto" w:fill="FFFFFF"/>
        <w:spacing w:after="100" w:afterAutospacing="1"/>
        <w:contextualSpacing/>
        <w:jc w:val="both"/>
        <w:rPr>
          <w:rFonts w:asciiTheme="minorHAnsi" w:hAnsiTheme="minorHAnsi" w:cstheme="minorHAnsi"/>
          <w:bCs/>
        </w:rPr>
      </w:pPr>
    </w:p>
    <w:p w14:paraId="0B7DC15A" w14:textId="5989E955" w:rsidR="00BA4ED9" w:rsidRPr="00B7270A" w:rsidRDefault="00BA4ED9" w:rsidP="00BA4ED9">
      <w:pPr>
        <w:shd w:val="clear" w:color="auto" w:fill="FFFFFF"/>
        <w:spacing w:after="100" w:afterAutospacing="1"/>
        <w:contextualSpacing/>
        <w:jc w:val="both"/>
        <w:rPr>
          <w:rFonts w:asciiTheme="minorHAnsi" w:hAnsiTheme="minorHAnsi" w:cstheme="minorHAnsi"/>
          <w:bCs/>
        </w:rPr>
      </w:pPr>
      <w:r w:rsidRPr="00B7270A">
        <w:rPr>
          <w:rFonts w:asciiTheme="minorHAnsi" w:hAnsiTheme="minorHAnsi" w:cstheme="minorHAnsi"/>
          <w:b/>
          <w:bCs/>
        </w:rPr>
        <w:t xml:space="preserve">NOTA: </w:t>
      </w:r>
      <w:r w:rsidRPr="00B7270A">
        <w:rPr>
          <w:rFonts w:asciiTheme="minorHAnsi" w:hAnsiTheme="minorHAnsi" w:cstheme="minorHAnsi"/>
          <w:bCs/>
        </w:rPr>
        <w:t xml:space="preserve">De conformidad a la evaluación mediante oficio </w:t>
      </w:r>
      <w:r w:rsidR="00375DF0">
        <w:rPr>
          <w:rFonts w:asciiTheme="minorHAnsi" w:hAnsiTheme="minorHAnsi" w:cstheme="minorHAnsi"/>
          <w:bCs/>
        </w:rPr>
        <w:t xml:space="preserve">número </w:t>
      </w:r>
      <w:r w:rsidRPr="00B7270A">
        <w:rPr>
          <w:rFonts w:asciiTheme="minorHAnsi" w:hAnsiTheme="minorHAnsi" w:cstheme="minorHAnsi"/>
          <w:bCs/>
        </w:rPr>
        <w:t xml:space="preserve">08070300/2025/0865 emitido por parte de la Dirección de Programas Sociales Municipales adscrita a la Coordinación General de Desarrollo Económico y Combate a la Desigualdad, mismo que refiere que de las 04 propuestas presentadas, 01 cumple con los requerimientos técnicos, económicos y presentación y aprobación de muestras, así como los puntos adicionales solicitados en las bases de licitación, por lo que se sugiere dictaminar el fallo al único licitante solvente y que oferta el precio más bajo. </w:t>
      </w:r>
    </w:p>
    <w:p w14:paraId="279B2AFC" w14:textId="35BCD3A9" w:rsidR="00BA4ED9" w:rsidRPr="00B7270A" w:rsidRDefault="00BA4ED9">
      <w:pPr>
        <w:shd w:val="clear" w:color="auto" w:fill="FFFFFF"/>
        <w:spacing w:after="100" w:afterAutospacing="1"/>
        <w:contextualSpacing/>
        <w:jc w:val="both"/>
        <w:rPr>
          <w:rFonts w:asciiTheme="minorHAnsi" w:hAnsiTheme="minorHAnsi" w:cstheme="minorHAnsi"/>
        </w:rPr>
      </w:pPr>
    </w:p>
    <w:p w14:paraId="2903EF76" w14:textId="77777777" w:rsidR="00BA4ED9" w:rsidRPr="00B7270A" w:rsidRDefault="00BA4ED9" w:rsidP="00BA4ED9">
      <w:pPr>
        <w:shd w:val="clear" w:color="auto" w:fill="FFFFFF"/>
        <w:spacing w:after="100" w:afterAutospacing="1"/>
        <w:contextualSpacing/>
        <w:jc w:val="both"/>
        <w:rPr>
          <w:rFonts w:asciiTheme="minorHAnsi" w:hAnsiTheme="minorHAnsi" w:cstheme="minorHAnsi"/>
          <w:bCs/>
        </w:rPr>
      </w:pPr>
      <w:r w:rsidRPr="00B7270A">
        <w:rPr>
          <w:rFonts w:asciiTheme="minorHAnsi" w:hAnsiTheme="minorHAnsi" w:cstheme="minorHAnsi"/>
          <w:bCs/>
        </w:rPr>
        <w:lastRenderedPageBreak/>
        <w:t>Cabe hacer mención que conforme a lo solicitado en Bases de Licitación página 13 apartado "Anticipo" y página 50 apartado "Condiciones Generales" el Licitante manifiesta en su propuesta la intención de recibir hasta un 20% de anticipo del monto total de la Orden de Compra que se ejercerá con presupuesto 2025, esto de conformidad al Artículo 78 de la Ley de Compras Gubernamentales, Enajenaciones y Contratación de Servicios del Estado de Jalisco y sus Municipios.</w:t>
      </w:r>
    </w:p>
    <w:p w14:paraId="17064E99" w14:textId="77777777" w:rsidR="00BA4ED9" w:rsidRPr="00B7270A" w:rsidRDefault="00BA4ED9" w:rsidP="00BA4ED9">
      <w:pPr>
        <w:shd w:val="clear" w:color="auto" w:fill="FFFFFF"/>
        <w:spacing w:after="100" w:afterAutospacing="1"/>
        <w:contextualSpacing/>
        <w:jc w:val="both"/>
        <w:rPr>
          <w:rFonts w:asciiTheme="minorHAnsi" w:hAnsiTheme="minorHAnsi" w:cstheme="minorHAnsi"/>
          <w:b/>
          <w:bCs/>
          <w:lang w:val="es-ES_tradnl"/>
        </w:rPr>
      </w:pPr>
    </w:p>
    <w:p w14:paraId="6801F70E" w14:textId="77777777" w:rsidR="00BA4ED9" w:rsidRPr="00B7270A" w:rsidRDefault="00BA4ED9" w:rsidP="00BA4ED9">
      <w:pPr>
        <w:shd w:val="clear" w:color="auto" w:fill="FFFFFF"/>
        <w:spacing w:after="100" w:afterAutospacing="1"/>
        <w:contextualSpacing/>
        <w:jc w:val="both"/>
        <w:rPr>
          <w:rFonts w:asciiTheme="minorHAnsi" w:hAnsiTheme="minorHAnsi" w:cstheme="minorHAnsi"/>
          <w:bCs/>
        </w:rPr>
      </w:pPr>
      <w:r w:rsidRPr="00B7270A">
        <w:rPr>
          <w:rFonts w:asciiTheme="minorHAnsi" w:hAnsiTheme="minorHAnsi" w:cstheme="minorHAnsi"/>
          <w:bCs/>
        </w:rPr>
        <w:t>Asimismo, se informa que se realizarán un total de 02 órdenes de compra, una correspondiente al ejercicio fiscal 2025 por concepto de pago de anticipo, y la subsecuente por el ejercicio fiscal 2026 la cual estará sujeta a suficiencia presupuestal por la Tesorería Municipal.</w:t>
      </w:r>
    </w:p>
    <w:p w14:paraId="2E6FCC1F" w14:textId="77777777" w:rsidR="00BA4ED9" w:rsidRPr="00B7270A" w:rsidRDefault="00BA4ED9" w:rsidP="00BA4ED9">
      <w:pPr>
        <w:shd w:val="clear" w:color="auto" w:fill="FFFFFF"/>
        <w:spacing w:after="100" w:afterAutospacing="1"/>
        <w:contextualSpacing/>
        <w:jc w:val="both"/>
        <w:rPr>
          <w:rFonts w:asciiTheme="minorHAnsi" w:hAnsiTheme="minorHAnsi" w:cstheme="minorHAnsi"/>
          <w:bCs/>
        </w:rPr>
      </w:pPr>
    </w:p>
    <w:p w14:paraId="11F69AA8" w14:textId="77777777" w:rsidR="00BA4ED9" w:rsidRPr="00B7270A" w:rsidRDefault="00BA4ED9" w:rsidP="00BA4ED9">
      <w:pPr>
        <w:shd w:val="clear" w:color="auto" w:fill="FFFFFF"/>
        <w:spacing w:after="100" w:afterAutospacing="1"/>
        <w:contextualSpacing/>
        <w:jc w:val="both"/>
        <w:rPr>
          <w:rFonts w:asciiTheme="minorHAnsi" w:hAnsiTheme="minorHAnsi" w:cstheme="minorHAnsi"/>
        </w:rPr>
      </w:pPr>
      <w:r w:rsidRPr="00B7270A">
        <w:rPr>
          <w:rFonts w:asciiTheme="minorHAnsi" w:hAnsiTheme="minorHAnsi" w:cstheme="minorHAnsi"/>
        </w:rPr>
        <w:t>En virtud de lo anterior y de acuerdo a los criterios establecidos en bases, al ofertar en mejores condiciones se pone a consideración por parte del área requirente la adjudicación a favor de:</w:t>
      </w:r>
    </w:p>
    <w:p w14:paraId="3C97C6E5" w14:textId="77777777" w:rsidR="00BA4ED9" w:rsidRPr="00B7270A" w:rsidRDefault="00BA4ED9" w:rsidP="00BA4ED9">
      <w:pPr>
        <w:shd w:val="clear" w:color="auto" w:fill="FFFFFF"/>
        <w:spacing w:after="100" w:afterAutospacing="1"/>
        <w:contextualSpacing/>
        <w:jc w:val="both"/>
        <w:rPr>
          <w:rFonts w:asciiTheme="minorHAnsi" w:hAnsiTheme="minorHAnsi" w:cstheme="minorHAnsi"/>
          <w:bCs/>
        </w:rPr>
      </w:pPr>
    </w:p>
    <w:p w14:paraId="25B60AF2" w14:textId="77777777" w:rsidR="00BA4ED9" w:rsidRPr="00B7270A" w:rsidRDefault="00BA4ED9" w:rsidP="00BA4ED9">
      <w:pPr>
        <w:shd w:val="clear" w:color="auto" w:fill="FFFFFF"/>
        <w:spacing w:after="100" w:afterAutospacing="1"/>
        <w:contextualSpacing/>
        <w:jc w:val="both"/>
        <w:rPr>
          <w:rFonts w:asciiTheme="minorHAnsi" w:hAnsiTheme="minorHAnsi" w:cstheme="minorHAnsi"/>
          <w:b/>
          <w:bCs/>
        </w:rPr>
      </w:pPr>
      <w:r w:rsidRPr="00B7270A">
        <w:rPr>
          <w:rFonts w:asciiTheme="minorHAnsi" w:hAnsiTheme="minorHAnsi" w:cstheme="minorHAnsi"/>
          <w:b/>
          <w:bCs/>
        </w:rPr>
        <w:t>REQUISICIÓN 202501785</w:t>
      </w:r>
    </w:p>
    <w:p w14:paraId="53CEB1E4" w14:textId="77777777" w:rsidR="00BA4ED9" w:rsidRPr="00B7270A" w:rsidRDefault="00BA4ED9" w:rsidP="00BA4ED9">
      <w:pPr>
        <w:shd w:val="clear" w:color="auto" w:fill="FFFFFF"/>
        <w:spacing w:after="100" w:afterAutospacing="1"/>
        <w:contextualSpacing/>
        <w:jc w:val="both"/>
        <w:rPr>
          <w:rFonts w:asciiTheme="minorHAnsi" w:hAnsiTheme="minorHAnsi" w:cstheme="minorHAnsi"/>
          <w:b/>
          <w:bCs/>
        </w:rPr>
      </w:pPr>
      <w:r w:rsidRPr="00B7270A">
        <w:rPr>
          <w:rFonts w:asciiTheme="minorHAnsi" w:hAnsiTheme="minorHAnsi" w:cstheme="minorHAnsi"/>
          <w:b/>
          <w:bCs/>
        </w:rPr>
        <w:t>PROMO PAPE DE OCCIDENTE, S.A. DE C.V., POR UN MONTO MÍNIMO SIN I.V.A. NI RETENCIONES DE $ 13,247,288.60 Y UN MONTO MÁXIMO SIN I.V.A. NI RETENCIONES DE $ 33,117,940.05</w:t>
      </w:r>
    </w:p>
    <w:p w14:paraId="2810D68F" w14:textId="3E5D1F69" w:rsidR="00BA4ED9" w:rsidRDefault="00BA4ED9">
      <w:pPr>
        <w:shd w:val="clear" w:color="auto" w:fill="FFFFFF"/>
        <w:spacing w:after="100" w:afterAutospacing="1"/>
        <w:contextualSpacing/>
        <w:jc w:val="both"/>
        <w:rPr>
          <w:rFonts w:asciiTheme="minorHAnsi" w:hAnsiTheme="minorHAnsi" w:cstheme="minorHAnsi"/>
        </w:rPr>
      </w:pPr>
    </w:p>
    <w:p w14:paraId="158AD0AB" w14:textId="46928F28" w:rsidR="00BA4ED9" w:rsidRDefault="00BA4ED9">
      <w:pPr>
        <w:shd w:val="clear" w:color="auto" w:fill="FFFFFF"/>
        <w:spacing w:after="100" w:afterAutospacing="1"/>
        <w:contextualSpacing/>
        <w:jc w:val="both"/>
        <w:rPr>
          <w:rFonts w:asciiTheme="minorHAnsi" w:hAnsiTheme="minorHAnsi" w:cstheme="minorHAnsi"/>
        </w:rPr>
      </w:pPr>
      <w:r>
        <w:rPr>
          <w:rFonts w:cs="Tahoma"/>
          <w:b/>
          <w:bCs/>
          <w:noProof/>
          <w:lang w:eastAsia="es-MX"/>
        </w:rPr>
        <w:drawing>
          <wp:inline distT="0" distB="0" distL="0" distR="0" wp14:anchorId="41870CDF" wp14:editId="75059203">
            <wp:extent cx="6252210" cy="1549021"/>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6623112" cy="1640914"/>
                    </a:xfrm>
                    <a:prstGeom prst="rect">
                      <a:avLst/>
                    </a:prstGeom>
                    <a:noFill/>
                  </pic:spPr>
                </pic:pic>
              </a:graphicData>
            </a:graphic>
          </wp:inline>
        </w:drawing>
      </w:r>
    </w:p>
    <w:p w14:paraId="7F8ABDE1" w14:textId="4F4CF5C5" w:rsidR="00BA4ED9" w:rsidRDefault="00BA4ED9">
      <w:pPr>
        <w:shd w:val="clear" w:color="auto" w:fill="FFFFFF"/>
        <w:spacing w:after="100" w:afterAutospacing="1"/>
        <w:contextualSpacing/>
        <w:jc w:val="both"/>
        <w:rPr>
          <w:rFonts w:asciiTheme="minorHAnsi" w:hAnsiTheme="minorHAnsi" w:cstheme="minorHAnsi"/>
        </w:rPr>
      </w:pPr>
    </w:p>
    <w:p w14:paraId="21307B3E" w14:textId="77777777" w:rsidR="00BA4ED9" w:rsidRPr="00510443" w:rsidRDefault="00BA4ED9" w:rsidP="00BA4ED9">
      <w:pPr>
        <w:shd w:val="clear" w:color="auto" w:fill="FFFFFF"/>
        <w:tabs>
          <w:tab w:val="left" w:pos="720"/>
        </w:tabs>
        <w:spacing w:after="100" w:afterAutospacing="1"/>
        <w:contextualSpacing/>
        <w:jc w:val="both"/>
        <w:rPr>
          <w:rFonts w:asciiTheme="minorHAnsi" w:hAnsiTheme="minorHAnsi" w:cstheme="minorHAnsi"/>
          <w:b/>
          <w:bCs/>
        </w:rPr>
      </w:pPr>
      <w:r w:rsidRPr="00510443">
        <w:rPr>
          <w:rFonts w:asciiTheme="minorHAnsi" w:hAnsiTheme="minorHAnsi" w:cstheme="minorHAnsi"/>
          <w:b/>
          <w:bCs/>
        </w:rPr>
        <w:t>REQUISICIÓN 202501789</w:t>
      </w:r>
    </w:p>
    <w:p w14:paraId="5BF4BD42" w14:textId="28DECEC4" w:rsidR="00BA4ED9" w:rsidRPr="00510443" w:rsidRDefault="00BA4ED9" w:rsidP="00BA4ED9">
      <w:pPr>
        <w:shd w:val="clear" w:color="auto" w:fill="FFFFFF"/>
        <w:spacing w:after="100" w:afterAutospacing="1"/>
        <w:contextualSpacing/>
        <w:jc w:val="both"/>
        <w:rPr>
          <w:rFonts w:asciiTheme="minorHAnsi" w:hAnsiTheme="minorHAnsi" w:cstheme="minorHAnsi"/>
          <w:b/>
          <w:bCs/>
        </w:rPr>
      </w:pPr>
      <w:r w:rsidRPr="00510443">
        <w:rPr>
          <w:rFonts w:asciiTheme="minorHAnsi" w:hAnsiTheme="minorHAnsi" w:cstheme="minorHAnsi"/>
          <w:b/>
          <w:bCs/>
        </w:rPr>
        <w:t>PROMO PAPE DE OCCIDENTE, S.A. DE C.V., POR UN MONTO MÍNIMO SIN I.V.A. NI RETENCIONES DE $ 11,651,200.00 Y UN MONTO MÁXIMO SIN I.V.A. NI RETENCIONES DE $ 29,128,000.00</w:t>
      </w:r>
    </w:p>
    <w:p w14:paraId="06AEF2B9" w14:textId="39C78A22" w:rsidR="00BA4ED9" w:rsidRDefault="00BA4ED9" w:rsidP="00BA4ED9">
      <w:pPr>
        <w:shd w:val="clear" w:color="auto" w:fill="FFFFFF"/>
        <w:spacing w:after="100" w:afterAutospacing="1"/>
        <w:contextualSpacing/>
        <w:jc w:val="both"/>
        <w:rPr>
          <w:rFonts w:cs="Tahoma"/>
          <w:b/>
          <w:bCs/>
        </w:rPr>
      </w:pPr>
    </w:p>
    <w:p w14:paraId="4B1C9A33" w14:textId="1AC941A4" w:rsidR="00BA4ED9" w:rsidRDefault="00BA4ED9" w:rsidP="00BA4ED9">
      <w:pPr>
        <w:shd w:val="clear" w:color="auto" w:fill="FFFFFF"/>
        <w:spacing w:after="100" w:afterAutospacing="1"/>
        <w:contextualSpacing/>
        <w:jc w:val="both"/>
        <w:rPr>
          <w:rFonts w:cs="Tahoma"/>
          <w:b/>
          <w:bCs/>
        </w:rPr>
      </w:pPr>
      <w:r>
        <w:rPr>
          <w:rFonts w:cs="Tahoma"/>
          <w:b/>
          <w:bCs/>
          <w:noProof/>
          <w:lang w:eastAsia="es-MX"/>
        </w:rPr>
        <w:lastRenderedPageBreak/>
        <w:drawing>
          <wp:anchor distT="0" distB="0" distL="114300" distR="114300" simplePos="0" relativeHeight="251663360" behindDoc="0" locked="0" layoutInCell="1" allowOverlap="1" wp14:anchorId="1CDF9AF9" wp14:editId="4948F99B">
            <wp:simplePos x="0" y="0"/>
            <wp:positionH relativeFrom="column">
              <wp:posOffset>0</wp:posOffset>
            </wp:positionH>
            <wp:positionV relativeFrom="paragraph">
              <wp:posOffset>176530</wp:posOffset>
            </wp:positionV>
            <wp:extent cx="6252210" cy="1425575"/>
            <wp:effectExtent l="0" t="0" r="0" b="3175"/>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6252210" cy="1425575"/>
                    </a:xfrm>
                    <a:prstGeom prst="rect">
                      <a:avLst/>
                    </a:prstGeom>
                    <a:noFill/>
                  </pic:spPr>
                </pic:pic>
              </a:graphicData>
            </a:graphic>
            <wp14:sizeRelH relativeFrom="page">
              <wp14:pctWidth>0</wp14:pctWidth>
            </wp14:sizeRelH>
            <wp14:sizeRelV relativeFrom="page">
              <wp14:pctHeight>0</wp14:pctHeight>
            </wp14:sizeRelV>
          </wp:anchor>
        </w:drawing>
      </w:r>
    </w:p>
    <w:p w14:paraId="27ECE2B9" w14:textId="77777777" w:rsidR="00BA4ED9" w:rsidRPr="00BA4ED9" w:rsidRDefault="00BA4ED9" w:rsidP="00BA4ED9">
      <w:pPr>
        <w:shd w:val="clear" w:color="auto" w:fill="FFFFFF"/>
        <w:tabs>
          <w:tab w:val="left" w:pos="720"/>
        </w:tabs>
        <w:spacing w:after="100" w:afterAutospacing="1"/>
        <w:contextualSpacing/>
        <w:jc w:val="both"/>
        <w:rPr>
          <w:rFonts w:asciiTheme="minorHAnsi" w:hAnsiTheme="minorHAnsi" w:cstheme="minorHAnsi"/>
          <w:b/>
          <w:bCs/>
        </w:rPr>
      </w:pPr>
      <w:r w:rsidRPr="00BA4ED9">
        <w:rPr>
          <w:rFonts w:asciiTheme="minorHAnsi" w:hAnsiTheme="minorHAnsi" w:cstheme="minorHAnsi"/>
          <w:b/>
          <w:bCs/>
        </w:rPr>
        <w:t>REQUISICIÓN 202501787</w:t>
      </w:r>
    </w:p>
    <w:p w14:paraId="5F03FAB5" w14:textId="6C046928" w:rsidR="00BA4ED9" w:rsidRDefault="00BA4ED9" w:rsidP="00BA4ED9">
      <w:pPr>
        <w:shd w:val="clear" w:color="auto" w:fill="FFFFFF"/>
        <w:spacing w:after="100" w:afterAutospacing="1"/>
        <w:contextualSpacing/>
        <w:jc w:val="both"/>
        <w:rPr>
          <w:rFonts w:asciiTheme="minorHAnsi" w:hAnsiTheme="minorHAnsi" w:cstheme="minorHAnsi"/>
          <w:b/>
          <w:bCs/>
        </w:rPr>
      </w:pPr>
      <w:r w:rsidRPr="00BA4ED9">
        <w:rPr>
          <w:rFonts w:asciiTheme="minorHAnsi" w:hAnsiTheme="minorHAnsi" w:cstheme="minorHAnsi"/>
          <w:b/>
          <w:bCs/>
          <w:noProof/>
          <w:lang w:eastAsia="es-MX"/>
        </w:rPr>
        <w:drawing>
          <wp:anchor distT="0" distB="0" distL="114300" distR="114300" simplePos="0" relativeHeight="251665408" behindDoc="0" locked="0" layoutInCell="1" allowOverlap="1" wp14:anchorId="55285D0D" wp14:editId="0886AB72">
            <wp:simplePos x="0" y="0"/>
            <wp:positionH relativeFrom="column">
              <wp:posOffset>-42830</wp:posOffset>
            </wp:positionH>
            <wp:positionV relativeFrom="paragraph">
              <wp:posOffset>412693</wp:posOffset>
            </wp:positionV>
            <wp:extent cx="6291580" cy="1596390"/>
            <wp:effectExtent l="0" t="0" r="0" b="381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6291580" cy="1596390"/>
                    </a:xfrm>
                    <a:prstGeom prst="rect">
                      <a:avLst/>
                    </a:prstGeom>
                    <a:noFill/>
                  </pic:spPr>
                </pic:pic>
              </a:graphicData>
            </a:graphic>
            <wp14:sizeRelH relativeFrom="page">
              <wp14:pctWidth>0</wp14:pctWidth>
            </wp14:sizeRelH>
            <wp14:sizeRelV relativeFrom="page">
              <wp14:pctHeight>0</wp14:pctHeight>
            </wp14:sizeRelV>
          </wp:anchor>
        </w:drawing>
      </w:r>
      <w:r w:rsidRPr="00BA4ED9">
        <w:rPr>
          <w:rFonts w:asciiTheme="minorHAnsi" w:hAnsiTheme="minorHAnsi" w:cstheme="minorHAnsi"/>
          <w:b/>
          <w:bCs/>
        </w:rPr>
        <w:t>PROMO PAPE DE OCCIDENTE, S.A. DE C.V., POR UN MONTO TOTAL SIN I.V.A. NI RETENCIONES DE</w:t>
      </w:r>
      <w:r w:rsidR="00375DF0">
        <w:rPr>
          <w:rFonts w:asciiTheme="minorHAnsi" w:hAnsiTheme="minorHAnsi" w:cstheme="minorHAnsi"/>
          <w:b/>
          <w:bCs/>
        </w:rPr>
        <w:t xml:space="preserve">      </w:t>
      </w:r>
      <w:r w:rsidRPr="00BA4ED9">
        <w:rPr>
          <w:rFonts w:asciiTheme="minorHAnsi" w:hAnsiTheme="minorHAnsi" w:cstheme="minorHAnsi"/>
          <w:b/>
          <w:bCs/>
        </w:rPr>
        <w:t xml:space="preserve"> $ 12,026,190.70</w:t>
      </w:r>
    </w:p>
    <w:p w14:paraId="58CF7360" w14:textId="77777777" w:rsidR="00B7270A" w:rsidRPr="00BA4ED9" w:rsidRDefault="00B7270A" w:rsidP="00BA4ED9">
      <w:pPr>
        <w:shd w:val="clear" w:color="auto" w:fill="FFFFFF"/>
        <w:spacing w:after="100" w:afterAutospacing="1"/>
        <w:contextualSpacing/>
        <w:jc w:val="both"/>
        <w:rPr>
          <w:rFonts w:asciiTheme="minorHAnsi" w:hAnsiTheme="minorHAnsi" w:cstheme="minorHAnsi"/>
          <w:b/>
          <w:bCs/>
        </w:rPr>
      </w:pPr>
    </w:p>
    <w:p w14:paraId="7CC5FF90" w14:textId="77777777" w:rsidR="00BA4ED9" w:rsidRPr="00BA4ED9" w:rsidRDefault="00BA4ED9" w:rsidP="00BA4ED9">
      <w:pPr>
        <w:shd w:val="clear" w:color="auto" w:fill="FFFFFF"/>
        <w:spacing w:after="100" w:afterAutospacing="1"/>
        <w:contextualSpacing/>
        <w:jc w:val="both"/>
        <w:rPr>
          <w:rFonts w:asciiTheme="minorHAnsi" w:hAnsiTheme="minorHAnsi" w:cstheme="minorHAnsi"/>
          <w:b/>
          <w:bCs/>
        </w:rPr>
      </w:pPr>
      <w:r w:rsidRPr="00BA4ED9">
        <w:rPr>
          <w:rFonts w:asciiTheme="minorHAnsi" w:hAnsiTheme="minorHAnsi" w:cstheme="minorHAnsi"/>
          <w:b/>
          <w:bCs/>
        </w:rPr>
        <w:t>REQUISICIÓN 202501788</w:t>
      </w:r>
    </w:p>
    <w:p w14:paraId="52EA3079" w14:textId="6A4ABEAF" w:rsidR="00BA4ED9" w:rsidRPr="00BA4ED9" w:rsidRDefault="00BA4ED9" w:rsidP="00BA4ED9">
      <w:pPr>
        <w:shd w:val="clear" w:color="auto" w:fill="FFFFFF"/>
        <w:spacing w:after="100" w:afterAutospacing="1"/>
        <w:contextualSpacing/>
        <w:jc w:val="both"/>
        <w:rPr>
          <w:rFonts w:asciiTheme="minorHAnsi" w:hAnsiTheme="minorHAnsi" w:cstheme="minorHAnsi"/>
          <w:b/>
          <w:bCs/>
        </w:rPr>
      </w:pPr>
      <w:r w:rsidRPr="00BA4ED9">
        <w:rPr>
          <w:rFonts w:asciiTheme="minorHAnsi" w:hAnsiTheme="minorHAnsi" w:cstheme="minorHAnsi"/>
          <w:b/>
          <w:bCs/>
          <w:noProof/>
          <w:lang w:eastAsia="es-MX"/>
        </w:rPr>
        <w:drawing>
          <wp:anchor distT="0" distB="0" distL="114300" distR="114300" simplePos="0" relativeHeight="251667456" behindDoc="0" locked="0" layoutInCell="1" allowOverlap="1" wp14:anchorId="7D5260DA" wp14:editId="5C5A95A9">
            <wp:simplePos x="0" y="0"/>
            <wp:positionH relativeFrom="column">
              <wp:posOffset>-635</wp:posOffset>
            </wp:positionH>
            <wp:positionV relativeFrom="paragraph">
              <wp:posOffset>516975</wp:posOffset>
            </wp:positionV>
            <wp:extent cx="6291580" cy="1466850"/>
            <wp:effectExtent l="0" t="0" r="0"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6291580" cy="1466850"/>
                    </a:xfrm>
                    <a:prstGeom prst="rect">
                      <a:avLst/>
                    </a:prstGeom>
                    <a:noFill/>
                  </pic:spPr>
                </pic:pic>
              </a:graphicData>
            </a:graphic>
            <wp14:sizeRelH relativeFrom="page">
              <wp14:pctWidth>0</wp14:pctWidth>
            </wp14:sizeRelH>
            <wp14:sizeRelV relativeFrom="page">
              <wp14:pctHeight>0</wp14:pctHeight>
            </wp14:sizeRelV>
          </wp:anchor>
        </w:drawing>
      </w:r>
      <w:r w:rsidRPr="00BA4ED9">
        <w:rPr>
          <w:rFonts w:asciiTheme="minorHAnsi" w:hAnsiTheme="minorHAnsi" w:cstheme="minorHAnsi"/>
          <w:b/>
          <w:bCs/>
        </w:rPr>
        <w:t>PROMO PAPE DE OCCIDENTE, S.A. DE C.V., POR UN MONTO TOTAL SIN I.V.A. NI RETENCIONES DE</w:t>
      </w:r>
      <w:r w:rsidR="00375DF0">
        <w:rPr>
          <w:rFonts w:asciiTheme="minorHAnsi" w:hAnsiTheme="minorHAnsi" w:cstheme="minorHAnsi"/>
          <w:b/>
          <w:bCs/>
        </w:rPr>
        <w:t xml:space="preserve">       </w:t>
      </w:r>
      <w:r w:rsidRPr="00BA4ED9">
        <w:rPr>
          <w:rFonts w:asciiTheme="minorHAnsi" w:hAnsiTheme="minorHAnsi" w:cstheme="minorHAnsi"/>
          <w:b/>
          <w:bCs/>
        </w:rPr>
        <w:t xml:space="preserve"> $ 2,536,828.20</w:t>
      </w:r>
    </w:p>
    <w:p w14:paraId="7ABD1071" w14:textId="45CB3264" w:rsidR="00BA4ED9" w:rsidRDefault="00BA4ED9" w:rsidP="00BA4ED9">
      <w:pPr>
        <w:shd w:val="clear" w:color="auto" w:fill="FFFFFF"/>
        <w:spacing w:after="100" w:afterAutospacing="1"/>
        <w:contextualSpacing/>
        <w:jc w:val="both"/>
        <w:rPr>
          <w:rFonts w:cs="Tahoma"/>
          <w:b/>
          <w:bCs/>
        </w:rPr>
      </w:pPr>
    </w:p>
    <w:p w14:paraId="33994C9B" w14:textId="77777777" w:rsidR="00BA4ED9" w:rsidRPr="00BA4ED9" w:rsidRDefault="00BA4ED9" w:rsidP="00BA4ED9">
      <w:pPr>
        <w:shd w:val="clear" w:color="auto" w:fill="FFFFFF"/>
        <w:tabs>
          <w:tab w:val="left" w:pos="1275"/>
        </w:tabs>
        <w:spacing w:after="100" w:afterAutospacing="1"/>
        <w:contextualSpacing/>
        <w:jc w:val="both"/>
        <w:rPr>
          <w:rFonts w:asciiTheme="minorHAnsi" w:hAnsiTheme="minorHAnsi" w:cstheme="minorHAnsi"/>
          <w:color w:val="000000"/>
          <w:lang w:eastAsia="es-MX"/>
        </w:rPr>
      </w:pPr>
      <w:r w:rsidRPr="00BA4ED9">
        <w:rPr>
          <w:rFonts w:asciiTheme="minorHAnsi" w:hAnsiTheme="minorHAnsi" w:cstheme="minorHAnsi"/>
          <w:color w:val="000000"/>
          <w:lang w:eastAsia="es-MX"/>
        </w:rPr>
        <w:t>La convocante tendrá 10 días hábiles para emitir la orden de compra / pedido posterior a la emisión del fallo.</w:t>
      </w:r>
    </w:p>
    <w:p w14:paraId="1B1CA583" w14:textId="77777777" w:rsidR="00BA4ED9" w:rsidRPr="00BA4ED9" w:rsidRDefault="00BA4ED9" w:rsidP="00BA4ED9">
      <w:pPr>
        <w:shd w:val="clear" w:color="auto" w:fill="FFFFFF"/>
        <w:tabs>
          <w:tab w:val="left" w:pos="1275"/>
        </w:tabs>
        <w:spacing w:after="100" w:afterAutospacing="1"/>
        <w:contextualSpacing/>
        <w:jc w:val="both"/>
        <w:rPr>
          <w:rFonts w:asciiTheme="minorHAnsi" w:hAnsiTheme="minorHAnsi" w:cstheme="minorHAnsi"/>
          <w:color w:val="000000"/>
          <w:lang w:eastAsia="es-MX"/>
        </w:rPr>
      </w:pPr>
    </w:p>
    <w:p w14:paraId="350645D7" w14:textId="33ED7BCC" w:rsidR="00BA4ED9" w:rsidRPr="00BA4ED9" w:rsidRDefault="00BA4ED9" w:rsidP="00BA4ED9">
      <w:pPr>
        <w:shd w:val="clear" w:color="auto" w:fill="FFFFFF"/>
        <w:spacing w:line="253" w:lineRule="atLeast"/>
        <w:jc w:val="both"/>
        <w:rPr>
          <w:rFonts w:asciiTheme="minorHAnsi" w:hAnsiTheme="minorHAnsi" w:cstheme="minorHAnsi"/>
          <w:color w:val="000000"/>
          <w:lang w:eastAsia="es-MX"/>
        </w:rPr>
      </w:pPr>
      <w:r w:rsidRPr="00BA4ED9">
        <w:rPr>
          <w:rFonts w:asciiTheme="minorHAnsi" w:hAnsiTheme="minorHAnsi" w:cstheme="minorHAnsi"/>
          <w:color w:val="000000"/>
          <w:lang w:eastAsia="es-MX"/>
        </w:rPr>
        <w:t>El proveedor adjudicado tendrá 5 días hábiles después de la notificación vía correo electrónico por parte de la convocante (por el personal autorizado para este fin) para la recepción firma y entrega de la orden de compra/pedido, previa entrega de garantía correspondiente.</w:t>
      </w:r>
    </w:p>
    <w:p w14:paraId="38B31D6C" w14:textId="77777777" w:rsidR="00BA4ED9" w:rsidRPr="00BA4ED9" w:rsidRDefault="00BA4ED9" w:rsidP="00BA4ED9">
      <w:pPr>
        <w:shd w:val="clear" w:color="auto" w:fill="FFFFFF"/>
        <w:spacing w:line="253" w:lineRule="atLeast"/>
        <w:jc w:val="both"/>
        <w:rPr>
          <w:rFonts w:asciiTheme="minorHAnsi" w:hAnsiTheme="minorHAnsi" w:cstheme="minorHAnsi"/>
          <w:color w:val="000000"/>
          <w:lang w:eastAsia="es-MX"/>
        </w:rPr>
      </w:pPr>
    </w:p>
    <w:p w14:paraId="4CB22C3C" w14:textId="4A7C89AE" w:rsidR="00BA4ED9" w:rsidRPr="00BA4ED9" w:rsidRDefault="00BA4ED9" w:rsidP="00BA4ED9">
      <w:pPr>
        <w:shd w:val="clear" w:color="auto" w:fill="FFFFFF"/>
        <w:spacing w:line="253" w:lineRule="atLeast"/>
        <w:jc w:val="both"/>
        <w:rPr>
          <w:rFonts w:asciiTheme="minorHAnsi" w:hAnsiTheme="minorHAnsi" w:cstheme="minorHAnsi"/>
          <w:color w:val="000000"/>
          <w:lang w:eastAsia="es-MX"/>
        </w:rPr>
      </w:pPr>
      <w:r w:rsidRPr="00BA4ED9">
        <w:rPr>
          <w:rFonts w:asciiTheme="minorHAnsi" w:hAnsiTheme="minorHAnsi" w:cstheme="minorHAnsi"/>
          <w:color w:val="000000"/>
          <w:lang w:eastAsia="es-MX"/>
        </w:rPr>
        <w:t>Si el interesado no firma el contrato por causas imputables al mismo,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26BAC310" w14:textId="77777777" w:rsidR="00BA4ED9" w:rsidRPr="00BA4ED9" w:rsidRDefault="00BA4ED9" w:rsidP="00BA4ED9">
      <w:pPr>
        <w:shd w:val="clear" w:color="auto" w:fill="FFFFFF"/>
        <w:spacing w:line="253" w:lineRule="atLeast"/>
        <w:jc w:val="both"/>
        <w:rPr>
          <w:rFonts w:asciiTheme="minorHAnsi" w:hAnsiTheme="minorHAnsi" w:cstheme="minorHAnsi"/>
          <w:color w:val="000000"/>
          <w:lang w:eastAsia="es-MX"/>
        </w:rPr>
      </w:pPr>
    </w:p>
    <w:p w14:paraId="6A57DF8C" w14:textId="65D9F109" w:rsidR="00BA4ED9" w:rsidRPr="00BA4ED9" w:rsidRDefault="00BA4ED9" w:rsidP="00BA4ED9">
      <w:pPr>
        <w:shd w:val="clear" w:color="auto" w:fill="FFFFFF"/>
        <w:spacing w:line="276" w:lineRule="atLeast"/>
        <w:jc w:val="both"/>
        <w:rPr>
          <w:rFonts w:asciiTheme="minorHAnsi" w:hAnsiTheme="minorHAnsi" w:cstheme="minorHAnsi"/>
          <w:color w:val="000000"/>
          <w:lang w:eastAsia="es-MX"/>
        </w:rPr>
      </w:pPr>
      <w:r w:rsidRPr="00BA4ED9">
        <w:rPr>
          <w:rFonts w:asciiTheme="minorHAnsi" w:hAnsiTheme="minorHAnsi" w:cstheme="minorHAnsi"/>
          <w:color w:val="000000"/>
          <w:lang w:eastAsia="es-MX"/>
        </w:rPr>
        <w:t>El contrato deberá ser firmado por el representante legal que figure en el acta constitutiva de la empresa o en su defecto cualquier persona que cuente con poder notarial correspondiente.</w:t>
      </w:r>
    </w:p>
    <w:p w14:paraId="7500D742" w14:textId="77777777" w:rsidR="00BA4ED9" w:rsidRPr="00BA4ED9" w:rsidRDefault="00BA4ED9" w:rsidP="00BA4ED9">
      <w:pPr>
        <w:shd w:val="clear" w:color="auto" w:fill="FFFFFF"/>
        <w:spacing w:line="276" w:lineRule="atLeast"/>
        <w:jc w:val="both"/>
        <w:rPr>
          <w:rFonts w:asciiTheme="minorHAnsi" w:hAnsiTheme="minorHAnsi" w:cstheme="minorHAnsi"/>
          <w:color w:val="000000"/>
          <w:lang w:eastAsia="es-MX"/>
        </w:rPr>
      </w:pPr>
    </w:p>
    <w:p w14:paraId="4827F153" w14:textId="77777777" w:rsidR="00BA4ED9" w:rsidRPr="00BA4ED9" w:rsidRDefault="00BA4ED9" w:rsidP="00BA4ED9">
      <w:pPr>
        <w:shd w:val="clear" w:color="auto" w:fill="FFFFFF"/>
        <w:spacing w:line="276" w:lineRule="atLeast"/>
        <w:jc w:val="both"/>
        <w:rPr>
          <w:rFonts w:asciiTheme="minorHAnsi" w:hAnsiTheme="minorHAnsi" w:cstheme="minorHAnsi"/>
          <w:color w:val="000000"/>
          <w:lang w:eastAsia="es-MX"/>
        </w:rPr>
      </w:pPr>
      <w:r w:rsidRPr="00BA4ED9">
        <w:rPr>
          <w:rFonts w:asciiTheme="minorHAnsi" w:hAnsiTheme="minorHAnsi" w:cstheme="minorHAnsi"/>
          <w:color w:val="000000"/>
          <w:lang w:eastAsia="es-MX"/>
        </w:rPr>
        <w:t>El área requirente será la responsable de elaborar los trámites administrativos correspondientes para solicitar la elaboración del contrato, así como el seguimiento del trámite de pago correspondiente.</w:t>
      </w:r>
    </w:p>
    <w:p w14:paraId="3F61D378" w14:textId="77777777" w:rsidR="00BA4ED9" w:rsidRPr="00BA4ED9" w:rsidRDefault="00BA4ED9" w:rsidP="00BA4ED9">
      <w:pPr>
        <w:shd w:val="clear" w:color="auto" w:fill="FFFFFF"/>
        <w:spacing w:line="276" w:lineRule="atLeast"/>
        <w:jc w:val="both"/>
        <w:rPr>
          <w:rFonts w:asciiTheme="minorHAnsi" w:hAnsiTheme="minorHAnsi" w:cstheme="minorHAnsi"/>
          <w:color w:val="000000"/>
          <w:lang w:eastAsia="es-MX"/>
        </w:rPr>
      </w:pPr>
    </w:p>
    <w:p w14:paraId="1F58FAC6" w14:textId="26FA8607" w:rsidR="00BA4ED9" w:rsidRPr="00BA4ED9" w:rsidRDefault="00BA4ED9" w:rsidP="00BA4ED9">
      <w:pPr>
        <w:shd w:val="clear" w:color="auto" w:fill="FFFFFF"/>
        <w:spacing w:after="100" w:afterAutospacing="1"/>
        <w:contextualSpacing/>
        <w:jc w:val="both"/>
        <w:rPr>
          <w:rFonts w:asciiTheme="minorHAnsi" w:hAnsiTheme="minorHAnsi" w:cstheme="minorHAnsi"/>
          <w:b/>
          <w:bCs/>
        </w:rPr>
      </w:pPr>
      <w:r w:rsidRPr="00BA4ED9">
        <w:rPr>
          <w:rFonts w:asciiTheme="minorHAnsi" w:hAnsiTheme="minorHAnsi" w:cstheme="minorHAnsi"/>
          <w:color w:val="000000"/>
          <w:shd w:val="clear" w:color="auto" w:fill="FFFFFF"/>
          <w:lang w:eastAsia="es-MX"/>
        </w:rPr>
        <w:t>Todo esto con fundamento en lo dispuesto por los artículos 107, 108, 113, 119 y demás relativos del Reglamento de Compras, Enajenaciones y Contratación de Servicios del Municipio de Zapopan, Jalisco.</w:t>
      </w:r>
    </w:p>
    <w:p w14:paraId="567D54F1" w14:textId="77777777" w:rsidR="00BA4ED9" w:rsidRDefault="00BA4ED9">
      <w:pPr>
        <w:shd w:val="clear" w:color="auto" w:fill="FFFFFF"/>
        <w:spacing w:after="100" w:afterAutospacing="1"/>
        <w:contextualSpacing/>
        <w:jc w:val="both"/>
        <w:rPr>
          <w:rFonts w:asciiTheme="minorHAnsi" w:hAnsiTheme="minorHAnsi" w:cstheme="minorHAnsi"/>
        </w:rPr>
      </w:pPr>
    </w:p>
    <w:p w14:paraId="368D55B8" w14:textId="77777777" w:rsidR="00BA4ED9" w:rsidRPr="00B7270A" w:rsidRDefault="008C32A0" w:rsidP="00BA4ED9">
      <w:pPr>
        <w:shd w:val="clear" w:color="auto" w:fill="FFFFFF"/>
        <w:spacing w:after="100" w:afterAutospacing="1"/>
        <w:contextualSpacing/>
        <w:jc w:val="both"/>
        <w:rPr>
          <w:rFonts w:asciiTheme="minorHAnsi" w:hAnsiTheme="minorHAnsi" w:cstheme="minorHAnsi"/>
          <w:lang w:val="es-ES_tradnl"/>
        </w:rPr>
      </w:pPr>
      <w:r w:rsidRPr="00B7270A">
        <w:rPr>
          <w:rFonts w:asciiTheme="minorHAnsi" w:hAnsiTheme="minorHAnsi" w:cstheme="minorHAnsi"/>
        </w:rPr>
        <w:t xml:space="preserve">Dialhery Díaz González, representante suplente del Presidente del Comité de Adquisiciones, comenta </w:t>
      </w:r>
      <w:r w:rsidRPr="00B7270A">
        <w:rPr>
          <w:rFonts w:asciiTheme="minorHAnsi" w:eastAsia="Cambria" w:hAnsiTheme="minorHAnsi" w:cstheme="minorHAnsi"/>
        </w:rPr>
        <w:t xml:space="preserve">de conformidad con el artículo 24, fracción VII del Reglamento de Compras, Enajenaciones y Contratación de Servicios del Municipio de Zapopan, Jalisco, </w:t>
      </w:r>
      <w:r w:rsidR="00BA4ED9" w:rsidRPr="00B7270A">
        <w:rPr>
          <w:rFonts w:asciiTheme="minorHAnsi" w:eastAsia="Cambria" w:hAnsiTheme="minorHAnsi" w:cstheme="minorHAnsi"/>
        </w:rPr>
        <w:t xml:space="preserve">se somete a su resolución para su aprobación de fallo por parte de los integrantes del Comité de Adquisiciones a favor </w:t>
      </w:r>
      <w:r w:rsidR="00BA4ED9" w:rsidRPr="00B7270A">
        <w:rPr>
          <w:rFonts w:asciiTheme="minorHAnsi" w:hAnsiTheme="minorHAnsi" w:cstheme="minorHAnsi"/>
        </w:rPr>
        <w:t>del proveedor,</w:t>
      </w:r>
      <w:r w:rsidR="00BA4ED9" w:rsidRPr="00B7270A">
        <w:rPr>
          <w:rFonts w:asciiTheme="minorHAnsi" w:hAnsiTheme="minorHAnsi" w:cstheme="minorHAnsi"/>
          <w:b/>
        </w:rPr>
        <w:t xml:space="preserve"> </w:t>
      </w:r>
      <w:r w:rsidR="00BA4ED9" w:rsidRPr="00B7270A">
        <w:rPr>
          <w:rFonts w:asciiTheme="minorHAnsi" w:hAnsiTheme="minorHAnsi" w:cstheme="minorHAnsi"/>
          <w:b/>
          <w:bCs/>
        </w:rPr>
        <w:t>PROMO PAPE DE OCCIDENTE, S.A. DE C.V.</w:t>
      </w:r>
      <w:r w:rsidR="00BA4ED9" w:rsidRPr="00B7270A">
        <w:rPr>
          <w:rFonts w:asciiTheme="minorHAnsi" w:hAnsiTheme="minorHAnsi" w:cstheme="minorHAnsi"/>
        </w:rPr>
        <w:t xml:space="preserve">, </w:t>
      </w:r>
      <w:r w:rsidR="00BA4ED9" w:rsidRPr="00B7270A">
        <w:rPr>
          <w:rFonts w:asciiTheme="minorHAnsi" w:hAnsiTheme="minorHAnsi" w:cstheme="minorHAnsi"/>
          <w:lang w:val="es-ES_tradnl"/>
        </w:rPr>
        <w:t>los que estén por la afirmativa, sírvanse manifestarlo levantando su mano.</w:t>
      </w:r>
    </w:p>
    <w:p w14:paraId="2A15D210" w14:textId="671E3E2C" w:rsidR="00BD1C5A" w:rsidRPr="00B7270A" w:rsidRDefault="00BD1C5A">
      <w:pPr>
        <w:shd w:val="clear" w:color="auto" w:fill="FFFFFF"/>
        <w:spacing w:after="100" w:afterAutospacing="1"/>
        <w:contextualSpacing/>
        <w:jc w:val="both"/>
        <w:rPr>
          <w:rFonts w:asciiTheme="minorHAnsi" w:hAnsiTheme="minorHAnsi" w:cstheme="minorHAnsi"/>
        </w:rPr>
      </w:pPr>
    </w:p>
    <w:p w14:paraId="2228702E" w14:textId="77777777" w:rsidR="00BD1C5A" w:rsidRDefault="008C32A0">
      <w:pPr>
        <w:shd w:val="clear" w:color="auto" w:fill="FFFFFF"/>
        <w:spacing w:after="100" w:afterAutospacing="1"/>
        <w:contextualSpacing/>
        <w:jc w:val="center"/>
        <w:rPr>
          <w:rFonts w:asciiTheme="minorHAnsi" w:hAnsiTheme="minorHAnsi" w:cstheme="minorHAnsi"/>
          <w:b/>
          <w:i/>
        </w:rPr>
      </w:pPr>
      <w:r>
        <w:rPr>
          <w:rFonts w:asciiTheme="minorHAnsi" w:hAnsiTheme="minorHAnsi" w:cstheme="minorHAnsi"/>
          <w:b/>
          <w:i/>
        </w:rPr>
        <w:t>Aprobado por Unanimidad de votos por parte de los integrantes del Comité presentes</w:t>
      </w:r>
    </w:p>
    <w:p w14:paraId="41E01457" w14:textId="77777777" w:rsidR="00BD1C5A" w:rsidRDefault="00BD1C5A">
      <w:pPr>
        <w:rPr>
          <w:rFonts w:asciiTheme="minorHAnsi" w:hAnsiTheme="minorHAnsi" w:cstheme="minorHAnsi"/>
          <w:b/>
        </w:rPr>
      </w:pPr>
    </w:p>
    <w:p w14:paraId="4C7937EE" w14:textId="5B5EF83D" w:rsidR="00BD1C5A" w:rsidRPr="00B7270A" w:rsidRDefault="008C32A0" w:rsidP="00B7270A">
      <w:pPr>
        <w:pStyle w:val="Prrafodelista"/>
        <w:numPr>
          <w:ilvl w:val="0"/>
          <w:numId w:val="21"/>
        </w:numPr>
        <w:contextualSpacing/>
        <w:jc w:val="both"/>
        <w:rPr>
          <w:rFonts w:asciiTheme="minorHAnsi" w:hAnsiTheme="minorHAnsi" w:cstheme="minorHAnsi"/>
          <w:b/>
        </w:rPr>
      </w:pPr>
      <w:r w:rsidRPr="00B7270A">
        <w:rPr>
          <w:rFonts w:asciiTheme="minorHAnsi" w:hAnsiTheme="minorHAnsi" w:cstheme="minorHAnsi"/>
          <w:b/>
        </w:rPr>
        <w:t>Ampliaciones de acuerdo al Artículo 115, del Reglamento de Compras, Enajenaciones y Contratación de Servicios del Municipio de Zapopan Jalisco.</w:t>
      </w:r>
    </w:p>
    <w:p w14:paraId="616375A2" w14:textId="6697B358" w:rsidR="00BD1C5A" w:rsidRDefault="00BD1C5A">
      <w:pPr>
        <w:pStyle w:val="Prrafodelista"/>
        <w:ind w:left="720"/>
        <w:contextualSpacing/>
        <w:jc w:val="both"/>
        <w:rPr>
          <w:rFonts w:asciiTheme="minorHAnsi" w:hAnsiTheme="minorHAnsi" w:cstheme="minorHAnsi"/>
          <w:b/>
        </w:rPr>
      </w:pPr>
    </w:p>
    <w:tbl>
      <w:tblPr>
        <w:tblpPr w:leftFromText="141" w:rightFromText="141" w:vertAnchor="page" w:horzAnchor="margin" w:tblpY="2805"/>
        <w:tblW w:w="9918" w:type="dxa"/>
        <w:tblCellMar>
          <w:left w:w="70" w:type="dxa"/>
          <w:right w:w="70" w:type="dxa"/>
        </w:tblCellMar>
        <w:tblLook w:val="04A0" w:firstRow="1" w:lastRow="0" w:firstColumn="1" w:lastColumn="0" w:noHBand="0" w:noVBand="1"/>
      </w:tblPr>
      <w:tblGrid>
        <w:gridCol w:w="3178"/>
        <w:gridCol w:w="6740"/>
      </w:tblGrid>
      <w:tr w:rsidR="00510443" w:rsidRPr="00B7270A" w14:paraId="416D3CB0" w14:textId="77777777" w:rsidTr="00F2238A">
        <w:trPr>
          <w:trHeight w:val="199"/>
        </w:trPr>
        <w:tc>
          <w:tcPr>
            <w:tcW w:w="3178" w:type="dxa"/>
            <w:tcBorders>
              <w:top w:val="single" w:sz="4" w:space="0" w:color="auto"/>
              <w:left w:val="single" w:sz="4" w:space="0" w:color="auto"/>
              <w:bottom w:val="nil"/>
              <w:right w:val="single" w:sz="4" w:space="0" w:color="auto"/>
            </w:tcBorders>
            <w:shd w:val="clear" w:color="000000" w:fill="D9D9D9"/>
            <w:noWrap/>
            <w:vAlign w:val="center"/>
          </w:tcPr>
          <w:p w14:paraId="6BFC556B" w14:textId="77777777" w:rsidR="00510443" w:rsidRPr="00B7270A" w:rsidRDefault="00510443" w:rsidP="00510443">
            <w:pPr>
              <w:rPr>
                <w:rFonts w:ascii="Calibri" w:hAnsi="Calibri" w:cs="Calibri"/>
                <w:b/>
                <w:bCs/>
                <w:color w:val="000000"/>
                <w:sz w:val="16"/>
                <w:szCs w:val="14"/>
                <w:lang w:eastAsia="es-MX"/>
              </w:rPr>
            </w:pPr>
            <w:r w:rsidRPr="00B7270A">
              <w:rPr>
                <w:rFonts w:ascii="Calibri" w:hAnsi="Calibri" w:cs="Calibri"/>
                <w:b/>
                <w:bCs/>
                <w:color w:val="000000"/>
                <w:sz w:val="16"/>
                <w:szCs w:val="14"/>
                <w:lang w:eastAsia="es-MX"/>
              </w:rPr>
              <w:lastRenderedPageBreak/>
              <w:t>NÚMERO:  2.1</w:t>
            </w:r>
          </w:p>
        </w:tc>
        <w:tc>
          <w:tcPr>
            <w:tcW w:w="6740" w:type="dxa"/>
            <w:tcBorders>
              <w:top w:val="single" w:sz="4" w:space="0" w:color="auto"/>
              <w:left w:val="nil"/>
              <w:bottom w:val="single" w:sz="4" w:space="0" w:color="auto"/>
              <w:right w:val="single" w:sz="4" w:space="0" w:color="auto"/>
            </w:tcBorders>
            <w:shd w:val="clear" w:color="000000" w:fill="D9D9D9"/>
            <w:noWrap/>
            <w:vAlign w:val="center"/>
          </w:tcPr>
          <w:p w14:paraId="4A65E0C8" w14:textId="77777777" w:rsidR="00510443" w:rsidRPr="00B7270A" w:rsidRDefault="00510443" w:rsidP="00510443">
            <w:pPr>
              <w:jc w:val="center"/>
              <w:rPr>
                <w:rFonts w:ascii="Calibri" w:hAnsi="Calibri" w:cs="Calibri"/>
                <w:b/>
                <w:bCs/>
                <w:color w:val="000000"/>
                <w:sz w:val="16"/>
                <w:szCs w:val="14"/>
                <w:lang w:eastAsia="es-MX"/>
              </w:rPr>
            </w:pPr>
            <w:r w:rsidRPr="00B7270A">
              <w:rPr>
                <w:rFonts w:ascii="Calibri" w:hAnsi="Calibri" w:cs="Calibri"/>
                <w:b/>
                <w:bCs/>
                <w:color w:val="000000"/>
                <w:sz w:val="16"/>
                <w:szCs w:val="14"/>
                <w:lang w:eastAsia="es-MX"/>
              </w:rPr>
              <w:t xml:space="preserve">MOTIVO </w:t>
            </w:r>
          </w:p>
        </w:tc>
      </w:tr>
      <w:tr w:rsidR="00510443" w:rsidRPr="00B7270A" w14:paraId="76FE6847" w14:textId="77777777" w:rsidTr="00F2238A">
        <w:trPr>
          <w:trHeight w:val="307"/>
        </w:trPr>
        <w:tc>
          <w:tcPr>
            <w:tcW w:w="3178" w:type="dxa"/>
            <w:tcBorders>
              <w:top w:val="single" w:sz="4" w:space="0" w:color="auto"/>
              <w:left w:val="single" w:sz="4" w:space="0" w:color="auto"/>
              <w:bottom w:val="nil"/>
              <w:right w:val="nil"/>
            </w:tcBorders>
            <w:shd w:val="clear" w:color="000000" w:fill="D9D9D9"/>
            <w:vAlign w:val="bottom"/>
          </w:tcPr>
          <w:p w14:paraId="16BDF239" w14:textId="77777777" w:rsidR="00510443" w:rsidRPr="00B7270A" w:rsidRDefault="00510443" w:rsidP="00510443">
            <w:pPr>
              <w:rPr>
                <w:rFonts w:ascii="Calibri" w:hAnsi="Calibri" w:cs="Calibri"/>
                <w:b/>
                <w:bCs/>
                <w:color w:val="000000"/>
                <w:sz w:val="16"/>
                <w:szCs w:val="14"/>
                <w:lang w:eastAsia="es-MX"/>
              </w:rPr>
            </w:pPr>
            <w:r w:rsidRPr="00B7270A">
              <w:rPr>
                <w:rFonts w:ascii="Calibri" w:hAnsi="Calibri" w:cs="Calibri"/>
                <w:b/>
                <w:bCs/>
                <w:color w:val="000000"/>
                <w:sz w:val="16"/>
                <w:szCs w:val="14"/>
                <w:lang w:eastAsia="es-MX"/>
              </w:rPr>
              <w:t>No. DE OFICIO DE LA DEPENDENCIA:</w:t>
            </w:r>
          </w:p>
          <w:p w14:paraId="100236B9" w14:textId="77777777" w:rsidR="00510443" w:rsidRPr="00B7270A" w:rsidRDefault="00510443" w:rsidP="00510443">
            <w:pPr>
              <w:rPr>
                <w:rFonts w:ascii="Calibri" w:hAnsi="Calibri" w:cs="Calibri"/>
                <w:bCs/>
                <w:color w:val="000000"/>
                <w:sz w:val="16"/>
                <w:szCs w:val="14"/>
                <w:lang w:eastAsia="es-MX"/>
              </w:rPr>
            </w:pPr>
            <w:r w:rsidRPr="00B7270A">
              <w:rPr>
                <w:rFonts w:ascii="Calibri" w:hAnsi="Calibri" w:cs="Calibri"/>
                <w:bCs/>
                <w:color w:val="000000"/>
                <w:sz w:val="16"/>
                <w:szCs w:val="14"/>
                <w:lang w:eastAsia="es-MX"/>
              </w:rPr>
              <w:t>12040000/590/2025</w:t>
            </w:r>
          </w:p>
          <w:p w14:paraId="3FFA0BA8" w14:textId="77777777" w:rsidR="00510443" w:rsidRPr="00B7270A" w:rsidRDefault="00510443" w:rsidP="00510443">
            <w:pPr>
              <w:rPr>
                <w:rFonts w:ascii="Calibri" w:hAnsi="Calibri" w:cs="Calibri"/>
                <w:bCs/>
                <w:color w:val="000000"/>
                <w:sz w:val="16"/>
                <w:szCs w:val="14"/>
                <w:lang w:eastAsia="es-MX"/>
              </w:rPr>
            </w:pPr>
          </w:p>
        </w:tc>
        <w:tc>
          <w:tcPr>
            <w:tcW w:w="6740" w:type="dxa"/>
            <w:vMerge w:val="restart"/>
            <w:tcBorders>
              <w:top w:val="single" w:sz="4" w:space="0" w:color="auto"/>
              <w:left w:val="single" w:sz="4" w:space="0" w:color="auto"/>
              <w:bottom w:val="single" w:sz="4" w:space="0" w:color="auto"/>
              <w:right w:val="single" w:sz="4" w:space="0" w:color="auto"/>
            </w:tcBorders>
            <w:shd w:val="clear" w:color="000000" w:fill="F2F2F2"/>
          </w:tcPr>
          <w:p w14:paraId="769E0B90" w14:textId="77777777" w:rsidR="00510443" w:rsidRPr="00B7270A" w:rsidRDefault="00510443" w:rsidP="00510443">
            <w:pPr>
              <w:jc w:val="both"/>
              <w:rPr>
                <w:rFonts w:ascii="Calibri" w:hAnsi="Calibri" w:cs="Calibri"/>
                <w:color w:val="000000"/>
                <w:sz w:val="16"/>
                <w:szCs w:val="14"/>
                <w:lang w:eastAsia="es-MX"/>
              </w:rPr>
            </w:pPr>
            <w:r w:rsidRPr="00B7270A">
              <w:rPr>
                <w:rFonts w:ascii="Calibri" w:hAnsi="Calibri" w:cs="Calibri"/>
                <w:color w:val="000000"/>
                <w:sz w:val="16"/>
                <w:szCs w:val="14"/>
                <w:lang w:eastAsia="es-MX"/>
              </w:rPr>
              <w:t xml:space="preserve">Ampliación del 3.1333333333% del contrato CO-0059/2025 por el concepto de servicio de Recolección de Sangre en las Instalaciones del Rastro Municipal de Zapopan.   </w:t>
            </w:r>
          </w:p>
          <w:p w14:paraId="282E83DB" w14:textId="77777777" w:rsidR="00510443" w:rsidRPr="00B7270A" w:rsidRDefault="00510443" w:rsidP="00510443">
            <w:pPr>
              <w:jc w:val="both"/>
              <w:rPr>
                <w:rFonts w:ascii="Calibri" w:hAnsi="Calibri" w:cs="Calibri"/>
                <w:color w:val="000000"/>
                <w:sz w:val="16"/>
                <w:szCs w:val="14"/>
                <w:highlight w:val="yellow"/>
                <w:lang w:eastAsia="es-MX"/>
              </w:rPr>
            </w:pPr>
          </w:p>
          <w:p w14:paraId="1B853BCE" w14:textId="77777777" w:rsidR="00510443" w:rsidRPr="00B7270A" w:rsidRDefault="00510443" w:rsidP="00510443">
            <w:pPr>
              <w:jc w:val="both"/>
              <w:rPr>
                <w:rFonts w:ascii="Calibri" w:hAnsi="Calibri" w:cs="Calibri"/>
                <w:color w:val="000000"/>
                <w:sz w:val="16"/>
                <w:szCs w:val="14"/>
                <w:lang w:eastAsia="es-MX"/>
              </w:rPr>
            </w:pPr>
            <w:r w:rsidRPr="00B7270A">
              <w:rPr>
                <w:rFonts w:ascii="Calibri" w:hAnsi="Calibri" w:cs="Calibri"/>
                <w:color w:val="000000"/>
                <w:sz w:val="16"/>
                <w:szCs w:val="14"/>
                <w:lang w:eastAsia="es-MX"/>
              </w:rPr>
              <w:t>Lo anterior surge de la necesidad de continuar con el servicio de recolección de sangre y no dejar descubierto el inicio del año 2026 en el periodo que tarda en llevarse a cabo el nuevo proceso de licitación para dicho servicio, se hace de su conocimiento que el servicio resulta ser indispensable para poder llevar a cabo el proceso de sacrificio de ganado.</w:t>
            </w:r>
          </w:p>
          <w:p w14:paraId="6154201B" w14:textId="77777777" w:rsidR="00510443" w:rsidRPr="00B7270A" w:rsidRDefault="00510443" w:rsidP="00510443">
            <w:pPr>
              <w:jc w:val="both"/>
              <w:rPr>
                <w:rFonts w:ascii="Calibri" w:hAnsi="Calibri" w:cs="Calibri"/>
                <w:color w:val="000000"/>
                <w:sz w:val="16"/>
                <w:szCs w:val="14"/>
                <w:lang w:eastAsia="es-MX"/>
              </w:rPr>
            </w:pPr>
          </w:p>
          <w:p w14:paraId="73609694" w14:textId="77777777" w:rsidR="00510443" w:rsidRPr="00B7270A" w:rsidRDefault="00510443" w:rsidP="00510443">
            <w:pPr>
              <w:jc w:val="both"/>
              <w:rPr>
                <w:rFonts w:ascii="Calibri" w:hAnsi="Calibri" w:cs="Calibri"/>
                <w:color w:val="000000"/>
                <w:sz w:val="16"/>
                <w:szCs w:val="14"/>
                <w:lang w:eastAsia="es-MX"/>
              </w:rPr>
            </w:pPr>
            <w:r w:rsidRPr="00B7270A">
              <w:rPr>
                <w:rFonts w:ascii="Calibri" w:hAnsi="Calibri" w:cs="Calibri"/>
                <w:color w:val="000000"/>
                <w:sz w:val="16"/>
                <w:szCs w:val="14"/>
                <w:lang w:eastAsia="es-MX"/>
              </w:rPr>
              <w:t>Cabe hacer mención que de no contar con estos servicios se incurriría en una contingencia sanitaria en el ambiente.</w:t>
            </w:r>
          </w:p>
          <w:p w14:paraId="5B7DA5BF" w14:textId="77777777" w:rsidR="00510443" w:rsidRPr="00B7270A" w:rsidRDefault="00510443" w:rsidP="00510443">
            <w:pPr>
              <w:jc w:val="both"/>
              <w:rPr>
                <w:rFonts w:ascii="Calibri" w:hAnsi="Calibri" w:cs="Calibri"/>
                <w:color w:val="000000"/>
                <w:sz w:val="16"/>
                <w:szCs w:val="14"/>
                <w:lang w:eastAsia="es-MX"/>
              </w:rPr>
            </w:pPr>
          </w:p>
          <w:p w14:paraId="7E4C857F" w14:textId="77777777" w:rsidR="00510443" w:rsidRPr="00B7270A" w:rsidRDefault="00510443" w:rsidP="00510443">
            <w:pPr>
              <w:jc w:val="both"/>
              <w:rPr>
                <w:rFonts w:ascii="Calibri" w:hAnsi="Calibri" w:cs="Calibri"/>
                <w:color w:val="000000"/>
                <w:sz w:val="16"/>
                <w:szCs w:val="14"/>
                <w:lang w:eastAsia="es-MX"/>
              </w:rPr>
            </w:pPr>
            <w:r w:rsidRPr="00B7270A">
              <w:rPr>
                <w:rFonts w:ascii="Calibri" w:hAnsi="Calibri" w:cs="Calibri"/>
                <w:color w:val="000000"/>
                <w:sz w:val="16"/>
                <w:szCs w:val="14"/>
                <w:lang w:eastAsia="es-MX"/>
              </w:rPr>
              <w:t>Así mismo, se hace de su conocimiento que al finalizar el proceso de licitación para 2026, se solicitará carta de desistimiento del saldo remanente para los servicios correspondientes.</w:t>
            </w:r>
          </w:p>
          <w:p w14:paraId="58AA55AB" w14:textId="77777777" w:rsidR="00510443" w:rsidRPr="00B7270A" w:rsidRDefault="00510443" w:rsidP="00510443">
            <w:pPr>
              <w:jc w:val="both"/>
              <w:rPr>
                <w:rFonts w:ascii="Calibri" w:hAnsi="Calibri" w:cs="Calibri"/>
                <w:color w:val="000000"/>
                <w:sz w:val="16"/>
                <w:szCs w:val="14"/>
                <w:lang w:eastAsia="es-MX"/>
              </w:rPr>
            </w:pPr>
          </w:p>
          <w:p w14:paraId="19A556C4" w14:textId="77777777" w:rsidR="00510443" w:rsidRPr="00B7270A" w:rsidRDefault="00510443" w:rsidP="00510443">
            <w:pPr>
              <w:spacing w:line="276" w:lineRule="auto"/>
              <w:jc w:val="both"/>
              <w:rPr>
                <w:rFonts w:cstheme="minorHAnsi"/>
                <w:sz w:val="16"/>
                <w:szCs w:val="14"/>
              </w:rPr>
            </w:pPr>
            <w:r w:rsidRPr="00B7270A">
              <w:rPr>
                <w:rFonts w:ascii="Calibri" w:hAnsi="Calibri" w:cs="Calibri"/>
                <w:color w:val="000000"/>
                <w:sz w:val="16"/>
                <w:szCs w:val="14"/>
                <w:lang w:eastAsia="es-MX"/>
              </w:rPr>
              <w:t>Derivado de lo expuesto y toda vez que la vigencia del Convenio modificatorio CO-0059/2025, vence el 31 de diciembre y que la ampliación solicitada implica una prórroga en la entrega de bienes, se solicita su autorización de la prórroga de vigencia del contrato, al 31 de Marzo del 2026, d</w:t>
            </w:r>
            <w:r w:rsidRPr="00B7270A">
              <w:rPr>
                <w:rFonts w:cstheme="minorHAnsi"/>
                <w:sz w:val="16"/>
                <w:szCs w:val="14"/>
              </w:rPr>
              <w:t xml:space="preserve">e conformidad al Artículo 24 Fracción VIII del Reglamento de Compras, Enajenaciones y Contratación de Servicios del Municipio de Zapopan, Jalisco. </w:t>
            </w:r>
          </w:p>
        </w:tc>
      </w:tr>
      <w:tr w:rsidR="00510443" w:rsidRPr="00B7270A" w14:paraId="677111D2" w14:textId="77777777" w:rsidTr="00F2238A">
        <w:trPr>
          <w:trHeight w:val="387"/>
        </w:trPr>
        <w:tc>
          <w:tcPr>
            <w:tcW w:w="3178" w:type="dxa"/>
            <w:tcBorders>
              <w:top w:val="single" w:sz="4" w:space="0" w:color="auto"/>
              <w:left w:val="single" w:sz="4" w:space="0" w:color="auto"/>
              <w:bottom w:val="nil"/>
              <w:right w:val="nil"/>
            </w:tcBorders>
            <w:shd w:val="clear" w:color="000000" w:fill="D9D9D9"/>
            <w:vAlign w:val="bottom"/>
          </w:tcPr>
          <w:p w14:paraId="18F36C26" w14:textId="77777777" w:rsidR="00510443" w:rsidRPr="00B7270A" w:rsidRDefault="00510443" w:rsidP="00510443">
            <w:pPr>
              <w:rPr>
                <w:rFonts w:ascii="Calibri" w:hAnsi="Calibri" w:cs="Calibri"/>
                <w:b/>
                <w:bCs/>
                <w:color w:val="000000"/>
                <w:sz w:val="16"/>
                <w:szCs w:val="14"/>
                <w:lang w:eastAsia="es-MX"/>
              </w:rPr>
            </w:pPr>
            <w:r w:rsidRPr="00B7270A">
              <w:rPr>
                <w:rFonts w:ascii="Calibri" w:hAnsi="Calibri" w:cs="Calibri"/>
                <w:b/>
                <w:bCs/>
                <w:color w:val="000000"/>
                <w:sz w:val="16"/>
                <w:szCs w:val="14"/>
                <w:lang w:eastAsia="es-MX"/>
              </w:rPr>
              <w:t xml:space="preserve">ÁREA REQUIRENTE:                                          </w:t>
            </w:r>
          </w:p>
          <w:p w14:paraId="4D88A720" w14:textId="77777777" w:rsidR="00510443" w:rsidRPr="00B7270A" w:rsidRDefault="00510443" w:rsidP="00510443">
            <w:pPr>
              <w:rPr>
                <w:rFonts w:ascii="Calibri" w:hAnsi="Calibri" w:cs="Calibri"/>
                <w:bCs/>
                <w:color w:val="000000"/>
                <w:sz w:val="16"/>
                <w:szCs w:val="14"/>
                <w:lang w:eastAsia="es-MX"/>
              </w:rPr>
            </w:pPr>
            <w:r w:rsidRPr="00B7270A">
              <w:rPr>
                <w:rFonts w:ascii="Calibri" w:hAnsi="Calibri" w:cs="Calibri"/>
                <w:bCs/>
                <w:color w:val="000000"/>
                <w:sz w:val="16"/>
                <w:szCs w:val="14"/>
                <w:lang w:eastAsia="es-MX"/>
              </w:rPr>
              <w:t>DIRECCIÓN DE RASTRO MUNICIPAL ADSCRITA A LA COORDINACIÓN GENERAL DE INFRAESTRUCTURA DE COMERCIO Y SERVICIOS COMUNITARIOS</w:t>
            </w:r>
          </w:p>
          <w:p w14:paraId="0E804EBE" w14:textId="77777777" w:rsidR="00510443" w:rsidRPr="00B7270A" w:rsidRDefault="00510443" w:rsidP="00510443">
            <w:pPr>
              <w:rPr>
                <w:rFonts w:ascii="Calibri" w:hAnsi="Calibri" w:cs="Calibri"/>
                <w:bCs/>
                <w:color w:val="000000"/>
                <w:sz w:val="16"/>
                <w:szCs w:val="14"/>
                <w:lang w:eastAsia="es-MX"/>
              </w:rPr>
            </w:pPr>
          </w:p>
        </w:tc>
        <w:tc>
          <w:tcPr>
            <w:tcW w:w="6740" w:type="dxa"/>
            <w:vMerge/>
            <w:tcBorders>
              <w:top w:val="single" w:sz="4" w:space="0" w:color="auto"/>
              <w:left w:val="single" w:sz="4" w:space="0" w:color="auto"/>
              <w:bottom w:val="single" w:sz="4" w:space="0" w:color="auto"/>
              <w:right w:val="single" w:sz="4" w:space="0" w:color="auto"/>
            </w:tcBorders>
            <w:vAlign w:val="center"/>
          </w:tcPr>
          <w:p w14:paraId="6B5999E0" w14:textId="77777777" w:rsidR="00510443" w:rsidRPr="00B7270A" w:rsidRDefault="00510443" w:rsidP="00510443">
            <w:pPr>
              <w:rPr>
                <w:rFonts w:ascii="Calibri" w:hAnsi="Calibri" w:cs="Calibri"/>
                <w:color w:val="000000"/>
                <w:sz w:val="16"/>
                <w:szCs w:val="14"/>
                <w:lang w:eastAsia="es-MX"/>
              </w:rPr>
            </w:pPr>
          </w:p>
        </w:tc>
      </w:tr>
      <w:tr w:rsidR="00510443" w:rsidRPr="00B7270A" w14:paraId="19345954" w14:textId="77777777" w:rsidTr="00F2238A">
        <w:trPr>
          <w:trHeight w:val="196"/>
        </w:trPr>
        <w:tc>
          <w:tcPr>
            <w:tcW w:w="3178" w:type="dxa"/>
            <w:tcBorders>
              <w:top w:val="single" w:sz="4" w:space="0" w:color="auto"/>
              <w:left w:val="single" w:sz="4" w:space="0" w:color="auto"/>
              <w:bottom w:val="nil"/>
              <w:right w:val="single" w:sz="4" w:space="0" w:color="auto"/>
            </w:tcBorders>
            <w:shd w:val="clear" w:color="000000" w:fill="D9D9D9"/>
            <w:vAlign w:val="bottom"/>
          </w:tcPr>
          <w:p w14:paraId="77C59168" w14:textId="77777777" w:rsidR="00510443" w:rsidRPr="00B7270A" w:rsidRDefault="00510443" w:rsidP="00510443">
            <w:pPr>
              <w:rPr>
                <w:rFonts w:ascii="Calibri" w:hAnsi="Calibri" w:cs="Calibri"/>
                <w:b/>
                <w:bCs/>
                <w:color w:val="000000"/>
                <w:sz w:val="16"/>
                <w:szCs w:val="14"/>
                <w:lang w:eastAsia="es-MX"/>
              </w:rPr>
            </w:pPr>
            <w:r w:rsidRPr="00B7270A">
              <w:rPr>
                <w:rFonts w:ascii="Calibri" w:hAnsi="Calibri" w:cs="Calibri"/>
                <w:b/>
                <w:bCs/>
                <w:color w:val="000000"/>
                <w:sz w:val="16"/>
                <w:szCs w:val="14"/>
                <w:lang w:eastAsia="es-MX"/>
              </w:rPr>
              <w:t xml:space="preserve">CONTRATO: </w:t>
            </w:r>
          </w:p>
          <w:p w14:paraId="7168471A" w14:textId="77777777" w:rsidR="00510443" w:rsidRPr="00B7270A" w:rsidRDefault="00510443" w:rsidP="00510443">
            <w:pPr>
              <w:rPr>
                <w:rFonts w:ascii="Calibri" w:hAnsi="Calibri" w:cs="Calibri"/>
                <w:bCs/>
                <w:color w:val="000000"/>
                <w:sz w:val="16"/>
                <w:szCs w:val="14"/>
                <w:lang w:eastAsia="es-MX"/>
              </w:rPr>
            </w:pPr>
            <w:r w:rsidRPr="00B7270A">
              <w:rPr>
                <w:rFonts w:ascii="Calibri" w:hAnsi="Calibri" w:cs="Calibri"/>
                <w:bCs/>
                <w:color w:val="000000"/>
                <w:sz w:val="16"/>
                <w:szCs w:val="14"/>
                <w:lang w:eastAsia="es-MX"/>
              </w:rPr>
              <w:t>CO-0059/2025</w:t>
            </w:r>
          </w:p>
          <w:p w14:paraId="487CA841" w14:textId="77777777" w:rsidR="00510443" w:rsidRPr="00B7270A" w:rsidRDefault="00510443" w:rsidP="00510443">
            <w:pPr>
              <w:rPr>
                <w:rFonts w:ascii="Calibri" w:hAnsi="Calibri" w:cs="Calibri"/>
                <w:bCs/>
                <w:color w:val="000000"/>
                <w:sz w:val="16"/>
                <w:szCs w:val="14"/>
                <w:lang w:eastAsia="es-MX"/>
              </w:rPr>
            </w:pPr>
          </w:p>
        </w:tc>
        <w:tc>
          <w:tcPr>
            <w:tcW w:w="6740" w:type="dxa"/>
            <w:vMerge/>
            <w:tcBorders>
              <w:top w:val="single" w:sz="4" w:space="0" w:color="auto"/>
              <w:left w:val="single" w:sz="4" w:space="0" w:color="auto"/>
              <w:bottom w:val="single" w:sz="4" w:space="0" w:color="auto"/>
              <w:right w:val="single" w:sz="4" w:space="0" w:color="auto"/>
            </w:tcBorders>
            <w:vAlign w:val="center"/>
          </w:tcPr>
          <w:p w14:paraId="714FB089" w14:textId="77777777" w:rsidR="00510443" w:rsidRPr="00B7270A" w:rsidRDefault="00510443" w:rsidP="00510443">
            <w:pPr>
              <w:rPr>
                <w:rFonts w:ascii="Calibri" w:hAnsi="Calibri" w:cs="Calibri"/>
                <w:color w:val="000000"/>
                <w:sz w:val="16"/>
                <w:szCs w:val="14"/>
                <w:lang w:eastAsia="es-MX"/>
              </w:rPr>
            </w:pPr>
          </w:p>
        </w:tc>
      </w:tr>
      <w:tr w:rsidR="00510443" w:rsidRPr="00B7270A" w14:paraId="13AFFA79" w14:textId="77777777" w:rsidTr="00F2238A">
        <w:trPr>
          <w:trHeight w:val="461"/>
        </w:trPr>
        <w:tc>
          <w:tcPr>
            <w:tcW w:w="3178" w:type="dxa"/>
            <w:tcBorders>
              <w:top w:val="single" w:sz="4" w:space="0" w:color="auto"/>
              <w:left w:val="single" w:sz="4" w:space="0" w:color="auto"/>
              <w:bottom w:val="nil"/>
              <w:right w:val="single" w:sz="4" w:space="0" w:color="auto"/>
            </w:tcBorders>
            <w:shd w:val="clear" w:color="000000" w:fill="D9D9D9"/>
            <w:vAlign w:val="center"/>
          </w:tcPr>
          <w:p w14:paraId="0853B22D" w14:textId="77777777" w:rsidR="00510443" w:rsidRPr="00B7270A" w:rsidRDefault="00510443" w:rsidP="00510443">
            <w:pPr>
              <w:rPr>
                <w:rFonts w:ascii="Calibri" w:hAnsi="Calibri" w:cs="Calibri"/>
                <w:b/>
                <w:bCs/>
                <w:color w:val="000000"/>
                <w:sz w:val="16"/>
                <w:szCs w:val="14"/>
                <w:lang w:eastAsia="es-MX"/>
              </w:rPr>
            </w:pPr>
            <w:r w:rsidRPr="00B7270A">
              <w:rPr>
                <w:rFonts w:ascii="Calibri" w:hAnsi="Calibri" w:cs="Calibri"/>
                <w:b/>
                <w:bCs/>
                <w:color w:val="000000"/>
                <w:sz w:val="16"/>
                <w:szCs w:val="14"/>
                <w:lang w:eastAsia="es-MX"/>
              </w:rPr>
              <w:t xml:space="preserve">MONTO INICIAL SIN I.V.A.:             </w:t>
            </w:r>
          </w:p>
          <w:p w14:paraId="0DE726D7" w14:textId="77777777" w:rsidR="00510443" w:rsidRPr="00B7270A" w:rsidRDefault="00510443" w:rsidP="00510443">
            <w:pPr>
              <w:rPr>
                <w:rFonts w:ascii="Calibri" w:hAnsi="Calibri" w:cs="Calibri"/>
                <w:color w:val="000000"/>
                <w:sz w:val="16"/>
                <w:szCs w:val="14"/>
                <w:lang w:eastAsia="es-MX"/>
              </w:rPr>
            </w:pPr>
            <w:r w:rsidRPr="00B7270A">
              <w:rPr>
                <w:rFonts w:ascii="Calibri" w:hAnsi="Calibri" w:cs="Calibri"/>
                <w:color w:val="000000"/>
                <w:sz w:val="16"/>
                <w:szCs w:val="14"/>
                <w:lang w:eastAsia="es-MX"/>
              </w:rPr>
              <w:t>$ 14,400,000.00</w:t>
            </w:r>
          </w:p>
        </w:tc>
        <w:tc>
          <w:tcPr>
            <w:tcW w:w="6740" w:type="dxa"/>
            <w:vMerge/>
            <w:tcBorders>
              <w:top w:val="single" w:sz="4" w:space="0" w:color="auto"/>
              <w:left w:val="single" w:sz="4" w:space="0" w:color="auto"/>
              <w:bottom w:val="single" w:sz="4" w:space="0" w:color="auto"/>
              <w:right w:val="single" w:sz="4" w:space="0" w:color="auto"/>
            </w:tcBorders>
            <w:vAlign w:val="center"/>
          </w:tcPr>
          <w:p w14:paraId="77C9CC4F" w14:textId="77777777" w:rsidR="00510443" w:rsidRPr="00B7270A" w:rsidRDefault="00510443" w:rsidP="00510443">
            <w:pPr>
              <w:rPr>
                <w:rFonts w:ascii="Calibri" w:hAnsi="Calibri" w:cs="Calibri"/>
                <w:color w:val="000000"/>
                <w:sz w:val="16"/>
                <w:szCs w:val="14"/>
                <w:lang w:eastAsia="es-MX"/>
              </w:rPr>
            </w:pPr>
          </w:p>
        </w:tc>
      </w:tr>
      <w:tr w:rsidR="00510443" w:rsidRPr="00B7270A" w14:paraId="1DFEBE49" w14:textId="77777777" w:rsidTr="00F2238A">
        <w:trPr>
          <w:trHeight w:val="508"/>
        </w:trPr>
        <w:tc>
          <w:tcPr>
            <w:tcW w:w="3178" w:type="dxa"/>
            <w:tcBorders>
              <w:top w:val="single" w:sz="4" w:space="0" w:color="auto"/>
              <w:left w:val="single" w:sz="4" w:space="0" w:color="auto"/>
              <w:bottom w:val="nil"/>
              <w:right w:val="single" w:sz="4" w:space="0" w:color="auto"/>
            </w:tcBorders>
            <w:shd w:val="clear" w:color="000000" w:fill="D9D9D9"/>
            <w:vAlign w:val="bottom"/>
          </w:tcPr>
          <w:p w14:paraId="6128AC87" w14:textId="77777777" w:rsidR="00510443" w:rsidRPr="00B7270A" w:rsidRDefault="00510443" w:rsidP="00510443">
            <w:pPr>
              <w:rPr>
                <w:rFonts w:ascii="Calibri" w:hAnsi="Calibri" w:cs="Calibri"/>
                <w:b/>
                <w:bCs/>
                <w:color w:val="000000"/>
                <w:sz w:val="16"/>
                <w:szCs w:val="14"/>
                <w:lang w:eastAsia="es-MX"/>
              </w:rPr>
            </w:pPr>
            <w:r w:rsidRPr="00B7270A">
              <w:rPr>
                <w:rFonts w:ascii="Calibri" w:hAnsi="Calibri" w:cs="Calibri"/>
                <w:b/>
                <w:bCs/>
                <w:color w:val="000000"/>
                <w:sz w:val="16"/>
                <w:szCs w:val="14"/>
                <w:lang w:eastAsia="es-MX"/>
              </w:rPr>
              <w:t xml:space="preserve">REQUISICIÓN DE AMPLIACIÓN:                  </w:t>
            </w:r>
          </w:p>
          <w:p w14:paraId="706F9633" w14:textId="77777777" w:rsidR="00510443" w:rsidRPr="00B7270A" w:rsidRDefault="00510443" w:rsidP="00510443">
            <w:pPr>
              <w:rPr>
                <w:rFonts w:ascii="Calibri" w:hAnsi="Calibri" w:cs="Calibri"/>
                <w:color w:val="000000"/>
                <w:sz w:val="16"/>
                <w:szCs w:val="14"/>
                <w:lang w:eastAsia="es-MX"/>
              </w:rPr>
            </w:pPr>
            <w:r w:rsidRPr="00B7270A">
              <w:rPr>
                <w:rFonts w:ascii="Calibri" w:hAnsi="Calibri" w:cs="Calibri"/>
                <w:color w:val="000000"/>
                <w:sz w:val="16"/>
                <w:szCs w:val="14"/>
                <w:lang w:eastAsia="es-MX"/>
              </w:rPr>
              <w:t>202501822</w:t>
            </w:r>
          </w:p>
          <w:p w14:paraId="03E21698" w14:textId="77777777" w:rsidR="00510443" w:rsidRPr="00B7270A" w:rsidRDefault="00510443" w:rsidP="00510443">
            <w:pPr>
              <w:rPr>
                <w:rFonts w:ascii="Calibri" w:hAnsi="Calibri" w:cs="Calibri"/>
                <w:b/>
                <w:bCs/>
                <w:color w:val="000000"/>
                <w:sz w:val="16"/>
                <w:szCs w:val="14"/>
                <w:lang w:eastAsia="es-MX"/>
              </w:rPr>
            </w:pPr>
          </w:p>
        </w:tc>
        <w:tc>
          <w:tcPr>
            <w:tcW w:w="6740" w:type="dxa"/>
            <w:vMerge/>
            <w:tcBorders>
              <w:top w:val="single" w:sz="4" w:space="0" w:color="auto"/>
              <w:left w:val="single" w:sz="4" w:space="0" w:color="auto"/>
              <w:bottom w:val="single" w:sz="4" w:space="0" w:color="auto"/>
              <w:right w:val="single" w:sz="4" w:space="0" w:color="auto"/>
            </w:tcBorders>
            <w:vAlign w:val="center"/>
          </w:tcPr>
          <w:p w14:paraId="138986A2" w14:textId="77777777" w:rsidR="00510443" w:rsidRPr="00B7270A" w:rsidRDefault="00510443" w:rsidP="00510443">
            <w:pPr>
              <w:rPr>
                <w:rFonts w:ascii="Calibri" w:hAnsi="Calibri" w:cs="Calibri"/>
                <w:color w:val="000000"/>
                <w:sz w:val="16"/>
                <w:szCs w:val="14"/>
                <w:lang w:eastAsia="es-MX"/>
              </w:rPr>
            </w:pPr>
          </w:p>
        </w:tc>
      </w:tr>
      <w:tr w:rsidR="00510443" w:rsidRPr="00B7270A" w14:paraId="3D8C0664" w14:textId="77777777" w:rsidTr="00F2238A">
        <w:trPr>
          <w:trHeight w:val="225"/>
        </w:trPr>
        <w:tc>
          <w:tcPr>
            <w:tcW w:w="3178" w:type="dxa"/>
            <w:tcBorders>
              <w:top w:val="single" w:sz="4" w:space="0" w:color="auto"/>
              <w:left w:val="single" w:sz="4" w:space="0" w:color="auto"/>
              <w:bottom w:val="nil"/>
              <w:right w:val="single" w:sz="4" w:space="0" w:color="auto"/>
            </w:tcBorders>
            <w:shd w:val="clear" w:color="000000" w:fill="D9D9D9"/>
            <w:vAlign w:val="bottom"/>
          </w:tcPr>
          <w:p w14:paraId="50D6AA4B" w14:textId="77777777" w:rsidR="00510443" w:rsidRPr="00B7270A" w:rsidRDefault="00510443" w:rsidP="00510443">
            <w:pPr>
              <w:jc w:val="both"/>
              <w:rPr>
                <w:rFonts w:ascii="Calibri" w:hAnsi="Calibri" w:cs="Calibri"/>
                <w:color w:val="000000"/>
                <w:sz w:val="16"/>
                <w:szCs w:val="14"/>
                <w:lang w:eastAsia="es-MX"/>
              </w:rPr>
            </w:pPr>
            <w:r w:rsidRPr="00B7270A">
              <w:rPr>
                <w:rFonts w:ascii="Calibri" w:hAnsi="Calibri" w:cs="Calibri"/>
                <w:b/>
                <w:bCs/>
                <w:color w:val="000000"/>
                <w:sz w:val="16"/>
                <w:szCs w:val="14"/>
                <w:lang w:eastAsia="es-MX"/>
              </w:rPr>
              <w:t xml:space="preserve">MONTO TOTAL DE AMPLIACIÓN SIN I.V.A.:                                                                                                   $ </w:t>
            </w:r>
            <w:r w:rsidRPr="00B7270A">
              <w:rPr>
                <w:rFonts w:ascii="Calibri" w:hAnsi="Calibri" w:cs="Calibri"/>
                <w:color w:val="000000"/>
                <w:sz w:val="16"/>
                <w:szCs w:val="14"/>
                <w:lang w:eastAsia="es-MX"/>
              </w:rPr>
              <w:t>451,200.00</w:t>
            </w:r>
          </w:p>
          <w:p w14:paraId="564FECCA" w14:textId="77777777" w:rsidR="00510443" w:rsidRPr="00B7270A" w:rsidRDefault="00510443" w:rsidP="00510443">
            <w:pPr>
              <w:jc w:val="both"/>
              <w:rPr>
                <w:rFonts w:ascii="Calibri" w:hAnsi="Calibri" w:cs="Calibri"/>
                <w:b/>
                <w:bCs/>
                <w:color w:val="000000"/>
                <w:sz w:val="16"/>
                <w:szCs w:val="14"/>
                <w:highlight w:val="magenta"/>
                <w:lang w:eastAsia="es-MX"/>
              </w:rPr>
            </w:pPr>
          </w:p>
        </w:tc>
        <w:tc>
          <w:tcPr>
            <w:tcW w:w="6740" w:type="dxa"/>
            <w:vMerge/>
            <w:tcBorders>
              <w:top w:val="single" w:sz="4" w:space="0" w:color="auto"/>
              <w:left w:val="single" w:sz="4" w:space="0" w:color="auto"/>
              <w:bottom w:val="single" w:sz="4" w:space="0" w:color="auto"/>
              <w:right w:val="single" w:sz="4" w:space="0" w:color="auto"/>
            </w:tcBorders>
            <w:vAlign w:val="center"/>
          </w:tcPr>
          <w:p w14:paraId="533BF0A7" w14:textId="77777777" w:rsidR="00510443" w:rsidRPr="00B7270A" w:rsidRDefault="00510443" w:rsidP="00510443">
            <w:pPr>
              <w:rPr>
                <w:rFonts w:ascii="Calibri" w:hAnsi="Calibri" w:cs="Calibri"/>
                <w:color w:val="000000"/>
                <w:sz w:val="16"/>
                <w:szCs w:val="14"/>
                <w:lang w:eastAsia="es-MX"/>
              </w:rPr>
            </w:pPr>
          </w:p>
        </w:tc>
      </w:tr>
      <w:tr w:rsidR="00510443" w:rsidRPr="00B7270A" w14:paraId="3CC08404" w14:textId="77777777" w:rsidTr="00F2238A">
        <w:trPr>
          <w:trHeight w:val="199"/>
        </w:trPr>
        <w:tc>
          <w:tcPr>
            <w:tcW w:w="3178" w:type="dxa"/>
            <w:tcBorders>
              <w:top w:val="single" w:sz="4" w:space="0" w:color="auto"/>
              <w:left w:val="single" w:sz="4" w:space="0" w:color="auto"/>
              <w:bottom w:val="nil"/>
              <w:right w:val="single" w:sz="4" w:space="0" w:color="auto"/>
            </w:tcBorders>
            <w:shd w:val="clear" w:color="000000" w:fill="D9D9D9"/>
            <w:vAlign w:val="center"/>
          </w:tcPr>
          <w:p w14:paraId="3FDE0E5C" w14:textId="77777777" w:rsidR="00510443" w:rsidRPr="00B7270A" w:rsidRDefault="00510443" w:rsidP="00510443">
            <w:pPr>
              <w:rPr>
                <w:rFonts w:ascii="Calibri" w:hAnsi="Calibri" w:cs="Calibri"/>
                <w:b/>
                <w:bCs/>
                <w:color w:val="000000"/>
                <w:sz w:val="16"/>
                <w:szCs w:val="14"/>
                <w:lang w:eastAsia="es-MX"/>
              </w:rPr>
            </w:pPr>
            <w:r w:rsidRPr="00B7270A">
              <w:rPr>
                <w:rFonts w:ascii="Calibri" w:hAnsi="Calibri" w:cs="Calibri"/>
                <w:b/>
                <w:bCs/>
                <w:color w:val="000000"/>
                <w:sz w:val="16"/>
                <w:szCs w:val="14"/>
                <w:lang w:eastAsia="es-MX"/>
              </w:rPr>
              <w:t xml:space="preserve">PROVEEDOR:                               </w:t>
            </w:r>
          </w:p>
          <w:p w14:paraId="44D9A5B4" w14:textId="77777777" w:rsidR="00510443" w:rsidRPr="00B7270A" w:rsidRDefault="00510443" w:rsidP="00510443">
            <w:pPr>
              <w:rPr>
                <w:rFonts w:ascii="Calibri" w:hAnsi="Calibri" w:cs="Calibri"/>
                <w:bCs/>
                <w:color w:val="000000"/>
                <w:sz w:val="16"/>
                <w:szCs w:val="14"/>
                <w:lang w:eastAsia="es-MX"/>
              </w:rPr>
            </w:pPr>
            <w:r w:rsidRPr="00B7270A">
              <w:rPr>
                <w:rFonts w:ascii="Calibri" w:hAnsi="Calibri" w:cs="Calibri"/>
                <w:bCs/>
                <w:color w:val="000000"/>
                <w:sz w:val="16"/>
                <w:szCs w:val="14"/>
                <w:lang w:eastAsia="es-MX"/>
              </w:rPr>
              <w:t>ALIMENTOS ARA, S.A. DE C.V.</w:t>
            </w:r>
          </w:p>
        </w:tc>
        <w:tc>
          <w:tcPr>
            <w:tcW w:w="6740" w:type="dxa"/>
            <w:vMerge/>
            <w:tcBorders>
              <w:top w:val="single" w:sz="4" w:space="0" w:color="auto"/>
              <w:left w:val="single" w:sz="4" w:space="0" w:color="auto"/>
              <w:bottom w:val="single" w:sz="4" w:space="0" w:color="auto"/>
              <w:right w:val="single" w:sz="4" w:space="0" w:color="auto"/>
            </w:tcBorders>
            <w:vAlign w:val="center"/>
          </w:tcPr>
          <w:p w14:paraId="6CB6D2C3" w14:textId="77777777" w:rsidR="00510443" w:rsidRPr="00B7270A" w:rsidRDefault="00510443" w:rsidP="00510443">
            <w:pPr>
              <w:rPr>
                <w:rFonts w:ascii="Calibri" w:hAnsi="Calibri" w:cs="Calibri"/>
                <w:color w:val="000000"/>
                <w:sz w:val="16"/>
                <w:szCs w:val="14"/>
                <w:lang w:eastAsia="es-MX"/>
              </w:rPr>
            </w:pPr>
          </w:p>
        </w:tc>
      </w:tr>
      <w:tr w:rsidR="00510443" w:rsidRPr="00B7270A" w14:paraId="3F82F017" w14:textId="77777777" w:rsidTr="00F2238A">
        <w:trPr>
          <w:trHeight w:val="194"/>
        </w:trPr>
        <w:tc>
          <w:tcPr>
            <w:tcW w:w="9918"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40956CFD" w14:textId="77777777" w:rsidR="00510443" w:rsidRPr="00B7270A" w:rsidRDefault="00510443" w:rsidP="00510443">
            <w:pPr>
              <w:jc w:val="center"/>
              <w:rPr>
                <w:rFonts w:ascii="Calibri" w:hAnsi="Calibri" w:cs="Calibri"/>
                <w:b/>
                <w:bCs/>
                <w:color w:val="000000"/>
                <w:sz w:val="16"/>
                <w:szCs w:val="14"/>
                <w:lang w:eastAsia="es-MX"/>
              </w:rPr>
            </w:pPr>
            <w:r w:rsidRPr="00B7270A">
              <w:rPr>
                <w:rFonts w:ascii="Calibri" w:hAnsi="Calibri" w:cs="Calibri"/>
                <w:b/>
                <w:bCs/>
                <w:color w:val="000000"/>
                <w:sz w:val="16"/>
                <w:szCs w:val="14"/>
                <w:lang w:eastAsia="es-MX"/>
              </w:rPr>
              <w:t xml:space="preserve">VOTACIÓN PRESIDENTE: </w:t>
            </w:r>
            <w:r w:rsidRPr="00B7270A">
              <w:rPr>
                <w:rFonts w:ascii="Calibri" w:hAnsi="Calibri" w:cs="Calibri"/>
                <w:color w:val="000000"/>
                <w:sz w:val="16"/>
                <w:szCs w:val="14"/>
                <w:lang w:eastAsia="es-MX"/>
              </w:rPr>
              <w:t xml:space="preserve">Solicito su autorización del </w:t>
            </w:r>
            <w:r w:rsidRPr="00B7270A">
              <w:rPr>
                <w:rFonts w:ascii="Calibri" w:hAnsi="Calibri" w:cs="Calibri"/>
                <w:b/>
                <w:bCs/>
                <w:color w:val="000000"/>
                <w:sz w:val="16"/>
                <w:szCs w:val="14"/>
                <w:lang w:eastAsia="es-MX"/>
              </w:rPr>
              <w:t>punto 2.1</w:t>
            </w:r>
            <w:r w:rsidRPr="00B7270A">
              <w:rPr>
                <w:rFonts w:ascii="Calibri" w:hAnsi="Calibri" w:cs="Calibri"/>
                <w:color w:val="000000"/>
                <w:sz w:val="16"/>
                <w:szCs w:val="14"/>
                <w:lang w:eastAsia="es-MX"/>
              </w:rPr>
              <w:t>, los que estén por la afirmativa sírvanse manifestándolo levantando su mano.</w:t>
            </w:r>
          </w:p>
        </w:tc>
      </w:tr>
      <w:tr w:rsidR="00510443" w:rsidRPr="00B7270A" w14:paraId="7343A779" w14:textId="77777777" w:rsidTr="00F2238A">
        <w:trPr>
          <w:trHeight w:val="247"/>
        </w:trPr>
        <w:tc>
          <w:tcPr>
            <w:tcW w:w="9918" w:type="dxa"/>
            <w:gridSpan w:val="2"/>
            <w:tcBorders>
              <w:top w:val="single" w:sz="4" w:space="0" w:color="auto"/>
              <w:left w:val="single" w:sz="4" w:space="0" w:color="auto"/>
              <w:bottom w:val="single" w:sz="4" w:space="0" w:color="auto"/>
              <w:right w:val="single" w:sz="4" w:space="0" w:color="auto"/>
            </w:tcBorders>
            <w:shd w:val="clear" w:color="000000" w:fill="D9D9D9"/>
            <w:noWrap/>
          </w:tcPr>
          <w:p w14:paraId="1D417574" w14:textId="77777777" w:rsidR="00510443" w:rsidRPr="00510443" w:rsidRDefault="00510443" w:rsidP="00510443">
            <w:pPr>
              <w:jc w:val="center"/>
              <w:rPr>
                <w:rFonts w:ascii="Calibri" w:hAnsi="Calibri" w:cs="Calibri"/>
                <w:b/>
                <w:bCs/>
                <w:i/>
                <w:iCs/>
                <w:color w:val="000000"/>
                <w:sz w:val="16"/>
                <w:szCs w:val="14"/>
                <w:lang w:eastAsia="es-MX"/>
              </w:rPr>
            </w:pPr>
            <w:r w:rsidRPr="00F2238A">
              <w:rPr>
                <w:rFonts w:ascii="Calibri" w:hAnsi="Calibri" w:cs="Calibri"/>
                <w:b/>
                <w:bCs/>
                <w:i/>
                <w:iCs/>
                <w:color w:val="000000"/>
                <w:sz w:val="16"/>
                <w:szCs w:val="14"/>
                <w:lang w:eastAsia="es-MX"/>
              </w:rPr>
              <w:t>Aprobado por unanimidad de votos.</w:t>
            </w:r>
          </w:p>
        </w:tc>
      </w:tr>
    </w:tbl>
    <w:tbl>
      <w:tblPr>
        <w:tblpPr w:leftFromText="141" w:rightFromText="141" w:vertAnchor="page" w:horzAnchor="margin" w:tblpY="8233"/>
        <w:tblW w:w="9918" w:type="dxa"/>
        <w:tblCellMar>
          <w:left w:w="70" w:type="dxa"/>
          <w:right w:w="70" w:type="dxa"/>
        </w:tblCellMar>
        <w:tblLook w:val="04A0" w:firstRow="1" w:lastRow="0" w:firstColumn="1" w:lastColumn="0" w:noHBand="0" w:noVBand="1"/>
      </w:tblPr>
      <w:tblGrid>
        <w:gridCol w:w="3316"/>
        <w:gridCol w:w="6602"/>
      </w:tblGrid>
      <w:tr w:rsidR="00510443" w:rsidRPr="00510443" w14:paraId="086A1AE0" w14:textId="77777777" w:rsidTr="00F2238A">
        <w:trPr>
          <w:trHeight w:val="227"/>
        </w:trPr>
        <w:tc>
          <w:tcPr>
            <w:tcW w:w="3316" w:type="dxa"/>
            <w:tcBorders>
              <w:top w:val="single" w:sz="4" w:space="0" w:color="auto"/>
              <w:left w:val="single" w:sz="4" w:space="0" w:color="auto"/>
              <w:bottom w:val="nil"/>
              <w:right w:val="single" w:sz="4" w:space="0" w:color="auto"/>
            </w:tcBorders>
            <w:shd w:val="clear" w:color="000000" w:fill="D9D9D9"/>
            <w:noWrap/>
            <w:vAlign w:val="center"/>
          </w:tcPr>
          <w:p w14:paraId="73E18420" w14:textId="77777777" w:rsidR="00510443" w:rsidRPr="00510443" w:rsidRDefault="00510443" w:rsidP="00510443">
            <w:pPr>
              <w:rPr>
                <w:rFonts w:ascii="Calibri" w:hAnsi="Calibri" w:cs="Calibri"/>
                <w:b/>
                <w:bCs/>
                <w:color w:val="000000"/>
                <w:sz w:val="16"/>
                <w:szCs w:val="14"/>
                <w:lang w:eastAsia="es-MX"/>
              </w:rPr>
            </w:pPr>
            <w:bookmarkStart w:id="2" w:name="_Hlk207022311"/>
            <w:r w:rsidRPr="00510443">
              <w:rPr>
                <w:rFonts w:ascii="Calibri" w:hAnsi="Calibri" w:cs="Calibri"/>
                <w:b/>
                <w:bCs/>
                <w:color w:val="000000"/>
                <w:sz w:val="16"/>
                <w:szCs w:val="14"/>
                <w:lang w:eastAsia="es-MX"/>
              </w:rPr>
              <w:t>NÚMERO:  2.2</w:t>
            </w:r>
          </w:p>
        </w:tc>
        <w:tc>
          <w:tcPr>
            <w:tcW w:w="6602" w:type="dxa"/>
            <w:tcBorders>
              <w:top w:val="single" w:sz="4" w:space="0" w:color="auto"/>
              <w:left w:val="nil"/>
              <w:bottom w:val="single" w:sz="4" w:space="0" w:color="auto"/>
              <w:right w:val="single" w:sz="4" w:space="0" w:color="auto"/>
            </w:tcBorders>
            <w:shd w:val="clear" w:color="000000" w:fill="D9D9D9"/>
            <w:noWrap/>
            <w:vAlign w:val="center"/>
          </w:tcPr>
          <w:p w14:paraId="2D96ACA6" w14:textId="77777777" w:rsidR="00510443" w:rsidRPr="00510443" w:rsidRDefault="00510443" w:rsidP="00510443">
            <w:pPr>
              <w:jc w:val="center"/>
              <w:rPr>
                <w:rFonts w:ascii="Calibri" w:hAnsi="Calibri" w:cs="Calibri"/>
                <w:b/>
                <w:bCs/>
                <w:color w:val="000000"/>
                <w:sz w:val="16"/>
                <w:szCs w:val="14"/>
                <w:lang w:eastAsia="es-MX"/>
              </w:rPr>
            </w:pPr>
            <w:r w:rsidRPr="00510443">
              <w:rPr>
                <w:rFonts w:ascii="Calibri" w:hAnsi="Calibri" w:cs="Calibri"/>
                <w:b/>
                <w:bCs/>
                <w:color w:val="000000"/>
                <w:sz w:val="16"/>
                <w:szCs w:val="14"/>
                <w:lang w:eastAsia="es-MX"/>
              </w:rPr>
              <w:t xml:space="preserve">MOTIVO </w:t>
            </w:r>
          </w:p>
        </w:tc>
      </w:tr>
      <w:tr w:rsidR="00510443" w:rsidRPr="00510443" w14:paraId="4E268497" w14:textId="77777777" w:rsidTr="00F2238A">
        <w:trPr>
          <w:trHeight w:val="349"/>
        </w:trPr>
        <w:tc>
          <w:tcPr>
            <w:tcW w:w="3316" w:type="dxa"/>
            <w:tcBorders>
              <w:top w:val="single" w:sz="4" w:space="0" w:color="auto"/>
              <w:left w:val="single" w:sz="4" w:space="0" w:color="auto"/>
              <w:bottom w:val="nil"/>
              <w:right w:val="nil"/>
            </w:tcBorders>
            <w:shd w:val="clear" w:color="000000" w:fill="D9D9D9"/>
            <w:vAlign w:val="bottom"/>
          </w:tcPr>
          <w:p w14:paraId="6995AA30" w14:textId="77777777" w:rsidR="00510443" w:rsidRPr="00510443" w:rsidRDefault="00510443" w:rsidP="00510443">
            <w:pPr>
              <w:rPr>
                <w:rFonts w:ascii="Calibri" w:hAnsi="Calibri" w:cs="Calibri"/>
                <w:b/>
                <w:bCs/>
                <w:color w:val="000000"/>
                <w:sz w:val="16"/>
                <w:szCs w:val="14"/>
                <w:lang w:eastAsia="es-MX"/>
              </w:rPr>
            </w:pPr>
            <w:r w:rsidRPr="00510443">
              <w:rPr>
                <w:rFonts w:ascii="Calibri" w:hAnsi="Calibri" w:cs="Calibri"/>
                <w:b/>
                <w:bCs/>
                <w:color w:val="000000"/>
                <w:sz w:val="16"/>
                <w:szCs w:val="14"/>
                <w:lang w:eastAsia="es-MX"/>
              </w:rPr>
              <w:t>No. DE OFICIO DE LA DEPENDENCIA:</w:t>
            </w:r>
          </w:p>
          <w:p w14:paraId="2DAED0BA" w14:textId="77777777" w:rsidR="00510443" w:rsidRPr="00510443" w:rsidRDefault="00510443" w:rsidP="00510443">
            <w:pPr>
              <w:rPr>
                <w:rFonts w:ascii="Calibri" w:hAnsi="Calibri" w:cs="Calibri"/>
                <w:bCs/>
                <w:color w:val="000000"/>
                <w:sz w:val="16"/>
                <w:szCs w:val="14"/>
                <w:lang w:eastAsia="es-MX"/>
              </w:rPr>
            </w:pPr>
            <w:r w:rsidRPr="00510443">
              <w:rPr>
                <w:rFonts w:ascii="Calibri" w:hAnsi="Calibri" w:cs="Calibri"/>
                <w:bCs/>
                <w:color w:val="000000"/>
                <w:sz w:val="16"/>
                <w:szCs w:val="14"/>
                <w:lang w:eastAsia="es-MX"/>
              </w:rPr>
              <w:t>07010000/1299/2025</w:t>
            </w:r>
          </w:p>
          <w:p w14:paraId="268A2885" w14:textId="77777777" w:rsidR="00510443" w:rsidRPr="00510443" w:rsidRDefault="00510443" w:rsidP="00510443">
            <w:pPr>
              <w:rPr>
                <w:rFonts w:ascii="Calibri" w:hAnsi="Calibri" w:cs="Calibri"/>
                <w:bCs/>
                <w:color w:val="000000"/>
                <w:sz w:val="16"/>
                <w:szCs w:val="14"/>
                <w:lang w:eastAsia="es-MX"/>
              </w:rPr>
            </w:pPr>
          </w:p>
        </w:tc>
        <w:tc>
          <w:tcPr>
            <w:tcW w:w="6602" w:type="dxa"/>
            <w:vMerge w:val="restart"/>
            <w:tcBorders>
              <w:top w:val="single" w:sz="4" w:space="0" w:color="auto"/>
              <w:left w:val="single" w:sz="4" w:space="0" w:color="auto"/>
              <w:bottom w:val="single" w:sz="4" w:space="0" w:color="auto"/>
              <w:right w:val="single" w:sz="4" w:space="0" w:color="auto"/>
            </w:tcBorders>
            <w:shd w:val="clear" w:color="000000" w:fill="F2F2F2"/>
          </w:tcPr>
          <w:p w14:paraId="1D412B98" w14:textId="77777777" w:rsidR="00510443" w:rsidRPr="00510443" w:rsidRDefault="00510443" w:rsidP="00510443">
            <w:pPr>
              <w:jc w:val="both"/>
              <w:rPr>
                <w:rFonts w:ascii="Calibri" w:hAnsi="Calibri" w:cs="Calibri"/>
                <w:color w:val="000000"/>
                <w:sz w:val="16"/>
                <w:szCs w:val="14"/>
                <w:lang w:eastAsia="es-MX"/>
              </w:rPr>
            </w:pPr>
            <w:r w:rsidRPr="00510443">
              <w:rPr>
                <w:rFonts w:ascii="Calibri" w:hAnsi="Calibri" w:cs="Calibri"/>
                <w:color w:val="000000"/>
                <w:sz w:val="16"/>
                <w:szCs w:val="14"/>
                <w:lang w:eastAsia="es-MX"/>
              </w:rPr>
              <w:t>Ampliación del 20% del contrato CO-1383/2024 por el concepto de servicio de mantenimiento preventivo y/o correctivo a maquinaria pesada.</w:t>
            </w:r>
          </w:p>
          <w:p w14:paraId="68321F50" w14:textId="77777777" w:rsidR="00510443" w:rsidRPr="00510443" w:rsidRDefault="00510443" w:rsidP="00510443">
            <w:pPr>
              <w:jc w:val="both"/>
              <w:rPr>
                <w:rFonts w:ascii="Calibri" w:hAnsi="Calibri" w:cs="Calibri"/>
                <w:color w:val="000000"/>
                <w:sz w:val="16"/>
                <w:szCs w:val="14"/>
                <w:highlight w:val="yellow"/>
                <w:lang w:eastAsia="es-MX"/>
              </w:rPr>
            </w:pPr>
          </w:p>
          <w:p w14:paraId="65E829A2" w14:textId="77777777" w:rsidR="00510443" w:rsidRPr="00510443" w:rsidRDefault="00510443" w:rsidP="00510443">
            <w:pPr>
              <w:spacing w:line="276" w:lineRule="auto"/>
              <w:jc w:val="both"/>
              <w:rPr>
                <w:sz w:val="16"/>
                <w:szCs w:val="14"/>
              </w:rPr>
            </w:pPr>
            <w:r w:rsidRPr="00510443">
              <w:rPr>
                <w:sz w:val="16"/>
                <w:szCs w:val="14"/>
              </w:rPr>
              <w:t xml:space="preserve">Es necesario mencionar que derivado del creciente requerimiento de servicios públicos por parte de la ciudadanía, aunado a las diversas contingencias que se presentaron en el Municipio, resulta necesario realizar servicios de mantenimiento preventivo (por horas de trabajo), así como diversos mantenimientos correctivos a la maquinaría. </w:t>
            </w:r>
          </w:p>
          <w:p w14:paraId="1692296F" w14:textId="77777777" w:rsidR="00510443" w:rsidRPr="00510443" w:rsidRDefault="00510443" w:rsidP="00510443">
            <w:pPr>
              <w:spacing w:line="276" w:lineRule="auto"/>
              <w:jc w:val="both"/>
              <w:rPr>
                <w:sz w:val="16"/>
                <w:szCs w:val="14"/>
              </w:rPr>
            </w:pPr>
          </w:p>
          <w:p w14:paraId="004C4B4A" w14:textId="77777777" w:rsidR="00510443" w:rsidRPr="00510443" w:rsidRDefault="00510443" w:rsidP="00510443">
            <w:pPr>
              <w:spacing w:line="276" w:lineRule="auto"/>
              <w:jc w:val="both"/>
              <w:rPr>
                <w:sz w:val="16"/>
                <w:szCs w:val="14"/>
              </w:rPr>
            </w:pPr>
            <w:r w:rsidRPr="00510443">
              <w:rPr>
                <w:sz w:val="16"/>
                <w:szCs w:val="14"/>
              </w:rPr>
              <w:t xml:space="preserve">La presente ampliación es requerida por la necesidad de contar con los servicios necesarios para la maquinaría de las diversas dependencias del Municipio, esto a efecto de no interrumpir su operatividad y que las unidades se encuentren en óptimas condiciones para cumplir cabalmente con las actividades para las que se requiere, debiendo mantenerse funcionales y al servicio de las y los ciudadanos. </w:t>
            </w:r>
          </w:p>
          <w:p w14:paraId="09F0FFB2" w14:textId="77777777" w:rsidR="00510443" w:rsidRPr="00510443" w:rsidRDefault="00510443" w:rsidP="00510443">
            <w:pPr>
              <w:spacing w:line="276" w:lineRule="auto"/>
              <w:jc w:val="both"/>
              <w:rPr>
                <w:rFonts w:cstheme="minorHAnsi"/>
                <w:sz w:val="16"/>
                <w:szCs w:val="14"/>
              </w:rPr>
            </w:pPr>
          </w:p>
          <w:p w14:paraId="7D8E10C6" w14:textId="77777777" w:rsidR="00510443" w:rsidRPr="00510443" w:rsidRDefault="00510443" w:rsidP="00510443">
            <w:pPr>
              <w:spacing w:line="276" w:lineRule="auto"/>
              <w:jc w:val="both"/>
              <w:rPr>
                <w:rFonts w:cstheme="minorHAnsi"/>
                <w:sz w:val="16"/>
                <w:szCs w:val="14"/>
              </w:rPr>
            </w:pPr>
            <w:r w:rsidRPr="00510443">
              <w:rPr>
                <w:rFonts w:cstheme="minorHAnsi"/>
                <w:sz w:val="16"/>
                <w:szCs w:val="14"/>
              </w:rPr>
              <w:t>Por lo anterior es que resulta indispensable contar con un saldo adicional para que el proveedor en mención realice las reparaciones referidas y no detener las actividades operativas que se realizan en favor de la ciudadanía.</w:t>
            </w:r>
          </w:p>
        </w:tc>
      </w:tr>
      <w:tr w:rsidR="00510443" w:rsidRPr="00510443" w14:paraId="321E0D86" w14:textId="77777777" w:rsidTr="00F2238A">
        <w:trPr>
          <w:trHeight w:val="441"/>
        </w:trPr>
        <w:tc>
          <w:tcPr>
            <w:tcW w:w="3316" w:type="dxa"/>
            <w:tcBorders>
              <w:top w:val="single" w:sz="4" w:space="0" w:color="auto"/>
              <w:left w:val="single" w:sz="4" w:space="0" w:color="auto"/>
              <w:bottom w:val="nil"/>
              <w:right w:val="nil"/>
            </w:tcBorders>
            <w:shd w:val="clear" w:color="000000" w:fill="D9D9D9"/>
            <w:vAlign w:val="bottom"/>
          </w:tcPr>
          <w:p w14:paraId="36B96B8C" w14:textId="77777777" w:rsidR="00510443" w:rsidRPr="00510443" w:rsidRDefault="00510443" w:rsidP="00510443">
            <w:pPr>
              <w:rPr>
                <w:rFonts w:ascii="Calibri" w:hAnsi="Calibri" w:cs="Calibri"/>
                <w:b/>
                <w:bCs/>
                <w:color w:val="000000"/>
                <w:sz w:val="16"/>
                <w:szCs w:val="14"/>
                <w:lang w:eastAsia="es-MX"/>
              </w:rPr>
            </w:pPr>
            <w:r w:rsidRPr="00510443">
              <w:rPr>
                <w:rFonts w:ascii="Calibri" w:hAnsi="Calibri" w:cs="Calibri"/>
                <w:b/>
                <w:bCs/>
                <w:color w:val="000000"/>
                <w:sz w:val="16"/>
                <w:szCs w:val="14"/>
                <w:lang w:eastAsia="es-MX"/>
              </w:rPr>
              <w:t xml:space="preserve">ÁREA REQUIRENTE:                                          </w:t>
            </w:r>
          </w:p>
          <w:p w14:paraId="025FB9C6" w14:textId="77777777" w:rsidR="00510443" w:rsidRPr="00510443" w:rsidRDefault="00510443" w:rsidP="00510443">
            <w:pPr>
              <w:rPr>
                <w:rFonts w:ascii="Calibri" w:hAnsi="Calibri" w:cs="Calibri"/>
                <w:bCs/>
                <w:color w:val="000000"/>
                <w:sz w:val="16"/>
                <w:szCs w:val="14"/>
                <w:lang w:eastAsia="es-MX"/>
              </w:rPr>
            </w:pPr>
            <w:r w:rsidRPr="00510443">
              <w:rPr>
                <w:rFonts w:ascii="Calibri" w:hAnsi="Calibri" w:cs="Calibri"/>
                <w:bCs/>
                <w:color w:val="000000"/>
                <w:sz w:val="16"/>
                <w:szCs w:val="14"/>
                <w:lang w:eastAsia="es-MX"/>
              </w:rPr>
              <w:t xml:space="preserve">DIRECCIÓN DE ADMINISTRACIÓN ADSCRITA A LA COORDINACIÓN GENERAL DE ADMINISTRACIÓN E INNOVACIÓN GUBERNAMENTAL </w:t>
            </w:r>
          </w:p>
          <w:p w14:paraId="2D66813A" w14:textId="77777777" w:rsidR="00510443" w:rsidRPr="00510443" w:rsidRDefault="00510443" w:rsidP="00510443">
            <w:pPr>
              <w:rPr>
                <w:rFonts w:ascii="Calibri" w:hAnsi="Calibri" w:cs="Calibri"/>
                <w:bCs/>
                <w:color w:val="000000"/>
                <w:sz w:val="16"/>
                <w:szCs w:val="14"/>
                <w:lang w:eastAsia="es-MX"/>
              </w:rPr>
            </w:pPr>
          </w:p>
        </w:tc>
        <w:tc>
          <w:tcPr>
            <w:tcW w:w="6602" w:type="dxa"/>
            <w:vMerge/>
            <w:tcBorders>
              <w:top w:val="single" w:sz="4" w:space="0" w:color="auto"/>
              <w:left w:val="single" w:sz="4" w:space="0" w:color="auto"/>
              <w:bottom w:val="single" w:sz="4" w:space="0" w:color="auto"/>
              <w:right w:val="single" w:sz="4" w:space="0" w:color="auto"/>
            </w:tcBorders>
            <w:vAlign w:val="center"/>
          </w:tcPr>
          <w:p w14:paraId="50784C90" w14:textId="77777777" w:rsidR="00510443" w:rsidRPr="00510443" w:rsidRDefault="00510443" w:rsidP="00510443">
            <w:pPr>
              <w:rPr>
                <w:rFonts w:ascii="Calibri" w:hAnsi="Calibri" w:cs="Calibri"/>
                <w:color w:val="000000"/>
                <w:sz w:val="16"/>
                <w:szCs w:val="14"/>
                <w:lang w:eastAsia="es-MX"/>
              </w:rPr>
            </w:pPr>
          </w:p>
        </w:tc>
      </w:tr>
      <w:tr w:rsidR="00510443" w:rsidRPr="00510443" w14:paraId="5A1BC1E6" w14:textId="77777777" w:rsidTr="00F2238A">
        <w:trPr>
          <w:trHeight w:val="224"/>
        </w:trPr>
        <w:tc>
          <w:tcPr>
            <w:tcW w:w="3316" w:type="dxa"/>
            <w:tcBorders>
              <w:top w:val="single" w:sz="4" w:space="0" w:color="auto"/>
              <w:left w:val="single" w:sz="4" w:space="0" w:color="auto"/>
              <w:bottom w:val="nil"/>
              <w:right w:val="single" w:sz="4" w:space="0" w:color="auto"/>
            </w:tcBorders>
            <w:shd w:val="clear" w:color="000000" w:fill="D9D9D9"/>
            <w:vAlign w:val="bottom"/>
          </w:tcPr>
          <w:p w14:paraId="45F9A605" w14:textId="77777777" w:rsidR="00510443" w:rsidRPr="00510443" w:rsidRDefault="00510443" w:rsidP="00510443">
            <w:pPr>
              <w:rPr>
                <w:rFonts w:ascii="Calibri" w:hAnsi="Calibri" w:cs="Calibri"/>
                <w:b/>
                <w:bCs/>
                <w:color w:val="000000"/>
                <w:sz w:val="16"/>
                <w:szCs w:val="14"/>
                <w:lang w:eastAsia="es-MX"/>
              </w:rPr>
            </w:pPr>
            <w:r w:rsidRPr="00510443">
              <w:rPr>
                <w:rFonts w:ascii="Calibri" w:hAnsi="Calibri" w:cs="Calibri"/>
                <w:b/>
                <w:bCs/>
                <w:color w:val="000000"/>
                <w:sz w:val="16"/>
                <w:szCs w:val="14"/>
                <w:lang w:eastAsia="es-MX"/>
              </w:rPr>
              <w:t xml:space="preserve">CONTRATO: </w:t>
            </w:r>
          </w:p>
          <w:p w14:paraId="1562ED94" w14:textId="77777777" w:rsidR="00510443" w:rsidRPr="00510443" w:rsidRDefault="00510443" w:rsidP="00510443">
            <w:pPr>
              <w:rPr>
                <w:rFonts w:ascii="Calibri" w:hAnsi="Calibri" w:cs="Calibri"/>
                <w:bCs/>
                <w:color w:val="000000"/>
                <w:sz w:val="16"/>
                <w:szCs w:val="14"/>
                <w:lang w:eastAsia="es-MX"/>
              </w:rPr>
            </w:pPr>
            <w:r w:rsidRPr="00510443">
              <w:rPr>
                <w:rFonts w:ascii="Calibri" w:hAnsi="Calibri" w:cs="Calibri"/>
                <w:bCs/>
                <w:color w:val="000000"/>
                <w:sz w:val="16"/>
                <w:szCs w:val="14"/>
                <w:lang w:eastAsia="es-MX"/>
              </w:rPr>
              <w:t>CO-1383/2024</w:t>
            </w:r>
          </w:p>
          <w:p w14:paraId="0F40FF7D" w14:textId="77777777" w:rsidR="00510443" w:rsidRPr="00510443" w:rsidRDefault="00510443" w:rsidP="00510443">
            <w:pPr>
              <w:rPr>
                <w:rFonts w:ascii="Calibri" w:hAnsi="Calibri" w:cs="Calibri"/>
                <w:bCs/>
                <w:color w:val="000000"/>
                <w:sz w:val="16"/>
                <w:szCs w:val="14"/>
                <w:lang w:eastAsia="es-MX"/>
              </w:rPr>
            </w:pPr>
          </w:p>
        </w:tc>
        <w:tc>
          <w:tcPr>
            <w:tcW w:w="6602" w:type="dxa"/>
            <w:vMerge/>
            <w:tcBorders>
              <w:top w:val="single" w:sz="4" w:space="0" w:color="auto"/>
              <w:left w:val="single" w:sz="4" w:space="0" w:color="auto"/>
              <w:bottom w:val="single" w:sz="4" w:space="0" w:color="auto"/>
              <w:right w:val="single" w:sz="4" w:space="0" w:color="auto"/>
            </w:tcBorders>
            <w:vAlign w:val="center"/>
          </w:tcPr>
          <w:p w14:paraId="4B962524" w14:textId="77777777" w:rsidR="00510443" w:rsidRPr="00510443" w:rsidRDefault="00510443" w:rsidP="00510443">
            <w:pPr>
              <w:rPr>
                <w:rFonts w:ascii="Calibri" w:hAnsi="Calibri" w:cs="Calibri"/>
                <w:color w:val="000000"/>
                <w:sz w:val="16"/>
                <w:szCs w:val="14"/>
                <w:lang w:eastAsia="es-MX"/>
              </w:rPr>
            </w:pPr>
          </w:p>
        </w:tc>
      </w:tr>
      <w:tr w:rsidR="00510443" w:rsidRPr="00510443" w14:paraId="066342FD" w14:textId="77777777" w:rsidTr="00F2238A">
        <w:trPr>
          <w:trHeight w:val="525"/>
        </w:trPr>
        <w:tc>
          <w:tcPr>
            <w:tcW w:w="3316" w:type="dxa"/>
            <w:tcBorders>
              <w:top w:val="single" w:sz="4" w:space="0" w:color="auto"/>
              <w:left w:val="single" w:sz="4" w:space="0" w:color="auto"/>
              <w:bottom w:val="nil"/>
              <w:right w:val="single" w:sz="4" w:space="0" w:color="auto"/>
            </w:tcBorders>
            <w:shd w:val="clear" w:color="000000" w:fill="D9D9D9"/>
            <w:vAlign w:val="center"/>
          </w:tcPr>
          <w:p w14:paraId="75EA7D00" w14:textId="77777777" w:rsidR="00510443" w:rsidRPr="00510443" w:rsidRDefault="00510443" w:rsidP="00510443">
            <w:pPr>
              <w:rPr>
                <w:rFonts w:ascii="Calibri" w:hAnsi="Calibri" w:cs="Calibri"/>
                <w:b/>
                <w:bCs/>
                <w:color w:val="000000"/>
                <w:sz w:val="16"/>
                <w:szCs w:val="14"/>
                <w:lang w:eastAsia="es-MX"/>
              </w:rPr>
            </w:pPr>
            <w:r w:rsidRPr="00510443">
              <w:rPr>
                <w:rFonts w:ascii="Calibri" w:hAnsi="Calibri" w:cs="Calibri"/>
                <w:b/>
                <w:bCs/>
                <w:color w:val="000000"/>
                <w:sz w:val="16"/>
                <w:szCs w:val="14"/>
                <w:lang w:eastAsia="es-MX"/>
              </w:rPr>
              <w:t xml:space="preserve">MONTO INICIAL SIN I.V.A.:             </w:t>
            </w:r>
          </w:p>
          <w:p w14:paraId="3FCA7125" w14:textId="77777777" w:rsidR="00510443" w:rsidRPr="00510443" w:rsidRDefault="00510443" w:rsidP="00510443">
            <w:pPr>
              <w:rPr>
                <w:rFonts w:ascii="Calibri" w:hAnsi="Calibri" w:cs="Calibri"/>
                <w:color w:val="000000"/>
                <w:sz w:val="16"/>
                <w:szCs w:val="14"/>
                <w:lang w:eastAsia="es-MX"/>
              </w:rPr>
            </w:pPr>
            <w:r w:rsidRPr="00510443">
              <w:rPr>
                <w:rFonts w:ascii="Calibri" w:hAnsi="Calibri" w:cs="Calibri"/>
                <w:color w:val="000000"/>
                <w:sz w:val="16"/>
                <w:szCs w:val="14"/>
                <w:lang w:eastAsia="es-MX"/>
              </w:rPr>
              <w:t>$ 7,471,264.36</w:t>
            </w:r>
          </w:p>
        </w:tc>
        <w:tc>
          <w:tcPr>
            <w:tcW w:w="6602" w:type="dxa"/>
            <w:vMerge/>
            <w:tcBorders>
              <w:top w:val="single" w:sz="4" w:space="0" w:color="auto"/>
              <w:left w:val="single" w:sz="4" w:space="0" w:color="auto"/>
              <w:bottom w:val="single" w:sz="4" w:space="0" w:color="auto"/>
              <w:right w:val="single" w:sz="4" w:space="0" w:color="auto"/>
            </w:tcBorders>
            <w:vAlign w:val="center"/>
          </w:tcPr>
          <w:p w14:paraId="546373EE" w14:textId="77777777" w:rsidR="00510443" w:rsidRPr="00510443" w:rsidRDefault="00510443" w:rsidP="00510443">
            <w:pPr>
              <w:rPr>
                <w:rFonts w:ascii="Calibri" w:hAnsi="Calibri" w:cs="Calibri"/>
                <w:color w:val="000000"/>
                <w:sz w:val="16"/>
                <w:szCs w:val="14"/>
                <w:lang w:eastAsia="es-MX"/>
              </w:rPr>
            </w:pPr>
          </w:p>
        </w:tc>
      </w:tr>
      <w:tr w:rsidR="00510443" w:rsidRPr="00510443" w14:paraId="099434AE" w14:textId="77777777" w:rsidTr="00F2238A">
        <w:trPr>
          <w:trHeight w:val="579"/>
        </w:trPr>
        <w:tc>
          <w:tcPr>
            <w:tcW w:w="3316" w:type="dxa"/>
            <w:tcBorders>
              <w:top w:val="single" w:sz="4" w:space="0" w:color="auto"/>
              <w:left w:val="single" w:sz="4" w:space="0" w:color="auto"/>
              <w:bottom w:val="nil"/>
              <w:right w:val="single" w:sz="4" w:space="0" w:color="auto"/>
            </w:tcBorders>
            <w:shd w:val="clear" w:color="000000" w:fill="D9D9D9"/>
            <w:vAlign w:val="bottom"/>
          </w:tcPr>
          <w:p w14:paraId="290D8900" w14:textId="77777777" w:rsidR="00510443" w:rsidRPr="00510443" w:rsidRDefault="00510443" w:rsidP="00510443">
            <w:pPr>
              <w:rPr>
                <w:rFonts w:ascii="Calibri" w:hAnsi="Calibri" w:cs="Calibri"/>
                <w:b/>
                <w:bCs/>
                <w:color w:val="000000"/>
                <w:sz w:val="16"/>
                <w:szCs w:val="14"/>
                <w:lang w:eastAsia="es-MX"/>
              </w:rPr>
            </w:pPr>
            <w:r w:rsidRPr="00510443">
              <w:rPr>
                <w:rFonts w:ascii="Calibri" w:hAnsi="Calibri" w:cs="Calibri"/>
                <w:b/>
                <w:bCs/>
                <w:color w:val="000000"/>
                <w:sz w:val="16"/>
                <w:szCs w:val="14"/>
                <w:lang w:eastAsia="es-MX"/>
              </w:rPr>
              <w:t xml:space="preserve">REQUISICIÓN DE AMPLIACIÓN:                  </w:t>
            </w:r>
          </w:p>
          <w:p w14:paraId="074D9B79" w14:textId="77777777" w:rsidR="00510443" w:rsidRPr="00510443" w:rsidRDefault="00510443" w:rsidP="00510443">
            <w:pPr>
              <w:rPr>
                <w:rFonts w:ascii="Calibri" w:hAnsi="Calibri" w:cs="Calibri"/>
                <w:color w:val="000000"/>
                <w:sz w:val="16"/>
                <w:szCs w:val="14"/>
                <w:lang w:eastAsia="es-MX"/>
              </w:rPr>
            </w:pPr>
            <w:r w:rsidRPr="00510443">
              <w:rPr>
                <w:rFonts w:ascii="Calibri" w:hAnsi="Calibri" w:cs="Calibri"/>
                <w:color w:val="000000"/>
                <w:sz w:val="16"/>
                <w:szCs w:val="14"/>
                <w:lang w:eastAsia="es-MX"/>
              </w:rPr>
              <w:t>202501823</w:t>
            </w:r>
          </w:p>
          <w:p w14:paraId="47521599" w14:textId="77777777" w:rsidR="00510443" w:rsidRPr="00510443" w:rsidRDefault="00510443" w:rsidP="00510443">
            <w:pPr>
              <w:rPr>
                <w:rFonts w:ascii="Calibri" w:hAnsi="Calibri" w:cs="Calibri"/>
                <w:b/>
                <w:bCs/>
                <w:color w:val="000000"/>
                <w:sz w:val="16"/>
                <w:szCs w:val="14"/>
                <w:lang w:eastAsia="es-MX"/>
              </w:rPr>
            </w:pPr>
          </w:p>
        </w:tc>
        <w:tc>
          <w:tcPr>
            <w:tcW w:w="6602" w:type="dxa"/>
            <w:vMerge/>
            <w:tcBorders>
              <w:top w:val="single" w:sz="4" w:space="0" w:color="auto"/>
              <w:left w:val="single" w:sz="4" w:space="0" w:color="auto"/>
              <w:bottom w:val="single" w:sz="4" w:space="0" w:color="auto"/>
              <w:right w:val="single" w:sz="4" w:space="0" w:color="auto"/>
            </w:tcBorders>
            <w:vAlign w:val="center"/>
          </w:tcPr>
          <w:p w14:paraId="3313619B" w14:textId="77777777" w:rsidR="00510443" w:rsidRPr="00510443" w:rsidRDefault="00510443" w:rsidP="00510443">
            <w:pPr>
              <w:rPr>
                <w:rFonts w:ascii="Calibri" w:hAnsi="Calibri" w:cs="Calibri"/>
                <w:color w:val="000000"/>
                <w:sz w:val="16"/>
                <w:szCs w:val="14"/>
                <w:lang w:eastAsia="es-MX"/>
              </w:rPr>
            </w:pPr>
          </w:p>
        </w:tc>
      </w:tr>
      <w:tr w:rsidR="00510443" w:rsidRPr="00510443" w14:paraId="10112882" w14:textId="77777777" w:rsidTr="00F2238A">
        <w:trPr>
          <w:trHeight w:val="256"/>
        </w:trPr>
        <w:tc>
          <w:tcPr>
            <w:tcW w:w="3316" w:type="dxa"/>
            <w:tcBorders>
              <w:top w:val="single" w:sz="4" w:space="0" w:color="auto"/>
              <w:left w:val="single" w:sz="4" w:space="0" w:color="auto"/>
              <w:bottom w:val="nil"/>
              <w:right w:val="single" w:sz="4" w:space="0" w:color="auto"/>
            </w:tcBorders>
            <w:shd w:val="clear" w:color="000000" w:fill="D9D9D9"/>
            <w:vAlign w:val="bottom"/>
          </w:tcPr>
          <w:p w14:paraId="15B5A1A0" w14:textId="77777777" w:rsidR="00510443" w:rsidRPr="00510443" w:rsidRDefault="00510443" w:rsidP="00510443">
            <w:pPr>
              <w:jc w:val="both"/>
              <w:rPr>
                <w:rFonts w:ascii="Calibri" w:hAnsi="Calibri" w:cs="Calibri"/>
                <w:color w:val="000000"/>
                <w:sz w:val="16"/>
                <w:szCs w:val="14"/>
                <w:lang w:eastAsia="es-MX"/>
              </w:rPr>
            </w:pPr>
            <w:r w:rsidRPr="00510443">
              <w:rPr>
                <w:rFonts w:ascii="Calibri" w:hAnsi="Calibri" w:cs="Calibri"/>
                <w:b/>
                <w:bCs/>
                <w:color w:val="000000"/>
                <w:sz w:val="16"/>
                <w:szCs w:val="14"/>
                <w:lang w:eastAsia="es-MX"/>
              </w:rPr>
              <w:t xml:space="preserve">MONTO TOTAL DE AMPLIACIÓN SIN I.V.A.:                                                                                                   $ </w:t>
            </w:r>
            <w:r w:rsidRPr="00510443">
              <w:rPr>
                <w:rFonts w:ascii="Calibri" w:hAnsi="Calibri" w:cs="Calibri"/>
                <w:color w:val="000000"/>
                <w:sz w:val="16"/>
                <w:szCs w:val="14"/>
                <w:lang w:eastAsia="es-MX"/>
              </w:rPr>
              <w:t>1,494,252.87</w:t>
            </w:r>
          </w:p>
          <w:p w14:paraId="74062341" w14:textId="77777777" w:rsidR="00510443" w:rsidRPr="00510443" w:rsidRDefault="00510443" w:rsidP="00510443">
            <w:pPr>
              <w:jc w:val="both"/>
              <w:rPr>
                <w:rFonts w:ascii="Calibri" w:hAnsi="Calibri" w:cs="Calibri"/>
                <w:b/>
                <w:bCs/>
                <w:color w:val="000000"/>
                <w:sz w:val="16"/>
                <w:szCs w:val="14"/>
                <w:highlight w:val="magenta"/>
                <w:lang w:eastAsia="es-MX"/>
              </w:rPr>
            </w:pPr>
          </w:p>
        </w:tc>
        <w:tc>
          <w:tcPr>
            <w:tcW w:w="6602" w:type="dxa"/>
            <w:vMerge/>
            <w:tcBorders>
              <w:top w:val="single" w:sz="4" w:space="0" w:color="auto"/>
              <w:left w:val="single" w:sz="4" w:space="0" w:color="auto"/>
              <w:bottom w:val="single" w:sz="4" w:space="0" w:color="auto"/>
              <w:right w:val="single" w:sz="4" w:space="0" w:color="auto"/>
            </w:tcBorders>
            <w:vAlign w:val="center"/>
          </w:tcPr>
          <w:p w14:paraId="2A83744B" w14:textId="77777777" w:rsidR="00510443" w:rsidRPr="00510443" w:rsidRDefault="00510443" w:rsidP="00510443">
            <w:pPr>
              <w:rPr>
                <w:rFonts w:ascii="Calibri" w:hAnsi="Calibri" w:cs="Calibri"/>
                <w:color w:val="000000"/>
                <w:sz w:val="16"/>
                <w:szCs w:val="14"/>
                <w:lang w:eastAsia="es-MX"/>
              </w:rPr>
            </w:pPr>
          </w:p>
        </w:tc>
      </w:tr>
      <w:tr w:rsidR="00510443" w:rsidRPr="00510443" w14:paraId="3F1DA205" w14:textId="77777777" w:rsidTr="00F2238A">
        <w:trPr>
          <w:trHeight w:val="226"/>
        </w:trPr>
        <w:tc>
          <w:tcPr>
            <w:tcW w:w="3316" w:type="dxa"/>
            <w:tcBorders>
              <w:top w:val="single" w:sz="4" w:space="0" w:color="auto"/>
              <w:left w:val="single" w:sz="4" w:space="0" w:color="auto"/>
              <w:bottom w:val="nil"/>
              <w:right w:val="single" w:sz="4" w:space="0" w:color="auto"/>
            </w:tcBorders>
            <w:shd w:val="clear" w:color="000000" w:fill="D9D9D9"/>
            <w:vAlign w:val="center"/>
          </w:tcPr>
          <w:p w14:paraId="7D4BACBC" w14:textId="77777777" w:rsidR="00510443" w:rsidRPr="00510443" w:rsidRDefault="00510443" w:rsidP="00510443">
            <w:pPr>
              <w:rPr>
                <w:rFonts w:ascii="Calibri" w:hAnsi="Calibri" w:cs="Calibri"/>
                <w:b/>
                <w:bCs/>
                <w:color w:val="000000"/>
                <w:sz w:val="16"/>
                <w:szCs w:val="14"/>
                <w:lang w:eastAsia="es-MX"/>
              </w:rPr>
            </w:pPr>
            <w:r w:rsidRPr="00510443">
              <w:rPr>
                <w:rFonts w:ascii="Calibri" w:hAnsi="Calibri" w:cs="Calibri"/>
                <w:b/>
                <w:bCs/>
                <w:color w:val="000000"/>
                <w:sz w:val="16"/>
                <w:szCs w:val="14"/>
                <w:lang w:eastAsia="es-MX"/>
              </w:rPr>
              <w:t xml:space="preserve">PROVEEDOR:                               </w:t>
            </w:r>
          </w:p>
          <w:p w14:paraId="5B2E9A43" w14:textId="77777777" w:rsidR="00510443" w:rsidRPr="00510443" w:rsidRDefault="00510443" w:rsidP="00510443">
            <w:pPr>
              <w:rPr>
                <w:rFonts w:ascii="Calibri" w:hAnsi="Calibri" w:cs="Calibri"/>
                <w:bCs/>
                <w:color w:val="000000"/>
                <w:sz w:val="16"/>
                <w:szCs w:val="14"/>
                <w:lang w:eastAsia="es-MX"/>
              </w:rPr>
            </w:pPr>
            <w:r w:rsidRPr="00510443">
              <w:rPr>
                <w:rFonts w:ascii="Calibri" w:hAnsi="Calibri" w:cs="Calibri"/>
                <w:bCs/>
                <w:color w:val="000000"/>
                <w:sz w:val="16"/>
                <w:szCs w:val="14"/>
                <w:lang w:eastAsia="es-MX"/>
              </w:rPr>
              <w:t>HIDRAULICA Y PAILERIA DE JALISCO, S.A. DE C.V.</w:t>
            </w:r>
          </w:p>
        </w:tc>
        <w:tc>
          <w:tcPr>
            <w:tcW w:w="6602" w:type="dxa"/>
            <w:vMerge/>
            <w:tcBorders>
              <w:top w:val="single" w:sz="4" w:space="0" w:color="auto"/>
              <w:left w:val="single" w:sz="4" w:space="0" w:color="auto"/>
              <w:bottom w:val="single" w:sz="4" w:space="0" w:color="auto"/>
              <w:right w:val="single" w:sz="4" w:space="0" w:color="auto"/>
            </w:tcBorders>
            <w:vAlign w:val="center"/>
          </w:tcPr>
          <w:p w14:paraId="25E0E0D2" w14:textId="77777777" w:rsidR="00510443" w:rsidRPr="00510443" w:rsidRDefault="00510443" w:rsidP="00510443">
            <w:pPr>
              <w:rPr>
                <w:rFonts w:ascii="Calibri" w:hAnsi="Calibri" w:cs="Calibri"/>
                <w:color w:val="000000"/>
                <w:sz w:val="16"/>
                <w:szCs w:val="14"/>
                <w:lang w:eastAsia="es-MX"/>
              </w:rPr>
            </w:pPr>
          </w:p>
        </w:tc>
      </w:tr>
      <w:tr w:rsidR="00510443" w:rsidRPr="00510443" w14:paraId="3F23D74B" w14:textId="77777777" w:rsidTr="00F2238A">
        <w:trPr>
          <w:trHeight w:val="221"/>
        </w:trPr>
        <w:tc>
          <w:tcPr>
            <w:tcW w:w="9918"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6EDD6976" w14:textId="77777777" w:rsidR="00510443" w:rsidRPr="00510443" w:rsidRDefault="00510443" w:rsidP="00510443">
            <w:pPr>
              <w:jc w:val="center"/>
              <w:rPr>
                <w:rFonts w:ascii="Calibri" w:hAnsi="Calibri" w:cs="Calibri"/>
                <w:b/>
                <w:bCs/>
                <w:color w:val="000000"/>
                <w:sz w:val="16"/>
                <w:szCs w:val="14"/>
                <w:lang w:eastAsia="es-MX"/>
              </w:rPr>
            </w:pPr>
            <w:r w:rsidRPr="00510443">
              <w:rPr>
                <w:rFonts w:ascii="Calibri" w:hAnsi="Calibri" w:cs="Calibri"/>
                <w:b/>
                <w:bCs/>
                <w:color w:val="000000"/>
                <w:sz w:val="16"/>
                <w:szCs w:val="14"/>
                <w:lang w:eastAsia="es-MX"/>
              </w:rPr>
              <w:t xml:space="preserve">VOTACIÓN PRESIDENTE: </w:t>
            </w:r>
            <w:r w:rsidRPr="00510443">
              <w:rPr>
                <w:rFonts w:ascii="Calibri" w:hAnsi="Calibri" w:cs="Calibri"/>
                <w:color w:val="000000"/>
                <w:sz w:val="16"/>
                <w:szCs w:val="14"/>
                <w:lang w:eastAsia="es-MX"/>
              </w:rPr>
              <w:t xml:space="preserve">Solicito su autorización del </w:t>
            </w:r>
            <w:r w:rsidRPr="00510443">
              <w:rPr>
                <w:rFonts w:ascii="Calibri" w:hAnsi="Calibri" w:cs="Calibri"/>
                <w:b/>
                <w:bCs/>
                <w:color w:val="000000"/>
                <w:sz w:val="16"/>
                <w:szCs w:val="14"/>
                <w:lang w:eastAsia="es-MX"/>
              </w:rPr>
              <w:t>punto 2.2</w:t>
            </w:r>
            <w:r w:rsidRPr="00510443">
              <w:rPr>
                <w:rFonts w:ascii="Calibri" w:hAnsi="Calibri" w:cs="Calibri"/>
                <w:color w:val="000000"/>
                <w:sz w:val="16"/>
                <w:szCs w:val="14"/>
                <w:lang w:eastAsia="es-MX"/>
              </w:rPr>
              <w:t>, los que estén por la afirmativa sírvanse manifestándolo levantando su mano.</w:t>
            </w:r>
          </w:p>
        </w:tc>
      </w:tr>
      <w:tr w:rsidR="00510443" w:rsidRPr="00510443" w14:paraId="75CEE20B" w14:textId="77777777" w:rsidTr="00F2238A">
        <w:trPr>
          <w:trHeight w:val="328"/>
        </w:trPr>
        <w:tc>
          <w:tcPr>
            <w:tcW w:w="9918" w:type="dxa"/>
            <w:gridSpan w:val="2"/>
            <w:tcBorders>
              <w:top w:val="single" w:sz="4" w:space="0" w:color="auto"/>
              <w:left w:val="single" w:sz="4" w:space="0" w:color="auto"/>
              <w:bottom w:val="single" w:sz="4" w:space="0" w:color="auto"/>
              <w:right w:val="single" w:sz="4" w:space="0" w:color="auto"/>
            </w:tcBorders>
            <w:shd w:val="clear" w:color="000000" w:fill="D9D9D9"/>
            <w:noWrap/>
          </w:tcPr>
          <w:p w14:paraId="5D0722CC" w14:textId="77777777" w:rsidR="00510443" w:rsidRPr="00510443" w:rsidRDefault="00510443" w:rsidP="00510443">
            <w:pPr>
              <w:jc w:val="center"/>
              <w:rPr>
                <w:rFonts w:ascii="Calibri" w:hAnsi="Calibri" w:cs="Calibri"/>
                <w:b/>
                <w:bCs/>
                <w:i/>
                <w:iCs/>
                <w:color w:val="000000"/>
                <w:sz w:val="16"/>
                <w:szCs w:val="14"/>
                <w:lang w:eastAsia="es-MX"/>
              </w:rPr>
            </w:pPr>
            <w:r w:rsidRPr="00F2238A">
              <w:rPr>
                <w:rFonts w:ascii="Calibri" w:hAnsi="Calibri" w:cs="Calibri"/>
                <w:b/>
                <w:bCs/>
                <w:i/>
                <w:iCs/>
                <w:color w:val="000000"/>
                <w:sz w:val="16"/>
                <w:szCs w:val="14"/>
                <w:lang w:eastAsia="es-MX"/>
              </w:rPr>
              <w:t>Aprobado por unanimidad de votos.</w:t>
            </w:r>
          </w:p>
        </w:tc>
      </w:tr>
      <w:bookmarkEnd w:id="2"/>
    </w:tbl>
    <w:p w14:paraId="356B9BC6" w14:textId="2885E4A6" w:rsidR="00B7270A" w:rsidRDefault="00B7270A">
      <w:pPr>
        <w:shd w:val="clear" w:color="auto" w:fill="FFFFFF"/>
        <w:spacing w:after="100" w:afterAutospacing="1" w:line="259" w:lineRule="auto"/>
        <w:contextualSpacing/>
        <w:rPr>
          <w:rFonts w:asciiTheme="minorHAnsi" w:hAnsiTheme="minorHAnsi" w:cstheme="minorHAnsi"/>
          <w:b/>
        </w:rPr>
      </w:pPr>
    </w:p>
    <w:p w14:paraId="33A17559" w14:textId="77777777" w:rsidR="00F2238A" w:rsidRDefault="00F2238A">
      <w:pPr>
        <w:shd w:val="clear" w:color="auto" w:fill="FFFFFF"/>
        <w:spacing w:after="100" w:afterAutospacing="1" w:line="259" w:lineRule="auto"/>
        <w:contextualSpacing/>
        <w:rPr>
          <w:rFonts w:asciiTheme="minorHAnsi" w:hAnsiTheme="minorHAnsi" w:cstheme="minorHAnsi"/>
          <w:b/>
        </w:rPr>
      </w:pPr>
    </w:p>
    <w:tbl>
      <w:tblPr>
        <w:tblpPr w:leftFromText="141" w:rightFromText="141" w:vertAnchor="page" w:horzAnchor="margin" w:tblpY="2934"/>
        <w:tblW w:w="9918" w:type="dxa"/>
        <w:tblLayout w:type="fixed"/>
        <w:tblCellMar>
          <w:left w:w="70" w:type="dxa"/>
          <w:right w:w="70" w:type="dxa"/>
        </w:tblCellMar>
        <w:tblLook w:val="04A0" w:firstRow="1" w:lastRow="0" w:firstColumn="1" w:lastColumn="0" w:noHBand="0" w:noVBand="1"/>
      </w:tblPr>
      <w:tblGrid>
        <w:gridCol w:w="3408"/>
        <w:gridCol w:w="6510"/>
      </w:tblGrid>
      <w:tr w:rsidR="00B7270A" w:rsidRPr="00F2238A" w14:paraId="2AF4C6A1" w14:textId="77777777" w:rsidTr="00F2238A">
        <w:trPr>
          <w:trHeight w:val="155"/>
        </w:trPr>
        <w:tc>
          <w:tcPr>
            <w:tcW w:w="3408" w:type="dxa"/>
            <w:tcBorders>
              <w:top w:val="single" w:sz="4" w:space="0" w:color="auto"/>
              <w:left w:val="single" w:sz="4" w:space="0" w:color="auto"/>
              <w:bottom w:val="nil"/>
              <w:right w:val="single" w:sz="4" w:space="0" w:color="auto"/>
            </w:tcBorders>
            <w:shd w:val="clear" w:color="000000" w:fill="D9D9D9"/>
            <w:noWrap/>
            <w:vAlign w:val="center"/>
          </w:tcPr>
          <w:p w14:paraId="70CC7BC9" w14:textId="77777777" w:rsidR="00B7270A" w:rsidRPr="00F2238A" w:rsidRDefault="00B7270A" w:rsidP="00F2238A">
            <w:pPr>
              <w:rPr>
                <w:rFonts w:ascii="Calibri" w:hAnsi="Calibri" w:cs="Calibri"/>
                <w:b/>
                <w:bCs/>
                <w:color w:val="000000"/>
                <w:sz w:val="16"/>
                <w:szCs w:val="16"/>
                <w:lang w:eastAsia="es-MX"/>
              </w:rPr>
            </w:pPr>
            <w:r w:rsidRPr="00F2238A">
              <w:rPr>
                <w:rFonts w:ascii="Calibri" w:hAnsi="Calibri" w:cs="Calibri"/>
                <w:b/>
                <w:bCs/>
                <w:color w:val="000000"/>
                <w:sz w:val="16"/>
                <w:szCs w:val="16"/>
                <w:lang w:eastAsia="es-MX"/>
              </w:rPr>
              <w:t>NÚMERO:  2.3</w:t>
            </w:r>
          </w:p>
        </w:tc>
        <w:tc>
          <w:tcPr>
            <w:tcW w:w="6510" w:type="dxa"/>
            <w:tcBorders>
              <w:top w:val="single" w:sz="4" w:space="0" w:color="auto"/>
              <w:left w:val="nil"/>
              <w:bottom w:val="single" w:sz="4" w:space="0" w:color="auto"/>
              <w:right w:val="single" w:sz="4" w:space="0" w:color="auto"/>
            </w:tcBorders>
            <w:shd w:val="clear" w:color="000000" w:fill="D9D9D9"/>
            <w:noWrap/>
            <w:vAlign w:val="center"/>
          </w:tcPr>
          <w:p w14:paraId="6FB5C288" w14:textId="77777777" w:rsidR="00B7270A" w:rsidRPr="00F2238A" w:rsidRDefault="00B7270A" w:rsidP="00F2238A">
            <w:pPr>
              <w:jc w:val="center"/>
              <w:rPr>
                <w:rFonts w:ascii="Calibri" w:hAnsi="Calibri" w:cs="Calibri"/>
                <w:b/>
                <w:bCs/>
                <w:color w:val="000000"/>
                <w:sz w:val="16"/>
                <w:szCs w:val="16"/>
                <w:lang w:eastAsia="es-MX"/>
              </w:rPr>
            </w:pPr>
            <w:r w:rsidRPr="00F2238A">
              <w:rPr>
                <w:rFonts w:ascii="Calibri" w:hAnsi="Calibri" w:cs="Calibri"/>
                <w:b/>
                <w:bCs/>
                <w:color w:val="000000"/>
                <w:sz w:val="16"/>
                <w:szCs w:val="16"/>
                <w:lang w:eastAsia="es-MX"/>
              </w:rPr>
              <w:t xml:space="preserve">MOTIVO </w:t>
            </w:r>
          </w:p>
        </w:tc>
      </w:tr>
      <w:tr w:rsidR="00B7270A" w:rsidRPr="00F2238A" w14:paraId="4DC8F195" w14:textId="77777777" w:rsidTr="00F2238A">
        <w:trPr>
          <w:trHeight w:val="239"/>
        </w:trPr>
        <w:tc>
          <w:tcPr>
            <w:tcW w:w="3408" w:type="dxa"/>
            <w:tcBorders>
              <w:top w:val="single" w:sz="4" w:space="0" w:color="auto"/>
              <w:left w:val="single" w:sz="4" w:space="0" w:color="auto"/>
              <w:bottom w:val="nil"/>
              <w:right w:val="nil"/>
            </w:tcBorders>
            <w:shd w:val="clear" w:color="000000" w:fill="D9D9D9"/>
            <w:vAlign w:val="bottom"/>
          </w:tcPr>
          <w:p w14:paraId="0B74E5A2" w14:textId="77777777" w:rsidR="00B7270A" w:rsidRPr="00F2238A" w:rsidRDefault="00B7270A" w:rsidP="00F2238A">
            <w:pPr>
              <w:rPr>
                <w:rFonts w:ascii="Calibri" w:hAnsi="Calibri" w:cs="Calibri"/>
                <w:b/>
                <w:bCs/>
                <w:color w:val="000000"/>
                <w:sz w:val="16"/>
                <w:szCs w:val="16"/>
                <w:lang w:eastAsia="es-MX"/>
              </w:rPr>
            </w:pPr>
            <w:r w:rsidRPr="00F2238A">
              <w:rPr>
                <w:rFonts w:ascii="Calibri" w:hAnsi="Calibri" w:cs="Calibri"/>
                <w:b/>
                <w:bCs/>
                <w:color w:val="000000"/>
                <w:sz w:val="16"/>
                <w:szCs w:val="16"/>
                <w:lang w:eastAsia="es-MX"/>
              </w:rPr>
              <w:t>No. DE OFICIO DE LA DEPENDENCIA:</w:t>
            </w:r>
          </w:p>
          <w:p w14:paraId="1E9A34D8" w14:textId="77777777" w:rsidR="00B7270A" w:rsidRPr="00F2238A" w:rsidRDefault="00B7270A" w:rsidP="00F2238A">
            <w:pPr>
              <w:rPr>
                <w:rFonts w:ascii="Calibri" w:hAnsi="Calibri" w:cs="Calibri"/>
                <w:bCs/>
                <w:color w:val="000000"/>
                <w:sz w:val="16"/>
                <w:szCs w:val="16"/>
                <w:lang w:eastAsia="es-MX"/>
              </w:rPr>
            </w:pPr>
            <w:r w:rsidRPr="00F2238A">
              <w:rPr>
                <w:rFonts w:ascii="Calibri" w:hAnsi="Calibri" w:cs="Calibri"/>
                <w:bCs/>
                <w:color w:val="000000"/>
                <w:sz w:val="16"/>
                <w:szCs w:val="16"/>
                <w:lang w:eastAsia="es-MX"/>
              </w:rPr>
              <w:t>07010000/1300/2025</w:t>
            </w:r>
          </w:p>
          <w:p w14:paraId="1CEA16C4" w14:textId="77777777" w:rsidR="00B7270A" w:rsidRPr="00F2238A" w:rsidRDefault="00B7270A" w:rsidP="00F2238A">
            <w:pPr>
              <w:rPr>
                <w:rFonts w:ascii="Calibri" w:hAnsi="Calibri" w:cs="Calibri"/>
                <w:bCs/>
                <w:color w:val="000000"/>
                <w:sz w:val="16"/>
                <w:szCs w:val="16"/>
                <w:lang w:eastAsia="es-MX"/>
              </w:rPr>
            </w:pPr>
          </w:p>
        </w:tc>
        <w:tc>
          <w:tcPr>
            <w:tcW w:w="6510" w:type="dxa"/>
            <w:vMerge w:val="restart"/>
            <w:tcBorders>
              <w:top w:val="single" w:sz="4" w:space="0" w:color="auto"/>
              <w:left w:val="single" w:sz="4" w:space="0" w:color="auto"/>
              <w:bottom w:val="single" w:sz="4" w:space="0" w:color="auto"/>
              <w:right w:val="single" w:sz="4" w:space="0" w:color="auto"/>
            </w:tcBorders>
            <w:shd w:val="clear" w:color="000000" w:fill="F2F2F2"/>
          </w:tcPr>
          <w:p w14:paraId="5B781DF1" w14:textId="5A91E810" w:rsidR="00B7270A" w:rsidRPr="00F2238A" w:rsidRDefault="00B7270A" w:rsidP="00F2238A">
            <w:pPr>
              <w:jc w:val="both"/>
              <w:rPr>
                <w:rFonts w:ascii="Calibri" w:hAnsi="Calibri" w:cs="Calibri"/>
                <w:color w:val="000000"/>
                <w:sz w:val="16"/>
                <w:szCs w:val="16"/>
                <w:lang w:eastAsia="es-MX"/>
              </w:rPr>
            </w:pPr>
            <w:r w:rsidRPr="00F2238A">
              <w:rPr>
                <w:rFonts w:ascii="Calibri" w:hAnsi="Calibri" w:cs="Calibri"/>
                <w:color w:val="000000"/>
                <w:sz w:val="16"/>
                <w:szCs w:val="16"/>
                <w:lang w:eastAsia="es-MX"/>
              </w:rPr>
              <w:t xml:space="preserve">Segunda ampliación del 15.384615243% del contrato CO-1384/2024 por el concepto de servicio </w:t>
            </w:r>
            <w:r w:rsidR="00F2238A" w:rsidRPr="00F2238A">
              <w:rPr>
                <w:rFonts w:ascii="Calibri" w:hAnsi="Calibri" w:cs="Calibri"/>
                <w:color w:val="000000"/>
                <w:sz w:val="16"/>
                <w:szCs w:val="16"/>
                <w:lang w:eastAsia="es-MX"/>
              </w:rPr>
              <w:t>de mantenimiento</w:t>
            </w:r>
            <w:r w:rsidRPr="00F2238A">
              <w:rPr>
                <w:rFonts w:ascii="Calibri" w:hAnsi="Calibri" w:cs="Calibri"/>
                <w:color w:val="000000"/>
                <w:sz w:val="16"/>
                <w:szCs w:val="16"/>
                <w:lang w:eastAsia="es-MX"/>
              </w:rPr>
              <w:t xml:space="preserve"> preventivo y/o correctivo a maquinaria pesada.</w:t>
            </w:r>
          </w:p>
          <w:p w14:paraId="2A217DFE" w14:textId="77777777" w:rsidR="00B7270A" w:rsidRPr="00F2238A" w:rsidRDefault="00B7270A" w:rsidP="00F2238A">
            <w:pPr>
              <w:jc w:val="both"/>
              <w:rPr>
                <w:rFonts w:ascii="Calibri" w:hAnsi="Calibri" w:cs="Calibri"/>
                <w:color w:val="000000"/>
                <w:sz w:val="16"/>
                <w:szCs w:val="16"/>
                <w:highlight w:val="yellow"/>
                <w:lang w:eastAsia="es-MX"/>
              </w:rPr>
            </w:pPr>
          </w:p>
          <w:p w14:paraId="61EB5223" w14:textId="77777777" w:rsidR="00B7270A" w:rsidRPr="00F2238A" w:rsidRDefault="00B7270A" w:rsidP="00F2238A">
            <w:pPr>
              <w:jc w:val="both"/>
              <w:rPr>
                <w:rFonts w:ascii="Calibri" w:hAnsi="Calibri" w:cs="Calibri"/>
                <w:color w:val="000000"/>
                <w:sz w:val="16"/>
                <w:szCs w:val="16"/>
                <w:lang w:eastAsia="es-MX"/>
              </w:rPr>
            </w:pPr>
            <w:r w:rsidRPr="00F2238A">
              <w:rPr>
                <w:rFonts w:ascii="Calibri" w:hAnsi="Calibri" w:cs="Calibri"/>
                <w:color w:val="000000"/>
                <w:sz w:val="16"/>
                <w:szCs w:val="16"/>
                <w:lang w:eastAsia="es-MX"/>
              </w:rPr>
              <w:t>Cabe mencionar que anteriormente fue autorizada una ampliación a este mismo contrato, sin embargo, la suma de las dos ampliaciones no supera el porcentaje permitido:</w:t>
            </w:r>
          </w:p>
          <w:p w14:paraId="1BBAF2E4" w14:textId="77777777" w:rsidR="00B7270A" w:rsidRPr="00F2238A" w:rsidRDefault="00B7270A" w:rsidP="00F2238A">
            <w:pPr>
              <w:jc w:val="both"/>
              <w:rPr>
                <w:rFonts w:ascii="Calibri" w:hAnsi="Calibri" w:cs="Calibri"/>
                <w:color w:val="000000"/>
                <w:sz w:val="16"/>
                <w:szCs w:val="16"/>
                <w:lang w:eastAsia="es-MX"/>
              </w:rPr>
            </w:pPr>
          </w:p>
          <w:tbl>
            <w:tblPr>
              <w:tblStyle w:val="Tablaconcuadrcula"/>
              <w:tblW w:w="6820" w:type="dxa"/>
              <w:jc w:val="center"/>
              <w:tblLayout w:type="fixed"/>
              <w:tblLook w:val="04A0" w:firstRow="1" w:lastRow="0" w:firstColumn="1" w:lastColumn="0" w:noHBand="0" w:noVBand="1"/>
            </w:tblPr>
            <w:tblGrid>
              <w:gridCol w:w="1531"/>
              <w:gridCol w:w="1603"/>
              <w:gridCol w:w="1639"/>
              <w:gridCol w:w="2047"/>
            </w:tblGrid>
            <w:tr w:rsidR="00B7270A" w:rsidRPr="00F2238A" w14:paraId="679F5DF5" w14:textId="77777777" w:rsidTr="00F2238A">
              <w:trPr>
                <w:trHeight w:val="291"/>
                <w:jc w:val="center"/>
              </w:trPr>
              <w:tc>
                <w:tcPr>
                  <w:tcW w:w="1531" w:type="dxa"/>
                </w:tcPr>
                <w:p w14:paraId="6E04D710" w14:textId="77777777" w:rsidR="00B7270A" w:rsidRPr="00F2238A" w:rsidRDefault="00B7270A" w:rsidP="00F23A1D">
                  <w:pPr>
                    <w:framePr w:hSpace="141" w:wrap="around" w:vAnchor="page" w:hAnchor="margin" w:y="2934"/>
                    <w:jc w:val="center"/>
                    <w:rPr>
                      <w:rFonts w:ascii="Calibri" w:hAnsi="Calibri" w:cs="Calibri"/>
                      <w:b/>
                      <w:color w:val="000000"/>
                      <w:sz w:val="16"/>
                      <w:szCs w:val="16"/>
                      <w:lang w:eastAsia="es-MX"/>
                    </w:rPr>
                  </w:pPr>
                  <w:r w:rsidRPr="00F2238A">
                    <w:rPr>
                      <w:rFonts w:ascii="Calibri" w:hAnsi="Calibri" w:cs="Calibri"/>
                      <w:b/>
                      <w:color w:val="000000"/>
                      <w:sz w:val="16"/>
                      <w:szCs w:val="16"/>
                      <w:lang w:eastAsia="es-MX"/>
                    </w:rPr>
                    <w:t>Requisición</w:t>
                  </w:r>
                </w:p>
              </w:tc>
              <w:tc>
                <w:tcPr>
                  <w:tcW w:w="1603" w:type="dxa"/>
                </w:tcPr>
                <w:p w14:paraId="4ABB7088" w14:textId="77777777" w:rsidR="00B7270A" w:rsidRPr="00F2238A" w:rsidRDefault="00B7270A" w:rsidP="00F23A1D">
                  <w:pPr>
                    <w:framePr w:hSpace="141" w:wrap="around" w:vAnchor="page" w:hAnchor="margin" w:y="2934"/>
                    <w:jc w:val="center"/>
                    <w:rPr>
                      <w:rFonts w:ascii="Calibri" w:hAnsi="Calibri" w:cs="Calibri"/>
                      <w:b/>
                      <w:color w:val="000000"/>
                      <w:sz w:val="16"/>
                      <w:szCs w:val="16"/>
                      <w:lang w:eastAsia="es-MX"/>
                    </w:rPr>
                  </w:pPr>
                  <w:r w:rsidRPr="00F2238A">
                    <w:rPr>
                      <w:rFonts w:ascii="Calibri" w:hAnsi="Calibri" w:cs="Calibri"/>
                      <w:b/>
                      <w:color w:val="000000"/>
                      <w:sz w:val="16"/>
                      <w:szCs w:val="16"/>
                      <w:lang w:eastAsia="es-MX"/>
                    </w:rPr>
                    <w:t>Orden de Compra</w:t>
                  </w:r>
                </w:p>
              </w:tc>
              <w:tc>
                <w:tcPr>
                  <w:tcW w:w="1639" w:type="dxa"/>
                </w:tcPr>
                <w:p w14:paraId="13D8E4A8" w14:textId="77777777" w:rsidR="00B7270A" w:rsidRPr="00F2238A" w:rsidRDefault="00B7270A" w:rsidP="00F23A1D">
                  <w:pPr>
                    <w:framePr w:hSpace="141" w:wrap="around" w:vAnchor="page" w:hAnchor="margin" w:y="2934"/>
                    <w:jc w:val="center"/>
                    <w:rPr>
                      <w:rFonts w:ascii="Calibri" w:hAnsi="Calibri" w:cs="Calibri"/>
                      <w:b/>
                      <w:color w:val="000000"/>
                      <w:sz w:val="16"/>
                      <w:szCs w:val="16"/>
                      <w:lang w:eastAsia="es-MX"/>
                    </w:rPr>
                  </w:pPr>
                  <w:r w:rsidRPr="00F2238A">
                    <w:rPr>
                      <w:rFonts w:ascii="Calibri" w:hAnsi="Calibri" w:cs="Calibri"/>
                      <w:b/>
                      <w:color w:val="000000"/>
                      <w:sz w:val="16"/>
                      <w:szCs w:val="16"/>
                      <w:lang w:eastAsia="es-MX"/>
                    </w:rPr>
                    <w:t>% de ampliación</w:t>
                  </w:r>
                </w:p>
              </w:tc>
              <w:tc>
                <w:tcPr>
                  <w:tcW w:w="2047" w:type="dxa"/>
                </w:tcPr>
                <w:p w14:paraId="02C8ACF1" w14:textId="77777777" w:rsidR="00B7270A" w:rsidRPr="00F2238A" w:rsidRDefault="00B7270A" w:rsidP="00F23A1D">
                  <w:pPr>
                    <w:framePr w:hSpace="141" w:wrap="around" w:vAnchor="page" w:hAnchor="margin" w:y="2934"/>
                    <w:jc w:val="center"/>
                    <w:rPr>
                      <w:rFonts w:ascii="Calibri" w:hAnsi="Calibri" w:cs="Calibri"/>
                      <w:b/>
                      <w:color w:val="000000"/>
                      <w:sz w:val="16"/>
                      <w:szCs w:val="16"/>
                      <w:lang w:eastAsia="es-MX"/>
                    </w:rPr>
                  </w:pPr>
                  <w:r w:rsidRPr="00F2238A">
                    <w:rPr>
                      <w:rFonts w:ascii="Calibri" w:hAnsi="Calibri" w:cs="Calibri"/>
                      <w:b/>
                      <w:color w:val="000000"/>
                      <w:sz w:val="16"/>
                      <w:szCs w:val="16"/>
                      <w:lang w:eastAsia="es-MX"/>
                    </w:rPr>
                    <w:t>Sesión de autorización</w:t>
                  </w:r>
                </w:p>
              </w:tc>
            </w:tr>
            <w:tr w:rsidR="00B7270A" w:rsidRPr="00F2238A" w14:paraId="48F4A797" w14:textId="77777777" w:rsidTr="00F2238A">
              <w:trPr>
                <w:trHeight w:val="430"/>
                <w:jc w:val="center"/>
              </w:trPr>
              <w:tc>
                <w:tcPr>
                  <w:tcW w:w="1531" w:type="dxa"/>
                </w:tcPr>
                <w:p w14:paraId="67E479FD" w14:textId="77777777" w:rsidR="00B7270A" w:rsidRPr="00F2238A" w:rsidRDefault="00B7270A" w:rsidP="00F23A1D">
                  <w:pPr>
                    <w:framePr w:hSpace="141" w:wrap="around" w:vAnchor="page" w:hAnchor="margin" w:y="2934"/>
                    <w:jc w:val="both"/>
                    <w:rPr>
                      <w:rFonts w:ascii="Calibri" w:hAnsi="Calibri" w:cs="Calibri"/>
                      <w:color w:val="000000"/>
                      <w:sz w:val="16"/>
                      <w:szCs w:val="16"/>
                      <w:lang w:eastAsia="es-MX"/>
                    </w:rPr>
                  </w:pPr>
                  <w:r w:rsidRPr="00F2238A">
                    <w:rPr>
                      <w:rFonts w:ascii="Calibri" w:hAnsi="Calibri" w:cs="Calibri"/>
                      <w:color w:val="000000"/>
                      <w:sz w:val="16"/>
                      <w:szCs w:val="16"/>
                      <w:lang w:eastAsia="es-MX"/>
                    </w:rPr>
                    <w:t>202401781</w:t>
                  </w:r>
                </w:p>
              </w:tc>
              <w:tc>
                <w:tcPr>
                  <w:tcW w:w="1603" w:type="dxa"/>
                </w:tcPr>
                <w:p w14:paraId="4328C4AA" w14:textId="77777777" w:rsidR="00B7270A" w:rsidRPr="00F2238A" w:rsidRDefault="00B7270A" w:rsidP="00F23A1D">
                  <w:pPr>
                    <w:framePr w:hSpace="141" w:wrap="around" w:vAnchor="page" w:hAnchor="margin" w:y="2934"/>
                    <w:jc w:val="both"/>
                    <w:rPr>
                      <w:rFonts w:ascii="Calibri" w:hAnsi="Calibri" w:cs="Calibri"/>
                      <w:color w:val="000000"/>
                      <w:sz w:val="16"/>
                      <w:szCs w:val="16"/>
                      <w:lang w:eastAsia="es-MX"/>
                    </w:rPr>
                  </w:pPr>
                  <w:r w:rsidRPr="00F2238A">
                    <w:rPr>
                      <w:rFonts w:ascii="Calibri" w:hAnsi="Calibri" w:cs="Calibri"/>
                      <w:color w:val="000000"/>
                      <w:sz w:val="16"/>
                      <w:szCs w:val="16"/>
                      <w:lang w:eastAsia="es-MX"/>
                    </w:rPr>
                    <w:t>202401726</w:t>
                  </w:r>
                </w:p>
              </w:tc>
              <w:tc>
                <w:tcPr>
                  <w:tcW w:w="1639" w:type="dxa"/>
                </w:tcPr>
                <w:p w14:paraId="0E0D7ADD" w14:textId="77777777" w:rsidR="00B7270A" w:rsidRPr="00F2238A" w:rsidRDefault="00B7270A" w:rsidP="00F23A1D">
                  <w:pPr>
                    <w:framePr w:hSpace="141" w:wrap="around" w:vAnchor="page" w:hAnchor="margin" w:y="2934"/>
                    <w:jc w:val="both"/>
                    <w:rPr>
                      <w:rFonts w:ascii="Calibri" w:hAnsi="Calibri" w:cs="Calibri"/>
                      <w:color w:val="000000"/>
                      <w:sz w:val="16"/>
                      <w:szCs w:val="16"/>
                      <w:lang w:eastAsia="es-MX"/>
                    </w:rPr>
                  </w:pPr>
                  <w:r w:rsidRPr="00F2238A">
                    <w:rPr>
                      <w:rFonts w:ascii="Calibri" w:hAnsi="Calibri" w:cs="Calibri"/>
                      <w:color w:val="000000"/>
                      <w:sz w:val="16"/>
                      <w:szCs w:val="16"/>
                      <w:lang w:eastAsia="es-MX"/>
                    </w:rPr>
                    <w:t>4.6153846189%</w:t>
                  </w:r>
                </w:p>
              </w:tc>
              <w:tc>
                <w:tcPr>
                  <w:tcW w:w="2047" w:type="dxa"/>
                </w:tcPr>
                <w:p w14:paraId="362F203D" w14:textId="77777777" w:rsidR="00B7270A" w:rsidRPr="00F2238A" w:rsidRDefault="00B7270A" w:rsidP="00F23A1D">
                  <w:pPr>
                    <w:framePr w:hSpace="141" w:wrap="around" w:vAnchor="page" w:hAnchor="margin" w:y="2934"/>
                    <w:jc w:val="center"/>
                    <w:rPr>
                      <w:rFonts w:ascii="Calibri" w:hAnsi="Calibri" w:cs="Calibri"/>
                      <w:color w:val="000000"/>
                      <w:sz w:val="16"/>
                      <w:szCs w:val="16"/>
                      <w:lang w:eastAsia="es-MX"/>
                    </w:rPr>
                  </w:pPr>
                  <w:r w:rsidRPr="00F2238A">
                    <w:rPr>
                      <w:rFonts w:ascii="Calibri" w:hAnsi="Calibri" w:cs="Calibri"/>
                      <w:color w:val="000000"/>
                      <w:sz w:val="16"/>
                      <w:szCs w:val="16"/>
                      <w:lang w:eastAsia="es-MX"/>
                    </w:rPr>
                    <w:t>Sexta Sesión Ordinaria de fecha 19/12/2024</w:t>
                  </w:r>
                </w:p>
              </w:tc>
            </w:tr>
            <w:tr w:rsidR="00B7270A" w:rsidRPr="00F2238A" w14:paraId="114218EC" w14:textId="77777777" w:rsidTr="00F2238A">
              <w:trPr>
                <w:trHeight w:val="145"/>
                <w:jc w:val="center"/>
              </w:trPr>
              <w:tc>
                <w:tcPr>
                  <w:tcW w:w="1531" w:type="dxa"/>
                </w:tcPr>
                <w:p w14:paraId="6CCE271E" w14:textId="77777777" w:rsidR="00B7270A" w:rsidRPr="00F2238A" w:rsidRDefault="00B7270A" w:rsidP="00F23A1D">
                  <w:pPr>
                    <w:framePr w:hSpace="141" w:wrap="around" w:vAnchor="page" w:hAnchor="margin" w:y="2934"/>
                    <w:jc w:val="both"/>
                    <w:rPr>
                      <w:rFonts w:ascii="Calibri" w:hAnsi="Calibri" w:cs="Calibri"/>
                      <w:color w:val="000000"/>
                      <w:sz w:val="16"/>
                      <w:szCs w:val="16"/>
                      <w:lang w:eastAsia="es-MX"/>
                    </w:rPr>
                  </w:pPr>
                  <w:r w:rsidRPr="00F2238A">
                    <w:rPr>
                      <w:rFonts w:ascii="Calibri" w:hAnsi="Calibri" w:cs="Calibri"/>
                      <w:color w:val="000000"/>
                      <w:sz w:val="16"/>
                      <w:szCs w:val="16"/>
                      <w:lang w:eastAsia="es-MX"/>
                    </w:rPr>
                    <w:t>202501824</w:t>
                  </w:r>
                </w:p>
              </w:tc>
              <w:tc>
                <w:tcPr>
                  <w:tcW w:w="1603" w:type="dxa"/>
                </w:tcPr>
                <w:p w14:paraId="3BBF8CE1" w14:textId="77777777" w:rsidR="00B7270A" w:rsidRPr="00F2238A" w:rsidRDefault="00B7270A" w:rsidP="00F23A1D">
                  <w:pPr>
                    <w:framePr w:hSpace="141" w:wrap="around" w:vAnchor="page" w:hAnchor="margin" w:y="2934"/>
                    <w:jc w:val="center"/>
                    <w:rPr>
                      <w:rFonts w:ascii="Calibri" w:hAnsi="Calibri" w:cs="Calibri"/>
                      <w:color w:val="000000"/>
                      <w:sz w:val="16"/>
                      <w:szCs w:val="16"/>
                      <w:lang w:eastAsia="es-MX"/>
                    </w:rPr>
                  </w:pPr>
                  <w:r w:rsidRPr="00F2238A">
                    <w:rPr>
                      <w:rFonts w:ascii="Calibri" w:hAnsi="Calibri" w:cs="Calibri"/>
                      <w:color w:val="000000"/>
                      <w:sz w:val="16"/>
                      <w:szCs w:val="16"/>
                      <w:lang w:eastAsia="es-MX"/>
                    </w:rPr>
                    <w:t>-</w:t>
                  </w:r>
                </w:p>
              </w:tc>
              <w:tc>
                <w:tcPr>
                  <w:tcW w:w="1639" w:type="dxa"/>
                </w:tcPr>
                <w:p w14:paraId="3E8C6BA1" w14:textId="77777777" w:rsidR="00B7270A" w:rsidRPr="00F2238A" w:rsidRDefault="00B7270A" w:rsidP="00F23A1D">
                  <w:pPr>
                    <w:framePr w:hSpace="141" w:wrap="around" w:vAnchor="page" w:hAnchor="margin" w:y="2934"/>
                    <w:jc w:val="center"/>
                    <w:rPr>
                      <w:rFonts w:ascii="Calibri" w:hAnsi="Calibri" w:cs="Calibri"/>
                      <w:color w:val="000000"/>
                      <w:sz w:val="16"/>
                      <w:szCs w:val="16"/>
                      <w:lang w:eastAsia="es-MX"/>
                    </w:rPr>
                  </w:pPr>
                  <w:r w:rsidRPr="00F2238A">
                    <w:rPr>
                      <w:rFonts w:ascii="Calibri" w:hAnsi="Calibri" w:cs="Calibri"/>
                      <w:color w:val="000000"/>
                      <w:sz w:val="16"/>
                      <w:szCs w:val="16"/>
                      <w:lang w:eastAsia="es-MX"/>
                    </w:rPr>
                    <w:t>15.384615243%</w:t>
                  </w:r>
                </w:p>
              </w:tc>
              <w:tc>
                <w:tcPr>
                  <w:tcW w:w="2047" w:type="dxa"/>
                </w:tcPr>
                <w:p w14:paraId="2C09DBCD" w14:textId="77777777" w:rsidR="00B7270A" w:rsidRPr="00F2238A" w:rsidRDefault="00B7270A" w:rsidP="00F23A1D">
                  <w:pPr>
                    <w:framePr w:hSpace="141" w:wrap="around" w:vAnchor="page" w:hAnchor="margin" w:y="2934"/>
                    <w:jc w:val="center"/>
                    <w:rPr>
                      <w:rFonts w:ascii="Calibri" w:hAnsi="Calibri" w:cs="Calibri"/>
                      <w:color w:val="000000"/>
                      <w:sz w:val="16"/>
                      <w:szCs w:val="16"/>
                      <w:lang w:eastAsia="es-MX"/>
                    </w:rPr>
                  </w:pPr>
                  <w:r w:rsidRPr="00F2238A">
                    <w:rPr>
                      <w:rFonts w:ascii="Calibri" w:hAnsi="Calibri" w:cs="Calibri"/>
                      <w:color w:val="000000"/>
                      <w:sz w:val="16"/>
                      <w:szCs w:val="16"/>
                      <w:lang w:eastAsia="es-MX"/>
                    </w:rPr>
                    <w:t>-</w:t>
                  </w:r>
                </w:p>
              </w:tc>
            </w:tr>
          </w:tbl>
          <w:p w14:paraId="2FC2DA38" w14:textId="77777777" w:rsidR="00B7270A" w:rsidRPr="00F2238A" w:rsidRDefault="00B7270A" w:rsidP="00F2238A">
            <w:pPr>
              <w:jc w:val="both"/>
              <w:rPr>
                <w:rFonts w:ascii="Calibri" w:hAnsi="Calibri" w:cs="Calibri"/>
                <w:color w:val="000000"/>
                <w:sz w:val="16"/>
                <w:szCs w:val="16"/>
                <w:highlight w:val="yellow"/>
                <w:lang w:eastAsia="es-MX"/>
              </w:rPr>
            </w:pPr>
          </w:p>
          <w:p w14:paraId="613A70EE" w14:textId="073132BD" w:rsidR="00B7270A" w:rsidRPr="00F2238A" w:rsidRDefault="00C73A26" w:rsidP="00F2238A">
            <w:pPr>
              <w:jc w:val="center"/>
              <w:rPr>
                <w:rFonts w:ascii="Calibri" w:hAnsi="Calibri" w:cs="Calibri"/>
                <w:b/>
                <w:color w:val="000000"/>
                <w:sz w:val="16"/>
                <w:szCs w:val="16"/>
                <w:lang w:eastAsia="es-MX"/>
              </w:rPr>
            </w:pPr>
            <w:r w:rsidRPr="00F2238A">
              <w:rPr>
                <w:rFonts w:ascii="Calibri" w:hAnsi="Calibri" w:cs="Calibri"/>
                <w:b/>
                <w:color w:val="000000"/>
                <w:sz w:val="16"/>
                <w:szCs w:val="16"/>
                <w:lang w:eastAsia="es-MX"/>
              </w:rPr>
              <w:t>Total,</w:t>
            </w:r>
            <w:r w:rsidR="00B7270A" w:rsidRPr="00F2238A">
              <w:rPr>
                <w:rFonts w:ascii="Calibri" w:hAnsi="Calibri" w:cs="Calibri"/>
                <w:b/>
                <w:color w:val="000000"/>
                <w:sz w:val="16"/>
                <w:szCs w:val="16"/>
                <w:lang w:eastAsia="es-MX"/>
              </w:rPr>
              <w:t xml:space="preserve"> de ampliaciones 19.9999998615%</w:t>
            </w:r>
          </w:p>
          <w:p w14:paraId="1A0B4B75" w14:textId="77777777" w:rsidR="00B7270A" w:rsidRPr="00F2238A" w:rsidRDefault="00B7270A" w:rsidP="00F2238A">
            <w:pPr>
              <w:jc w:val="both"/>
              <w:rPr>
                <w:rFonts w:ascii="Calibri" w:hAnsi="Calibri" w:cs="Calibri"/>
                <w:color w:val="000000"/>
                <w:sz w:val="16"/>
                <w:szCs w:val="16"/>
                <w:highlight w:val="yellow"/>
                <w:lang w:eastAsia="es-MX"/>
              </w:rPr>
            </w:pPr>
          </w:p>
          <w:p w14:paraId="3E5A77AF" w14:textId="2A80A147" w:rsidR="00B7270A" w:rsidRDefault="00B7270A" w:rsidP="00F2238A">
            <w:pPr>
              <w:spacing w:line="276" w:lineRule="auto"/>
              <w:jc w:val="both"/>
              <w:rPr>
                <w:sz w:val="16"/>
                <w:szCs w:val="16"/>
              </w:rPr>
            </w:pPr>
            <w:r w:rsidRPr="00F2238A">
              <w:rPr>
                <w:sz w:val="16"/>
                <w:szCs w:val="16"/>
              </w:rPr>
              <w:t>Es necesario mencionar que derivado del creciente requerimiento de servicios públicos por parte de la ciudadanía, aunado a las diversas contingencias que se presentaron en el Municipio, resulta necesario realizar servicios de mantenimiento preventivo (por horas de trabajo), así como diversos mantenimientos correctivos a la maquinaría.</w:t>
            </w:r>
          </w:p>
          <w:p w14:paraId="23B7F71D" w14:textId="77777777" w:rsidR="00F2238A" w:rsidRPr="00F2238A" w:rsidRDefault="00F2238A" w:rsidP="00F2238A">
            <w:pPr>
              <w:spacing w:line="276" w:lineRule="auto"/>
              <w:jc w:val="both"/>
              <w:rPr>
                <w:sz w:val="16"/>
                <w:szCs w:val="16"/>
              </w:rPr>
            </w:pPr>
          </w:p>
          <w:p w14:paraId="2FAE468C" w14:textId="638FD09A" w:rsidR="00B7270A" w:rsidRDefault="00B7270A" w:rsidP="00F2238A">
            <w:pPr>
              <w:spacing w:line="276" w:lineRule="auto"/>
              <w:jc w:val="both"/>
              <w:rPr>
                <w:sz w:val="16"/>
                <w:szCs w:val="16"/>
              </w:rPr>
            </w:pPr>
            <w:r w:rsidRPr="00F2238A">
              <w:rPr>
                <w:sz w:val="16"/>
                <w:szCs w:val="16"/>
              </w:rPr>
              <w:t xml:space="preserve">La presente ampliación es requerida por la necesidad de contar con los servicios necesarios para la maquinaría de las diversas dependencias del Municipio, esto a efecto de no interrumpir su operatividad y que las unidades se encuentren en óptimas condiciones para cumplir cabalmente con las actividades para las que se requiere, debiendo mantenerse funcionales y al servicio de las y los ciudadanos. </w:t>
            </w:r>
          </w:p>
          <w:p w14:paraId="1F427F36" w14:textId="77777777" w:rsidR="00F2238A" w:rsidRPr="00F2238A" w:rsidRDefault="00F2238A" w:rsidP="00F2238A">
            <w:pPr>
              <w:spacing w:line="276" w:lineRule="auto"/>
              <w:jc w:val="both"/>
              <w:rPr>
                <w:sz w:val="16"/>
                <w:szCs w:val="16"/>
              </w:rPr>
            </w:pPr>
          </w:p>
          <w:p w14:paraId="4BD537C2" w14:textId="77777777" w:rsidR="00B7270A" w:rsidRPr="00F2238A" w:rsidRDefault="00B7270A" w:rsidP="00F2238A">
            <w:pPr>
              <w:spacing w:line="276" w:lineRule="auto"/>
              <w:jc w:val="both"/>
              <w:rPr>
                <w:rFonts w:cstheme="minorHAnsi"/>
                <w:sz w:val="16"/>
                <w:szCs w:val="16"/>
              </w:rPr>
            </w:pPr>
            <w:r w:rsidRPr="00F2238A">
              <w:rPr>
                <w:rFonts w:cstheme="minorHAnsi"/>
                <w:sz w:val="16"/>
                <w:szCs w:val="16"/>
              </w:rPr>
              <w:t>Por lo anterior es que resulta indispensable contar con un saldo adicional para que el proveedor en mención realice las reparaciones referidas y no detener las actividades operativas que se realizan en favor de la ciudadanía.</w:t>
            </w:r>
          </w:p>
        </w:tc>
      </w:tr>
      <w:tr w:rsidR="00B7270A" w:rsidRPr="00F2238A" w14:paraId="7301652C" w14:textId="77777777" w:rsidTr="00F2238A">
        <w:trPr>
          <w:trHeight w:val="301"/>
        </w:trPr>
        <w:tc>
          <w:tcPr>
            <w:tcW w:w="3408" w:type="dxa"/>
            <w:tcBorders>
              <w:top w:val="single" w:sz="4" w:space="0" w:color="auto"/>
              <w:left w:val="single" w:sz="4" w:space="0" w:color="auto"/>
              <w:bottom w:val="nil"/>
              <w:right w:val="nil"/>
            </w:tcBorders>
            <w:shd w:val="clear" w:color="000000" w:fill="D9D9D9"/>
            <w:vAlign w:val="bottom"/>
          </w:tcPr>
          <w:p w14:paraId="30E8AE62" w14:textId="77777777" w:rsidR="00B7270A" w:rsidRPr="00F2238A" w:rsidRDefault="00B7270A" w:rsidP="00F2238A">
            <w:pPr>
              <w:rPr>
                <w:rFonts w:ascii="Calibri" w:hAnsi="Calibri" w:cs="Calibri"/>
                <w:b/>
                <w:bCs/>
                <w:color w:val="000000"/>
                <w:sz w:val="16"/>
                <w:szCs w:val="16"/>
                <w:lang w:eastAsia="es-MX"/>
              </w:rPr>
            </w:pPr>
            <w:r w:rsidRPr="00F2238A">
              <w:rPr>
                <w:rFonts w:ascii="Calibri" w:hAnsi="Calibri" w:cs="Calibri"/>
                <w:b/>
                <w:bCs/>
                <w:color w:val="000000"/>
                <w:sz w:val="16"/>
                <w:szCs w:val="16"/>
                <w:lang w:eastAsia="es-MX"/>
              </w:rPr>
              <w:t xml:space="preserve">ÁREA REQUIRENTE:                                          </w:t>
            </w:r>
          </w:p>
          <w:p w14:paraId="6976A37D" w14:textId="77777777" w:rsidR="00B7270A" w:rsidRPr="00F2238A" w:rsidRDefault="00B7270A" w:rsidP="00F2238A">
            <w:pPr>
              <w:rPr>
                <w:rFonts w:ascii="Calibri" w:hAnsi="Calibri" w:cs="Calibri"/>
                <w:bCs/>
                <w:color w:val="000000"/>
                <w:sz w:val="16"/>
                <w:szCs w:val="16"/>
                <w:lang w:eastAsia="es-MX"/>
              </w:rPr>
            </w:pPr>
            <w:r w:rsidRPr="00F2238A">
              <w:rPr>
                <w:rFonts w:ascii="Calibri" w:hAnsi="Calibri" w:cs="Calibri"/>
                <w:bCs/>
                <w:color w:val="000000"/>
                <w:sz w:val="16"/>
                <w:szCs w:val="16"/>
                <w:lang w:eastAsia="es-MX"/>
              </w:rPr>
              <w:t xml:space="preserve">DIRECCIÓN DE ADMINISTRACIÓN ADSCRITA A LA COORDINACIÓN GENERAL DE ADMINISTRACIÓN E INNOVACIÓN GUBERNAMENTAL </w:t>
            </w:r>
          </w:p>
          <w:p w14:paraId="076AF3F7" w14:textId="77777777" w:rsidR="00B7270A" w:rsidRPr="00F2238A" w:rsidRDefault="00B7270A" w:rsidP="00F2238A">
            <w:pPr>
              <w:rPr>
                <w:rFonts w:ascii="Calibri" w:hAnsi="Calibri" w:cs="Calibri"/>
                <w:bCs/>
                <w:color w:val="000000"/>
                <w:sz w:val="16"/>
                <w:szCs w:val="16"/>
                <w:lang w:eastAsia="es-MX"/>
              </w:rPr>
            </w:pPr>
          </w:p>
        </w:tc>
        <w:tc>
          <w:tcPr>
            <w:tcW w:w="6510" w:type="dxa"/>
            <w:vMerge/>
            <w:tcBorders>
              <w:top w:val="single" w:sz="4" w:space="0" w:color="auto"/>
              <w:left w:val="single" w:sz="4" w:space="0" w:color="auto"/>
              <w:bottom w:val="single" w:sz="4" w:space="0" w:color="auto"/>
              <w:right w:val="single" w:sz="4" w:space="0" w:color="auto"/>
            </w:tcBorders>
            <w:vAlign w:val="center"/>
          </w:tcPr>
          <w:p w14:paraId="2D1E0061" w14:textId="77777777" w:rsidR="00B7270A" w:rsidRPr="00F2238A" w:rsidRDefault="00B7270A" w:rsidP="00F2238A">
            <w:pPr>
              <w:rPr>
                <w:rFonts w:ascii="Calibri" w:hAnsi="Calibri" w:cs="Calibri"/>
                <w:color w:val="000000"/>
                <w:sz w:val="16"/>
                <w:szCs w:val="16"/>
                <w:lang w:eastAsia="es-MX"/>
              </w:rPr>
            </w:pPr>
          </w:p>
        </w:tc>
      </w:tr>
      <w:tr w:rsidR="00B7270A" w:rsidRPr="00F2238A" w14:paraId="37C7504F" w14:textId="77777777" w:rsidTr="00F2238A">
        <w:trPr>
          <w:trHeight w:val="153"/>
        </w:trPr>
        <w:tc>
          <w:tcPr>
            <w:tcW w:w="3408" w:type="dxa"/>
            <w:tcBorders>
              <w:top w:val="single" w:sz="4" w:space="0" w:color="auto"/>
              <w:left w:val="single" w:sz="4" w:space="0" w:color="auto"/>
              <w:bottom w:val="nil"/>
              <w:right w:val="single" w:sz="4" w:space="0" w:color="auto"/>
            </w:tcBorders>
            <w:shd w:val="clear" w:color="000000" w:fill="D9D9D9"/>
            <w:vAlign w:val="bottom"/>
          </w:tcPr>
          <w:p w14:paraId="17934452" w14:textId="77777777" w:rsidR="00B7270A" w:rsidRPr="00F2238A" w:rsidRDefault="00B7270A" w:rsidP="00F2238A">
            <w:pPr>
              <w:rPr>
                <w:rFonts w:ascii="Calibri" w:hAnsi="Calibri" w:cs="Calibri"/>
                <w:b/>
                <w:bCs/>
                <w:color w:val="000000"/>
                <w:sz w:val="16"/>
                <w:szCs w:val="16"/>
                <w:lang w:eastAsia="es-MX"/>
              </w:rPr>
            </w:pPr>
            <w:r w:rsidRPr="00F2238A">
              <w:rPr>
                <w:rFonts w:ascii="Calibri" w:hAnsi="Calibri" w:cs="Calibri"/>
                <w:b/>
                <w:bCs/>
                <w:color w:val="000000"/>
                <w:sz w:val="16"/>
                <w:szCs w:val="16"/>
                <w:lang w:eastAsia="es-MX"/>
              </w:rPr>
              <w:t xml:space="preserve">CONTRATO: </w:t>
            </w:r>
          </w:p>
          <w:p w14:paraId="07B0B0AB" w14:textId="77777777" w:rsidR="00B7270A" w:rsidRPr="00F2238A" w:rsidRDefault="00B7270A" w:rsidP="00F2238A">
            <w:pPr>
              <w:rPr>
                <w:rFonts w:ascii="Calibri" w:hAnsi="Calibri" w:cs="Calibri"/>
                <w:bCs/>
                <w:color w:val="000000"/>
                <w:sz w:val="16"/>
                <w:szCs w:val="16"/>
                <w:lang w:eastAsia="es-MX"/>
              </w:rPr>
            </w:pPr>
            <w:r w:rsidRPr="00F2238A">
              <w:rPr>
                <w:rFonts w:ascii="Calibri" w:hAnsi="Calibri" w:cs="Calibri"/>
                <w:bCs/>
                <w:color w:val="000000"/>
                <w:sz w:val="16"/>
                <w:szCs w:val="16"/>
                <w:lang w:eastAsia="es-MX"/>
              </w:rPr>
              <w:t>CO-1384/2024</w:t>
            </w:r>
          </w:p>
          <w:p w14:paraId="20765069" w14:textId="77777777" w:rsidR="00B7270A" w:rsidRPr="00F2238A" w:rsidRDefault="00B7270A" w:rsidP="00F2238A">
            <w:pPr>
              <w:rPr>
                <w:rFonts w:ascii="Calibri" w:hAnsi="Calibri" w:cs="Calibri"/>
                <w:bCs/>
                <w:color w:val="000000"/>
                <w:sz w:val="16"/>
                <w:szCs w:val="16"/>
                <w:lang w:eastAsia="es-MX"/>
              </w:rPr>
            </w:pPr>
          </w:p>
        </w:tc>
        <w:tc>
          <w:tcPr>
            <w:tcW w:w="6510" w:type="dxa"/>
            <w:vMerge/>
            <w:tcBorders>
              <w:top w:val="single" w:sz="4" w:space="0" w:color="auto"/>
              <w:left w:val="single" w:sz="4" w:space="0" w:color="auto"/>
              <w:bottom w:val="single" w:sz="4" w:space="0" w:color="auto"/>
              <w:right w:val="single" w:sz="4" w:space="0" w:color="auto"/>
            </w:tcBorders>
            <w:vAlign w:val="center"/>
          </w:tcPr>
          <w:p w14:paraId="75F7A023" w14:textId="77777777" w:rsidR="00B7270A" w:rsidRPr="00F2238A" w:rsidRDefault="00B7270A" w:rsidP="00F2238A">
            <w:pPr>
              <w:rPr>
                <w:rFonts w:ascii="Calibri" w:hAnsi="Calibri" w:cs="Calibri"/>
                <w:color w:val="000000"/>
                <w:sz w:val="16"/>
                <w:szCs w:val="16"/>
                <w:lang w:eastAsia="es-MX"/>
              </w:rPr>
            </w:pPr>
          </w:p>
        </w:tc>
      </w:tr>
      <w:tr w:rsidR="00B7270A" w:rsidRPr="00F2238A" w14:paraId="2FAB0C58" w14:textId="77777777" w:rsidTr="00F2238A">
        <w:trPr>
          <w:trHeight w:val="359"/>
        </w:trPr>
        <w:tc>
          <w:tcPr>
            <w:tcW w:w="3408" w:type="dxa"/>
            <w:tcBorders>
              <w:top w:val="single" w:sz="4" w:space="0" w:color="auto"/>
              <w:left w:val="single" w:sz="4" w:space="0" w:color="auto"/>
              <w:bottom w:val="nil"/>
              <w:right w:val="single" w:sz="4" w:space="0" w:color="auto"/>
            </w:tcBorders>
            <w:shd w:val="clear" w:color="000000" w:fill="D9D9D9"/>
            <w:vAlign w:val="center"/>
          </w:tcPr>
          <w:p w14:paraId="7460A842" w14:textId="77777777" w:rsidR="00B7270A" w:rsidRPr="00F2238A" w:rsidRDefault="00B7270A" w:rsidP="00F2238A">
            <w:pPr>
              <w:rPr>
                <w:rFonts w:ascii="Calibri" w:hAnsi="Calibri" w:cs="Calibri"/>
                <w:b/>
                <w:bCs/>
                <w:color w:val="000000"/>
                <w:sz w:val="16"/>
                <w:szCs w:val="16"/>
                <w:lang w:eastAsia="es-MX"/>
              </w:rPr>
            </w:pPr>
            <w:r w:rsidRPr="00F2238A">
              <w:rPr>
                <w:rFonts w:ascii="Calibri" w:hAnsi="Calibri" w:cs="Calibri"/>
                <w:b/>
                <w:bCs/>
                <w:color w:val="000000"/>
                <w:sz w:val="16"/>
                <w:szCs w:val="16"/>
                <w:lang w:eastAsia="es-MX"/>
              </w:rPr>
              <w:t xml:space="preserve">MONTO INICIAL SIN I.V.A.:             </w:t>
            </w:r>
          </w:p>
          <w:p w14:paraId="3B23E9B5" w14:textId="77777777" w:rsidR="00B7270A" w:rsidRPr="00F2238A" w:rsidRDefault="00B7270A" w:rsidP="00F2238A">
            <w:pPr>
              <w:rPr>
                <w:rFonts w:ascii="Calibri" w:hAnsi="Calibri" w:cs="Calibri"/>
                <w:color w:val="000000"/>
                <w:sz w:val="16"/>
                <w:szCs w:val="16"/>
                <w:lang w:eastAsia="es-MX"/>
              </w:rPr>
            </w:pPr>
            <w:r w:rsidRPr="00F2238A">
              <w:rPr>
                <w:rFonts w:ascii="Calibri" w:hAnsi="Calibri" w:cs="Calibri"/>
                <w:color w:val="000000"/>
                <w:sz w:val="16"/>
                <w:szCs w:val="16"/>
                <w:lang w:eastAsia="es-MX"/>
              </w:rPr>
              <w:t>$ 7,471,264.36</w:t>
            </w:r>
          </w:p>
        </w:tc>
        <w:tc>
          <w:tcPr>
            <w:tcW w:w="6510" w:type="dxa"/>
            <w:vMerge/>
            <w:tcBorders>
              <w:top w:val="single" w:sz="4" w:space="0" w:color="auto"/>
              <w:left w:val="single" w:sz="4" w:space="0" w:color="auto"/>
              <w:bottom w:val="single" w:sz="4" w:space="0" w:color="auto"/>
              <w:right w:val="single" w:sz="4" w:space="0" w:color="auto"/>
            </w:tcBorders>
            <w:vAlign w:val="center"/>
          </w:tcPr>
          <w:p w14:paraId="6BC996CC" w14:textId="77777777" w:rsidR="00B7270A" w:rsidRPr="00F2238A" w:rsidRDefault="00B7270A" w:rsidP="00F2238A">
            <w:pPr>
              <w:rPr>
                <w:rFonts w:ascii="Calibri" w:hAnsi="Calibri" w:cs="Calibri"/>
                <w:color w:val="000000"/>
                <w:sz w:val="16"/>
                <w:szCs w:val="16"/>
                <w:lang w:eastAsia="es-MX"/>
              </w:rPr>
            </w:pPr>
          </w:p>
        </w:tc>
      </w:tr>
      <w:tr w:rsidR="00B7270A" w:rsidRPr="00F2238A" w14:paraId="152D83A3" w14:textId="77777777" w:rsidTr="00F2238A">
        <w:trPr>
          <w:trHeight w:val="396"/>
        </w:trPr>
        <w:tc>
          <w:tcPr>
            <w:tcW w:w="3408" w:type="dxa"/>
            <w:tcBorders>
              <w:top w:val="single" w:sz="4" w:space="0" w:color="auto"/>
              <w:left w:val="single" w:sz="4" w:space="0" w:color="auto"/>
              <w:bottom w:val="nil"/>
              <w:right w:val="single" w:sz="4" w:space="0" w:color="auto"/>
            </w:tcBorders>
            <w:shd w:val="clear" w:color="000000" w:fill="D9D9D9"/>
            <w:vAlign w:val="bottom"/>
          </w:tcPr>
          <w:p w14:paraId="500545BD" w14:textId="77777777" w:rsidR="00B7270A" w:rsidRPr="00F2238A" w:rsidRDefault="00B7270A" w:rsidP="00F2238A">
            <w:pPr>
              <w:rPr>
                <w:rFonts w:ascii="Calibri" w:hAnsi="Calibri" w:cs="Calibri"/>
                <w:b/>
                <w:bCs/>
                <w:color w:val="000000"/>
                <w:sz w:val="16"/>
                <w:szCs w:val="16"/>
                <w:lang w:eastAsia="es-MX"/>
              </w:rPr>
            </w:pPr>
            <w:r w:rsidRPr="00F2238A">
              <w:rPr>
                <w:rFonts w:ascii="Calibri" w:hAnsi="Calibri" w:cs="Calibri"/>
                <w:b/>
                <w:bCs/>
                <w:color w:val="000000"/>
                <w:sz w:val="16"/>
                <w:szCs w:val="16"/>
                <w:lang w:eastAsia="es-MX"/>
              </w:rPr>
              <w:t xml:space="preserve">REQUISICIÓN DE AMPLIACIÓN:                  </w:t>
            </w:r>
          </w:p>
          <w:p w14:paraId="75513F38" w14:textId="77777777" w:rsidR="00B7270A" w:rsidRPr="00F2238A" w:rsidRDefault="00B7270A" w:rsidP="00F2238A">
            <w:pPr>
              <w:rPr>
                <w:rFonts w:ascii="Calibri" w:hAnsi="Calibri" w:cs="Calibri"/>
                <w:color w:val="000000"/>
                <w:sz w:val="16"/>
                <w:szCs w:val="16"/>
                <w:lang w:eastAsia="es-MX"/>
              </w:rPr>
            </w:pPr>
            <w:r w:rsidRPr="00F2238A">
              <w:rPr>
                <w:rFonts w:ascii="Calibri" w:hAnsi="Calibri" w:cs="Calibri"/>
                <w:color w:val="000000"/>
                <w:sz w:val="16"/>
                <w:szCs w:val="16"/>
                <w:lang w:eastAsia="es-MX"/>
              </w:rPr>
              <w:t>202501824</w:t>
            </w:r>
          </w:p>
          <w:p w14:paraId="48F34632" w14:textId="77777777" w:rsidR="00B7270A" w:rsidRPr="00F2238A" w:rsidRDefault="00B7270A" w:rsidP="00F2238A">
            <w:pPr>
              <w:rPr>
                <w:rFonts w:ascii="Calibri" w:hAnsi="Calibri" w:cs="Calibri"/>
                <w:b/>
                <w:bCs/>
                <w:color w:val="000000"/>
                <w:sz w:val="16"/>
                <w:szCs w:val="16"/>
                <w:lang w:eastAsia="es-MX"/>
              </w:rPr>
            </w:pPr>
          </w:p>
        </w:tc>
        <w:tc>
          <w:tcPr>
            <w:tcW w:w="6510" w:type="dxa"/>
            <w:vMerge/>
            <w:tcBorders>
              <w:top w:val="single" w:sz="4" w:space="0" w:color="auto"/>
              <w:left w:val="single" w:sz="4" w:space="0" w:color="auto"/>
              <w:bottom w:val="single" w:sz="4" w:space="0" w:color="auto"/>
              <w:right w:val="single" w:sz="4" w:space="0" w:color="auto"/>
            </w:tcBorders>
            <w:vAlign w:val="center"/>
          </w:tcPr>
          <w:p w14:paraId="37D8D9EF" w14:textId="77777777" w:rsidR="00B7270A" w:rsidRPr="00F2238A" w:rsidRDefault="00B7270A" w:rsidP="00F2238A">
            <w:pPr>
              <w:rPr>
                <w:rFonts w:ascii="Calibri" w:hAnsi="Calibri" w:cs="Calibri"/>
                <w:color w:val="000000"/>
                <w:sz w:val="16"/>
                <w:szCs w:val="16"/>
                <w:lang w:eastAsia="es-MX"/>
              </w:rPr>
            </w:pPr>
          </w:p>
        </w:tc>
      </w:tr>
      <w:tr w:rsidR="00B7270A" w:rsidRPr="00F2238A" w14:paraId="5263851E" w14:textId="77777777" w:rsidTr="00F2238A">
        <w:trPr>
          <w:trHeight w:val="175"/>
        </w:trPr>
        <w:tc>
          <w:tcPr>
            <w:tcW w:w="3408" w:type="dxa"/>
            <w:tcBorders>
              <w:top w:val="single" w:sz="4" w:space="0" w:color="auto"/>
              <w:left w:val="single" w:sz="4" w:space="0" w:color="auto"/>
              <w:bottom w:val="nil"/>
              <w:right w:val="single" w:sz="4" w:space="0" w:color="auto"/>
            </w:tcBorders>
            <w:shd w:val="clear" w:color="000000" w:fill="D9D9D9"/>
            <w:vAlign w:val="bottom"/>
          </w:tcPr>
          <w:p w14:paraId="0E1FC794" w14:textId="77777777" w:rsidR="00B7270A" w:rsidRPr="00F2238A" w:rsidRDefault="00B7270A" w:rsidP="00F2238A">
            <w:pPr>
              <w:jc w:val="both"/>
              <w:rPr>
                <w:rFonts w:ascii="Calibri" w:hAnsi="Calibri" w:cs="Calibri"/>
                <w:color w:val="000000"/>
                <w:sz w:val="16"/>
                <w:szCs w:val="16"/>
                <w:lang w:eastAsia="es-MX"/>
              </w:rPr>
            </w:pPr>
            <w:r w:rsidRPr="00F2238A">
              <w:rPr>
                <w:rFonts w:ascii="Calibri" w:hAnsi="Calibri" w:cs="Calibri"/>
                <w:b/>
                <w:bCs/>
                <w:color w:val="000000"/>
                <w:sz w:val="16"/>
                <w:szCs w:val="16"/>
                <w:lang w:eastAsia="es-MX"/>
              </w:rPr>
              <w:t xml:space="preserve">MONTO TOTAL DE AMPLIACIÓN SIN I.V.A.:                                                                                                   $ </w:t>
            </w:r>
            <w:r w:rsidRPr="00F2238A">
              <w:rPr>
                <w:rFonts w:ascii="Calibri" w:hAnsi="Calibri" w:cs="Calibri"/>
                <w:color w:val="000000"/>
                <w:sz w:val="16"/>
                <w:szCs w:val="16"/>
                <w:lang w:eastAsia="es-MX"/>
              </w:rPr>
              <w:t>1,149,425.28</w:t>
            </w:r>
          </w:p>
          <w:p w14:paraId="7438378D" w14:textId="77777777" w:rsidR="00B7270A" w:rsidRPr="00F2238A" w:rsidRDefault="00B7270A" w:rsidP="00F2238A">
            <w:pPr>
              <w:jc w:val="both"/>
              <w:rPr>
                <w:rFonts w:ascii="Calibri" w:hAnsi="Calibri" w:cs="Calibri"/>
                <w:b/>
                <w:bCs/>
                <w:color w:val="000000"/>
                <w:sz w:val="16"/>
                <w:szCs w:val="16"/>
                <w:highlight w:val="magenta"/>
                <w:lang w:eastAsia="es-MX"/>
              </w:rPr>
            </w:pPr>
          </w:p>
        </w:tc>
        <w:tc>
          <w:tcPr>
            <w:tcW w:w="6510" w:type="dxa"/>
            <w:vMerge/>
            <w:tcBorders>
              <w:top w:val="single" w:sz="4" w:space="0" w:color="auto"/>
              <w:left w:val="single" w:sz="4" w:space="0" w:color="auto"/>
              <w:bottom w:val="single" w:sz="4" w:space="0" w:color="auto"/>
              <w:right w:val="single" w:sz="4" w:space="0" w:color="auto"/>
            </w:tcBorders>
            <w:vAlign w:val="center"/>
          </w:tcPr>
          <w:p w14:paraId="2BB824AB" w14:textId="77777777" w:rsidR="00B7270A" w:rsidRPr="00F2238A" w:rsidRDefault="00B7270A" w:rsidP="00F2238A">
            <w:pPr>
              <w:rPr>
                <w:rFonts w:ascii="Calibri" w:hAnsi="Calibri" w:cs="Calibri"/>
                <w:color w:val="000000"/>
                <w:sz w:val="16"/>
                <w:szCs w:val="16"/>
                <w:lang w:eastAsia="es-MX"/>
              </w:rPr>
            </w:pPr>
          </w:p>
        </w:tc>
      </w:tr>
      <w:tr w:rsidR="00B7270A" w:rsidRPr="00F2238A" w14:paraId="53D832C9" w14:textId="77777777" w:rsidTr="00F2238A">
        <w:trPr>
          <w:trHeight w:val="155"/>
        </w:trPr>
        <w:tc>
          <w:tcPr>
            <w:tcW w:w="3408" w:type="dxa"/>
            <w:tcBorders>
              <w:top w:val="single" w:sz="4" w:space="0" w:color="auto"/>
              <w:left w:val="single" w:sz="4" w:space="0" w:color="auto"/>
              <w:bottom w:val="nil"/>
              <w:right w:val="single" w:sz="4" w:space="0" w:color="auto"/>
            </w:tcBorders>
            <w:shd w:val="clear" w:color="000000" w:fill="D9D9D9"/>
            <w:vAlign w:val="center"/>
          </w:tcPr>
          <w:p w14:paraId="4EF6B74D" w14:textId="77777777" w:rsidR="00B7270A" w:rsidRPr="00F2238A" w:rsidRDefault="00B7270A" w:rsidP="00F2238A">
            <w:pPr>
              <w:rPr>
                <w:rFonts w:ascii="Calibri" w:hAnsi="Calibri" w:cs="Calibri"/>
                <w:b/>
                <w:bCs/>
                <w:color w:val="000000"/>
                <w:sz w:val="16"/>
                <w:szCs w:val="16"/>
                <w:lang w:eastAsia="es-MX"/>
              </w:rPr>
            </w:pPr>
            <w:r w:rsidRPr="00F2238A">
              <w:rPr>
                <w:rFonts w:ascii="Calibri" w:hAnsi="Calibri" w:cs="Calibri"/>
                <w:b/>
                <w:bCs/>
                <w:color w:val="000000"/>
                <w:sz w:val="16"/>
                <w:szCs w:val="16"/>
                <w:lang w:eastAsia="es-MX"/>
              </w:rPr>
              <w:t xml:space="preserve">PROVEEDOR:                               </w:t>
            </w:r>
          </w:p>
          <w:p w14:paraId="69E2D1EC" w14:textId="77777777" w:rsidR="00B7270A" w:rsidRPr="00F2238A" w:rsidRDefault="00B7270A" w:rsidP="00F2238A">
            <w:pPr>
              <w:rPr>
                <w:rFonts w:ascii="Calibri" w:hAnsi="Calibri" w:cs="Calibri"/>
                <w:bCs/>
                <w:color w:val="000000"/>
                <w:sz w:val="16"/>
                <w:szCs w:val="16"/>
                <w:lang w:eastAsia="es-MX"/>
              </w:rPr>
            </w:pPr>
            <w:r w:rsidRPr="00F2238A">
              <w:rPr>
                <w:rFonts w:ascii="Calibri" w:hAnsi="Calibri" w:cs="Calibri"/>
                <w:bCs/>
                <w:color w:val="000000"/>
                <w:sz w:val="16"/>
                <w:szCs w:val="16"/>
                <w:lang w:eastAsia="es-MX"/>
              </w:rPr>
              <w:t>CRISTINA JAIME ZUÑIGA</w:t>
            </w:r>
          </w:p>
          <w:p w14:paraId="3D9C397B" w14:textId="77777777" w:rsidR="00B7270A" w:rsidRPr="00F2238A" w:rsidRDefault="00B7270A" w:rsidP="00F2238A">
            <w:pPr>
              <w:rPr>
                <w:rFonts w:ascii="Calibri" w:hAnsi="Calibri" w:cs="Calibri"/>
                <w:bCs/>
                <w:color w:val="000000"/>
                <w:sz w:val="16"/>
                <w:szCs w:val="16"/>
                <w:lang w:eastAsia="es-MX"/>
              </w:rPr>
            </w:pPr>
          </w:p>
        </w:tc>
        <w:tc>
          <w:tcPr>
            <w:tcW w:w="6510" w:type="dxa"/>
            <w:vMerge/>
            <w:tcBorders>
              <w:top w:val="single" w:sz="4" w:space="0" w:color="auto"/>
              <w:left w:val="single" w:sz="4" w:space="0" w:color="auto"/>
              <w:bottom w:val="single" w:sz="4" w:space="0" w:color="auto"/>
              <w:right w:val="single" w:sz="4" w:space="0" w:color="auto"/>
            </w:tcBorders>
            <w:vAlign w:val="center"/>
          </w:tcPr>
          <w:p w14:paraId="2D55E8FE" w14:textId="77777777" w:rsidR="00B7270A" w:rsidRPr="00F2238A" w:rsidRDefault="00B7270A" w:rsidP="00F2238A">
            <w:pPr>
              <w:rPr>
                <w:rFonts w:ascii="Calibri" w:hAnsi="Calibri" w:cs="Calibri"/>
                <w:color w:val="000000"/>
                <w:sz w:val="16"/>
                <w:szCs w:val="16"/>
                <w:lang w:eastAsia="es-MX"/>
              </w:rPr>
            </w:pPr>
          </w:p>
        </w:tc>
      </w:tr>
      <w:tr w:rsidR="00B7270A" w:rsidRPr="00F2238A" w14:paraId="1CB007A9" w14:textId="77777777" w:rsidTr="00F2238A">
        <w:trPr>
          <w:trHeight w:val="151"/>
        </w:trPr>
        <w:tc>
          <w:tcPr>
            <w:tcW w:w="9918"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2821330B" w14:textId="77777777" w:rsidR="00B7270A" w:rsidRPr="00F2238A" w:rsidRDefault="00B7270A" w:rsidP="00F2238A">
            <w:pPr>
              <w:jc w:val="center"/>
              <w:rPr>
                <w:rFonts w:ascii="Calibri" w:hAnsi="Calibri" w:cs="Calibri"/>
                <w:b/>
                <w:bCs/>
                <w:color w:val="000000"/>
                <w:sz w:val="16"/>
                <w:szCs w:val="16"/>
                <w:lang w:eastAsia="es-MX"/>
              </w:rPr>
            </w:pPr>
            <w:r w:rsidRPr="00F2238A">
              <w:rPr>
                <w:rFonts w:ascii="Calibri" w:hAnsi="Calibri" w:cs="Calibri"/>
                <w:b/>
                <w:bCs/>
                <w:color w:val="000000"/>
                <w:sz w:val="16"/>
                <w:szCs w:val="16"/>
                <w:lang w:eastAsia="es-MX"/>
              </w:rPr>
              <w:t xml:space="preserve">VOTACIÓN PRESIDENTE: </w:t>
            </w:r>
            <w:r w:rsidRPr="00F2238A">
              <w:rPr>
                <w:rFonts w:ascii="Calibri" w:hAnsi="Calibri" w:cs="Calibri"/>
                <w:color w:val="000000"/>
                <w:sz w:val="16"/>
                <w:szCs w:val="16"/>
                <w:lang w:eastAsia="es-MX"/>
              </w:rPr>
              <w:t xml:space="preserve">Solicito su autorización del </w:t>
            </w:r>
            <w:r w:rsidRPr="00F2238A">
              <w:rPr>
                <w:rFonts w:ascii="Calibri" w:hAnsi="Calibri" w:cs="Calibri"/>
                <w:b/>
                <w:bCs/>
                <w:color w:val="000000"/>
                <w:sz w:val="16"/>
                <w:szCs w:val="16"/>
                <w:lang w:eastAsia="es-MX"/>
              </w:rPr>
              <w:t>punto 2.3</w:t>
            </w:r>
            <w:r w:rsidRPr="00F2238A">
              <w:rPr>
                <w:rFonts w:ascii="Calibri" w:hAnsi="Calibri" w:cs="Calibri"/>
                <w:color w:val="000000"/>
                <w:sz w:val="16"/>
                <w:szCs w:val="16"/>
                <w:lang w:eastAsia="es-MX"/>
              </w:rPr>
              <w:t>, los que estén por la afirmativa sírvanse manifestándolo levantando su mano.</w:t>
            </w:r>
          </w:p>
        </w:tc>
      </w:tr>
      <w:tr w:rsidR="00B7270A" w:rsidRPr="00F2238A" w14:paraId="55C675B2" w14:textId="77777777" w:rsidTr="00F2238A">
        <w:trPr>
          <w:trHeight w:val="276"/>
        </w:trPr>
        <w:tc>
          <w:tcPr>
            <w:tcW w:w="9918" w:type="dxa"/>
            <w:gridSpan w:val="2"/>
            <w:tcBorders>
              <w:top w:val="single" w:sz="4" w:space="0" w:color="auto"/>
              <w:left w:val="single" w:sz="4" w:space="0" w:color="auto"/>
              <w:bottom w:val="single" w:sz="4" w:space="0" w:color="auto"/>
              <w:right w:val="single" w:sz="4" w:space="0" w:color="auto"/>
            </w:tcBorders>
            <w:shd w:val="clear" w:color="000000" w:fill="D9D9D9"/>
            <w:noWrap/>
          </w:tcPr>
          <w:p w14:paraId="2822AFFE" w14:textId="77777777" w:rsidR="00B7270A" w:rsidRPr="00F2238A" w:rsidRDefault="00B7270A" w:rsidP="00F2238A">
            <w:pPr>
              <w:jc w:val="center"/>
              <w:rPr>
                <w:rFonts w:ascii="Calibri" w:hAnsi="Calibri" w:cs="Calibri"/>
                <w:b/>
                <w:bCs/>
                <w:i/>
                <w:iCs/>
                <w:color w:val="000000"/>
                <w:sz w:val="16"/>
                <w:szCs w:val="16"/>
                <w:lang w:eastAsia="es-MX"/>
              </w:rPr>
            </w:pPr>
            <w:r w:rsidRPr="00F2238A">
              <w:rPr>
                <w:rFonts w:ascii="Calibri" w:hAnsi="Calibri" w:cs="Calibri"/>
                <w:b/>
                <w:bCs/>
                <w:i/>
                <w:iCs/>
                <w:color w:val="000000"/>
                <w:sz w:val="16"/>
                <w:szCs w:val="16"/>
                <w:lang w:eastAsia="es-MX"/>
              </w:rPr>
              <w:t>Aprobado por unanimidad de votos.</w:t>
            </w:r>
          </w:p>
        </w:tc>
      </w:tr>
    </w:tbl>
    <w:p w14:paraId="089F42BE" w14:textId="2EFAB488" w:rsidR="00B7270A" w:rsidRDefault="00B7270A">
      <w:pPr>
        <w:shd w:val="clear" w:color="auto" w:fill="FFFFFF"/>
        <w:spacing w:after="100" w:afterAutospacing="1" w:line="259" w:lineRule="auto"/>
        <w:contextualSpacing/>
        <w:rPr>
          <w:rFonts w:asciiTheme="minorHAnsi" w:hAnsiTheme="minorHAnsi" w:cstheme="minorHAnsi"/>
          <w:b/>
        </w:rPr>
      </w:pPr>
    </w:p>
    <w:p w14:paraId="62EC9E02" w14:textId="2A7697B2" w:rsidR="00F2238A" w:rsidRDefault="00F2238A">
      <w:pPr>
        <w:shd w:val="clear" w:color="auto" w:fill="FFFFFF"/>
        <w:spacing w:after="100" w:afterAutospacing="1" w:line="259" w:lineRule="auto"/>
        <w:contextualSpacing/>
        <w:rPr>
          <w:rFonts w:asciiTheme="minorHAnsi" w:hAnsiTheme="minorHAnsi" w:cstheme="minorHAnsi"/>
          <w:b/>
        </w:rPr>
      </w:pPr>
    </w:p>
    <w:p w14:paraId="22A6451B" w14:textId="5FB5F48C" w:rsidR="00F2238A" w:rsidRDefault="00F2238A">
      <w:pPr>
        <w:shd w:val="clear" w:color="auto" w:fill="FFFFFF"/>
        <w:spacing w:after="100" w:afterAutospacing="1" w:line="259" w:lineRule="auto"/>
        <w:contextualSpacing/>
        <w:rPr>
          <w:rFonts w:asciiTheme="minorHAnsi" w:hAnsiTheme="minorHAnsi" w:cstheme="minorHAnsi"/>
          <w:b/>
        </w:rPr>
      </w:pPr>
    </w:p>
    <w:p w14:paraId="62739399" w14:textId="06F22E46" w:rsidR="00F2238A" w:rsidRDefault="00F2238A">
      <w:pPr>
        <w:shd w:val="clear" w:color="auto" w:fill="FFFFFF"/>
        <w:spacing w:after="100" w:afterAutospacing="1" w:line="259" w:lineRule="auto"/>
        <w:contextualSpacing/>
        <w:rPr>
          <w:rFonts w:asciiTheme="minorHAnsi" w:hAnsiTheme="minorHAnsi" w:cstheme="minorHAnsi"/>
          <w:b/>
        </w:rPr>
      </w:pPr>
    </w:p>
    <w:p w14:paraId="13E5F72B" w14:textId="7847E7E3" w:rsidR="00F2238A" w:rsidRDefault="00F2238A">
      <w:pPr>
        <w:shd w:val="clear" w:color="auto" w:fill="FFFFFF"/>
        <w:spacing w:after="100" w:afterAutospacing="1" w:line="259" w:lineRule="auto"/>
        <w:contextualSpacing/>
        <w:rPr>
          <w:rFonts w:asciiTheme="minorHAnsi" w:hAnsiTheme="minorHAnsi" w:cstheme="minorHAnsi"/>
          <w:b/>
        </w:rPr>
      </w:pPr>
    </w:p>
    <w:p w14:paraId="7997E34D" w14:textId="52F7FA48" w:rsidR="00F2238A" w:rsidRDefault="00F2238A">
      <w:pPr>
        <w:shd w:val="clear" w:color="auto" w:fill="FFFFFF"/>
        <w:spacing w:after="100" w:afterAutospacing="1" w:line="259" w:lineRule="auto"/>
        <w:contextualSpacing/>
        <w:rPr>
          <w:rFonts w:asciiTheme="minorHAnsi" w:hAnsiTheme="minorHAnsi" w:cstheme="minorHAnsi"/>
          <w:b/>
        </w:rPr>
      </w:pPr>
    </w:p>
    <w:p w14:paraId="0E4978FF" w14:textId="33B38423" w:rsidR="00F2238A" w:rsidRDefault="00F2238A">
      <w:pPr>
        <w:shd w:val="clear" w:color="auto" w:fill="FFFFFF"/>
        <w:spacing w:after="100" w:afterAutospacing="1" w:line="259" w:lineRule="auto"/>
        <w:contextualSpacing/>
        <w:rPr>
          <w:rFonts w:asciiTheme="minorHAnsi" w:hAnsiTheme="minorHAnsi" w:cstheme="minorHAnsi"/>
          <w:b/>
        </w:rPr>
      </w:pPr>
    </w:p>
    <w:p w14:paraId="08E100B8" w14:textId="3AE549B1" w:rsidR="00F2238A" w:rsidRDefault="00F2238A">
      <w:pPr>
        <w:shd w:val="clear" w:color="auto" w:fill="FFFFFF"/>
        <w:spacing w:after="100" w:afterAutospacing="1" w:line="259" w:lineRule="auto"/>
        <w:contextualSpacing/>
        <w:rPr>
          <w:rFonts w:asciiTheme="minorHAnsi" w:hAnsiTheme="minorHAnsi" w:cstheme="minorHAnsi"/>
          <w:b/>
        </w:rPr>
      </w:pPr>
    </w:p>
    <w:p w14:paraId="0948E3A5" w14:textId="4C51EA56" w:rsidR="00F2238A" w:rsidRDefault="00F2238A">
      <w:pPr>
        <w:shd w:val="clear" w:color="auto" w:fill="FFFFFF"/>
        <w:spacing w:after="100" w:afterAutospacing="1" w:line="259" w:lineRule="auto"/>
        <w:contextualSpacing/>
        <w:rPr>
          <w:rFonts w:asciiTheme="minorHAnsi" w:hAnsiTheme="minorHAnsi" w:cstheme="minorHAnsi"/>
          <w:b/>
        </w:rPr>
      </w:pPr>
    </w:p>
    <w:p w14:paraId="7D97C453" w14:textId="42539140" w:rsidR="00F2238A" w:rsidRDefault="00F2238A">
      <w:pPr>
        <w:shd w:val="clear" w:color="auto" w:fill="FFFFFF"/>
        <w:spacing w:after="100" w:afterAutospacing="1" w:line="259" w:lineRule="auto"/>
        <w:contextualSpacing/>
        <w:rPr>
          <w:rFonts w:asciiTheme="minorHAnsi" w:hAnsiTheme="minorHAnsi" w:cstheme="minorHAnsi"/>
          <w:b/>
        </w:rPr>
      </w:pPr>
    </w:p>
    <w:p w14:paraId="1AF809B6" w14:textId="38994D34" w:rsidR="00F2238A" w:rsidRDefault="00F2238A">
      <w:pPr>
        <w:shd w:val="clear" w:color="auto" w:fill="FFFFFF"/>
        <w:spacing w:after="100" w:afterAutospacing="1" w:line="259" w:lineRule="auto"/>
        <w:contextualSpacing/>
        <w:rPr>
          <w:rFonts w:asciiTheme="minorHAnsi" w:hAnsiTheme="minorHAnsi" w:cstheme="minorHAnsi"/>
          <w:b/>
        </w:rPr>
      </w:pPr>
    </w:p>
    <w:p w14:paraId="6C33A5AB" w14:textId="146792E6" w:rsidR="00F2238A" w:rsidRDefault="00F2238A">
      <w:pPr>
        <w:shd w:val="clear" w:color="auto" w:fill="FFFFFF"/>
        <w:spacing w:after="100" w:afterAutospacing="1" w:line="259" w:lineRule="auto"/>
        <w:contextualSpacing/>
        <w:rPr>
          <w:rFonts w:asciiTheme="minorHAnsi" w:hAnsiTheme="minorHAnsi" w:cstheme="minorHAnsi"/>
          <w:b/>
        </w:rPr>
      </w:pPr>
    </w:p>
    <w:p w14:paraId="647B4C1B" w14:textId="77777777" w:rsidR="00F2238A" w:rsidRDefault="00F2238A">
      <w:pPr>
        <w:shd w:val="clear" w:color="auto" w:fill="FFFFFF"/>
        <w:spacing w:after="100" w:afterAutospacing="1" w:line="259" w:lineRule="auto"/>
        <w:contextualSpacing/>
        <w:rPr>
          <w:rFonts w:asciiTheme="minorHAnsi" w:hAnsiTheme="minorHAnsi" w:cstheme="minorHAnsi"/>
          <w:b/>
        </w:rPr>
      </w:pPr>
    </w:p>
    <w:tbl>
      <w:tblPr>
        <w:tblpPr w:leftFromText="141" w:rightFromText="141" w:vertAnchor="page" w:horzAnchor="margin" w:tblpY="2870"/>
        <w:tblW w:w="10768" w:type="dxa"/>
        <w:tblLayout w:type="fixed"/>
        <w:tblCellMar>
          <w:left w:w="70" w:type="dxa"/>
          <w:right w:w="70" w:type="dxa"/>
        </w:tblCellMar>
        <w:tblLook w:val="04A0" w:firstRow="1" w:lastRow="0" w:firstColumn="1" w:lastColumn="0" w:noHBand="0" w:noVBand="1"/>
      </w:tblPr>
      <w:tblGrid>
        <w:gridCol w:w="3539"/>
        <w:gridCol w:w="7229"/>
      </w:tblGrid>
      <w:tr w:rsidR="00B7270A" w:rsidRPr="00F2238A" w14:paraId="75D4DB9E" w14:textId="77777777" w:rsidTr="00F2238A">
        <w:trPr>
          <w:trHeight w:val="276"/>
        </w:trPr>
        <w:tc>
          <w:tcPr>
            <w:tcW w:w="3539" w:type="dxa"/>
            <w:tcBorders>
              <w:top w:val="single" w:sz="4" w:space="0" w:color="auto"/>
              <w:left w:val="single" w:sz="4" w:space="0" w:color="auto"/>
              <w:bottom w:val="nil"/>
              <w:right w:val="single" w:sz="4" w:space="0" w:color="auto"/>
            </w:tcBorders>
            <w:shd w:val="clear" w:color="000000" w:fill="D9D9D9"/>
            <w:noWrap/>
            <w:vAlign w:val="center"/>
          </w:tcPr>
          <w:p w14:paraId="35159874" w14:textId="77777777" w:rsidR="00B7270A" w:rsidRPr="00F2238A" w:rsidRDefault="00B7270A" w:rsidP="00F2238A">
            <w:pPr>
              <w:rPr>
                <w:rFonts w:asciiTheme="minorHAnsi" w:hAnsiTheme="minorHAnsi" w:cstheme="minorHAnsi"/>
                <w:b/>
                <w:bCs/>
                <w:color w:val="000000"/>
                <w:sz w:val="16"/>
                <w:szCs w:val="16"/>
                <w:lang w:eastAsia="es-MX"/>
              </w:rPr>
            </w:pPr>
            <w:r w:rsidRPr="00F2238A">
              <w:rPr>
                <w:rFonts w:asciiTheme="minorHAnsi" w:hAnsiTheme="minorHAnsi" w:cstheme="minorHAnsi"/>
                <w:b/>
                <w:bCs/>
                <w:color w:val="000000"/>
                <w:sz w:val="16"/>
                <w:szCs w:val="16"/>
                <w:lang w:eastAsia="es-MX"/>
              </w:rPr>
              <w:t>NÚMERO:  2.4</w:t>
            </w:r>
          </w:p>
        </w:tc>
        <w:tc>
          <w:tcPr>
            <w:tcW w:w="7229" w:type="dxa"/>
            <w:tcBorders>
              <w:top w:val="single" w:sz="4" w:space="0" w:color="auto"/>
              <w:left w:val="nil"/>
              <w:bottom w:val="single" w:sz="4" w:space="0" w:color="auto"/>
              <w:right w:val="single" w:sz="4" w:space="0" w:color="auto"/>
            </w:tcBorders>
            <w:shd w:val="clear" w:color="000000" w:fill="D9D9D9"/>
            <w:noWrap/>
            <w:vAlign w:val="center"/>
          </w:tcPr>
          <w:p w14:paraId="18865E1A" w14:textId="77777777" w:rsidR="00B7270A" w:rsidRPr="00F2238A" w:rsidRDefault="00B7270A" w:rsidP="00F2238A">
            <w:pPr>
              <w:jc w:val="center"/>
              <w:rPr>
                <w:rFonts w:asciiTheme="minorHAnsi" w:hAnsiTheme="minorHAnsi" w:cstheme="minorHAnsi"/>
                <w:b/>
                <w:bCs/>
                <w:color w:val="000000"/>
                <w:sz w:val="16"/>
                <w:szCs w:val="16"/>
                <w:lang w:eastAsia="es-MX"/>
              </w:rPr>
            </w:pPr>
            <w:r w:rsidRPr="00F2238A">
              <w:rPr>
                <w:rFonts w:asciiTheme="minorHAnsi" w:hAnsiTheme="minorHAnsi" w:cstheme="minorHAnsi"/>
                <w:b/>
                <w:bCs/>
                <w:color w:val="000000"/>
                <w:sz w:val="16"/>
                <w:szCs w:val="16"/>
                <w:lang w:eastAsia="es-MX"/>
              </w:rPr>
              <w:t xml:space="preserve">MOTIVO </w:t>
            </w:r>
          </w:p>
        </w:tc>
      </w:tr>
      <w:tr w:rsidR="00B7270A" w:rsidRPr="00F2238A" w14:paraId="1E09DAA8" w14:textId="77777777" w:rsidTr="00F2238A">
        <w:trPr>
          <w:trHeight w:val="424"/>
        </w:trPr>
        <w:tc>
          <w:tcPr>
            <w:tcW w:w="3539" w:type="dxa"/>
            <w:tcBorders>
              <w:top w:val="single" w:sz="4" w:space="0" w:color="auto"/>
              <w:left w:val="single" w:sz="4" w:space="0" w:color="auto"/>
              <w:bottom w:val="nil"/>
              <w:right w:val="nil"/>
            </w:tcBorders>
            <w:shd w:val="clear" w:color="000000" w:fill="D9D9D9"/>
            <w:vAlign w:val="bottom"/>
          </w:tcPr>
          <w:p w14:paraId="01FA23E1" w14:textId="77777777" w:rsidR="00B7270A" w:rsidRPr="00F2238A" w:rsidRDefault="00B7270A" w:rsidP="00F2238A">
            <w:pPr>
              <w:rPr>
                <w:rFonts w:asciiTheme="minorHAnsi" w:hAnsiTheme="minorHAnsi" w:cstheme="minorHAnsi"/>
                <w:b/>
                <w:bCs/>
                <w:color w:val="000000"/>
                <w:sz w:val="16"/>
                <w:szCs w:val="16"/>
                <w:lang w:eastAsia="es-MX"/>
              </w:rPr>
            </w:pPr>
            <w:r w:rsidRPr="00F2238A">
              <w:rPr>
                <w:rFonts w:asciiTheme="minorHAnsi" w:hAnsiTheme="minorHAnsi" w:cstheme="minorHAnsi"/>
                <w:b/>
                <w:bCs/>
                <w:color w:val="000000"/>
                <w:sz w:val="16"/>
                <w:szCs w:val="16"/>
                <w:lang w:eastAsia="es-MX"/>
              </w:rPr>
              <w:t>No. DE OFICIO DE LA DEPENDENCIA:</w:t>
            </w:r>
          </w:p>
          <w:p w14:paraId="743F1C5E" w14:textId="77777777" w:rsidR="00B7270A" w:rsidRPr="00F2238A" w:rsidRDefault="00B7270A" w:rsidP="00F2238A">
            <w:pPr>
              <w:rPr>
                <w:rFonts w:asciiTheme="minorHAnsi" w:hAnsiTheme="minorHAnsi" w:cstheme="minorHAnsi"/>
                <w:bCs/>
                <w:color w:val="000000"/>
                <w:sz w:val="16"/>
                <w:szCs w:val="16"/>
                <w:lang w:eastAsia="es-MX"/>
              </w:rPr>
            </w:pPr>
            <w:r w:rsidRPr="00F2238A">
              <w:rPr>
                <w:rFonts w:asciiTheme="minorHAnsi" w:hAnsiTheme="minorHAnsi" w:cstheme="minorHAnsi"/>
                <w:bCs/>
                <w:color w:val="000000"/>
                <w:sz w:val="16"/>
                <w:szCs w:val="16"/>
                <w:lang w:eastAsia="es-MX"/>
              </w:rPr>
              <w:t>07010000/01326/2025</w:t>
            </w:r>
          </w:p>
          <w:p w14:paraId="343033BE" w14:textId="77777777" w:rsidR="00B7270A" w:rsidRPr="00F2238A" w:rsidRDefault="00B7270A" w:rsidP="00F2238A">
            <w:pPr>
              <w:rPr>
                <w:rFonts w:asciiTheme="minorHAnsi" w:hAnsiTheme="minorHAnsi" w:cstheme="minorHAnsi"/>
                <w:bCs/>
                <w:color w:val="000000"/>
                <w:sz w:val="16"/>
                <w:szCs w:val="16"/>
                <w:lang w:eastAsia="es-MX"/>
              </w:rPr>
            </w:pPr>
          </w:p>
        </w:tc>
        <w:tc>
          <w:tcPr>
            <w:tcW w:w="7229" w:type="dxa"/>
            <w:vMerge w:val="restart"/>
            <w:tcBorders>
              <w:top w:val="single" w:sz="4" w:space="0" w:color="auto"/>
              <w:left w:val="single" w:sz="4" w:space="0" w:color="auto"/>
              <w:bottom w:val="single" w:sz="4" w:space="0" w:color="auto"/>
              <w:right w:val="single" w:sz="4" w:space="0" w:color="auto"/>
            </w:tcBorders>
            <w:shd w:val="clear" w:color="000000" w:fill="F2F2F2"/>
          </w:tcPr>
          <w:p w14:paraId="383DD8AA" w14:textId="408FED1E" w:rsidR="00B7270A" w:rsidRPr="00F2238A" w:rsidRDefault="00C73A26" w:rsidP="00F2238A">
            <w:pPr>
              <w:jc w:val="both"/>
              <w:rPr>
                <w:rFonts w:asciiTheme="minorHAnsi" w:hAnsiTheme="minorHAnsi" w:cstheme="minorHAnsi"/>
                <w:color w:val="000000"/>
                <w:sz w:val="16"/>
                <w:szCs w:val="16"/>
                <w:lang w:eastAsia="es-MX"/>
              </w:rPr>
            </w:pPr>
            <w:r>
              <w:rPr>
                <w:rFonts w:asciiTheme="minorHAnsi" w:hAnsiTheme="minorHAnsi" w:cstheme="minorHAnsi"/>
                <w:color w:val="000000"/>
                <w:sz w:val="16"/>
                <w:szCs w:val="16"/>
                <w:lang w:eastAsia="es-MX"/>
              </w:rPr>
              <w:t>A</w:t>
            </w:r>
            <w:r w:rsidR="00B7270A" w:rsidRPr="00F2238A">
              <w:rPr>
                <w:rFonts w:asciiTheme="minorHAnsi" w:hAnsiTheme="minorHAnsi" w:cstheme="minorHAnsi"/>
                <w:color w:val="000000"/>
                <w:sz w:val="16"/>
                <w:szCs w:val="16"/>
                <w:lang w:eastAsia="es-MX"/>
              </w:rPr>
              <w:t>mpliación del 20% del contrato por el concepto de adquisición de camión chasis cabina para recolector compactador de 21 YD y equipamiento recolector compactador de 21 YD, con sus mantenimientos.</w:t>
            </w:r>
          </w:p>
          <w:p w14:paraId="37ADC707" w14:textId="77777777" w:rsidR="00B7270A" w:rsidRPr="00F2238A" w:rsidRDefault="00B7270A" w:rsidP="00F2238A">
            <w:pPr>
              <w:jc w:val="both"/>
              <w:rPr>
                <w:rFonts w:asciiTheme="minorHAnsi" w:hAnsiTheme="minorHAnsi" w:cstheme="minorHAnsi"/>
                <w:color w:val="000000"/>
                <w:sz w:val="16"/>
                <w:szCs w:val="16"/>
                <w:lang w:eastAsia="es-MX"/>
              </w:rPr>
            </w:pPr>
          </w:p>
          <w:p w14:paraId="20B92625" w14:textId="77777777" w:rsidR="00B7270A" w:rsidRPr="00F2238A" w:rsidRDefault="00B7270A" w:rsidP="00F2238A">
            <w:pPr>
              <w:jc w:val="both"/>
              <w:rPr>
                <w:rFonts w:asciiTheme="minorHAnsi" w:hAnsiTheme="minorHAnsi" w:cstheme="minorHAnsi"/>
                <w:color w:val="000000"/>
                <w:sz w:val="16"/>
                <w:szCs w:val="16"/>
                <w:lang w:eastAsia="es-MX"/>
              </w:rPr>
            </w:pPr>
            <w:r w:rsidRPr="00F2238A">
              <w:rPr>
                <w:rFonts w:asciiTheme="minorHAnsi" w:hAnsiTheme="minorHAnsi" w:cstheme="minorHAnsi"/>
                <w:color w:val="000000"/>
                <w:sz w:val="16"/>
                <w:szCs w:val="16"/>
                <w:lang w:eastAsia="es-MX"/>
              </w:rPr>
              <w:t>Es importante señalar que esta ampliación obedece a la necesidad de las dependencias municipales de contar con más camiones equipados con recolector compactador, esto con el fin de mejorar el servicio brindado a la ciudadanía, así como que la Dirección de Administración cuenta con los recursos para adquirir esta unidad, es que se solicita la presente ampliación.</w:t>
            </w:r>
          </w:p>
          <w:p w14:paraId="79F921AB" w14:textId="77777777" w:rsidR="00B7270A" w:rsidRPr="00F2238A" w:rsidRDefault="00B7270A" w:rsidP="00F2238A">
            <w:pPr>
              <w:jc w:val="both"/>
              <w:rPr>
                <w:rFonts w:asciiTheme="minorHAnsi" w:hAnsiTheme="minorHAnsi" w:cstheme="minorHAnsi"/>
                <w:color w:val="000000"/>
                <w:sz w:val="16"/>
                <w:szCs w:val="16"/>
                <w:lang w:eastAsia="es-MX"/>
              </w:rPr>
            </w:pPr>
          </w:p>
          <w:p w14:paraId="658DA138" w14:textId="28E6CEB4" w:rsidR="00B7270A" w:rsidRDefault="00B7270A" w:rsidP="00F2238A">
            <w:pPr>
              <w:jc w:val="both"/>
              <w:rPr>
                <w:rFonts w:asciiTheme="minorHAnsi" w:hAnsiTheme="minorHAnsi" w:cstheme="minorHAnsi"/>
                <w:sz w:val="16"/>
                <w:szCs w:val="16"/>
              </w:rPr>
            </w:pPr>
            <w:r w:rsidRPr="00F2238A">
              <w:rPr>
                <w:rFonts w:asciiTheme="minorHAnsi" w:hAnsiTheme="minorHAnsi" w:cstheme="minorHAnsi"/>
                <w:color w:val="000000"/>
                <w:sz w:val="16"/>
                <w:szCs w:val="16"/>
                <w:lang w:eastAsia="es-MX"/>
              </w:rPr>
              <w:t xml:space="preserve">Es necesario precisar que en las bases de licitación de la requisición de origen se estableció como fecha de entrega al día 15 de diciembre del 2025, no obstante, para efectos de la presente ampliación se solicita una prórroga para la entrega de dicha unidad, estableciendo el día 22 de diciembre del año en curso, </w:t>
            </w:r>
            <w:r w:rsidRPr="00F2238A">
              <w:rPr>
                <w:rFonts w:asciiTheme="minorHAnsi" w:hAnsiTheme="minorHAnsi" w:cstheme="minorHAnsi"/>
                <w:sz w:val="16"/>
                <w:szCs w:val="16"/>
              </w:rPr>
              <w:t xml:space="preserve">lo anterior de conformidad al artículo 24 Fracción VIII del Reglamento de Compras, Enajenaciones y Contratación de Servicios del Municipio de Zapopan, Jalisco. </w:t>
            </w:r>
          </w:p>
          <w:p w14:paraId="3994A5DC" w14:textId="77777777" w:rsidR="00F2238A" w:rsidRPr="00F2238A" w:rsidRDefault="00F2238A" w:rsidP="00F2238A">
            <w:pPr>
              <w:jc w:val="both"/>
              <w:rPr>
                <w:rFonts w:asciiTheme="minorHAnsi" w:hAnsiTheme="minorHAnsi" w:cstheme="minorHAnsi"/>
                <w:sz w:val="16"/>
                <w:szCs w:val="16"/>
              </w:rPr>
            </w:pPr>
          </w:p>
          <w:p w14:paraId="056EC42E" w14:textId="77777777" w:rsidR="00B7270A" w:rsidRPr="00F2238A" w:rsidRDefault="00B7270A" w:rsidP="00F2238A">
            <w:pPr>
              <w:jc w:val="both"/>
              <w:rPr>
                <w:rFonts w:asciiTheme="minorHAnsi" w:hAnsiTheme="minorHAnsi" w:cstheme="minorHAnsi"/>
                <w:color w:val="000000"/>
                <w:sz w:val="16"/>
                <w:szCs w:val="16"/>
                <w:lang w:eastAsia="es-MX"/>
              </w:rPr>
            </w:pPr>
            <w:r w:rsidRPr="00F2238A">
              <w:rPr>
                <w:rFonts w:asciiTheme="minorHAnsi" w:hAnsiTheme="minorHAnsi" w:cstheme="minorHAnsi"/>
                <w:color w:val="000000"/>
                <w:sz w:val="16"/>
                <w:szCs w:val="16"/>
                <w:lang w:eastAsia="es-MX"/>
              </w:rPr>
              <w:t>Así mismo, se establece que la requisición y contrato que se generen en el año 2026 para cubrir los servicios de mantenimiento adjudicados, se incrementará en un 20% a efectos de cubrir la presente adquisición.</w:t>
            </w:r>
          </w:p>
          <w:p w14:paraId="0568BC3B" w14:textId="77777777" w:rsidR="00B7270A" w:rsidRPr="00F2238A" w:rsidRDefault="00B7270A" w:rsidP="00F2238A">
            <w:pPr>
              <w:jc w:val="both"/>
              <w:rPr>
                <w:rFonts w:asciiTheme="minorHAnsi" w:hAnsiTheme="minorHAnsi" w:cstheme="minorHAnsi"/>
                <w:color w:val="000000"/>
                <w:sz w:val="16"/>
                <w:szCs w:val="16"/>
                <w:lang w:eastAsia="es-MX"/>
              </w:rPr>
            </w:pPr>
          </w:p>
        </w:tc>
      </w:tr>
      <w:tr w:rsidR="00B7270A" w:rsidRPr="00F2238A" w14:paraId="33E881ED" w14:textId="77777777" w:rsidTr="00F2238A">
        <w:trPr>
          <w:trHeight w:val="535"/>
        </w:trPr>
        <w:tc>
          <w:tcPr>
            <w:tcW w:w="3539" w:type="dxa"/>
            <w:tcBorders>
              <w:top w:val="single" w:sz="4" w:space="0" w:color="auto"/>
              <w:left w:val="single" w:sz="4" w:space="0" w:color="auto"/>
              <w:bottom w:val="nil"/>
              <w:right w:val="nil"/>
            </w:tcBorders>
            <w:shd w:val="clear" w:color="000000" w:fill="D9D9D9"/>
            <w:vAlign w:val="bottom"/>
          </w:tcPr>
          <w:p w14:paraId="7B1633D9" w14:textId="77777777" w:rsidR="00B7270A" w:rsidRPr="00F2238A" w:rsidRDefault="00B7270A" w:rsidP="00F2238A">
            <w:pPr>
              <w:rPr>
                <w:rFonts w:asciiTheme="minorHAnsi" w:hAnsiTheme="minorHAnsi" w:cstheme="minorHAnsi"/>
                <w:b/>
                <w:bCs/>
                <w:color w:val="000000"/>
                <w:sz w:val="16"/>
                <w:szCs w:val="16"/>
                <w:lang w:eastAsia="es-MX"/>
              </w:rPr>
            </w:pPr>
            <w:r w:rsidRPr="00F2238A">
              <w:rPr>
                <w:rFonts w:asciiTheme="minorHAnsi" w:hAnsiTheme="minorHAnsi" w:cstheme="minorHAnsi"/>
                <w:b/>
                <w:bCs/>
                <w:color w:val="000000"/>
                <w:sz w:val="16"/>
                <w:szCs w:val="16"/>
                <w:lang w:eastAsia="es-MX"/>
              </w:rPr>
              <w:t xml:space="preserve">ÁREA REQUIRENTE:                                          </w:t>
            </w:r>
          </w:p>
          <w:p w14:paraId="1DCFFD5A" w14:textId="77777777" w:rsidR="00B7270A" w:rsidRPr="00F2238A" w:rsidRDefault="00B7270A" w:rsidP="00F2238A">
            <w:pPr>
              <w:rPr>
                <w:rFonts w:asciiTheme="minorHAnsi" w:hAnsiTheme="minorHAnsi" w:cstheme="minorHAnsi"/>
                <w:bCs/>
                <w:color w:val="000000"/>
                <w:sz w:val="16"/>
                <w:szCs w:val="16"/>
                <w:lang w:eastAsia="es-MX"/>
              </w:rPr>
            </w:pPr>
            <w:r w:rsidRPr="00F2238A">
              <w:rPr>
                <w:rFonts w:asciiTheme="minorHAnsi" w:hAnsiTheme="minorHAnsi" w:cstheme="minorHAnsi"/>
                <w:bCs/>
                <w:color w:val="000000"/>
                <w:sz w:val="16"/>
                <w:szCs w:val="16"/>
                <w:lang w:eastAsia="es-MX"/>
              </w:rPr>
              <w:t xml:space="preserve">DIRECCIÓN DE ADMINISTRACIÓN ADSCRITA A LA COORDINACIÓN GENERAL DE ADMINISTRACIÓN E INNOVACIÓN GUBERNAMENTAL </w:t>
            </w:r>
          </w:p>
          <w:p w14:paraId="4F37205D" w14:textId="77777777" w:rsidR="00B7270A" w:rsidRPr="00F2238A" w:rsidRDefault="00B7270A" w:rsidP="00F2238A">
            <w:pPr>
              <w:rPr>
                <w:rFonts w:asciiTheme="minorHAnsi" w:hAnsiTheme="minorHAnsi" w:cstheme="minorHAnsi"/>
                <w:bCs/>
                <w:color w:val="000000"/>
                <w:sz w:val="16"/>
                <w:szCs w:val="16"/>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tcPr>
          <w:p w14:paraId="10E1723E" w14:textId="77777777" w:rsidR="00B7270A" w:rsidRPr="00F2238A" w:rsidRDefault="00B7270A" w:rsidP="00F2238A">
            <w:pPr>
              <w:rPr>
                <w:rFonts w:asciiTheme="minorHAnsi" w:hAnsiTheme="minorHAnsi" w:cstheme="minorHAnsi"/>
                <w:color w:val="000000"/>
                <w:sz w:val="16"/>
                <w:szCs w:val="16"/>
                <w:lang w:eastAsia="es-MX"/>
              </w:rPr>
            </w:pPr>
          </w:p>
        </w:tc>
      </w:tr>
      <w:tr w:rsidR="00B7270A" w:rsidRPr="00F2238A" w14:paraId="10611487" w14:textId="77777777" w:rsidTr="00F2238A">
        <w:trPr>
          <w:trHeight w:val="272"/>
        </w:trPr>
        <w:tc>
          <w:tcPr>
            <w:tcW w:w="3539" w:type="dxa"/>
            <w:tcBorders>
              <w:top w:val="single" w:sz="4" w:space="0" w:color="auto"/>
              <w:left w:val="single" w:sz="4" w:space="0" w:color="auto"/>
              <w:bottom w:val="nil"/>
              <w:right w:val="single" w:sz="4" w:space="0" w:color="auto"/>
            </w:tcBorders>
            <w:shd w:val="clear" w:color="000000" w:fill="D9D9D9"/>
            <w:vAlign w:val="bottom"/>
          </w:tcPr>
          <w:p w14:paraId="79CD2CEC" w14:textId="77777777" w:rsidR="00B7270A" w:rsidRPr="00F2238A" w:rsidRDefault="00B7270A" w:rsidP="00F2238A">
            <w:pPr>
              <w:rPr>
                <w:rFonts w:asciiTheme="minorHAnsi" w:hAnsiTheme="minorHAnsi" w:cstheme="minorHAnsi"/>
                <w:b/>
                <w:bCs/>
                <w:color w:val="000000"/>
                <w:sz w:val="16"/>
                <w:szCs w:val="16"/>
                <w:lang w:eastAsia="es-MX"/>
              </w:rPr>
            </w:pPr>
            <w:r w:rsidRPr="00F2238A">
              <w:rPr>
                <w:rFonts w:asciiTheme="minorHAnsi" w:hAnsiTheme="minorHAnsi" w:cstheme="minorHAnsi"/>
                <w:b/>
                <w:bCs/>
                <w:color w:val="000000"/>
                <w:sz w:val="16"/>
                <w:szCs w:val="16"/>
                <w:lang w:eastAsia="es-MX"/>
              </w:rPr>
              <w:t xml:space="preserve">CONTRATO: </w:t>
            </w:r>
          </w:p>
          <w:p w14:paraId="4F41530B" w14:textId="37EDF406" w:rsidR="00B7270A" w:rsidRPr="00F2238A" w:rsidRDefault="00B7270A" w:rsidP="00F2238A">
            <w:pPr>
              <w:rPr>
                <w:rFonts w:asciiTheme="minorHAnsi" w:hAnsiTheme="minorHAnsi" w:cstheme="minorHAnsi"/>
                <w:bCs/>
                <w:color w:val="000000"/>
                <w:sz w:val="16"/>
                <w:szCs w:val="16"/>
                <w:lang w:eastAsia="es-MX"/>
              </w:rPr>
            </w:pPr>
          </w:p>
          <w:p w14:paraId="181BA9D6" w14:textId="77777777" w:rsidR="00B7270A" w:rsidRPr="00F2238A" w:rsidRDefault="00B7270A" w:rsidP="00F2238A">
            <w:pPr>
              <w:rPr>
                <w:rFonts w:asciiTheme="minorHAnsi" w:hAnsiTheme="minorHAnsi" w:cstheme="minorHAnsi"/>
                <w:bCs/>
                <w:color w:val="000000"/>
                <w:sz w:val="16"/>
                <w:szCs w:val="16"/>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tcPr>
          <w:p w14:paraId="784F2C3D" w14:textId="77777777" w:rsidR="00B7270A" w:rsidRPr="00F2238A" w:rsidRDefault="00B7270A" w:rsidP="00F2238A">
            <w:pPr>
              <w:rPr>
                <w:rFonts w:asciiTheme="minorHAnsi" w:hAnsiTheme="minorHAnsi" w:cstheme="minorHAnsi"/>
                <w:color w:val="000000"/>
                <w:sz w:val="16"/>
                <w:szCs w:val="16"/>
                <w:lang w:eastAsia="es-MX"/>
              </w:rPr>
            </w:pPr>
          </w:p>
        </w:tc>
      </w:tr>
      <w:tr w:rsidR="00B7270A" w:rsidRPr="00F2238A" w14:paraId="71CC8986" w14:textId="77777777" w:rsidTr="00F2238A">
        <w:trPr>
          <w:trHeight w:val="637"/>
        </w:trPr>
        <w:tc>
          <w:tcPr>
            <w:tcW w:w="3539" w:type="dxa"/>
            <w:tcBorders>
              <w:top w:val="single" w:sz="4" w:space="0" w:color="auto"/>
              <w:left w:val="single" w:sz="4" w:space="0" w:color="auto"/>
              <w:bottom w:val="nil"/>
              <w:right w:val="single" w:sz="4" w:space="0" w:color="auto"/>
            </w:tcBorders>
            <w:shd w:val="clear" w:color="000000" w:fill="D9D9D9"/>
            <w:vAlign w:val="center"/>
          </w:tcPr>
          <w:p w14:paraId="775D35F6" w14:textId="77777777" w:rsidR="00B7270A" w:rsidRPr="00F2238A" w:rsidRDefault="00B7270A" w:rsidP="00F2238A">
            <w:pPr>
              <w:rPr>
                <w:rFonts w:asciiTheme="minorHAnsi" w:hAnsiTheme="minorHAnsi" w:cstheme="minorHAnsi"/>
                <w:b/>
                <w:bCs/>
                <w:color w:val="000000"/>
                <w:sz w:val="16"/>
                <w:szCs w:val="16"/>
                <w:lang w:eastAsia="es-MX"/>
              </w:rPr>
            </w:pPr>
            <w:r w:rsidRPr="00F2238A">
              <w:rPr>
                <w:rFonts w:asciiTheme="minorHAnsi" w:hAnsiTheme="minorHAnsi" w:cstheme="minorHAnsi"/>
                <w:b/>
                <w:bCs/>
                <w:color w:val="000000"/>
                <w:sz w:val="16"/>
                <w:szCs w:val="16"/>
                <w:lang w:eastAsia="es-MX"/>
              </w:rPr>
              <w:t xml:space="preserve">MONTO INICIAL SIN I.V.A.:             </w:t>
            </w:r>
          </w:p>
          <w:p w14:paraId="4DEC240A" w14:textId="77777777" w:rsidR="00B7270A" w:rsidRPr="00F2238A" w:rsidRDefault="00B7270A" w:rsidP="00F2238A">
            <w:pPr>
              <w:rPr>
                <w:rFonts w:asciiTheme="minorHAnsi" w:hAnsiTheme="minorHAnsi" w:cstheme="minorHAnsi"/>
                <w:color w:val="000000"/>
                <w:sz w:val="16"/>
                <w:szCs w:val="16"/>
                <w:lang w:eastAsia="es-MX"/>
              </w:rPr>
            </w:pPr>
            <w:r w:rsidRPr="00F2238A">
              <w:rPr>
                <w:rFonts w:asciiTheme="minorHAnsi" w:hAnsiTheme="minorHAnsi" w:cstheme="minorHAnsi"/>
                <w:color w:val="000000"/>
                <w:sz w:val="16"/>
                <w:szCs w:val="16"/>
                <w:lang w:eastAsia="es-MX"/>
              </w:rPr>
              <w:t>$ 15,890,000.00</w:t>
            </w:r>
          </w:p>
        </w:tc>
        <w:tc>
          <w:tcPr>
            <w:tcW w:w="7229" w:type="dxa"/>
            <w:vMerge/>
            <w:tcBorders>
              <w:top w:val="single" w:sz="4" w:space="0" w:color="auto"/>
              <w:left w:val="single" w:sz="4" w:space="0" w:color="auto"/>
              <w:bottom w:val="single" w:sz="4" w:space="0" w:color="auto"/>
              <w:right w:val="single" w:sz="4" w:space="0" w:color="auto"/>
            </w:tcBorders>
            <w:vAlign w:val="center"/>
          </w:tcPr>
          <w:p w14:paraId="772F6F44" w14:textId="77777777" w:rsidR="00B7270A" w:rsidRPr="00F2238A" w:rsidRDefault="00B7270A" w:rsidP="00F2238A">
            <w:pPr>
              <w:rPr>
                <w:rFonts w:asciiTheme="minorHAnsi" w:hAnsiTheme="minorHAnsi" w:cstheme="minorHAnsi"/>
                <w:color w:val="000000"/>
                <w:sz w:val="16"/>
                <w:szCs w:val="16"/>
                <w:lang w:eastAsia="es-MX"/>
              </w:rPr>
            </w:pPr>
          </w:p>
        </w:tc>
      </w:tr>
      <w:tr w:rsidR="00B7270A" w:rsidRPr="00F2238A" w14:paraId="3EC9CB74" w14:textId="77777777" w:rsidTr="00F2238A">
        <w:trPr>
          <w:trHeight w:val="702"/>
        </w:trPr>
        <w:tc>
          <w:tcPr>
            <w:tcW w:w="3539" w:type="dxa"/>
            <w:tcBorders>
              <w:top w:val="single" w:sz="4" w:space="0" w:color="auto"/>
              <w:left w:val="single" w:sz="4" w:space="0" w:color="auto"/>
              <w:bottom w:val="nil"/>
              <w:right w:val="single" w:sz="4" w:space="0" w:color="auto"/>
            </w:tcBorders>
            <w:shd w:val="clear" w:color="000000" w:fill="D9D9D9"/>
            <w:vAlign w:val="bottom"/>
          </w:tcPr>
          <w:p w14:paraId="4EC4C367" w14:textId="77777777" w:rsidR="00B7270A" w:rsidRPr="00F2238A" w:rsidRDefault="00B7270A" w:rsidP="00F2238A">
            <w:pPr>
              <w:rPr>
                <w:rFonts w:asciiTheme="minorHAnsi" w:hAnsiTheme="minorHAnsi" w:cstheme="minorHAnsi"/>
                <w:b/>
                <w:bCs/>
                <w:color w:val="000000"/>
                <w:sz w:val="16"/>
                <w:szCs w:val="16"/>
                <w:lang w:eastAsia="es-MX"/>
              </w:rPr>
            </w:pPr>
            <w:r w:rsidRPr="00F2238A">
              <w:rPr>
                <w:rFonts w:asciiTheme="minorHAnsi" w:hAnsiTheme="minorHAnsi" w:cstheme="minorHAnsi"/>
                <w:b/>
                <w:bCs/>
                <w:color w:val="000000"/>
                <w:sz w:val="16"/>
                <w:szCs w:val="16"/>
                <w:lang w:eastAsia="es-MX"/>
              </w:rPr>
              <w:t xml:space="preserve">REQUISICIÓN DE AMPLIACIÓN:                  </w:t>
            </w:r>
          </w:p>
          <w:p w14:paraId="6D892BA5" w14:textId="77777777" w:rsidR="00B7270A" w:rsidRPr="00F2238A" w:rsidRDefault="00B7270A" w:rsidP="00F2238A">
            <w:pPr>
              <w:rPr>
                <w:rFonts w:asciiTheme="minorHAnsi" w:hAnsiTheme="minorHAnsi" w:cstheme="minorHAnsi"/>
                <w:color w:val="000000"/>
                <w:sz w:val="16"/>
                <w:szCs w:val="16"/>
                <w:lang w:eastAsia="es-MX"/>
              </w:rPr>
            </w:pPr>
            <w:r w:rsidRPr="00F2238A">
              <w:rPr>
                <w:rFonts w:asciiTheme="minorHAnsi" w:hAnsiTheme="minorHAnsi" w:cstheme="minorHAnsi"/>
                <w:color w:val="000000"/>
                <w:sz w:val="16"/>
                <w:szCs w:val="16"/>
                <w:lang w:eastAsia="es-MX"/>
              </w:rPr>
              <w:t>202501827</w:t>
            </w:r>
          </w:p>
          <w:p w14:paraId="425C41FE" w14:textId="77777777" w:rsidR="00B7270A" w:rsidRPr="00F2238A" w:rsidRDefault="00B7270A" w:rsidP="00F2238A">
            <w:pPr>
              <w:rPr>
                <w:rFonts w:asciiTheme="minorHAnsi" w:hAnsiTheme="minorHAnsi" w:cstheme="minorHAnsi"/>
                <w:b/>
                <w:bCs/>
                <w:color w:val="000000"/>
                <w:sz w:val="16"/>
                <w:szCs w:val="16"/>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tcPr>
          <w:p w14:paraId="685C7A39" w14:textId="77777777" w:rsidR="00B7270A" w:rsidRPr="00F2238A" w:rsidRDefault="00B7270A" w:rsidP="00F2238A">
            <w:pPr>
              <w:rPr>
                <w:rFonts w:asciiTheme="minorHAnsi" w:hAnsiTheme="minorHAnsi" w:cstheme="minorHAnsi"/>
                <w:color w:val="000000"/>
                <w:sz w:val="16"/>
                <w:szCs w:val="16"/>
                <w:lang w:eastAsia="es-MX"/>
              </w:rPr>
            </w:pPr>
          </w:p>
        </w:tc>
      </w:tr>
      <w:tr w:rsidR="00B7270A" w:rsidRPr="00F2238A" w14:paraId="7C3F62F1" w14:textId="77777777" w:rsidTr="00F2238A">
        <w:trPr>
          <w:trHeight w:val="311"/>
        </w:trPr>
        <w:tc>
          <w:tcPr>
            <w:tcW w:w="3539" w:type="dxa"/>
            <w:tcBorders>
              <w:top w:val="single" w:sz="4" w:space="0" w:color="auto"/>
              <w:left w:val="single" w:sz="4" w:space="0" w:color="auto"/>
              <w:bottom w:val="nil"/>
              <w:right w:val="single" w:sz="4" w:space="0" w:color="auto"/>
            </w:tcBorders>
            <w:shd w:val="clear" w:color="000000" w:fill="D9D9D9"/>
            <w:vAlign w:val="bottom"/>
          </w:tcPr>
          <w:p w14:paraId="5E8EE673" w14:textId="77777777" w:rsidR="00B7270A" w:rsidRPr="00F2238A" w:rsidRDefault="00B7270A" w:rsidP="00F2238A">
            <w:pPr>
              <w:jc w:val="both"/>
              <w:rPr>
                <w:rFonts w:asciiTheme="minorHAnsi" w:hAnsiTheme="minorHAnsi" w:cstheme="minorHAnsi"/>
                <w:color w:val="000000"/>
                <w:sz w:val="16"/>
                <w:szCs w:val="16"/>
                <w:lang w:eastAsia="es-MX"/>
              </w:rPr>
            </w:pPr>
            <w:r w:rsidRPr="00F2238A">
              <w:rPr>
                <w:rFonts w:asciiTheme="minorHAnsi" w:hAnsiTheme="minorHAnsi" w:cstheme="minorHAnsi"/>
                <w:b/>
                <w:bCs/>
                <w:color w:val="000000"/>
                <w:sz w:val="16"/>
                <w:szCs w:val="16"/>
                <w:lang w:eastAsia="es-MX"/>
              </w:rPr>
              <w:t xml:space="preserve">MONTO TOTAL DE AMPLIACIÓN SIN I.V.A.:                                                                                                   $ </w:t>
            </w:r>
            <w:r w:rsidRPr="00F2238A">
              <w:rPr>
                <w:rFonts w:asciiTheme="minorHAnsi" w:hAnsiTheme="minorHAnsi" w:cstheme="minorHAnsi"/>
                <w:color w:val="000000"/>
                <w:sz w:val="16"/>
                <w:szCs w:val="16"/>
                <w:lang w:eastAsia="es-MX"/>
              </w:rPr>
              <w:t>3,178,000.00</w:t>
            </w:r>
          </w:p>
          <w:p w14:paraId="2B2BA44B" w14:textId="77777777" w:rsidR="00B7270A" w:rsidRPr="00F2238A" w:rsidRDefault="00B7270A" w:rsidP="00F2238A">
            <w:pPr>
              <w:jc w:val="both"/>
              <w:rPr>
                <w:rFonts w:asciiTheme="minorHAnsi" w:hAnsiTheme="minorHAnsi" w:cstheme="minorHAnsi"/>
                <w:b/>
                <w:bCs/>
                <w:color w:val="000000"/>
                <w:sz w:val="16"/>
                <w:szCs w:val="16"/>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tcPr>
          <w:p w14:paraId="444A94E8" w14:textId="77777777" w:rsidR="00B7270A" w:rsidRPr="00F2238A" w:rsidRDefault="00B7270A" w:rsidP="00F2238A">
            <w:pPr>
              <w:rPr>
                <w:rFonts w:asciiTheme="minorHAnsi" w:hAnsiTheme="minorHAnsi" w:cstheme="minorHAnsi"/>
                <w:color w:val="000000"/>
                <w:sz w:val="16"/>
                <w:szCs w:val="16"/>
                <w:lang w:eastAsia="es-MX"/>
              </w:rPr>
            </w:pPr>
          </w:p>
        </w:tc>
      </w:tr>
      <w:tr w:rsidR="00B7270A" w:rsidRPr="00F2238A" w14:paraId="1FDBBFE1" w14:textId="77777777" w:rsidTr="00F2238A">
        <w:trPr>
          <w:trHeight w:val="275"/>
        </w:trPr>
        <w:tc>
          <w:tcPr>
            <w:tcW w:w="3539" w:type="dxa"/>
            <w:tcBorders>
              <w:top w:val="single" w:sz="4" w:space="0" w:color="auto"/>
              <w:left w:val="single" w:sz="4" w:space="0" w:color="auto"/>
              <w:bottom w:val="nil"/>
              <w:right w:val="single" w:sz="4" w:space="0" w:color="auto"/>
            </w:tcBorders>
            <w:shd w:val="clear" w:color="000000" w:fill="D9D9D9"/>
            <w:vAlign w:val="center"/>
          </w:tcPr>
          <w:p w14:paraId="26C3AF83" w14:textId="77777777" w:rsidR="00B7270A" w:rsidRPr="00F2238A" w:rsidRDefault="00B7270A" w:rsidP="00F2238A">
            <w:pPr>
              <w:rPr>
                <w:rFonts w:asciiTheme="minorHAnsi" w:hAnsiTheme="minorHAnsi" w:cstheme="minorHAnsi"/>
                <w:b/>
                <w:bCs/>
                <w:color w:val="000000"/>
                <w:sz w:val="16"/>
                <w:szCs w:val="16"/>
                <w:lang w:eastAsia="es-MX"/>
              </w:rPr>
            </w:pPr>
            <w:r w:rsidRPr="00F2238A">
              <w:rPr>
                <w:rFonts w:asciiTheme="minorHAnsi" w:hAnsiTheme="minorHAnsi" w:cstheme="minorHAnsi"/>
                <w:b/>
                <w:bCs/>
                <w:color w:val="000000"/>
                <w:sz w:val="16"/>
                <w:szCs w:val="16"/>
                <w:lang w:eastAsia="es-MX"/>
              </w:rPr>
              <w:t xml:space="preserve">PROVEEDOR:                               </w:t>
            </w:r>
          </w:p>
          <w:p w14:paraId="3C310716" w14:textId="77777777" w:rsidR="00B7270A" w:rsidRPr="00F2238A" w:rsidRDefault="00B7270A" w:rsidP="00F2238A">
            <w:pPr>
              <w:rPr>
                <w:rFonts w:asciiTheme="minorHAnsi" w:hAnsiTheme="minorHAnsi" w:cstheme="minorHAnsi"/>
                <w:bCs/>
                <w:color w:val="000000"/>
                <w:sz w:val="16"/>
                <w:szCs w:val="16"/>
                <w:lang w:eastAsia="es-MX"/>
              </w:rPr>
            </w:pPr>
            <w:r w:rsidRPr="00F2238A">
              <w:rPr>
                <w:rFonts w:asciiTheme="minorHAnsi" w:hAnsiTheme="minorHAnsi" w:cstheme="minorHAnsi"/>
                <w:bCs/>
                <w:color w:val="000000"/>
                <w:sz w:val="16"/>
                <w:szCs w:val="16"/>
                <w:lang w:eastAsia="es-MX"/>
              </w:rPr>
              <w:t>INTERNATIONAL CORPORATION DANSUTOL, S.A. DE C.V.</w:t>
            </w:r>
          </w:p>
          <w:p w14:paraId="3FE9B04F" w14:textId="77777777" w:rsidR="00B7270A" w:rsidRPr="00F2238A" w:rsidRDefault="00B7270A" w:rsidP="00F2238A">
            <w:pPr>
              <w:rPr>
                <w:rFonts w:asciiTheme="minorHAnsi" w:hAnsiTheme="minorHAnsi" w:cstheme="minorHAnsi"/>
                <w:bCs/>
                <w:color w:val="000000"/>
                <w:sz w:val="16"/>
                <w:szCs w:val="16"/>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tcPr>
          <w:p w14:paraId="031D8DF6" w14:textId="77777777" w:rsidR="00B7270A" w:rsidRPr="00F2238A" w:rsidRDefault="00B7270A" w:rsidP="00F2238A">
            <w:pPr>
              <w:rPr>
                <w:rFonts w:asciiTheme="minorHAnsi" w:hAnsiTheme="minorHAnsi" w:cstheme="minorHAnsi"/>
                <w:color w:val="000000"/>
                <w:sz w:val="16"/>
                <w:szCs w:val="16"/>
                <w:lang w:eastAsia="es-MX"/>
              </w:rPr>
            </w:pPr>
          </w:p>
        </w:tc>
      </w:tr>
      <w:tr w:rsidR="00B7270A" w:rsidRPr="00F2238A" w14:paraId="22FD9304" w14:textId="77777777" w:rsidTr="00F2238A">
        <w:trPr>
          <w:trHeight w:val="268"/>
        </w:trPr>
        <w:tc>
          <w:tcPr>
            <w:tcW w:w="10768"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4C5CE658" w14:textId="77777777" w:rsidR="00B7270A" w:rsidRPr="00F2238A" w:rsidRDefault="00B7270A" w:rsidP="00F2238A">
            <w:pPr>
              <w:jc w:val="center"/>
              <w:rPr>
                <w:rFonts w:asciiTheme="minorHAnsi" w:hAnsiTheme="minorHAnsi" w:cstheme="minorHAnsi"/>
                <w:b/>
                <w:bCs/>
                <w:color w:val="000000"/>
                <w:sz w:val="16"/>
                <w:szCs w:val="16"/>
                <w:lang w:eastAsia="es-MX"/>
              </w:rPr>
            </w:pPr>
            <w:r w:rsidRPr="00F2238A">
              <w:rPr>
                <w:rFonts w:asciiTheme="minorHAnsi" w:hAnsiTheme="minorHAnsi" w:cstheme="minorHAnsi"/>
                <w:b/>
                <w:bCs/>
                <w:color w:val="000000"/>
                <w:sz w:val="16"/>
                <w:szCs w:val="16"/>
                <w:lang w:eastAsia="es-MX"/>
              </w:rPr>
              <w:t xml:space="preserve">VOTACIÓN PRESIDENTE: </w:t>
            </w:r>
            <w:r w:rsidRPr="00F2238A">
              <w:rPr>
                <w:rFonts w:asciiTheme="minorHAnsi" w:hAnsiTheme="minorHAnsi" w:cstheme="minorHAnsi"/>
                <w:color w:val="000000"/>
                <w:sz w:val="16"/>
                <w:szCs w:val="16"/>
                <w:lang w:eastAsia="es-MX"/>
              </w:rPr>
              <w:t xml:space="preserve">Solicito su autorización del </w:t>
            </w:r>
            <w:r w:rsidRPr="00F2238A">
              <w:rPr>
                <w:rFonts w:asciiTheme="minorHAnsi" w:hAnsiTheme="minorHAnsi" w:cstheme="minorHAnsi"/>
                <w:b/>
                <w:bCs/>
                <w:color w:val="000000"/>
                <w:sz w:val="16"/>
                <w:szCs w:val="16"/>
                <w:lang w:eastAsia="es-MX"/>
              </w:rPr>
              <w:t>punto 2.4</w:t>
            </w:r>
            <w:r w:rsidRPr="00F2238A">
              <w:rPr>
                <w:rFonts w:asciiTheme="minorHAnsi" w:hAnsiTheme="minorHAnsi" w:cstheme="minorHAnsi"/>
                <w:color w:val="000000"/>
                <w:sz w:val="16"/>
                <w:szCs w:val="16"/>
                <w:lang w:eastAsia="es-MX"/>
              </w:rPr>
              <w:t>, los que estén por la afirmativa sírvanse manifestándolo levantando su mano.</w:t>
            </w:r>
          </w:p>
        </w:tc>
      </w:tr>
      <w:tr w:rsidR="00B7270A" w:rsidRPr="00F2238A" w14:paraId="44DB1866" w14:textId="77777777" w:rsidTr="00F2238A">
        <w:trPr>
          <w:trHeight w:val="161"/>
        </w:trPr>
        <w:tc>
          <w:tcPr>
            <w:tcW w:w="10768" w:type="dxa"/>
            <w:gridSpan w:val="2"/>
            <w:tcBorders>
              <w:top w:val="single" w:sz="4" w:space="0" w:color="auto"/>
              <w:left w:val="single" w:sz="4" w:space="0" w:color="auto"/>
              <w:bottom w:val="single" w:sz="4" w:space="0" w:color="auto"/>
              <w:right w:val="single" w:sz="4" w:space="0" w:color="auto"/>
            </w:tcBorders>
            <w:shd w:val="clear" w:color="000000" w:fill="D9D9D9"/>
            <w:noWrap/>
          </w:tcPr>
          <w:p w14:paraId="74FDBA25" w14:textId="77777777" w:rsidR="00B7270A" w:rsidRPr="00F2238A" w:rsidRDefault="00B7270A" w:rsidP="00F2238A">
            <w:pPr>
              <w:jc w:val="center"/>
              <w:rPr>
                <w:rFonts w:asciiTheme="minorHAnsi" w:hAnsiTheme="minorHAnsi" w:cstheme="minorHAnsi"/>
                <w:b/>
                <w:bCs/>
                <w:i/>
                <w:iCs/>
                <w:color w:val="000000"/>
                <w:sz w:val="16"/>
                <w:szCs w:val="16"/>
                <w:lang w:eastAsia="es-MX"/>
              </w:rPr>
            </w:pPr>
            <w:r w:rsidRPr="00F2238A">
              <w:rPr>
                <w:rFonts w:asciiTheme="minorHAnsi" w:hAnsiTheme="minorHAnsi" w:cstheme="minorHAnsi"/>
                <w:b/>
                <w:bCs/>
                <w:i/>
                <w:iCs/>
                <w:color w:val="000000"/>
                <w:sz w:val="16"/>
                <w:szCs w:val="16"/>
                <w:lang w:eastAsia="es-MX"/>
              </w:rPr>
              <w:t>Aprobado por unanimidad de votos.</w:t>
            </w:r>
          </w:p>
        </w:tc>
      </w:tr>
    </w:tbl>
    <w:p w14:paraId="2D616B54" w14:textId="1211C543" w:rsidR="00BD1C5A" w:rsidRDefault="00B7270A" w:rsidP="00F2238A">
      <w:pPr>
        <w:shd w:val="clear" w:color="auto" w:fill="FFFFFF"/>
        <w:spacing w:after="100" w:afterAutospacing="1" w:line="259" w:lineRule="auto"/>
        <w:contextualSpacing/>
        <w:jc w:val="center"/>
        <w:rPr>
          <w:rFonts w:asciiTheme="minorHAnsi" w:hAnsiTheme="minorHAnsi" w:cstheme="minorHAnsi"/>
          <w:b/>
        </w:rPr>
      </w:pPr>
      <w:r>
        <w:rPr>
          <w:rFonts w:asciiTheme="minorHAnsi" w:hAnsiTheme="minorHAnsi" w:cstheme="minorHAnsi"/>
          <w:b/>
        </w:rPr>
        <w:t>3</w:t>
      </w:r>
      <w:r w:rsidR="008C32A0">
        <w:rPr>
          <w:rFonts w:asciiTheme="minorHAnsi" w:hAnsiTheme="minorHAnsi" w:cstheme="minorHAnsi"/>
          <w:b/>
        </w:rPr>
        <w:t>. Presentación de bases para su aprobación.</w:t>
      </w:r>
    </w:p>
    <w:p w14:paraId="0D5F4F95" w14:textId="77777777" w:rsidR="00BD1C5A" w:rsidRDefault="00BD1C5A">
      <w:pPr>
        <w:shd w:val="clear" w:color="auto" w:fill="FFFFFF"/>
        <w:spacing w:after="100" w:afterAutospacing="1" w:line="259" w:lineRule="auto"/>
        <w:contextualSpacing/>
        <w:jc w:val="center"/>
        <w:rPr>
          <w:rFonts w:asciiTheme="minorHAnsi" w:hAnsiTheme="minorHAnsi" w:cstheme="minorHAnsi"/>
          <w:b/>
        </w:rPr>
      </w:pPr>
    </w:p>
    <w:p w14:paraId="26536975" w14:textId="77777777" w:rsidR="00B7270A" w:rsidRDefault="00B7270A" w:rsidP="00B7270A">
      <w:pPr>
        <w:shd w:val="clear" w:color="auto" w:fill="FFFFFF"/>
        <w:spacing w:after="100" w:afterAutospacing="1"/>
        <w:contextualSpacing/>
        <w:jc w:val="both"/>
        <w:rPr>
          <w:rFonts w:ascii="Calibri" w:eastAsia="MS Mincho" w:hAnsi="Calibri" w:cs="Calibri"/>
          <w:bCs/>
          <w:lang w:eastAsia="es-MX"/>
        </w:rPr>
      </w:pPr>
      <w:r>
        <w:rPr>
          <w:rFonts w:ascii="Calibri" w:hAnsi="Calibri"/>
        </w:rPr>
        <w:t xml:space="preserve">Bases de </w:t>
      </w:r>
      <w:r>
        <w:rPr>
          <w:rFonts w:ascii="Calibri" w:hAnsi="Calibri"/>
          <w:b/>
        </w:rPr>
        <w:t>las requisiciones 202501726, 202501727, 202501728, 202501729, 202501730, 202501731, 202501732 y 202501733 (Nacional)</w:t>
      </w:r>
      <w:r>
        <w:rPr>
          <w:rFonts w:ascii="Calibri" w:hAnsi="Calibri" w:cs="Tahoma"/>
          <w:b/>
          <w:lang w:val="es-ES" w:eastAsia="es-MX"/>
        </w:rPr>
        <w:t xml:space="preserve"> </w:t>
      </w:r>
      <w:r>
        <w:rPr>
          <w:rFonts w:ascii="Calibri" w:hAnsi="Calibri" w:cs="Tahoma"/>
          <w:lang w:val="es-ES" w:eastAsia="es-MX"/>
        </w:rPr>
        <w:t xml:space="preserve">de la Dirección de Movilidad y Transporte adscrita a la Coordinación General de Gestión Integral de la Ciudad, donde </w:t>
      </w:r>
      <w:r>
        <w:rPr>
          <w:rFonts w:ascii="Calibri" w:hAnsi="Calibri"/>
        </w:rPr>
        <w:t>solicitan: Suministro e Instalación de señalización y dispositivos de control de tránsito para el proyecto de semaforización.</w:t>
      </w:r>
    </w:p>
    <w:p w14:paraId="79F847FE" w14:textId="77777777" w:rsidR="00BD1C5A" w:rsidRDefault="00BD1C5A">
      <w:pPr>
        <w:shd w:val="clear" w:color="auto" w:fill="FFFFFF"/>
        <w:spacing w:after="100" w:afterAutospacing="1"/>
        <w:contextualSpacing/>
        <w:jc w:val="both"/>
        <w:rPr>
          <w:rFonts w:asciiTheme="minorHAnsi" w:eastAsia="MS Mincho" w:hAnsiTheme="minorHAnsi" w:cstheme="minorHAnsi"/>
          <w:bCs/>
          <w:lang w:eastAsia="es-MX"/>
        </w:rPr>
      </w:pPr>
    </w:p>
    <w:p w14:paraId="784B6544" w14:textId="77777777" w:rsidR="00B7270A" w:rsidRDefault="008C32A0" w:rsidP="00B7270A">
      <w:pPr>
        <w:shd w:val="clear" w:color="auto" w:fill="FFFFFF"/>
        <w:spacing w:after="100" w:afterAutospacing="1"/>
        <w:contextualSpacing/>
        <w:jc w:val="both"/>
        <w:rPr>
          <w:rFonts w:ascii="Calibri" w:hAnsi="Calibri" w:cs="Tahoma"/>
        </w:rPr>
      </w:pPr>
      <w:r>
        <w:rPr>
          <w:rFonts w:asciiTheme="minorHAnsi" w:hAnsiTheme="minorHAnsi" w:cstheme="minorHAnsi"/>
        </w:rPr>
        <w:t>Dialhery Diaz González, representante suplente del Presidente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r w:rsidR="00B7270A">
        <w:rPr>
          <w:rFonts w:ascii="Calibri" w:hAnsi="Calibri" w:cs="Tahoma"/>
        </w:rPr>
        <w:t xml:space="preserve">Se somete a su consideración para aprobar </w:t>
      </w:r>
      <w:r w:rsidR="00B7270A">
        <w:rPr>
          <w:rFonts w:ascii="Calibri" w:hAnsi="Calibri" w:cs="Tahoma"/>
          <w:b/>
        </w:rPr>
        <w:t xml:space="preserve">las bases de </w:t>
      </w:r>
      <w:r w:rsidR="00B7270A">
        <w:rPr>
          <w:rFonts w:ascii="Calibri" w:hAnsi="Calibri"/>
          <w:b/>
        </w:rPr>
        <w:t xml:space="preserve">las requisiciones 202501726, 202501727, 202501728, 202501729, 202501730, 202501731, 202501732 y 202501733, </w:t>
      </w:r>
      <w:r w:rsidR="00B7270A">
        <w:rPr>
          <w:rFonts w:ascii="Calibri" w:hAnsi="Calibri"/>
        </w:rPr>
        <w:t>con</w:t>
      </w:r>
      <w:r w:rsidR="00B7270A">
        <w:rPr>
          <w:rFonts w:ascii="Calibri" w:hAnsi="Calibri" w:cs="Tahoma"/>
        </w:rPr>
        <w:t xml:space="preserve"> las cuales habrá de convocarse a licitación pública, los que estén por la afirmativa, sírvanse manifestarlo levantando su mano.</w:t>
      </w:r>
    </w:p>
    <w:p w14:paraId="18D43B2D" w14:textId="7F78DAC9" w:rsidR="00BD1C5A" w:rsidRDefault="00BD1C5A">
      <w:pPr>
        <w:shd w:val="clear" w:color="auto" w:fill="FFFFFF"/>
        <w:spacing w:after="100" w:afterAutospacing="1"/>
        <w:contextualSpacing/>
        <w:jc w:val="both"/>
        <w:rPr>
          <w:rFonts w:asciiTheme="minorHAnsi" w:hAnsiTheme="minorHAnsi" w:cstheme="minorHAnsi"/>
        </w:rPr>
      </w:pPr>
    </w:p>
    <w:p w14:paraId="0867627D" w14:textId="69239DBE" w:rsidR="00BD1C5A" w:rsidRDefault="008C32A0" w:rsidP="00F2238A">
      <w:pPr>
        <w:contextualSpacing/>
        <w:jc w:val="center"/>
        <w:rPr>
          <w:rFonts w:asciiTheme="minorHAnsi" w:hAnsiTheme="minorHAnsi" w:cstheme="minorHAnsi"/>
          <w:b/>
          <w:i/>
        </w:rPr>
      </w:pPr>
      <w:r>
        <w:rPr>
          <w:rFonts w:asciiTheme="minorHAnsi" w:hAnsiTheme="minorHAnsi" w:cstheme="minorHAnsi"/>
          <w:b/>
          <w:i/>
        </w:rPr>
        <w:t>Aprobado por unanimidad de votos por parte de los integrantes del Comité presentes.</w:t>
      </w:r>
    </w:p>
    <w:p w14:paraId="6F590083" w14:textId="1CF001BE" w:rsidR="00BD1C5A" w:rsidRDefault="008C32A0">
      <w:pPr>
        <w:contextualSpacing/>
        <w:jc w:val="both"/>
        <w:rPr>
          <w:rFonts w:asciiTheme="minorHAnsi" w:hAnsiTheme="minorHAnsi" w:cstheme="minorHAnsi"/>
          <w:b/>
          <w:bCs/>
        </w:rPr>
      </w:pPr>
      <w:r>
        <w:rPr>
          <w:rFonts w:asciiTheme="minorHAnsi" w:hAnsiTheme="minorHAnsi" w:cstheme="minorHAnsi"/>
          <w:b/>
          <w:bCs/>
        </w:rPr>
        <w:lastRenderedPageBreak/>
        <w:t>Es preciso señalar que se sometió a consideración de los integrantes del Comité de Adquisiciones la decisión si alguna de las bases para procesos de licitación de la presente sesión tenía la necesidad de la presencia de testigos sociales, sin embargo, la respuesta fue negativa, toda vez que no exceden el monto autorizado, ni su complejidad lo amerita.</w:t>
      </w:r>
    </w:p>
    <w:p w14:paraId="3E7F92F1" w14:textId="28453428" w:rsidR="00B7270A" w:rsidRDefault="00B7270A">
      <w:pPr>
        <w:contextualSpacing/>
        <w:jc w:val="both"/>
        <w:rPr>
          <w:rFonts w:asciiTheme="minorHAnsi" w:hAnsiTheme="minorHAnsi" w:cstheme="minorHAnsi"/>
          <w:b/>
          <w:bCs/>
        </w:rPr>
      </w:pPr>
    </w:p>
    <w:p w14:paraId="075CF3EA" w14:textId="331A0255" w:rsidR="00554F15" w:rsidRPr="00554F15" w:rsidRDefault="00554F15" w:rsidP="00554F15">
      <w:pPr>
        <w:pStyle w:val="Sinespaciado"/>
        <w:jc w:val="both"/>
        <w:rPr>
          <w:rFonts w:cs="Calibri"/>
          <w:b/>
          <w:bCs/>
          <w:sz w:val="24"/>
          <w:szCs w:val="24"/>
        </w:rPr>
      </w:pPr>
      <w:r>
        <w:rPr>
          <w:rFonts w:cs="Calibri"/>
          <w:sz w:val="24"/>
          <w:szCs w:val="24"/>
        </w:rPr>
        <w:t>Luz Elena Rosete Cortes, Secretario Técnico del Comité de Adquisiciones, da cuenta de que se integra al desahogo de la presente sesión</w:t>
      </w:r>
      <w:r>
        <w:rPr>
          <w:rFonts w:cs="Calibri"/>
          <w:b/>
          <w:sz w:val="24"/>
          <w:szCs w:val="24"/>
        </w:rPr>
        <w:t xml:space="preserve"> </w:t>
      </w:r>
      <w:r>
        <w:rPr>
          <w:rFonts w:cs="Calibri"/>
          <w:b/>
          <w:bCs/>
          <w:sz w:val="24"/>
          <w:szCs w:val="24"/>
        </w:rPr>
        <w:t xml:space="preserve">Diana Jazmín Campos Miramontes, </w:t>
      </w:r>
      <w:r>
        <w:rPr>
          <w:rFonts w:cs="Calibri"/>
          <w:sz w:val="24"/>
          <w:szCs w:val="24"/>
        </w:rPr>
        <w:t>Representante Suplente de la Fracción del Partido Futuro.</w:t>
      </w:r>
    </w:p>
    <w:p w14:paraId="01EEAE10" w14:textId="77777777" w:rsidR="00554F15" w:rsidRDefault="00554F15">
      <w:pPr>
        <w:contextualSpacing/>
        <w:jc w:val="both"/>
        <w:rPr>
          <w:rFonts w:asciiTheme="minorHAnsi" w:hAnsiTheme="minorHAnsi" w:cstheme="minorHAnsi"/>
          <w:b/>
          <w:bCs/>
        </w:rPr>
      </w:pPr>
    </w:p>
    <w:p w14:paraId="44758F6F" w14:textId="77777777" w:rsidR="00BD1C5A" w:rsidRDefault="008C32A0">
      <w:pPr>
        <w:shd w:val="clear" w:color="auto" w:fill="FFFFFF"/>
        <w:autoSpaceDE w:val="0"/>
        <w:autoSpaceDN w:val="0"/>
        <w:adjustRightInd w:val="0"/>
        <w:spacing w:afterAutospacing="1"/>
        <w:contextualSpacing/>
        <w:jc w:val="both"/>
        <w:rPr>
          <w:rFonts w:asciiTheme="minorHAnsi" w:eastAsiaTheme="minorEastAsia" w:hAnsiTheme="minorHAnsi" w:cstheme="minorHAnsi"/>
          <w:b/>
          <w:lang w:eastAsia="es-MX"/>
        </w:rPr>
      </w:pPr>
      <w:r>
        <w:rPr>
          <w:rFonts w:asciiTheme="minorHAnsi" w:eastAsiaTheme="minorEastAsia" w:hAnsiTheme="minorHAnsi" w:cstheme="minorHAnsi"/>
          <w:b/>
          <w:lang w:eastAsia="es-MX"/>
        </w:rPr>
        <w:t xml:space="preserve">Vl. ASUNTOS VARIOS </w:t>
      </w:r>
    </w:p>
    <w:p w14:paraId="11B7736C" w14:textId="1CDEF269" w:rsidR="00B7270A" w:rsidRDefault="00B7270A" w:rsidP="00B7270A">
      <w:pPr>
        <w:pStyle w:val="Prrafodelista"/>
        <w:numPr>
          <w:ilvl w:val="0"/>
          <w:numId w:val="22"/>
        </w:numPr>
        <w:shd w:val="clear" w:color="auto" w:fill="FFFFFF"/>
        <w:autoSpaceDE w:val="0"/>
        <w:autoSpaceDN w:val="0"/>
        <w:adjustRightInd w:val="0"/>
        <w:spacing w:after="160" w:afterAutospacing="1"/>
        <w:contextualSpacing/>
        <w:jc w:val="both"/>
        <w:rPr>
          <w:rFonts w:asciiTheme="minorHAnsi" w:eastAsiaTheme="minorEastAsia" w:hAnsiTheme="minorHAnsi" w:cs="Tahoma"/>
          <w:lang w:eastAsia="es-MX"/>
        </w:rPr>
      </w:pPr>
      <w:r>
        <w:rPr>
          <w:rFonts w:asciiTheme="minorHAnsi" w:eastAsiaTheme="minorEastAsia" w:hAnsiTheme="minorHAnsi" w:cs="Tahoma"/>
          <w:lang w:eastAsia="es-MX"/>
        </w:rPr>
        <w:t>Se rinde el informe de conformidad con el Artículo 95 del Reglamento de Compras, Enajenaciones y Contratación de Servicios del Municipio de Zapopan, Jalisco, del listado de conformidad al artículo 99 y/o 101, del mencionado Reglamento, según corresponda, las requisiciones con clasificación de Adjudicación Directa, en estatus presupuestal de autorizado, con respecto a la correcta clasificación y ejecución del presupuesto de egresos de conformidad con la Ley General de Contabilidad Gubernamental.</w:t>
      </w:r>
    </w:p>
    <w:p w14:paraId="30065979" w14:textId="77777777" w:rsidR="00B7270A" w:rsidRDefault="00B7270A" w:rsidP="00B7270A">
      <w:pPr>
        <w:pStyle w:val="Prrafodelista"/>
        <w:shd w:val="clear" w:color="auto" w:fill="FFFFFF"/>
        <w:autoSpaceDE w:val="0"/>
        <w:autoSpaceDN w:val="0"/>
        <w:adjustRightInd w:val="0"/>
        <w:spacing w:after="160" w:afterAutospacing="1"/>
        <w:ind w:left="720"/>
        <w:contextualSpacing/>
        <w:jc w:val="both"/>
        <w:rPr>
          <w:rFonts w:asciiTheme="minorHAnsi" w:eastAsiaTheme="minorEastAsia" w:hAnsiTheme="minorHAnsi" w:cs="Tahoma"/>
          <w:lang w:eastAsia="es-MX"/>
        </w:rPr>
      </w:pPr>
    </w:p>
    <w:p w14:paraId="5A6EC8F2" w14:textId="570F79EE" w:rsidR="00BD1C5A" w:rsidRPr="00B7270A" w:rsidRDefault="00B7270A" w:rsidP="00B7270A">
      <w:pPr>
        <w:pStyle w:val="Prrafodelista"/>
        <w:shd w:val="clear" w:color="auto" w:fill="FFFFFF"/>
        <w:autoSpaceDE w:val="0"/>
        <w:autoSpaceDN w:val="0"/>
        <w:adjustRightInd w:val="0"/>
        <w:spacing w:afterAutospacing="1"/>
        <w:jc w:val="both"/>
        <w:rPr>
          <w:rFonts w:asciiTheme="minorHAnsi" w:eastAsiaTheme="minorEastAsia" w:hAnsiTheme="minorHAnsi" w:cs="Tahoma"/>
          <w:lang w:eastAsia="es-MX"/>
        </w:rPr>
      </w:pPr>
      <w:r>
        <w:rPr>
          <w:rFonts w:asciiTheme="minorHAnsi" w:eastAsiaTheme="minorEastAsia" w:hAnsiTheme="minorHAnsi" w:cs="Tahoma"/>
          <w:lang w:eastAsia="es-MX"/>
        </w:rPr>
        <w:t xml:space="preserve">En cumplimiento al Artículo 95 y al Artículo 100 del Reglamento en cita, de las adjudicaciones directas señaladas en el Artículo 99, formalizadas de enero y hasta el 30 de noviembre del 2025, mismo que se anexan mediante tablas de Excel en el presente oficio. </w:t>
      </w:r>
    </w:p>
    <w:p w14:paraId="7EF45CD0" w14:textId="0DBD95A0" w:rsidR="00BD1C5A" w:rsidRPr="00554F15" w:rsidRDefault="00554F15" w:rsidP="00554F15">
      <w:pPr>
        <w:spacing w:after="200" w:line="273" w:lineRule="auto"/>
        <w:ind w:left="964"/>
        <w:contextualSpacing/>
        <w:jc w:val="center"/>
        <w:rPr>
          <w:rFonts w:asciiTheme="minorHAnsi" w:hAnsiTheme="minorHAnsi" w:cstheme="minorHAnsi"/>
          <w:b/>
          <w:bCs/>
          <w:i/>
          <w:iCs/>
        </w:rPr>
      </w:pPr>
      <w:r w:rsidRPr="00554F15">
        <w:rPr>
          <w:rFonts w:asciiTheme="minorHAnsi" w:hAnsiTheme="minorHAnsi" w:cstheme="minorHAnsi"/>
          <w:b/>
          <w:bCs/>
          <w:i/>
          <w:iCs/>
        </w:rPr>
        <w:t>Los integrantes del Comité de Adquisiciones presentes se dan por enterados.</w:t>
      </w:r>
    </w:p>
    <w:p w14:paraId="2626FDDB" w14:textId="77777777" w:rsidR="00B7270A" w:rsidRDefault="00B7270A" w:rsidP="00B7270A">
      <w:pPr>
        <w:pStyle w:val="Prrafodelista"/>
        <w:numPr>
          <w:ilvl w:val="0"/>
          <w:numId w:val="22"/>
        </w:numPr>
        <w:spacing w:after="200"/>
        <w:contextualSpacing/>
        <w:jc w:val="both"/>
        <w:rPr>
          <w:rFonts w:asciiTheme="minorHAnsi" w:hAnsiTheme="minorHAnsi" w:cstheme="minorHAnsi"/>
        </w:rPr>
      </w:pPr>
      <w:r>
        <w:rPr>
          <w:rFonts w:asciiTheme="minorHAnsi" w:hAnsiTheme="minorHAnsi" w:cstheme="minorHAnsi"/>
        </w:rPr>
        <w:t xml:space="preserve">Se da cuenta que se recibió oficio </w:t>
      </w:r>
      <w:r>
        <w:rPr>
          <w:rFonts w:asciiTheme="minorHAnsi" w:hAnsiTheme="minorHAnsi" w:cstheme="minorHAnsi"/>
          <w:bCs/>
        </w:rPr>
        <w:t>No. 09010000/2025/1485 firmado por el Director de Conservación de Inmuebles, José Roberto Valdés Flores, con</w:t>
      </w:r>
      <w:r>
        <w:rPr>
          <w:rFonts w:asciiTheme="minorHAnsi" w:hAnsiTheme="minorHAnsi" w:cstheme="minorHAnsi"/>
        </w:rPr>
        <w:t xml:space="preserve"> fecha del 01 de Diciembre 2025, manifestando la solicitud de autorización del Comité de Adquisiciones, para llevar a cabo una extensión de la vigencia de los contratos por los motivos y a los proveedores que a continuación se exponen: </w:t>
      </w:r>
    </w:p>
    <w:tbl>
      <w:tblPr>
        <w:tblStyle w:val="Tablaconcuadrcula"/>
        <w:tblW w:w="9217" w:type="dxa"/>
        <w:tblInd w:w="704" w:type="dxa"/>
        <w:tblLayout w:type="fixed"/>
        <w:tblLook w:val="04A0" w:firstRow="1" w:lastRow="0" w:firstColumn="1" w:lastColumn="0" w:noHBand="0" w:noVBand="1"/>
      </w:tblPr>
      <w:tblGrid>
        <w:gridCol w:w="1985"/>
        <w:gridCol w:w="1861"/>
        <w:gridCol w:w="1115"/>
        <w:gridCol w:w="975"/>
        <w:gridCol w:w="3281"/>
      </w:tblGrid>
      <w:tr w:rsidR="00B7270A" w:rsidRPr="00B7270A" w14:paraId="50295698" w14:textId="77777777" w:rsidTr="00576DDF">
        <w:trPr>
          <w:trHeight w:val="394"/>
        </w:trPr>
        <w:tc>
          <w:tcPr>
            <w:tcW w:w="1985" w:type="dxa"/>
            <w:vAlign w:val="center"/>
          </w:tcPr>
          <w:p w14:paraId="74ECD962" w14:textId="77777777" w:rsidR="00B7270A" w:rsidRPr="00B7270A" w:rsidRDefault="00B7270A" w:rsidP="00EC1095">
            <w:pPr>
              <w:ind w:right="-1"/>
              <w:jc w:val="center"/>
              <w:rPr>
                <w:rFonts w:asciiTheme="minorHAnsi" w:eastAsiaTheme="minorEastAsia" w:hAnsiTheme="minorHAnsi" w:cstheme="minorHAnsi"/>
                <w:b/>
                <w:bCs/>
                <w:sz w:val="16"/>
                <w:lang w:eastAsia="es-MX"/>
              </w:rPr>
            </w:pPr>
            <w:r w:rsidRPr="00B7270A">
              <w:rPr>
                <w:rFonts w:asciiTheme="minorHAnsi" w:eastAsiaTheme="minorEastAsia" w:hAnsiTheme="minorHAnsi" w:cstheme="minorHAnsi"/>
                <w:b/>
                <w:bCs/>
                <w:sz w:val="16"/>
                <w:lang w:eastAsia="es-MX"/>
              </w:rPr>
              <w:t>PROVEEDOR</w:t>
            </w:r>
          </w:p>
        </w:tc>
        <w:tc>
          <w:tcPr>
            <w:tcW w:w="1861" w:type="dxa"/>
            <w:vAlign w:val="center"/>
          </w:tcPr>
          <w:p w14:paraId="3D5C6DCD" w14:textId="77777777" w:rsidR="00B7270A" w:rsidRPr="00B7270A" w:rsidRDefault="00B7270A" w:rsidP="00EC1095">
            <w:pPr>
              <w:ind w:right="-1"/>
              <w:jc w:val="center"/>
              <w:rPr>
                <w:rFonts w:asciiTheme="minorHAnsi" w:eastAsiaTheme="minorEastAsia" w:hAnsiTheme="minorHAnsi" w:cstheme="minorHAnsi"/>
                <w:b/>
                <w:bCs/>
                <w:sz w:val="16"/>
                <w:lang w:eastAsia="es-MX"/>
              </w:rPr>
            </w:pPr>
            <w:r w:rsidRPr="00B7270A">
              <w:rPr>
                <w:rFonts w:asciiTheme="minorHAnsi" w:eastAsiaTheme="minorEastAsia" w:hAnsiTheme="minorHAnsi" w:cstheme="minorHAnsi"/>
                <w:b/>
                <w:bCs/>
                <w:sz w:val="16"/>
                <w:lang w:eastAsia="es-MX"/>
              </w:rPr>
              <w:t>NÚMERO DE CONTRATO Y OBJETO</w:t>
            </w:r>
          </w:p>
        </w:tc>
        <w:tc>
          <w:tcPr>
            <w:tcW w:w="1115" w:type="dxa"/>
            <w:vAlign w:val="center"/>
          </w:tcPr>
          <w:p w14:paraId="1DED2C37" w14:textId="77777777" w:rsidR="00B7270A" w:rsidRPr="00B7270A" w:rsidRDefault="00B7270A" w:rsidP="00EC1095">
            <w:pPr>
              <w:ind w:right="-1"/>
              <w:jc w:val="center"/>
              <w:rPr>
                <w:rFonts w:asciiTheme="minorHAnsi" w:eastAsiaTheme="minorEastAsia" w:hAnsiTheme="minorHAnsi" w:cstheme="minorHAnsi"/>
                <w:b/>
                <w:bCs/>
                <w:sz w:val="16"/>
                <w:lang w:eastAsia="es-MX"/>
              </w:rPr>
            </w:pPr>
            <w:r w:rsidRPr="00B7270A">
              <w:rPr>
                <w:rFonts w:asciiTheme="minorHAnsi" w:eastAsiaTheme="minorEastAsia" w:hAnsiTheme="minorHAnsi" w:cstheme="minorHAnsi"/>
                <w:b/>
                <w:bCs/>
                <w:sz w:val="16"/>
                <w:lang w:eastAsia="es-MX"/>
              </w:rPr>
              <w:t>REQUISICIÓN</w:t>
            </w:r>
          </w:p>
        </w:tc>
        <w:tc>
          <w:tcPr>
            <w:tcW w:w="975" w:type="dxa"/>
            <w:vAlign w:val="center"/>
          </w:tcPr>
          <w:p w14:paraId="2EC5EC2F" w14:textId="77777777" w:rsidR="00B7270A" w:rsidRPr="00B7270A" w:rsidRDefault="00B7270A" w:rsidP="00EC1095">
            <w:pPr>
              <w:ind w:right="-1"/>
              <w:jc w:val="center"/>
              <w:rPr>
                <w:rFonts w:asciiTheme="minorHAnsi" w:eastAsiaTheme="minorEastAsia" w:hAnsiTheme="minorHAnsi" w:cstheme="minorHAnsi"/>
                <w:b/>
                <w:bCs/>
                <w:sz w:val="16"/>
                <w:lang w:eastAsia="es-MX"/>
              </w:rPr>
            </w:pPr>
            <w:r w:rsidRPr="00B7270A">
              <w:rPr>
                <w:rFonts w:asciiTheme="minorHAnsi" w:eastAsiaTheme="minorEastAsia" w:hAnsiTheme="minorHAnsi" w:cstheme="minorHAnsi"/>
                <w:b/>
                <w:bCs/>
                <w:sz w:val="16"/>
                <w:lang w:eastAsia="es-MX"/>
              </w:rPr>
              <w:t>ORDEN DE COMPRA</w:t>
            </w:r>
          </w:p>
        </w:tc>
        <w:tc>
          <w:tcPr>
            <w:tcW w:w="3281" w:type="dxa"/>
            <w:vAlign w:val="center"/>
          </w:tcPr>
          <w:p w14:paraId="7A02955F" w14:textId="77777777" w:rsidR="00B7270A" w:rsidRPr="00B7270A" w:rsidRDefault="00B7270A" w:rsidP="00EC1095">
            <w:pPr>
              <w:ind w:right="-1"/>
              <w:jc w:val="center"/>
              <w:rPr>
                <w:rFonts w:asciiTheme="minorHAnsi" w:eastAsiaTheme="minorEastAsia" w:hAnsiTheme="minorHAnsi" w:cstheme="minorHAnsi"/>
                <w:b/>
                <w:bCs/>
                <w:sz w:val="16"/>
                <w:lang w:eastAsia="es-MX"/>
              </w:rPr>
            </w:pPr>
            <w:r w:rsidRPr="00B7270A">
              <w:rPr>
                <w:rFonts w:asciiTheme="minorHAnsi" w:eastAsiaTheme="minorEastAsia" w:hAnsiTheme="minorHAnsi" w:cstheme="minorHAnsi"/>
                <w:b/>
                <w:bCs/>
                <w:sz w:val="16"/>
                <w:lang w:eastAsia="es-MX"/>
              </w:rPr>
              <w:t>JUSTIFICACIÓN DE AMPLIACÓN</w:t>
            </w:r>
          </w:p>
        </w:tc>
      </w:tr>
      <w:tr w:rsidR="00B7270A" w:rsidRPr="00B7270A" w14:paraId="2A2492B5" w14:textId="77777777" w:rsidTr="00576DDF">
        <w:trPr>
          <w:trHeight w:val="1386"/>
        </w:trPr>
        <w:tc>
          <w:tcPr>
            <w:tcW w:w="1985" w:type="dxa"/>
            <w:vAlign w:val="center"/>
          </w:tcPr>
          <w:p w14:paraId="5CEBF370"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INOMINDS, S.A. DE C.V.</w:t>
            </w:r>
          </w:p>
        </w:tc>
        <w:tc>
          <w:tcPr>
            <w:tcW w:w="1861" w:type="dxa"/>
            <w:vAlign w:val="center"/>
          </w:tcPr>
          <w:p w14:paraId="62E6F0F1"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CO-1029/2025,</w:t>
            </w:r>
          </w:p>
          <w:p w14:paraId="50B644E9"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Mantenimiento</w:t>
            </w:r>
          </w:p>
          <w:p w14:paraId="7B7E860B"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a juegos infantiles de parques</w:t>
            </w:r>
          </w:p>
        </w:tc>
        <w:tc>
          <w:tcPr>
            <w:tcW w:w="1115" w:type="dxa"/>
            <w:vAlign w:val="center"/>
          </w:tcPr>
          <w:p w14:paraId="3FE94750"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p>
          <w:p w14:paraId="73619084"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202500776</w:t>
            </w:r>
          </w:p>
        </w:tc>
        <w:tc>
          <w:tcPr>
            <w:tcW w:w="975" w:type="dxa"/>
            <w:vAlign w:val="center"/>
          </w:tcPr>
          <w:p w14:paraId="00F20A99"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p>
          <w:p w14:paraId="608D3FC2"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p>
          <w:p w14:paraId="25D3EDD1"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p>
          <w:p w14:paraId="4E571EED"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202500939</w:t>
            </w:r>
          </w:p>
          <w:p w14:paraId="7F4A462E"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p>
          <w:p w14:paraId="5F735BFA"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p>
        </w:tc>
        <w:tc>
          <w:tcPr>
            <w:tcW w:w="3281" w:type="dxa"/>
            <w:vAlign w:val="center"/>
          </w:tcPr>
          <w:p w14:paraId="679C7D07"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Resulta indispensable asegurar la continuidad del mantenimiento, ya que los juegos son intensamente utilizados y presentan daños recurrentes por vandalismo y uso continuo. La falta de mantenimiento podría generar riesgos para los usuarios y afectar la seguridad y operatividad de estos espacios, mientras se lleva a cabo el nuevo proceso de licitación</w:t>
            </w:r>
          </w:p>
          <w:p w14:paraId="7975755E"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p>
        </w:tc>
      </w:tr>
      <w:tr w:rsidR="00B7270A" w:rsidRPr="00B7270A" w14:paraId="73590C17" w14:textId="77777777" w:rsidTr="00576DDF">
        <w:trPr>
          <w:trHeight w:val="2378"/>
        </w:trPr>
        <w:tc>
          <w:tcPr>
            <w:tcW w:w="1985" w:type="dxa"/>
            <w:vAlign w:val="center"/>
          </w:tcPr>
          <w:p w14:paraId="581CF176"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lastRenderedPageBreak/>
              <w:t>INOMINDS, S.A. DE C.V.</w:t>
            </w:r>
          </w:p>
        </w:tc>
        <w:tc>
          <w:tcPr>
            <w:tcW w:w="1861" w:type="dxa"/>
            <w:vAlign w:val="center"/>
          </w:tcPr>
          <w:p w14:paraId="69680F2F"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CO-1030/2025,</w:t>
            </w:r>
          </w:p>
          <w:p w14:paraId="581B7DAD"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Kit de suministro e instalación- kit de</w:t>
            </w:r>
          </w:p>
          <w:p w14:paraId="31B13C80"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Suministro e instalación de piezas a los ju                egos Instalados en el parque de las niñas y los niños, así como a los juegos ubicados en el parque de la estación Zapopan centro de la línea 3 del tren.</w:t>
            </w:r>
          </w:p>
        </w:tc>
        <w:tc>
          <w:tcPr>
            <w:tcW w:w="1115" w:type="dxa"/>
            <w:vAlign w:val="center"/>
          </w:tcPr>
          <w:p w14:paraId="776ACE7E"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202500785</w:t>
            </w:r>
          </w:p>
        </w:tc>
        <w:tc>
          <w:tcPr>
            <w:tcW w:w="975" w:type="dxa"/>
            <w:vAlign w:val="center"/>
          </w:tcPr>
          <w:p w14:paraId="5780A95D"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202500940</w:t>
            </w:r>
          </w:p>
        </w:tc>
        <w:tc>
          <w:tcPr>
            <w:tcW w:w="3281" w:type="dxa"/>
            <w:vAlign w:val="center"/>
          </w:tcPr>
          <w:p w14:paraId="7DEE3CB5"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Resulta indispensable asegurar la continuidad del mantenimiento y sus refacciones, ya que los juegos son intensamente utilizados y presentan daños recurrentes por vandalismo y su uso continuo. La falta de mantenimiento podría generar riesgos para los usuarios y afectar la seguridad y operatividad de estos espacios mientras se lleva a cabo el nuevo proceso de licitación</w:t>
            </w:r>
          </w:p>
          <w:p w14:paraId="379BE97C"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p>
        </w:tc>
      </w:tr>
      <w:tr w:rsidR="00B7270A" w:rsidRPr="00B7270A" w14:paraId="2C5021D7" w14:textId="77777777" w:rsidTr="00576DDF">
        <w:trPr>
          <w:trHeight w:val="2581"/>
        </w:trPr>
        <w:tc>
          <w:tcPr>
            <w:tcW w:w="1985" w:type="dxa"/>
            <w:vAlign w:val="center"/>
          </w:tcPr>
          <w:p w14:paraId="3A31CA96"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RICARDO ULLOA MORALES</w:t>
            </w:r>
          </w:p>
        </w:tc>
        <w:tc>
          <w:tcPr>
            <w:tcW w:w="1861" w:type="dxa"/>
            <w:vAlign w:val="center"/>
          </w:tcPr>
          <w:p w14:paraId="2335BCA1"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CO-1334/2025</w:t>
            </w:r>
          </w:p>
          <w:p w14:paraId="5F9221B0"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 xml:space="preserve">Nanosistema-de control musical con tecnología </w:t>
            </w:r>
            <w:proofErr w:type="spellStart"/>
            <w:r w:rsidRPr="00B7270A">
              <w:rPr>
                <w:rFonts w:asciiTheme="minorHAnsi" w:eastAsiaTheme="minorEastAsia" w:hAnsiTheme="minorHAnsi" w:cstheme="minorHAnsi"/>
                <w:sz w:val="16"/>
                <w:szCs w:val="20"/>
                <w:lang w:eastAsia="es-MX"/>
              </w:rPr>
              <w:t>dmx</w:t>
            </w:r>
            <w:proofErr w:type="spellEnd"/>
            <w:r w:rsidRPr="00B7270A">
              <w:rPr>
                <w:rFonts w:asciiTheme="minorHAnsi" w:eastAsiaTheme="minorEastAsia" w:hAnsiTheme="minorHAnsi" w:cstheme="minorHAnsi"/>
                <w:sz w:val="16"/>
                <w:szCs w:val="20"/>
                <w:lang w:eastAsia="es-MX"/>
              </w:rPr>
              <w:t xml:space="preserve">, dispositivo de control y automatización digital 24vdc con 8puertos </w:t>
            </w:r>
            <w:proofErr w:type="spellStart"/>
            <w:r w:rsidRPr="00B7270A">
              <w:rPr>
                <w:rFonts w:asciiTheme="minorHAnsi" w:eastAsiaTheme="minorEastAsia" w:hAnsiTheme="minorHAnsi" w:cstheme="minorHAnsi"/>
                <w:sz w:val="16"/>
                <w:szCs w:val="20"/>
                <w:lang w:eastAsia="es-MX"/>
              </w:rPr>
              <w:t>aux</w:t>
            </w:r>
            <w:proofErr w:type="spellEnd"/>
            <w:r w:rsidRPr="00B7270A">
              <w:rPr>
                <w:rFonts w:asciiTheme="minorHAnsi" w:eastAsiaTheme="minorEastAsia" w:hAnsiTheme="minorHAnsi" w:cstheme="minorHAnsi"/>
                <w:sz w:val="16"/>
                <w:szCs w:val="20"/>
                <w:lang w:eastAsia="es-MX"/>
              </w:rPr>
              <w:t xml:space="preserve">. de salida, 8 de entrada, capacidad 4 universos de señal </w:t>
            </w:r>
            <w:proofErr w:type="spellStart"/>
            <w:r w:rsidRPr="00B7270A">
              <w:rPr>
                <w:rFonts w:asciiTheme="minorHAnsi" w:eastAsiaTheme="minorEastAsia" w:hAnsiTheme="minorHAnsi" w:cstheme="minorHAnsi"/>
                <w:sz w:val="16"/>
                <w:szCs w:val="20"/>
                <w:lang w:eastAsia="es-MX"/>
              </w:rPr>
              <w:t>dmx</w:t>
            </w:r>
            <w:proofErr w:type="spellEnd"/>
            <w:r w:rsidRPr="00B7270A">
              <w:rPr>
                <w:rFonts w:asciiTheme="minorHAnsi" w:eastAsiaTheme="minorEastAsia" w:hAnsiTheme="minorHAnsi" w:cstheme="minorHAnsi"/>
                <w:sz w:val="16"/>
                <w:szCs w:val="20"/>
                <w:lang w:eastAsia="es-MX"/>
              </w:rPr>
              <w:t xml:space="preserve">, salida a conexión de </w:t>
            </w:r>
            <w:proofErr w:type="spellStart"/>
            <w:r w:rsidRPr="00B7270A">
              <w:rPr>
                <w:rFonts w:asciiTheme="minorHAnsi" w:eastAsiaTheme="minorEastAsia" w:hAnsiTheme="minorHAnsi" w:cstheme="minorHAnsi"/>
                <w:sz w:val="16"/>
                <w:szCs w:val="20"/>
                <w:lang w:eastAsia="es-MX"/>
              </w:rPr>
              <w:t>audionodo</w:t>
            </w:r>
            <w:proofErr w:type="spellEnd"/>
            <w:r w:rsidRPr="00B7270A">
              <w:rPr>
                <w:rFonts w:asciiTheme="minorHAnsi" w:eastAsiaTheme="minorEastAsia" w:hAnsiTheme="minorHAnsi" w:cstheme="minorHAnsi"/>
                <w:sz w:val="16"/>
                <w:szCs w:val="20"/>
                <w:lang w:eastAsia="es-MX"/>
              </w:rPr>
              <w:t xml:space="preserve"> para sensor de viento, conectores ethernet</w:t>
            </w:r>
          </w:p>
        </w:tc>
        <w:tc>
          <w:tcPr>
            <w:tcW w:w="1115" w:type="dxa"/>
            <w:vAlign w:val="center"/>
          </w:tcPr>
          <w:p w14:paraId="0423356F"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202500863</w:t>
            </w:r>
          </w:p>
        </w:tc>
        <w:tc>
          <w:tcPr>
            <w:tcW w:w="975" w:type="dxa"/>
            <w:vAlign w:val="center"/>
          </w:tcPr>
          <w:p w14:paraId="55C5844B"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202501145</w:t>
            </w:r>
          </w:p>
        </w:tc>
        <w:tc>
          <w:tcPr>
            <w:tcW w:w="3281" w:type="dxa"/>
            <w:vAlign w:val="center"/>
          </w:tcPr>
          <w:p w14:paraId="15710817"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Estar en posibilidad de suministrar el nanosistema en caso de que presente fallas dado que resulta imprescindible para el buen funcionamiento de la fuente</w:t>
            </w:r>
          </w:p>
        </w:tc>
      </w:tr>
      <w:tr w:rsidR="00B7270A" w:rsidRPr="00B7270A" w14:paraId="2490D09E" w14:textId="77777777" w:rsidTr="00576DDF">
        <w:trPr>
          <w:trHeight w:val="979"/>
        </w:trPr>
        <w:tc>
          <w:tcPr>
            <w:tcW w:w="1985" w:type="dxa"/>
            <w:vAlign w:val="center"/>
          </w:tcPr>
          <w:p w14:paraId="192EF386"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RICARDO ULLOA MORALES</w:t>
            </w:r>
          </w:p>
        </w:tc>
        <w:tc>
          <w:tcPr>
            <w:tcW w:w="1861" w:type="dxa"/>
            <w:vAlign w:val="center"/>
          </w:tcPr>
          <w:p w14:paraId="39411AEB"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CO-1335/2025</w:t>
            </w:r>
          </w:p>
          <w:p w14:paraId="11B28EE7"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Mantenimiento preventivo y correctivo a la fuente multimedia y diamante</w:t>
            </w:r>
          </w:p>
        </w:tc>
        <w:tc>
          <w:tcPr>
            <w:tcW w:w="1115" w:type="dxa"/>
            <w:vAlign w:val="center"/>
          </w:tcPr>
          <w:p w14:paraId="0A20EC1E"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p>
          <w:p w14:paraId="2C0EF738"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202500870</w:t>
            </w:r>
          </w:p>
        </w:tc>
        <w:tc>
          <w:tcPr>
            <w:tcW w:w="975" w:type="dxa"/>
            <w:vAlign w:val="center"/>
          </w:tcPr>
          <w:p w14:paraId="552EDB49"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p>
          <w:p w14:paraId="019F655A"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202501147</w:t>
            </w:r>
          </w:p>
        </w:tc>
        <w:tc>
          <w:tcPr>
            <w:tcW w:w="3281" w:type="dxa"/>
            <w:vAlign w:val="center"/>
          </w:tcPr>
          <w:p w14:paraId="5AFFDB66"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Asegurar la continuidad el mantenimiento a las fuentes, para asegurar su correcto funcionamiento, toda qué vez que están resultan ser atractivo para la sociedad, mientras se gestiona el nuevo proceso de licitación</w:t>
            </w:r>
          </w:p>
        </w:tc>
      </w:tr>
      <w:tr w:rsidR="00B7270A" w:rsidRPr="00B7270A" w14:paraId="5F345F44" w14:textId="77777777" w:rsidTr="00576DDF">
        <w:trPr>
          <w:trHeight w:val="1996"/>
        </w:trPr>
        <w:tc>
          <w:tcPr>
            <w:tcW w:w="1985" w:type="dxa"/>
            <w:vAlign w:val="center"/>
          </w:tcPr>
          <w:p w14:paraId="62A0064D"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PROVEEDORA RAC, S.A. DE C.V.</w:t>
            </w:r>
          </w:p>
        </w:tc>
        <w:tc>
          <w:tcPr>
            <w:tcW w:w="1861" w:type="dxa"/>
            <w:vAlign w:val="center"/>
          </w:tcPr>
          <w:p w14:paraId="301EAE10"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CO-1006/2025</w:t>
            </w:r>
          </w:p>
          <w:p w14:paraId="2408597B"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Mantenimiento preventivo y/o correctivo a</w:t>
            </w:r>
          </w:p>
          <w:p w14:paraId="6F5D89F7"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 xml:space="preserve">sistemas </w:t>
            </w:r>
            <w:proofErr w:type="spellStart"/>
            <w:r w:rsidRPr="00B7270A">
              <w:rPr>
                <w:rFonts w:asciiTheme="minorHAnsi" w:eastAsiaTheme="minorEastAsia" w:hAnsiTheme="minorHAnsi" w:cstheme="minorHAnsi"/>
                <w:sz w:val="16"/>
                <w:szCs w:val="20"/>
                <w:lang w:eastAsia="es-MX"/>
              </w:rPr>
              <w:t>chillers</w:t>
            </w:r>
            <w:proofErr w:type="spellEnd"/>
            <w:r w:rsidRPr="00B7270A">
              <w:rPr>
                <w:rFonts w:asciiTheme="minorHAnsi" w:eastAsiaTheme="minorEastAsia" w:hAnsiTheme="minorHAnsi" w:cstheme="minorHAnsi"/>
                <w:sz w:val="16"/>
                <w:szCs w:val="20"/>
                <w:lang w:eastAsia="es-MX"/>
              </w:rPr>
              <w:t xml:space="preserve">, torres de enfriamiento y bombas </w:t>
            </w:r>
            <w:proofErr w:type="spellStart"/>
            <w:r w:rsidRPr="00B7270A">
              <w:rPr>
                <w:rFonts w:asciiTheme="minorHAnsi" w:eastAsiaTheme="minorEastAsia" w:hAnsiTheme="minorHAnsi" w:cstheme="minorHAnsi"/>
                <w:sz w:val="16"/>
                <w:szCs w:val="20"/>
                <w:lang w:eastAsia="es-MX"/>
              </w:rPr>
              <w:t>recirculadoras</w:t>
            </w:r>
            <w:proofErr w:type="spellEnd"/>
            <w:r w:rsidRPr="00B7270A">
              <w:rPr>
                <w:rFonts w:asciiTheme="minorHAnsi" w:eastAsiaTheme="minorEastAsia" w:hAnsiTheme="minorHAnsi" w:cstheme="minorHAnsi"/>
                <w:sz w:val="16"/>
                <w:szCs w:val="20"/>
                <w:lang w:eastAsia="es-MX"/>
              </w:rPr>
              <w:t xml:space="preserve"> de instalaciones de protección civil y bomberos,</w:t>
            </w:r>
          </w:p>
          <w:p w14:paraId="7282B11A"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museo de arte de Zapopan y Unidad Basílica</w:t>
            </w:r>
          </w:p>
        </w:tc>
        <w:tc>
          <w:tcPr>
            <w:tcW w:w="1115" w:type="dxa"/>
            <w:vAlign w:val="center"/>
          </w:tcPr>
          <w:p w14:paraId="1AD133B3"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p>
          <w:p w14:paraId="66B91A3D"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202500874</w:t>
            </w:r>
          </w:p>
        </w:tc>
        <w:tc>
          <w:tcPr>
            <w:tcW w:w="975" w:type="dxa"/>
            <w:vAlign w:val="center"/>
          </w:tcPr>
          <w:p w14:paraId="6630898C"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p>
          <w:p w14:paraId="6F19B592"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202500914</w:t>
            </w:r>
          </w:p>
        </w:tc>
        <w:tc>
          <w:tcPr>
            <w:tcW w:w="3281" w:type="dxa"/>
            <w:vAlign w:val="center"/>
          </w:tcPr>
          <w:p w14:paraId="48578997" w14:textId="77777777" w:rsidR="00B7270A" w:rsidRPr="00B7270A" w:rsidRDefault="00B7270A" w:rsidP="00EC1095">
            <w:pPr>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Se solicita prorrogar el contrato de mantenimiento del Chiller debido a que se trata de un equipo antiguo, cuyo funcionamiento depende de una atención especializada y permanente. Su antigüedad incrementa la probabilidad de fallas, por lo que interrumpir el servicio de mantenimiento podría afectar la continuidad operativa del sistema de climatización y generar riesgos de daños mayores. En consecuencia, la prórroga es necesaria para asegurar su funcionamiento adecuado mientras se gestiona el nuevo proceso de licitación</w:t>
            </w:r>
          </w:p>
          <w:p w14:paraId="614640E4"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p>
        </w:tc>
      </w:tr>
      <w:tr w:rsidR="00B7270A" w:rsidRPr="00B7270A" w14:paraId="06FD44B3" w14:textId="77777777" w:rsidTr="00576DDF">
        <w:trPr>
          <w:trHeight w:val="1971"/>
        </w:trPr>
        <w:tc>
          <w:tcPr>
            <w:tcW w:w="1985" w:type="dxa"/>
            <w:vAlign w:val="center"/>
          </w:tcPr>
          <w:p w14:paraId="773797E1"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lastRenderedPageBreak/>
              <w:t>ELEVADORES SICEM, S.A. DE C.V.</w:t>
            </w:r>
          </w:p>
        </w:tc>
        <w:tc>
          <w:tcPr>
            <w:tcW w:w="1861" w:type="dxa"/>
            <w:vAlign w:val="center"/>
          </w:tcPr>
          <w:p w14:paraId="2ACA8D53"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CO-0653/2025</w:t>
            </w:r>
          </w:p>
          <w:p w14:paraId="379C62EC"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Mantenimiento-Kit-2 de Mantenimiento Preventivo y Correctivo a Elevadores Marcas SICEM, PARALIFT, INTERLIFT, SCHINDLER EHITRA Instalados en las oficinas del Municipio de Zapopan</w:t>
            </w:r>
          </w:p>
        </w:tc>
        <w:tc>
          <w:tcPr>
            <w:tcW w:w="1115" w:type="dxa"/>
            <w:vAlign w:val="center"/>
          </w:tcPr>
          <w:p w14:paraId="058BD34D"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p>
          <w:p w14:paraId="6035E319"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p>
          <w:p w14:paraId="0E5623C8"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202500297</w:t>
            </w:r>
          </w:p>
        </w:tc>
        <w:tc>
          <w:tcPr>
            <w:tcW w:w="975" w:type="dxa"/>
            <w:vAlign w:val="center"/>
          </w:tcPr>
          <w:p w14:paraId="19A76023"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p>
          <w:p w14:paraId="451FE632"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p>
          <w:p w14:paraId="73CEF0F1"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202500637</w:t>
            </w:r>
          </w:p>
        </w:tc>
        <w:tc>
          <w:tcPr>
            <w:tcW w:w="3281" w:type="dxa"/>
            <w:vAlign w:val="center"/>
          </w:tcPr>
          <w:p w14:paraId="64FE3327" w14:textId="77777777" w:rsidR="00B7270A" w:rsidRPr="00B7270A" w:rsidRDefault="00B7270A" w:rsidP="00EC1095">
            <w:pPr>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A fin de darle continuidad a los servicios   y con ello estar en aptitud de realizar acciones inmediatas en caso de falla, así mismo, para prevenir el desgaste de los mismos en lo que se realiza nuevo proceso de licitación.</w:t>
            </w:r>
          </w:p>
        </w:tc>
      </w:tr>
      <w:tr w:rsidR="00B7270A" w:rsidRPr="00B7270A" w14:paraId="7222F4D0" w14:textId="77777777" w:rsidTr="00576DDF">
        <w:trPr>
          <w:trHeight w:val="1589"/>
        </w:trPr>
        <w:tc>
          <w:tcPr>
            <w:tcW w:w="1985" w:type="dxa"/>
            <w:vAlign w:val="center"/>
          </w:tcPr>
          <w:p w14:paraId="3D413F39"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CANNY ASCENSORES, S.A. DE C.V.</w:t>
            </w:r>
          </w:p>
        </w:tc>
        <w:tc>
          <w:tcPr>
            <w:tcW w:w="1861" w:type="dxa"/>
            <w:vAlign w:val="center"/>
          </w:tcPr>
          <w:p w14:paraId="0B235064"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CO-0666/2025</w:t>
            </w:r>
          </w:p>
          <w:p w14:paraId="64CFC845"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MANTENIMIENTO-Kit-1 de Mantenimiento Preventivo y Correctivo a Elevadores Marca CANNY Instalados en las oficinas del Municipio De Zapopan</w:t>
            </w:r>
          </w:p>
        </w:tc>
        <w:tc>
          <w:tcPr>
            <w:tcW w:w="1115" w:type="dxa"/>
            <w:vAlign w:val="center"/>
          </w:tcPr>
          <w:p w14:paraId="1242E4E6"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p>
          <w:p w14:paraId="2B53F943"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202500297</w:t>
            </w:r>
          </w:p>
        </w:tc>
        <w:tc>
          <w:tcPr>
            <w:tcW w:w="975" w:type="dxa"/>
            <w:vAlign w:val="center"/>
          </w:tcPr>
          <w:p w14:paraId="4F8E5189"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p>
          <w:p w14:paraId="21DAD894"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202500638</w:t>
            </w:r>
          </w:p>
        </w:tc>
        <w:tc>
          <w:tcPr>
            <w:tcW w:w="3281" w:type="dxa"/>
            <w:vAlign w:val="center"/>
          </w:tcPr>
          <w:p w14:paraId="63B35724" w14:textId="77777777" w:rsidR="00B7270A" w:rsidRPr="00B7270A" w:rsidRDefault="00B7270A" w:rsidP="00EC1095">
            <w:pPr>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A fin de darle continuidad a los servicios   y con ello estar en aptitud de realizar acciones inmediatas en caso de falla, así mismo, para prevenir el desgaste de los mismos en lo que se realiza nuevo proceso de licitación.</w:t>
            </w:r>
          </w:p>
        </w:tc>
      </w:tr>
      <w:tr w:rsidR="00B7270A" w:rsidRPr="00B7270A" w14:paraId="6401E7C2" w14:textId="77777777" w:rsidTr="00576DDF">
        <w:trPr>
          <w:trHeight w:val="2174"/>
        </w:trPr>
        <w:tc>
          <w:tcPr>
            <w:tcW w:w="1985" w:type="dxa"/>
            <w:vAlign w:val="center"/>
          </w:tcPr>
          <w:p w14:paraId="4216CF9D"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PROVEEDORA RAC, S.A. DE C.V.</w:t>
            </w:r>
          </w:p>
        </w:tc>
        <w:tc>
          <w:tcPr>
            <w:tcW w:w="1861" w:type="dxa"/>
            <w:vAlign w:val="center"/>
          </w:tcPr>
          <w:p w14:paraId="0027A436"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CO-1194/2025</w:t>
            </w:r>
          </w:p>
          <w:p w14:paraId="0BD36DDB"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Mantenimiento-correctivo que incluye cambio de piezas a los equipos de aire acondicionado instalados en las dependencias del municipio de Zapopan (ver catálogo de conceptos)</w:t>
            </w:r>
          </w:p>
        </w:tc>
        <w:tc>
          <w:tcPr>
            <w:tcW w:w="1115" w:type="dxa"/>
            <w:vAlign w:val="center"/>
          </w:tcPr>
          <w:p w14:paraId="492A33EA"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p>
          <w:p w14:paraId="7316798D"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202501255</w:t>
            </w:r>
          </w:p>
        </w:tc>
        <w:tc>
          <w:tcPr>
            <w:tcW w:w="975" w:type="dxa"/>
            <w:vAlign w:val="center"/>
          </w:tcPr>
          <w:p w14:paraId="40421A2C"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p>
          <w:p w14:paraId="42F2DEE1"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202501069</w:t>
            </w:r>
          </w:p>
        </w:tc>
        <w:tc>
          <w:tcPr>
            <w:tcW w:w="3281" w:type="dxa"/>
            <w:vAlign w:val="center"/>
          </w:tcPr>
          <w:p w14:paraId="7A5D2FDB" w14:textId="77777777" w:rsidR="00B7270A" w:rsidRPr="00B7270A" w:rsidRDefault="00B7270A" w:rsidP="00EC1095">
            <w:pPr>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A fin de darle continuidad a los servicios   y con ello estar en aptitud de realizar acciones inmediatas en caso de falla, en lo que se realiza nuevo proceso de licitación.</w:t>
            </w:r>
          </w:p>
        </w:tc>
      </w:tr>
      <w:tr w:rsidR="00B7270A" w:rsidRPr="00B7270A" w14:paraId="1E2D510C" w14:textId="77777777" w:rsidTr="00576DDF">
        <w:trPr>
          <w:trHeight w:val="1386"/>
        </w:trPr>
        <w:tc>
          <w:tcPr>
            <w:tcW w:w="1985" w:type="dxa"/>
            <w:vAlign w:val="center"/>
          </w:tcPr>
          <w:p w14:paraId="3824D96A"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SALVADOR HERNANDEZ BETANCOURT</w:t>
            </w:r>
          </w:p>
        </w:tc>
        <w:tc>
          <w:tcPr>
            <w:tcW w:w="1861" w:type="dxa"/>
            <w:vAlign w:val="center"/>
          </w:tcPr>
          <w:p w14:paraId="78B58C79"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CO-1579/2025</w:t>
            </w:r>
          </w:p>
          <w:p w14:paraId="67DAFD68"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Instalación suministro e instalación de</w:t>
            </w:r>
          </w:p>
          <w:p w14:paraId="57387DEF"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malla ciclón, reja de acero electrosoldada</w:t>
            </w:r>
          </w:p>
          <w:p w14:paraId="2D441D08"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clásica y malla sombra entre otros trabajos</w:t>
            </w:r>
          </w:p>
        </w:tc>
        <w:tc>
          <w:tcPr>
            <w:tcW w:w="1115" w:type="dxa"/>
            <w:vAlign w:val="center"/>
          </w:tcPr>
          <w:p w14:paraId="291A8244"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p>
          <w:p w14:paraId="790433AE"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202501298</w:t>
            </w:r>
          </w:p>
        </w:tc>
        <w:tc>
          <w:tcPr>
            <w:tcW w:w="975" w:type="dxa"/>
            <w:vAlign w:val="center"/>
          </w:tcPr>
          <w:p w14:paraId="313F9744"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p>
          <w:p w14:paraId="6F9AEBAF" w14:textId="77777777" w:rsidR="00B7270A" w:rsidRPr="00B7270A" w:rsidRDefault="00B7270A" w:rsidP="00EC1095">
            <w:pPr>
              <w:ind w:right="-1"/>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202501374</w:t>
            </w:r>
          </w:p>
        </w:tc>
        <w:tc>
          <w:tcPr>
            <w:tcW w:w="3281" w:type="dxa"/>
            <w:vAlign w:val="center"/>
          </w:tcPr>
          <w:p w14:paraId="25508C91" w14:textId="77777777" w:rsidR="00B7270A" w:rsidRPr="00B7270A" w:rsidRDefault="00B7270A" w:rsidP="00EC1095">
            <w:pPr>
              <w:jc w:val="center"/>
              <w:rPr>
                <w:rFonts w:asciiTheme="minorHAnsi" w:eastAsiaTheme="minorEastAsia" w:hAnsiTheme="minorHAnsi" w:cstheme="minorHAnsi"/>
                <w:sz w:val="16"/>
                <w:szCs w:val="20"/>
                <w:lang w:eastAsia="es-MX"/>
              </w:rPr>
            </w:pPr>
            <w:r w:rsidRPr="00B7270A">
              <w:rPr>
                <w:rFonts w:asciiTheme="minorHAnsi" w:eastAsiaTheme="minorEastAsia" w:hAnsiTheme="minorHAnsi" w:cstheme="minorHAnsi"/>
                <w:sz w:val="16"/>
                <w:szCs w:val="20"/>
                <w:lang w:eastAsia="es-MX"/>
              </w:rPr>
              <w:t>Permitir la continuidad en los servicios y realizar actividades que están pendientes que no pudieron ejecutarse por presencia excesiva de maleza, de igual manera han llegado nuevas solicitudes de instalación de malla, debido a peligro inminente de invasión</w:t>
            </w:r>
          </w:p>
        </w:tc>
      </w:tr>
    </w:tbl>
    <w:p w14:paraId="447C73A3" w14:textId="49EAE3E2" w:rsidR="00BD1C5A" w:rsidRDefault="00BD1C5A">
      <w:pPr>
        <w:spacing w:after="200" w:line="273" w:lineRule="auto"/>
        <w:ind w:left="964"/>
        <w:contextualSpacing/>
        <w:jc w:val="both"/>
        <w:rPr>
          <w:rFonts w:asciiTheme="minorHAnsi" w:hAnsiTheme="minorHAnsi" w:cstheme="minorHAnsi"/>
        </w:rPr>
      </w:pPr>
    </w:p>
    <w:p w14:paraId="39932E04" w14:textId="246ED59C" w:rsidR="00B7270A" w:rsidRPr="001F2A34" w:rsidRDefault="00B7270A" w:rsidP="00B7270A">
      <w:pPr>
        <w:ind w:left="708"/>
        <w:jc w:val="both"/>
        <w:rPr>
          <w:rFonts w:asciiTheme="minorHAnsi" w:hAnsiTheme="minorHAnsi" w:cstheme="minorHAnsi"/>
        </w:rPr>
      </w:pPr>
      <w:r w:rsidRPr="001F2A34">
        <w:rPr>
          <w:rFonts w:asciiTheme="minorHAnsi" w:hAnsiTheme="minorHAnsi" w:cstheme="minorHAnsi"/>
        </w:rPr>
        <w:t>Cabe destacar que dichos contratos aun cuentan con recurso disponible y la vigencia termina el 31 de diciembre de 2025, siendo necesario ampliarlos al 31 de marzo de 2026, ya que los servicios o bienes que amparan son indispensables para el funcionamiento operativo de esta Dirección, así como para salvaguardar los bienes y patrimonio municipal; lo anterior en tanto se realicen los procesos de licitación pública correspondientes al ejercicio fiscal 2026.</w:t>
      </w:r>
    </w:p>
    <w:p w14:paraId="4B059285" w14:textId="77777777" w:rsidR="001F2A34" w:rsidRPr="001F2A34" w:rsidRDefault="001F2A34" w:rsidP="00B7270A">
      <w:pPr>
        <w:ind w:left="708"/>
        <w:jc w:val="both"/>
        <w:rPr>
          <w:rFonts w:asciiTheme="minorHAnsi" w:hAnsiTheme="minorHAnsi" w:cstheme="minorHAnsi"/>
        </w:rPr>
      </w:pPr>
    </w:p>
    <w:p w14:paraId="533529D8" w14:textId="5E593488" w:rsidR="00B7270A" w:rsidRPr="001F2A34" w:rsidRDefault="00B7270A" w:rsidP="001F2A34">
      <w:pPr>
        <w:spacing w:after="200" w:line="273" w:lineRule="auto"/>
        <w:ind w:left="737"/>
        <w:contextualSpacing/>
        <w:jc w:val="both"/>
        <w:rPr>
          <w:rFonts w:asciiTheme="minorHAnsi" w:hAnsiTheme="minorHAnsi" w:cstheme="minorHAnsi"/>
        </w:rPr>
      </w:pPr>
      <w:r w:rsidRPr="001F2A34">
        <w:rPr>
          <w:rFonts w:asciiTheme="minorHAnsi" w:hAnsiTheme="minorHAnsi" w:cstheme="minorHAnsi"/>
        </w:rPr>
        <w:t xml:space="preserve">Por lo antes expuesto, es que se solicita se someta a consideración del Comité de Adquisiciones del Municipio de Zapopan, Jalisco, la prórroga de la entrega de los bienes y como consecuencia de la vigencia de los contratos antes citados, al 31 de marzo del 2026, de conformidad al artículo </w:t>
      </w:r>
      <w:r w:rsidRPr="001F2A34">
        <w:rPr>
          <w:rFonts w:asciiTheme="minorHAnsi" w:hAnsiTheme="minorHAnsi" w:cstheme="minorHAnsi"/>
        </w:rPr>
        <w:lastRenderedPageBreak/>
        <w:t>24 fracción VIII del Reglamento de Compras, Enajenaciones y Contratación de Servicios del Municipio de Zapopan, Jalisco.</w:t>
      </w:r>
    </w:p>
    <w:p w14:paraId="3576AA44" w14:textId="77777777" w:rsidR="001F2A34" w:rsidRDefault="001F2A34">
      <w:pPr>
        <w:shd w:val="clear" w:color="auto" w:fill="FFFFFF"/>
        <w:spacing w:after="100" w:afterAutospacing="1"/>
        <w:ind w:left="737"/>
        <w:contextualSpacing/>
        <w:rPr>
          <w:rFonts w:asciiTheme="minorHAnsi" w:hAnsiTheme="minorHAnsi" w:cstheme="minorHAnsi"/>
        </w:rPr>
      </w:pPr>
    </w:p>
    <w:p w14:paraId="739E824F" w14:textId="3EAE0806" w:rsidR="00BD1C5A" w:rsidRDefault="008C32A0" w:rsidP="00510443">
      <w:pPr>
        <w:shd w:val="clear" w:color="auto" w:fill="FFFFFF"/>
        <w:spacing w:after="100" w:afterAutospacing="1"/>
        <w:contextualSpacing/>
        <w:rPr>
          <w:rFonts w:asciiTheme="minorHAnsi" w:hAnsiTheme="minorHAnsi" w:cstheme="minorHAnsi"/>
          <w:bCs/>
        </w:rPr>
      </w:pPr>
      <w:r>
        <w:rPr>
          <w:rFonts w:asciiTheme="minorHAnsi" w:hAnsiTheme="minorHAnsi" w:cstheme="minorHAnsi"/>
          <w:bCs/>
        </w:rPr>
        <w:t xml:space="preserve">Se solicita la autorización del </w:t>
      </w:r>
      <w:r>
        <w:rPr>
          <w:rFonts w:asciiTheme="minorHAnsi" w:hAnsiTheme="minorHAnsi" w:cstheme="minorHAnsi"/>
          <w:b/>
          <w:bCs/>
        </w:rPr>
        <w:t>asunto vario B</w:t>
      </w:r>
      <w:r>
        <w:rPr>
          <w:rFonts w:asciiTheme="minorHAnsi" w:hAnsiTheme="minorHAnsi" w:cstheme="minorHAnsi"/>
          <w:bCs/>
        </w:rPr>
        <w:t>, los que estén por la afirmativa sírvanse manifestarlo levantando su mano.</w:t>
      </w:r>
    </w:p>
    <w:p w14:paraId="22F9F554" w14:textId="77777777" w:rsidR="00BD1C5A" w:rsidRDefault="00BD1C5A">
      <w:pPr>
        <w:shd w:val="clear" w:color="auto" w:fill="FFFFFF"/>
        <w:spacing w:after="100" w:afterAutospacing="1"/>
        <w:ind w:left="737"/>
        <w:contextualSpacing/>
        <w:rPr>
          <w:rFonts w:asciiTheme="minorHAnsi" w:hAnsiTheme="minorHAnsi" w:cstheme="minorHAnsi"/>
          <w:bCs/>
        </w:rPr>
      </w:pPr>
    </w:p>
    <w:p w14:paraId="0B117574" w14:textId="5D929D17" w:rsidR="001F2A34" w:rsidRDefault="008C32A0" w:rsidP="00576DDF">
      <w:pPr>
        <w:shd w:val="clear" w:color="auto" w:fill="FFFFFF"/>
        <w:spacing w:after="100" w:afterAutospacing="1"/>
        <w:ind w:left="737"/>
        <w:contextualSpacing/>
        <w:jc w:val="center"/>
        <w:rPr>
          <w:rFonts w:asciiTheme="minorHAnsi" w:hAnsiTheme="minorHAnsi" w:cstheme="minorHAnsi"/>
          <w:b/>
          <w:i/>
        </w:rPr>
      </w:pPr>
      <w:r>
        <w:rPr>
          <w:rFonts w:asciiTheme="minorHAnsi" w:hAnsiTheme="minorHAnsi" w:cstheme="minorHAnsi"/>
          <w:b/>
          <w:i/>
        </w:rPr>
        <w:t>Aprobado por unanimidad de votos por parte de los integrantes del Comité presentes.</w:t>
      </w:r>
    </w:p>
    <w:p w14:paraId="0A991F10" w14:textId="77777777" w:rsidR="001F2A34" w:rsidRPr="001F2A34" w:rsidRDefault="001F2A34" w:rsidP="001F2A34">
      <w:pPr>
        <w:pStyle w:val="Prrafodelista"/>
        <w:numPr>
          <w:ilvl w:val="0"/>
          <w:numId w:val="22"/>
        </w:numPr>
        <w:spacing w:after="200"/>
        <w:contextualSpacing/>
        <w:jc w:val="both"/>
        <w:rPr>
          <w:rFonts w:asciiTheme="minorHAnsi" w:hAnsiTheme="minorHAnsi" w:cstheme="minorHAnsi"/>
        </w:rPr>
      </w:pPr>
      <w:r w:rsidRPr="001F2A34">
        <w:rPr>
          <w:rFonts w:asciiTheme="minorHAnsi" w:hAnsiTheme="minorHAnsi" w:cstheme="minorHAnsi"/>
        </w:rPr>
        <w:t xml:space="preserve">Se da cuenta que se recibió oficio No. 05050200/09977/2025 suscrito por Adriana Romo López, Tesorera Municipal, con fecha del 02 de diciembre 2025, mediante el cual solicita se ponga a consideración del Comité de Adquisiciones la autorización para llevar a cabo una ampliación a la vigencia del contrato CO-0430/2025, a favor del proveedor Desarrollos Tecnológicos </w:t>
      </w:r>
      <w:proofErr w:type="spellStart"/>
      <w:r w:rsidRPr="001F2A34">
        <w:rPr>
          <w:rFonts w:asciiTheme="minorHAnsi" w:hAnsiTheme="minorHAnsi" w:cstheme="minorHAnsi"/>
        </w:rPr>
        <w:t>Lazmex</w:t>
      </w:r>
      <w:proofErr w:type="spellEnd"/>
      <w:r w:rsidRPr="001F2A34">
        <w:rPr>
          <w:rFonts w:asciiTheme="minorHAnsi" w:hAnsiTheme="minorHAnsi" w:cstheme="minorHAnsi"/>
        </w:rPr>
        <w:t xml:space="preserve"> S. de R. L. de C.V. correspondiente a un proceso de licitación pública con numero de requisición 2025000306, adjudicada mediante el cuadro  E07.03.2025 en la sesión 03 Extraordinaria celebrada el 13 de marzo del presente año.</w:t>
      </w:r>
    </w:p>
    <w:p w14:paraId="2F49717F" w14:textId="50C84E10" w:rsidR="001F2A34" w:rsidRPr="001F2A34" w:rsidRDefault="001F2A34" w:rsidP="001F2A34">
      <w:pPr>
        <w:ind w:left="708"/>
        <w:jc w:val="both"/>
        <w:rPr>
          <w:rFonts w:asciiTheme="minorHAnsi" w:hAnsiTheme="minorHAnsi" w:cstheme="minorHAnsi"/>
        </w:rPr>
      </w:pPr>
      <w:r w:rsidRPr="001F2A34">
        <w:rPr>
          <w:rFonts w:asciiTheme="minorHAnsi" w:hAnsiTheme="minorHAnsi" w:cstheme="minorHAnsi"/>
        </w:rPr>
        <w:t xml:space="preserve">Es importante mencionar que el contrato en mención </w:t>
      </w:r>
      <w:r w:rsidR="00A7671A">
        <w:rPr>
          <w:rFonts w:asciiTheme="minorHAnsi" w:hAnsiTheme="minorHAnsi" w:cstheme="minorHAnsi"/>
        </w:rPr>
        <w:t>tiene una vigencia establecida que termina el 13 de diciembre de 2025, y resulta necesaria su ampliación al 13 de enero de 2026, con el objeto de estar en condiciones de realizar las pruebas finales de funcionalidad, sin afectar las actividades rutinarias previas relacionadas al periodo de alta recaudación</w:t>
      </w:r>
      <w:r w:rsidR="009164E4">
        <w:rPr>
          <w:rFonts w:asciiTheme="minorHAnsi" w:hAnsiTheme="minorHAnsi" w:cstheme="minorHAnsi"/>
        </w:rPr>
        <w:t>.</w:t>
      </w:r>
    </w:p>
    <w:p w14:paraId="4527C37F" w14:textId="77777777" w:rsidR="001F2A34" w:rsidRPr="001F2A34" w:rsidRDefault="001F2A34" w:rsidP="001F2A34">
      <w:pPr>
        <w:ind w:left="708"/>
        <w:jc w:val="both"/>
        <w:rPr>
          <w:rFonts w:asciiTheme="minorHAnsi" w:hAnsiTheme="minorHAnsi" w:cstheme="minorHAnsi"/>
        </w:rPr>
      </w:pPr>
    </w:p>
    <w:p w14:paraId="4B5CFC09" w14:textId="0B813AB6" w:rsidR="001F2A34" w:rsidRDefault="001F2A34" w:rsidP="001F2A34">
      <w:pPr>
        <w:shd w:val="clear" w:color="auto" w:fill="FFFFFF"/>
        <w:spacing w:after="100" w:afterAutospacing="1"/>
        <w:ind w:left="708"/>
        <w:contextualSpacing/>
        <w:jc w:val="both"/>
        <w:rPr>
          <w:rFonts w:asciiTheme="minorHAnsi" w:hAnsiTheme="minorHAnsi" w:cstheme="minorHAnsi"/>
        </w:rPr>
      </w:pPr>
      <w:r w:rsidRPr="001F2A34">
        <w:rPr>
          <w:rFonts w:asciiTheme="minorHAnsi" w:hAnsiTheme="minorHAnsi" w:cstheme="minorHAnsi"/>
        </w:rPr>
        <w:t>Por lo antes expuesto, se someta a consideración del Comité de Adquisiciones del Municipio de Zapopan, Jalisco, una prórroga en la vigencia del contrato antes citado, al 13 de enero del 2026, de conformidad al artículo 24 fracción VIII del Reglamento de Compras, Enajenaciones y Contratación de Servicios del Municipio de Zapopan, Jalisco.</w:t>
      </w:r>
    </w:p>
    <w:p w14:paraId="77B61A47" w14:textId="201AFE8C" w:rsidR="001F2A34" w:rsidRDefault="001F2A34" w:rsidP="001F2A34">
      <w:pPr>
        <w:shd w:val="clear" w:color="auto" w:fill="FFFFFF"/>
        <w:spacing w:after="100" w:afterAutospacing="1"/>
        <w:ind w:left="708"/>
        <w:contextualSpacing/>
        <w:jc w:val="both"/>
        <w:rPr>
          <w:rFonts w:asciiTheme="minorHAnsi" w:hAnsiTheme="minorHAnsi" w:cstheme="minorHAnsi"/>
        </w:rPr>
      </w:pPr>
    </w:p>
    <w:p w14:paraId="1A855D0E" w14:textId="063FF39F" w:rsidR="001F2A34" w:rsidRDefault="001F2A34" w:rsidP="00510443">
      <w:pPr>
        <w:shd w:val="clear" w:color="auto" w:fill="FFFFFF"/>
        <w:spacing w:after="100" w:afterAutospacing="1"/>
        <w:contextualSpacing/>
        <w:rPr>
          <w:rFonts w:asciiTheme="minorHAnsi" w:hAnsiTheme="minorHAnsi" w:cstheme="minorHAnsi"/>
          <w:bCs/>
        </w:rPr>
      </w:pPr>
      <w:r>
        <w:rPr>
          <w:rFonts w:asciiTheme="minorHAnsi" w:hAnsiTheme="minorHAnsi" w:cstheme="minorHAnsi"/>
          <w:bCs/>
        </w:rPr>
        <w:t xml:space="preserve">Se solicita la autorización del </w:t>
      </w:r>
      <w:r>
        <w:rPr>
          <w:rFonts w:asciiTheme="minorHAnsi" w:hAnsiTheme="minorHAnsi" w:cstheme="minorHAnsi"/>
          <w:b/>
          <w:bCs/>
        </w:rPr>
        <w:t>asunto vario C</w:t>
      </w:r>
      <w:r>
        <w:rPr>
          <w:rFonts w:asciiTheme="minorHAnsi" w:hAnsiTheme="minorHAnsi" w:cstheme="minorHAnsi"/>
          <w:bCs/>
        </w:rPr>
        <w:t>, los que estén por la afirmativa sírvanse manifestarlo levantando su mano.</w:t>
      </w:r>
    </w:p>
    <w:p w14:paraId="094FA5E6" w14:textId="77777777" w:rsidR="001F2A34" w:rsidRDefault="001F2A34" w:rsidP="001F2A34">
      <w:pPr>
        <w:shd w:val="clear" w:color="auto" w:fill="FFFFFF"/>
        <w:spacing w:after="100" w:afterAutospacing="1"/>
        <w:ind w:left="737"/>
        <w:contextualSpacing/>
        <w:rPr>
          <w:rFonts w:asciiTheme="minorHAnsi" w:hAnsiTheme="minorHAnsi" w:cstheme="minorHAnsi"/>
          <w:bCs/>
        </w:rPr>
      </w:pPr>
    </w:p>
    <w:p w14:paraId="46A3F1F0" w14:textId="16677E7B" w:rsidR="001F2A34" w:rsidRDefault="001F2A34" w:rsidP="00F2238A">
      <w:pPr>
        <w:shd w:val="clear" w:color="auto" w:fill="FFFFFF"/>
        <w:spacing w:after="100" w:afterAutospacing="1"/>
        <w:ind w:left="737"/>
        <w:contextualSpacing/>
        <w:jc w:val="center"/>
        <w:rPr>
          <w:rFonts w:asciiTheme="minorHAnsi" w:hAnsiTheme="minorHAnsi" w:cstheme="minorHAnsi"/>
          <w:b/>
          <w:i/>
        </w:rPr>
      </w:pPr>
      <w:r>
        <w:rPr>
          <w:rFonts w:asciiTheme="minorHAnsi" w:hAnsiTheme="minorHAnsi" w:cstheme="minorHAnsi"/>
          <w:b/>
          <w:i/>
        </w:rPr>
        <w:t>Aprobado por unanimidad de votos por parte de los integrantes del Comité presentes.</w:t>
      </w:r>
    </w:p>
    <w:p w14:paraId="2D24073E" w14:textId="77777777" w:rsidR="001F2A34" w:rsidRPr="001F2A34" w:rsidRDefault="001F2A34" w:rsidP="001F2A34">
      <w:pPr>
        <w:pStyle w:val="Prrafodelista"/>
        <w:numPr>
          <w:ilvl w:val="0"/>
          <w:numId w:val="22"/>
        </w:numPr>
        <w:spacing w:after="200"/>
        <w:contextualSpacing/>
        <w:jc w:val="both"/>
        <w:rPr>
          <w:rFonts w:asciiTheme="minorHAnsi" w:hAnsiTheme="minorHAnsi" w:cstheme="minorHAnsi"/>
        </w:rPr>
      </w:pPr>
      <w:r w:rsidRPr="001F2A34">
        <w:rPr>
          <w:rFonts w:asciiTheme="minorHAnsi" w:hAnsiTheme="minorHAnsi" w:cstheme="minorHAnsi"/>
        </w:rPr>
        <w:t xml:space="preserve">Se da cuenta que se recibió oficio No. 04020003/2025/1228 suscrito por Mario Alberto Espinosa Ceballos, Coordinador Municipal de Protección Civil y Bomberos de Zapopan  con fecha del 05 de Diciembre 2025, manifestando un cambio de modelo de año 2025 a 2026 de las unidades de motocicletas y cuatrimotos equipadas contra incendios forestales entregadas  por parte del proveedor El Palacio del Rescatista, S.A. de C.V., mismas que le fueron adjudicados mediante </w:t>
      </w:r>
      <w:r w:rsidRPr="001F2A34">
        <w:rPr>
          <w:rFonts w:asciiTheme="minorHAnsi" w:hAnsiTheme="minorHAnsi" w:cstheme="minorHAnsi"/>
        </w:rPr>
        <w:lastRenderedPageBreak/>
        <w:t>Cuadro número 01.22.2025 en la sesión 22 Ordinaria de fecha 30 de Octubre 2025, con número de requisición 202501306  y número de orden de compra 202501566.</w:t>
      </w:r>
    </w:p>
    <w:p w14:paraId="5A36AA31" w14:textId="16891E58" w:rsidR="001F2A34" w:rsidRPr="001F2A34" w:rsidRDefault="001F2A34" w:rsidP="001F2A34">
      <w:pPr>
        <w:ind w:left="708"/>
        <w:jc w:val="both"/>
        <w:rPr>
          <w:rFonts w:asciiTheme="minorHAnsi" w:hAnsiTheme="minorHAnsi" w:cstheme="minorHAnsi"/>
        </w:rPr>
      </w:pPr>
      <w:r w:rsidRPr="001F2A34">
        <w:rPr>
          <w:rFonts w:asciiTheme="minorHAnsi" w:hAnsiTheme="minorHAnsi" w:cstheme="minorHAnsi"/>
        </w:rPr>
        <w:t xml:space="preserve">La Coordinación manifiesta que posterior a la entrega de las unidades con fecha del 15 de Noviembre del 2025 y mediante la revisión de la factura se detectó que una de las diez motocicletas y las cuatro  cuatrimotos equipadas para incendios forestales, los modelos entregados corresponden al año 2026, y si bien es cierto que los modelos solicitados fueron 2025, el proveedor termina entregando vehículos de modelo aún más actualizado destacando que dicho movimiento no tiene ningún costo adicional, la Coordinación realiza un  análisis comparativo con el cual confirman que el modelo ofertado cuenta y supera con las características técnicas y capacidades que el modelo ofertado en la propuesta del proveedor,  por lo anterior </w:t>
      </w:r>
      <w:r w:rsidR="00957081">
        <w:rPr>
          <w:rFonts w:asciiTheme="minorHAnsi" w:hAnsiTheme="minorHAnsi" w:cstheme="minorHAnsi"/>
        </w:rPr>
        <w:t xml:space="preserve">no se </w:t>
      </w:r>
      <w:r w:rsidR="00957081" w:rsidRPr="001F2A34">
        <w:rPr>
          <w:rFonts w:asciiTheme="minorHAnsi" w:hAnsiTheme="minorHAnsi" w:cstheme="minorHAnsi"/>
        </w:rPr>
        <w:t>consideró</w:t>
      </w:r>
      <w:r w:rsidRPr="001F2A34">
        <w:rPr>
          <w:rFonts w:asciiTheme="minorHAnsi" w:hAnsiTheme="minorHAnsi" w:cstheme="minorHAnsi"/>
        </w:rPr>
        <w:t xml:space="preserve"> algún inconveniente para hacer su recepción. </w:t>
      </w:r>
    </w:p>
    <w:p w14:paraId="453C6054" w14:textId="77777777" w:rsidR="001F2A34" w:rsidRPr="001F2A34" w:rsidRDefault="001F2A34" w:rsidP="001F2A34">
      <w:pPr>
        <w:ind w:left="708"/>
        <w:jc w:val="both"/>
        <w:rPr>
          <w:rFonts w:asciiTheme="minorHAnsi" w:hAnsiTheme="minorHAnsi" w:cstheme="minorHAnsi"/>
        </w:rPr>
      </w:pPr>
    </w:p>
    <w:p w14:paraId="4CD424EC" w14:textId="7E0DD335" w:rsidR="001F2A34" w:rsidRPr="001F2A34" w:rsidRDefault="00576DDF" w:rsidP="001F2A34">
      <w:pPr>
        <w:shd w:val="clear" w:color="auto" w:fill="FFFFFF"/>
        <w:spacing w:after="100" w:afterAutospacing="1"/>
        <w:ind w:left="708"/>
        <w:contextualSpacing/>
        <w:jc w:val="both"/>
        <w:rPr>
          <w:rFonts w:asciiTheme="minorHAnsi" w:hAnsiTheme="minorHAnsi" w:cstheme="minorHAnsi"/>
          <w:b/>
          <w:i/>
        </w:rPr>
      </w:pPr>
      <w:r w:rsidRPr="00576DDF">
        <w:rPr>
          <w:rFonts w:asciiTheme="minorHAnsi" w:hAnsiTheme="minorHAnsi" w:cstheme="minorHAnsi"/>
        </w:rPr>
        <w:t>Exponi</w:t>
      </w:r>
      <w:r w:rsidR="00957081">
        <w:rPr>
          <w:rFonts w:asciiTheme="minorHAnsi" w:hAnsiTheme="minorHAnsi" w:cstheme="minorHAnsi"/>
        </w:rPr>
        <w:t>endo</w:t>
      </w:r>
      <w:r w:rsidR="001F2A34" w:rsidRPr="00576DDF">
        <w:rPr>
          <w:rFonts w:asciiTheme="minorHAnsi" w:hAnsiTheme="minorHAnsi" w:cstheme="minorHAnsi"/>
        </w:rPr>
        <w:t xml:space="preserve"> lo</w:t>
      </w:r>
      <w:r w:rsidR="001F2A34" w:rsidRPr="001F2A34">
        <w:rPr>
          <w:rFonts w:asciiTheme="minorHAnsi" w:hAnsiTheme="minorHAnsi" w:cstheme="minorHAnsi"/>
        </w:rPr>
        <w:t xml:space="preserve"> anterior solicitan se ponga a consideración de los miembros del Comité de Adquisiciones la </w:t>
      </w:r>
      <w:r w:rsidR="001F2A34" w:rsidRPr="00576DDF">
        <w:rPr>
          <w:rFonts w:asciiTheme="minorHAnsi" w:hAnsiTheme="minorHAnsi" w:cstheme="minorHAnsi"/>
        </w:rPr>
        <w:t>autorización</w:t>
      </w:r>
      <w:r w:rsidR="001F2A34" w:rsidRPr="001F2A34">
        <w:rPr>
          <w:rFonts w:asciiTheme="minorHAnsi" w:hAnsiTheme="minorHAnsi" w:cstheme="minorHAnsi"/>
        </w:rPr>
        <w:t xml:space="preserve"> para recibir dichas unidades.</w:t>
      </w:r>
    </w:p>
    <w:p w14:paraId="04CA055B" w14:textId="5D602BF3" w:rsidR="00BD1C5A" w:rsidRDefault="00BD1C5A">
      <w:pPr>
        <w:shd w:val="clear" w:color="auto" w:fill="FFFFFF"/>
        <w:spacing w:after="100" w:afterAutospacing="1"/>
        <w:contextualSpacing/>
        <w:rPr>
          <w:rFonts w:asciiTheme="minorHAnsi" w:hAnsiTheme="minorHAnsi" w:cstheme="minorHAnsi"/>
          <w:bCs/>
        </w:rPr>
      </w:pPr>
    </w:p>
    <w:p w14:paraId="1704F0C8" w14:textId="787C9F9E" w:rsidR="001F2A34" w:rsidRDefault="001F2A34" w:rsidP="00510443">
      <w:pPr>
        <w:shd w:val="clear" w:color="auto" w:fill="FFFFFF"/>
        <w:spacing w:after="100" w:afterAutospacing="1"/>
        <w:contextualSpacing/>
        <w:rPr>
          <w:rFonts w:asciiTheme="minorHAnsi" w:hAnsiTheme="minorHAnsi" w:cstheme="minorHAnsi"/>
          <w:bCs/>
        </w:rPr>
      </w:pPr>
      <w:r>
        <w:rPr>
          <w:rFonts w:asciiTheme="minorHAnsi" w:hAnsiTheme="minorHAnsi" w:cstheme="minorHAnsi"/>
          <w:bCs/>
        </w:rPr>
        <w:t xml:space="preserve">Se solicita la autorización del </w:t>
      </w:r>
      <w:r>
        <w:rPr>
          <w:rFonts w:asciiTheme="minorHAnsi" w:hAnsiTheme="minorHAnsi" w:cstheme="minorHAnsi"/>
          <w:b/>
          <w:bCs/>
        </w:rPr>
        <w:t>asunto vario D</w:t>
      </w:r>
      <w:r>
        <w:rPr>
          <w:rFonts w:asciiTheme="minorHAnsi" w:hAnsiTheme="minorHAnsi" w:cstheme="minorHAnsi"/>
          <w:bCs/>
        </w:rPr>
        <w:t>, los que estén por la afirmativa sírvanse manifestarlo levantando su mano.</w:t>
      </w:r>
    </w:p>
    <w:p w14:paraId="3395F097" w14:textId="77777777" w:rsidR="001F2A34" w:rsidRDefault="001F2A34" w:rsidP="001F2A34">
      <w:pPr>
        <w:shd w:val="clear" w:color="auto" w:fill="FFFFFF"/>
        <w:spacing w:after="100" w:afterAutospacing="1"/>
        <w:ind w:left="737"/>
        <w:contextualSpacing/>
        <w:rPr>
          <w:rFonts w:asciiTheme="minorHAnsi" w:hAnsiTheme="minorHAnsi" w:cstheme="minorHAnsi"/>
          <w:bCs/>
        </w:rPr>
      </w:pPr>
    </w:p>
    <w:p w14:paraId="22EDF1E3" w14:textId="1B6C0336" w:rsidR="001F2A34" w:rsidRDefault="001F2A34" w:rsidP="00F2238A">
      <w:pPr>
        <w:shd w:val="clear" w:color="auto" w:fill="FFFFFF"/>
        <w:spacing w:after="100" w:afterAutospacing="1"/>
        <w:ind w:left="737"/>
        <w:contextualSpacing/>
        <w:jc w:val="center"/>
        <w:rPr>
          <w:rFonts w:asciiTheme="minorHAnsi" w:hAnsiTheme="minorHAnsi" w:cstheme="minorHAnsi"/>
          <w:b/>
          <w:i/>
        </w:rPr>
      </w:pPr>
      <w:r>
        <w:rPr>
          <w:rFonts w:asciiTheme="minorHAnsi" w:hAnsiTheme="minorHAnsi" w:cstheme="minorHAnsi"/>
          <w:b/>
          <w:i/>
        </w:rPr>
        <w:t>Aprobado por unanimidad de votos por parte de los integrantes del Comité presentes.</w:t>
      </w:r>
    </w:p>
    <w:p w14:paraId="59BFD63B" w14:textId="77777777" w:rsidR="001F2A34" w:rsidRPr="001F2A34" w:rsidRDefault="001F2A34" w:rsidP="001F2A34">
      <w:pPr>
        <w:pStyle w:val="Prrafodelista"/>
        <w:numPr>
          <w:ilvl w:val="0"/>
          <w:numId w:val="22"/>
        </w:numPr>
        <w:spacing w:after="200"/>
        <w:contextualSpacing/>
        <w:jc w:val="both"/>
        <w:rPr>
          <w:rFonts w:asciiTheme="minorHAnsi" w:hAnsiTheme="minorHAnsi" w:cstheme="minorHAnsi"/>
        </w:rPr>
      </w:pPr>
      <w:r w:rsidRPr="001F2A34">
        <w:rPr>
          <w:rFonts w:asciiTheme="minorHAnsi" w:hAnsiTheme="minorHAnsi" w:cstheme="minorHAnsi"/>
        </w:rPr>
        <w:t>Se somete a consideración de este Comité de Adquisiciones, lo siguiente:</w:t>
      </w:r>
    </w:p>
    <w:p w14:paraId="2F8A8082" w14:textId="1D0D9720" w:rsidR="001F2A34" w:rsidRPr="001F2A34" w:rsidRDefault="001F2A34" w:rsidP="001F2A34">
      <w:pPr>
        <w:ind w:left="708"/>
        <w:jc w:val="both"/>
        <w:rPr>
          <w:rFonts w:asciiTheme="minorHAnsi" w:hAnsiTheme="minorHAnsi" w:cstheme="minorHAnsi"/>
        </w:rPr>
      </w:pPr>
      <w:r w:rsidRPr="001F2A34">
        <w:rPr>
          <w:rFonts w:asciiTheme="minorHAnsi" w:hAnsiTheme="minorHAnsi" w:cstheme="minorHAnsi"/>
        </w:rPr>
        <w:t>A partir de las reformas de la Ley Federal del Trabajo en el año 2021, específicamente en lo relacionado con la subcontratación de personal, como parte de una recomendación por parte de la COPARMEX, fue aprobado el incluir dentro de los procesos de licitación relacionados con la prestación de un servicio, el solicitar el Registro de Prestadoras de Servicios Especializados u Obras Especializadas REPSE, en las bases de licitación.</w:t>
      </w:r>
    </w:p>
    <w:p w14:paraId="2D6B5C80" w14:textId="77777777" w:rsidR="001F2A34" w:rsidRPr="001F2A34" w:rsidRDefault="001F2A34" w:rsidP="001F2A34">
      <w:pPr>
        <w:ind w:left="708"/>
        <w:jc w:val="both"/>
        <w:rPr>
          <w:rFonts w:asciiTheme="minorHAnsi" w:hAnsiTheme="minorHAnsi" w:cstheme="minorHAnsi"/>
        </w:rPr>
      </w:pPr>
    </w:p>
    <w:p w14:paraId="6F70C45B" w14:textId="0AC864FB" w:rsidR="001F2A34" w:rsidRPr="001F2A34" w:rsidRDefault="001F2A34" w:rsidP="001F2A34">
      <w:pPr>
        <w:ind w:left="708"/>
        <w:jc w:val="both"/>
        <w:rPr>
          <w:rFonts w:asciiTheme="minorHAnsi" w:hAnsiTheme="minorHAnsi" w:cstheme="minorHAnsi"/>
        </w:rPr>
      </w:pPr>
      <w:r w:rsidRPr="001F2A34">
        <w:rPr>
          <w:rFonts w:asciiTheme="minorHAnsi" w:hAnsiTheme="minorHAnsi" w:cstheme="minorHAnsi"/>
        </w:rPr>
        <w:t>Derivado de un análisis reciente, de la documentación solicitada en los procesos de licitación, se detectaron las siguientes observaciones respecto al REPSE:</w:t>
      </w:r>
    </w:p>
    <w:p w14:paraId="44D6B9CA" w14:textId="77777777" w:rsidR="001F2A34" w:rsidRPr="001F2A34" w:rsidRDefault="001F2A34" w:rsidP="001F2A34">
      <w:pPr>
        <w:ind w:left="708"/>
        <w:jc w:val="both"/>
        <w:rPr>
          <w:rFonts w:asciiTheme="minorHAnsi" w:hAnsiTheme="minorHAnsi" w:cstheme="minorHAnsi"/>
        </w:rPr>
      </w:pPr>
    </w:p>
    <w:p w14:paraId="5429BBB0" w14:textId="7CA25498" w:rsidR="001F2A34" w:rsidRPr="001F2A34" w:rsidRDefault="001F2A34" w:rsidP="001F2A34">
      <w:pPr>
        <w:ind w:left="708"/>
        <w:jc w:val="both"/>
        <w:rPr>
          <w:rFonts w:asciiTheme="minorHAnsi" w:hAnsiTheme="minorHAnsi" w:cstheme="minorHAnsi"/>
        </w:rPr>
      </w:pPr>
      <w:r w:rsidRPr="001F2A34">
        <w:rPr>
          <w:rFonts w:asciiTheme="minorHAnsi" w:hAnsiTheme="minorHAnsi" w:cstheme="minorHAnsi"/>
        </w:rPr>
        <w:t>REPSE: Es un registro nacional obligatorio en México, administrado por la Secretaría del Trabajo y Previsión Social (STPS), que permite la subcontratación de empresas que ofrecen servicios o ejecutan obras especializadas siempre y cuando el servicio no forme parte del objeto social, ni de la actividad económica preponderante del contratante.</w:t>
      </w:r>
    </w:p>
    <w:p w14:paraId="7A943FBB" w14:textId="77777777" w:rsidR="001F2A34" w:rsidRPr="001F2A34" w:rsidRDefault="001F2A34" w:rsidP="001F2A34">
      <w:pPr>
        <w:ind w:left="708"/>
        <w:jc w:val="both"/>
        <w:rPr>
          <w:rFonts w:asciiTheme="minorHAnsi" w:hAnsiTheme="minorHAnsi" w:cstheme="minorHAnsi"/>
        </w:rPr>
      </w:pPr>
    </w:p>
    <w:p w14:paraId="601226AD" w14:textId="4BE475C9" w:rsidR="001F2A34" w:rsidRDefault="001F2A34" w:rsidP="00C73A26">
      <w:pPr>
        <w:ind w:left="708" w:right="616"/>
        <w:jc w:val="both"/>
        <w:rPr>
          <w:rFonts w:asciiTheme="minorHAnsi" w:hAnsiTheme="minorHAnsi" w:cstheme="minorHAnsi"/>
        </w:rPr>
      </w:pPr>
      <w:r w:rsidRPr="001F2A34">
        <w:rPr>
          <w:rFonts w:asciiTheme="minorHAnsi" w:hAnsiTheme="minorHAnsi" w:cstheme="minorHAnsi"/>
          <w:b/>
          <w:bCs/>
        </w:rPr>
        <w:lastRenderedPageBreak/>
        <w:t>Ejemplo:</w:t>
      </w:r>
      <w:r w:rsidRPr="001F2A34">
        <w:rPr>
          <w:rFonts w:asciiTheme="minorHAnsi" w:hAnsiTheme="minorHAnsi" w:cstheme="minorHAnsi"/>
        </w:rPr>
        <w:t xml:space="preserve"> Una fábrica de automóviles (actividad preponderante: manufactura) contrata a </w:t>
      </w:r>
      <w:r w:rsidR="00C73A26">
        <w:rPr>
          <w:rFonts w:asciiTheme="minorHAnsi" w:hAnsiTheme="minorHAnsi" w:cstheme="minorHAnsi"/>
        </w:rPr>
        <w:t>u</w:t>
      </w:r>
      <w:r w:rsidRPr="001F2A34">
        <w:rPr>
          <w:rFonts w:asciiTheme="minorHAnsi" w:hAnsiTheme="minorHAnsi" w:cstheme="minorHAnsi"/>
        </w:rPr>
        <w:t>na empresa de limpieza (servicio especializado) para que su personal trabaje en sus oficinas. La empresa de limpieza </w:t>
      </w:r>
      <w:r w:rsidRPr="001F2A34">
        <w:rPr>
          <w:rFonts w:asciiTheme="minorHAnsi" w:hAnsiTheme="minorHAnsi" w:cstheme="minorHAnsi"/>
          <w:b/>
          <w:bCs/>
        </w:rPr>
        <w:t>debe</w:t>
      </w:r>
      <w:r w:rsidRPr="001F2A34">
        <w:rPr>
          <w:rFonts w:asciiTheme="minorHAnsi" w:hAnsiTheme="minorHAnsi" w:cstheme="minorHAnsi"/>
        </w:rPr>
        <w:t> tener REPSE.</w:t>
      </w:r>
    </w:p>
    <w:p w14:paraId="39190F5B" w14:textId="77777777" w:rsidR="00F2238A" w:rsidRDefault="00F2238A" w:rsidP="00C73A26">
      <w:pPr>
        <w:ind w:left="708" w:right="616"/>
        <w:jc w:val="both"/>
        <w:rPr>
          <w:rFonts w:asciiTheme="minorHAnsi" w:hAnsiTheme="minorHAnsi" w:cstheme="minorHAnsi"/>
        </w:rPr>
      </w:pPr>
    </w:p>
    <w:p w14:paraId="3C1C3373" w14:textId="6F9E9516" w:rsidR="001F2A34" w:rsidRPr="001F2A34" w:rsidRDefault="001F2A34" w:rsidP="00C73A26">
      <w:pPr>
        <w:ind w:left="708"/>
        <w:jc w:val="both"/>
        <w:rPr>
          <w:rFonts w:asciiTheme="minorHAnsi" w:hAnsiTheme="minorHAnsi" w:cstheme="minorHAnsi"/>
        </w:rPr>
      </w:pPr>
      <w:r w:rsidRPr="001F2A34">
        <w:rPr>
          <w:rFonts w:asciiTheme="minorHAnsi" w:hAnsiTheme="minorHAnsi" w:cstheme="minorHAnsi"/>
        </w:rPr>
        <w:t>En ese sentido, podemos advertir que, dado que para los procesos de licitación es necesario que el participante mediante su constancia de situación fiscal, demuestre que sus actividades tienen relación con el bien, producto o servicios a ofertar, el documento REPSE no es susceptible de aplicar pues la naturaleza del documento es para permitir la realización de un servicio especializado distinto a tu actividad preponderante.</w:t>
      </w:r>
    </w:p>
    <w:p w14:paraId="31CA6567" w14:textId="77777777" w:rsidR="001F2A34" w:rsidRPr="001F2A34" w:rsidRDefault="001F2A34" w:rsidP="00C73A26">
      <w:pPr>
        <w:ind w:left="708"/>
        <w:jc w:val="both"/>
        <w:rPr>
          <w:rFonts w:asciiTheme="minorHAnsi" w:hAnsiTheme="minorHAnsi" w:cstheme="minorHAnsi"/>
        </w:rPr>
      </w:pPr>
    </w:p>
    <w:p w14:paraId="20EE9606" w14:textId="3CA0F65C" w:rsidR="001F2A34" w:rsidRPr="001F2A34" w:rsidRDefault="001F2A34" w:rsidP="00C73A26">
      <w:pPr>
        <w:ind w:left="708"/>
        <w:jc w:val="both"/>
        <w:rPr>
          <w:rFonts w:asciiTheme="minorHAnsi" w:hAnsiTheme="minorHAnsi" w:cstheme="minorHAnsi"/>
        </w:rPr>
      </w:pPr>
      <w:r w:rsidRPr="001F2A34">
        <w:rPr>
          <w:rFonts w:asciiTheme="minorHAnsi" w:hAnsiTheme="minorHAnsi" w:cstheme="minorHAnsi"/>
        </w:rPr>
        <w:t>Por tal motivo se propone a los miembros del Comité de Adquisiciones, dejar de solicitar el documento denominado REPSE y en su lugar se solicite una carta manifiesto de justificación y compromiso de contratación; con la finalidad de que, mediante dicha carta bajo protesta de decir verdad, el adjudicado se comprometa a la contratación de manera directa y bajo el marco legal en caso que el bien producto o servicio a ofertar lo demande.</w:t>
      </w:r>
    </w:p>
    <w:p w14:paraId="06180E61" w14:textId="77777777" w:rsidR="001F2A34" w:rsidRPr="001F2A34" w:rsidRDefault="001F2A34" w:rsidP="00C73A26">
      <w:pPr>
        <w:ind w:left="708"/>
        <w:jc w:val="both"/>
        <w:rPr>
          <w:rFonts w:asciiTheme="minorHAnsi" w:hAnsiTheme="minorHAnsi" w:cstheme="minorHAnsi"/>
        </w:rPr>
      </w:pPr>
    </w:p>
    <w:p w14:paraId="796F40F7" w14:textId="7BFE3673" w:rsidR="001F2A34" w:rsidRPr="001F2A34" w:rsidRDefault="001F2A34" w:rsidP="00C73A26">
      <w:pPr>
        <w:ind w:left="708" w:right="616"/>
        <w:jc w:val="both"/>
        <w:rPr>
          <w:rFonts w:asciiTheme="minorHAnsi" w:hAnsiTheme="minorHAnsi" w:cstheme="minorHAnsi"/>
        </w:rPr>
      </w:pPr>
      <w:r w:rsidRPr="001F2A34">
        <w:rPr>
          <w:rFonts w:asciiTheme="minorHAnsi" w:hAnsiTheme="minorHAnsi" w:cstheme="minorHAnsi"/>
        </w:rPr>
        <w:t>Lo anterior de conformidad a lo establecido en los artículos 54 de la Ley de Compras Gubernamentales Enajenaciones y Contratación de Servicios del Estado de Jalisco y sus Municipios, y los artículos 13, 14, 15 de la Ley Federal del Trabajo.</w:t>
      </w:r>
    </w:p>
    <w:p w14:paraId="5473DC4B" w14:textId="0DA52E63" w:rsidR="001F2A34" w:rsidRDefault="001F2A34" w:rsidP="001F2A34">
      <w:pPr>
        <w:shd w:val="clear" w:color="auto" w:fill="FFFFFF"/>
        <w:spacing w:after="100" w:afterAutospacing="1"/>
        <w:ind w:left="737"/>
        <w:contextualSpacing/>
        <w:jc w:val="center"/>
        <w:rPr>
          <w:rFonts w:asciiTheme="minorHAnsi" w:hAnsiTheme="minorHAnsi" w:cstheme="minorHAnsi"/>
          <w:b/>
          <w:i/>
        </w:rPr>
      </w:pPr>
    </w:p>
    <w:p w14:paraId="08B3A5DA" w14:textId="0F61EBE1" w:rsidR="001F2A34" w:rsidRDefault="001F2A34" w:rsidP="00510443">
      <w:pPr>
        <w:shd w:val="clear" w:color="auto" w:fill="FFFFFF"/>
        <w:spacing w:after="100" w:afterAutospacing="1"/>
        <w:contextualSpacing/>
        <w:rPr>
          <w:rFonts w:asciiTheme="minorHAnsi" w:hAnsiTheme="minorHAnsi" w:cstheme="minorHAnsi"/>
          <w:bCs/>
        </w:rPr>
      </w:pPr>
      <w:r>
        <w:rPr>
          <w:rFonts w:asciiTheme="minorHAnsi" w:hAnsiTheme="minorHAnsi" w:cstheme="minorHAnsi"/>
          <w:bCs/>
        </w:rPr>
        <w:t xml:space="preserve">Se solicita la autorización del </w:t>
      </w:r>
      <w:r>
        <w:rPr>
          <w:rFonts w:asciiTheme="minorHAnsi" w:hAnsiTheme="minorHAnsi" w:cstheme="minorHAnsi"/>
          <w:b/>
          <w:bCs/>
        </w:rPr>
        <w:t>asunto vario E</w:t>
      </w:r>
      <w:r>
        <w:rPr>
          <w:rFonts w:asciiTheme="minorHAnsi" w:hAnsiTheme="minorHAnsi" w:cstheme="minorHAnsi"/>
          <w:bCs/>
        </w:rPr>
        <w:t>, los que estén por la afirmativa sírvanse manifestarlo levantando su mano.</w:t>
      </w:r>
    </w:p>
    <w:p w14:paraId="6EEE5656" w14:textId="77777777" w:rsidR="001F2A34" w:rsidRPr="00554F15" w:rsidRDefault="001F2A34" w:rsidP="00554F15">
      <w:pPr>
        <w:shd w:val="clear" w:color="auto" w:fill="FFFFFF"/>
        <w:spacing w:after="100" w:afterAutospacing="1"/>
        <w:ind w:left="737"/>
        <w:contextualSpacing/>
        <w:jc w:val="both"/>
        <w:rPr>
          <w:rFonts w:asciiTheme="minorHAnsi" w:hAnsiTheme="minorHAnsi" w:cstheme="minorHAnsi"/>
          <w:b/>
          <w:bCs/>
        </w:rPr>
      </w:pPr>
    </w:p>
    <w:p w14:paraId="14F150C1" w14:textId="70D667D3" w:rsidR="001F2A34" w:rsidRDefault="00554F15" w:rsidP="00554F15">
      <w:pPr>
        <w:ind w:left="708"/>
        <w:jc w:val="both"/>
        <w:rPr>
          <w:rFonts w:asciiTheme="minorHAnsi" w:hAnsiTheme="minorHAnsi" w:cstheme="minorHAnsi"/>
          <w:b/>
          <w:bCs/>
          <w:lang w:eastAsia="es-MX"/>
        </w:rPr>
      </w:pPr>
      <w:r w:rsidRPr="00554F15">
        <w:rPr>
          <w:rFonts w:asciiTheme="minorHAnsi" w:hAnsiTheme="minorHAnsi" w:cstheme="minorHAnsi"/>
          <w:b/>
          <w:bCs/>
          <w:i/>
        </w:rPr>
        <w:t xml:space="preserve">Aprobado por Mayoría de votos por parte de los integrantes del Comité presentes, con </w:t>
      </w:r>
      <w:r w:rsidR="00C73A26">
        <w:rPr>
          <w:rFonts w:asciiTheme="minorHAnsi" w:hAnsiTheme="minorHAnsi" w:cstheme="minorHAnsi"/>
          <w:b/>
          <w:bCs/>
          <w:i/>
        </w:rPr>
        <w:t>la</w:t>
      </w:r>
      <w:r w:rsidRPr="00554F15">
        <w:rPr>
          <w:rFonts w:asciiTheme="minorHAnsi" w:hAnsiTheme="minorHAnsi" w:cstheme="minorHAnsi"/>
          <w:b/>
          <w:bCs/>
          <w:i/>
        </w:rPr>
        <w:t xml:space="preserve"> abstención por parte de Silvia Jaqueline Martín del Campo Partida, Representante Suplente </w:t>
      </w:r>
      <w:r w:rsidRPr="00554F15">
        <w:rPr>
          <w:rFonts w:asciiTheme="minorHAnsi" w:hAnsiTheme="minorHAnsi" w:cstheme="minorHAnsi"/>
          <w:b/>
          <w:bCs/>
        </w:rPr>
        <w:t>del Consejo Mexicano de Comercio Exterior de Occidente y por parte de Rogelio Alejandro Muñoz Prado, Representante de la Cámara Nacional de Comercio, Servicios y Turismo de Guadalajara.</w:t>
      </w:r>
    </w:p>
    <w:p w14:paraId="2AE9F033" w14:textId="77777777" w:rsidR="00554F15" w:rsidRPr="00554F15" w:rsidRDefault="00554F15" w:rsidP="00554F15">
      <w:pPr>
        <w:ind w:left="708"/>
        <w:jc w:val="both"/>
        <w:rPr>
          <w:rFonts w:asciiTheme="minorHAnsi" w:hAnsiTheme="minorHAnsi" w:cstheme="minorHAnsi"/>
          <w:b/>
          <w:bCs/>
          <w:lang w:eastAsia="es-MX"/>
        </w:rPr>
      </w:pPr>
    </w:p>
    <w:p w14:paraId="14C32953" w14:textId="77777777" w:rsidR="001F2A34" w:rsidRDefault="001F2A34" w:rsidP="001F2A34">
      <w:pPr>
        <w:pStyle w:val="Prrafodelista"/>
        <w:numPr>
          <w:ilvl w:val="0"/>
          <w:numId w:val="22"/>
        </w:numPr>
        <w:shd w:val="clear" w:color="auto" w:fill="FFFFFF"/>
        <w:spacing w:after="100" w:afterAutospacing="1"/>
        <w:contextualSpacing/>
        <w:jc w:val="both"/>
        <w:rPr>
          <w:rFonts w:asciiTheme="minorHAnsi" w:hAnsiTheme="minorHAnsi" w:cstheme="minorHAnsi"/>
          <w:bCs/>
        </w:rPr>
      </w:pPr>
      <w:r>
        <w:rPr>
          <w:rFonts w:asciiTheme="minorHAnsi" w:hAnsiTheme="minorHAnsi" w:cstheme="minorHAnsi"/>
          <w:bCs/>
        </w:rPr>
        <w:t>Se da cuenta que se recibió oficio No. 14000000/10963/2025 firmado por Roberto López Macias, Comisario General de Seguridad Publica, con fecha del 09 de Diciembre 2025 manifestando la intención por parte del proveedor CRAFT AVIA CENTER, S.A.P.I. DE C.V., de solicitar un periodo de prórroga para la entrega del Helicóptero H125, mismo que le fue adjudicado mediante Cuadro número 17.09.2025, en la sesión 09 Ordinaria de fecha 09 de Mayo 2025, con número de Requisición 202500752 y número de orden de compra 202500681.</w:t>
      </w:r>
    </w:p>
    <w:p w14:paraId="1E150FD3" w14:textId="08401B06" w:rsidR="001F2A34" w:rsidRPr="00F2238A" w:rsidRDefault="001F2A34" w:rsidP="001F2A34">
      <w:pPr>
        <w:shd w:val="clear" w:color="auto" w:fill="FFFFFF"/>
        <w:spacing w:after="100" w:afterAutospacing="1"/>
        <w:ind w:left="708"/>
        <w:contextualSpacing/>
        <w:jc w:val="both"/>
        <w:rPr>
          <w:rFonts w:asciiTheme="minorHAnsi" w:hAnsiTheme="minorHAnsi" w:cstheme="minorHAnsi"/>
          <w:bCs/>
        </w:rPr>
      </w:pPr>
      <w:r w:rsidRPr="00F2238A">
        <w:rPr>
          <w:rFonts w:asciiTheme="minorHAnsi" w:hAnsiTheme="minorHAnsi" w:cstheme="minorHAnsi"/>
          <w:bCs/>
        </w:rPr>
        <w:lastRenderedPageBreak/>
        <w:t xml:space="preserve">La Comisaría refiere que recibió escrito firmado por el Cap. P.A. Carlos </w:t>
      </w:r>
      <w:proofErr w:type="spellStart"/>
      <w:r w:rsidRPr="00F2238A">
        <w:rPr>
          <w:rFonts w:asciiTheme="minorHAnsi" w:hAnsiTheme="minorHAnsi" w:cstheme="minorHAnsi"/>
          <w:bCs/>
        </w:rPr>
        <w:t>Tovía</w:t>
      </w:r>
      <w:proofErr w:type="spellEnd"/>
      <w:r w:rsidRPr="00F2238A">
        <w:rPr>
          <w:rFonts w:asciiTheme="minorHAnsi" w:hAnsiTheme="minorHAnsi" w:cstheme="minorHAnsi"/>
          <w:bCs/>
        </w:rPr>
        <w:t xml:space="preserve"> Mazón, representante legal de </w:t>
      </w:r>
      <w:proofErr w:type="spellStart"/>
      <w:r w:rsidRPr="00F2238A">
        <w:rPr>
          <w:rFonts w:asciiTheme="minorHAnsi" w:hAnsiTheme="minorHAnsi" w:cstheme="minorHAnsi"/>
          <w:bCs/>
        </w:rPr>
        <w:t>Craft</w:t>
      </w:r>
      <w:proofErr w:type="spellEnd"/>
      <w:r w:rsidRPr="00F2238A">
        <w:rPr>
          <w:rFonts w:asciiTheme="minorHAnsi" w:hAnsiTheme="minorHAnsi" w:cstheme="minorHAnsi"/>
          <w:bCs/>
        </w:rPr>
        <w:t xml:space="preserve"> </w:t>
      </w:r>
      <w:proofErr w:type="spellStart"/>
      <w:r w:rsidRPr="00F2238A">
        <w:rPr>
          <w:rFonts w:asciiTheme="minorHAnsi" w:hAnsiTheme="minorHAnsi" w:cstheme="minorHAnsi"/>
          <w:bCs/>
        </w:rPr>
        <w:t>Avia</w:t>
      </w:r>
      <w:proofErr w:type="spellEnd"/>
      <w:r w:rsidRPr="00F2238A">
        <w:rPr>
          <w:rFonts w:asciiTheme="minorHAnsi" w:hAnsiTheme="minorHAnsi" w:cstheme="minorHAnsi"/>
          <w:bCs/>
        </w:rPr>
        <w:t xml:space="preserve"> Center, S.A.P.I. de C.V., solicitando una nueva prórroga para la entrega del Helicóptero, informando que el mismo ya se encuentra armado en su totalidad en el Hangar de la Comisaría General de Seguridad Pública, pero la Agencia Federal de Aviación Civil (AFAC) continua con una sobresaturación de procesos pendientes por analizar, resolver y en su caso autorizar, y aun cuando todas las gestiones e ingreso de la documentación necesaria para la regularización de la aeronave han sido realizadas y entregadas ante esa autoridad Aeronáutica en tiempo y forma, el desahogo de los tramites atrasados escapan de su control, así mismo la unidad está a la espera de que la AFAC autorice las pruebas operacionales en tierra y en vuelo.  </w:t>
      </w:r>
    </w:p>
    <w:p w14:paraId="290CCDBF" w14:textId="77777777" w:rsidR="001F2A34" w:rsidRPr="00F2238A" w:rsidRDefault="001F2A34" w:rsidP="001F2A34">
      <w:pPr>
        <w:shd w:val="clear" w:color="auto" w:fill="FFFFFF"/>
        <w:spacing w:after="100" w:afterAutospacing="1"/>
        <w:contextualSpacing/>
        <w:jc w:val="both"/>
        <w:rPr>
          <w:rFonts w:asciiTheme="minorHAnsi" w:hAnsiTheme="minorHAnsi" w:cstheme="minorHAnsi"/>
          <w:bCs/>
        </w:rPr>
      </w:pPr>
    </w:p>
    <w:p w14:paraId="6B3DE5C9" w14:textId="1E595B9F" w:rsidR="001F2A34" w:rsidRPr="00F2238A" w:rsidRDefault="001F2A34" w:rsidP="001F2A34">
      <w:pPr>
        <w:shd w:val="clear" w:color="auto" w:fill="FFFFFF"/>
        <w:spacing w:after="100" w:afterAutospacing="1"/>
        <w:ind w:left="708"/>
        <w:contextualSpacing/>
        <w:jc w:val="both"/>
        <w:rPr>
          <w:rFonts w:asciiTheme="minorHAnsi" w:hAnsiTheme="minorHAnsi" w:cstheme="minorHAnsi"/>
          <w:bCs/>
        </w:rPr>
      </w:pPr>
      <w:r w:rsidRPr="00F2238A">
        <w:rPr>
          <w:rFonts w:asciiTheme="minorHAnsi" w:hAnsiTheme="minorHAnsi" w:cstheme="minorHAnsi"/>
          <w:bCs/>
        </w:rPr>
        <w:t>Es importante mencionar que ya fue aprobada una prórroga en la Sesión 24 Ordinaria de fecha 27 de Noviembre 2025, quedando la entrega para el 22 de Diciembre 2025.</w:t>
      </w:r>
    </w:p>
    <w:p w14:paraId="651C9D34" w14:textId="15C7C7CF" w:rsidR="001F2A34" w:rsidRPr="00F2238A" w:rsidRDefault="001F2A34" w:rsidP="001F2A34">
      <w:pPr>
        <w:shd w:val="clear" w:color="auto" w:fill="FFFFFF"/>
        <w:spacing w:after="100" w:afterAutospacing="1"/>
        <w:ind w:left="708"/>
        <w:contextualSpacing/>
        <w:jc w:val="both"/>
        <w:rPr>
          <w:rFonts w:asciiTheme="minorHAnsi" w:hAnsiTheme="minorHAnsi" w:cstheme="minorHAnsi"/>
          <w:bCs/>
        </w:rPr>
      </w:pPr>
    </w:p>
    <w:p w14:paraId="25EA1292" w14:textId="77777777" w:rsidR="001F2A34" w:rsidRPr="00F2238A" w:rsidRDefault="001F2A34" w:rsidP="001F2A34">
      <w:pPr>
        <w:shd w:val="clear" w:color="auto" w:fill="FFFFFF"/>
        <w:spacing w:after="100" w:afterAutospacing="1"/>
        <w:ind w:left="708"/>
        <w:contextualSpacing/>
        <w:jc w:val="both"/>
        <w:rPr>
          <w:rFonts w:asciiTheme="minorHAnsi" w:hAnsiTheme="minorHAnsi" w:cstheme="minorHAnsi"/>
          <w:bCs/>
        </w:rPr>
      </w:pPr>
      <w:r w:rsidRPr="00F2238A">
        <w:rPr>
          <w:rFonts w:asciiTheme="minorHAnsi" w:hAnsiTheme="minorHAnsi" w:cstheme="minorHAnsi"/>
          <w:bCs/>
        </w:rPr>
        <w:t>Conforme a lo descrito anteriormente, se somete a consideración del Comité de Adquisiciones su autorización para proporcionar una prórroga de entrega del bien al 27 de febrero de 2026, así como la ampliación de vigencia del contrato al 31 de marzo de 2026, esta última para estar en condiciones de llevar a cabo los trámites administrativos correspondientes.</w:t>
      </w:r>
    </w:p>
    <w:p w14:paraId="1FD72543" w14:textId="77777777" w:rsidR="001F2A34" w:rsidRPr="00F2238A" w:rsidRDefault="001F2A34" w:rsidP="001F2A34">
      <w:pPr>
        <w:shd w:val="clear" w:color="auto" w:fill="FFFFFF"/>
        <w:spacing w:after="100" w:afterAutospacing="1"/>
        <w:contextualSpacing/>
        <w:jc w:val="both"/>
        <w:rPr>
          <w:rFonts w:asciiTheme="minorHAnsi" w:hAnsiTheme="minorHAnsi" w:cstheme="minorHAnsi"/>
          <w:bCs/>
        </w:rPr>
      </w:pPr>
    </w:p>
    <w:p w14:paraId="2C49039A" w14:textId="1BBD33FD" w:rsidR="001F2A34" w:rsidRPr="00F2238A" w:rsidRDefault="001F2A34" w:rsidP="001F2A34">
      <w:pPr>
        <w:shd w:val="clear" w:color="auto" w:fill="FFFFFF"/>
        <w:spacing w:after="100" w:afterAutospacing="1"/>
        <w:ind w:left="708"/>
        <w:contextualSpacing/>
        <w:jc w:val="both"/>
        <w:rPr>
          <w:rFonts w:asciiTheme="minorHAnsi" w:hAnsiTheme="minorHAnsi" w:cstheme="minorHAnsi"/>
          <w:bCs/>
        </w:rPr>
      </w:pPr>
      <w:r w:rsidRPr="00F2238A">
        <w:rPr>
          <w:rFonts w:asciiTheme="minorHAnsi" w:hAnsiTheme="minorHAnsi" w:cstheme="minorHAnsi"/>
          <w:bCs/>
        </w:rPr>
        <w:t>Lo anterior de conformidad al artículo 24 fracción VIII del Reglamento de Compras, Enajenaciones y Contratación de Servicios del Municipio de Zapopan, Jalisco.</w:t>
      </w:r>
    </w:p>
    <w:p w14:paraId="4D82EFEE" w14:textId="1EA11F3F" w:rsidR="001F2A34" w:rsidRPr="00F2238A" w:rsidRDefault="001F2A34">
      <w:pPr>
        <w:shd w:val="clear" w:color="auto" w:fill="FFFFFF"/>
        <w:spacing w:after="100" w:afterAutospacing="1"/>
        <w:contextualSpacing/>
        <w:rPr>
          <w:rFonts w:asciiTheme="minorHAnsi" w:hAnsiTheme="minorHAnsi" w:cstheme="minorHAnsi"/>
          <w:bCs/>
        </w:rPr>
      </w:pPr>
    </w:p>
    <w:p w14:paraId="60436587" w14:textId="29EE9CF1" w:rsidR="001F2A34" w:rsidRDefault="001F2A34" w:rsidP="00510443">
      <w:pPr>
        <w:shd w:val="clear" w:color="auto" w:fill="FFFFFF"/>
        <w:spacing w:after="100" w:afterAutospacing="1"/>
        <w:contextualSpacing/>
        <w:rPr>
          <w:rFonts w:asciiTheme="minorHAnsi" w:hAnsiTheme="minorHAnsi" w:cstheme="minorHAnsi"/>
          <w:bCs/>
        </w:rPr>
      </w:pPr>
      <w:r>
        <w:rPr>
          <w:rFonts w:asciiTheme="minorHAnsi" w:hAnsiTheme="minorHAnsi" w:cstheme="minorHAnsi"/>
          <w:bCs/>
        </w:rPr>
        <w:t xml:space="preserve">Se solicita la autorización del </w:t>
      </w:r>
      <w:r>
        <w:rPr>
          <w:rFonts w:asciiTheme="minorHAnsi" w:hAnsiTheme="minorHAnsi" w:cstheme="minorHAnsi"/>
          <w:b/>
          <w:bCs/>
        </w:rPr>
        <w:t>asunto vario F</w:t>
      </w:r>
      <w:r>
        <w:rPr>
          <w:rFonts w:asciiTheme="minorHAnsi" w:hAnsiTheme="minorHAnsi" w:cstheme="minorHAnsi"/>
          <w:bCs/>
        </w:rPr>
        <w:t>, los que estén por la afirmativa sírvanse manifestarlo levantando su mano.</w:t>
      </w:r>
    </w:p>
    <w:p w14:paraId="149ADEFC" w14:textId="7FE0D54F" w:rsidR="001F2A34" w:rsidRDefault="001F2A34" w:rsidP="001F2A34">
      <w:pPr>
        <w:shd w:val="clear" w:color="auto" w:fill="FFFFFF"/>
        <w:spacing w:after="100" w:afterAutospacing="1"/>
        <w:ind w:left="737"/>
        <w:contextualSpacing/>
        <w:rPr>
          <w:rFonts w:asciiTheme="minorHAnsi" w:hAnsiTheme="minorHAnsi" w:cstheme="minorHAnsi"/>
          <w:bCs/>
        </w:rPr>
      </w:pPr>
    </w:p>
    <w:p w14:paraId="6F6441B7" w14:textId="6F30EBBC" w:rsidR="001F2A34" w:rsidRPr="001F2A34" w:rsidRDefault="001F2A34" w:rsidP="001F2A34">
      <w:pPr>
        <w:shd w:val="clear" w:color="auto" w:fill="FFFFFF"/>
        <w:spacing w:after="100" w:afterAutospacing="1"/>
        <w:ind w:left="737"/>
        <w:contextualSpacing/>
        <w:jc w:val="center"/>
        <w:rPr>
          <w:rFonts w:asciiTheme="minorHAnsi" w:hAnsiTheme="minorHAnsi" w:cstheme="minorHAnsi"/>
          <w:b/>
          <w:i/>
        </w:rPr>
      </w:pPr>
      <w:r>
        <w:rPr>
          <w:rFonts w:asciiTheme="minorHAnsi" w:hAnsiTheme="minorHAnsi" w:cstheme="minorHAnsi"/>
          <w:b/>
          <w:i/>
        </w:rPr>
        <w:t>Aprobado por unanimidad de votos por parte de los integrantes del Comité presentes.</w:t>
      </w:r>
    </w:p>
    <w:p w14:paraId="12557398" w14:textId="77777777" w:rsidR="001F2A34" w:rsidRPr="001F2A34" w:rsidRDefault="001F2A34" w:rsidP="001F2A34">
      <w:pPr>
        <w:pStyle w:val="Prrafodelista"/>
        <w:numPr>
          <w:ilvl w:val="0"/>
          <w:numId w:val="22"/>
        </w:numPr>
        <w:shd w:val="clear" w:color="auto" w:fill="FFFFFF"/>
        <w:spacing w:after="100" w:afterAutospacing="1"/>
        <w:contextualSpacing/>
        <w:jc w:val="both"/>
        <w:rPr>
          <w:rFonts w:asciiTheme="minorHAnsi" w:hAnsiTheme="minorHAnsi" w:cstheme="minorHAnsi"/>
          <w:bCs/>
        </w:rPr>
      </w:pPr>
      <w:r w:rsidRPr="001F2A34">
        <w:rPr>
          <w:rFonts w:asciiTheme="minorHAnsi" w:hAnsiTheme="minorHAnsi" w:cstheme="minorHAnsi"/>
          <w:bCs/>
        </w:rPr>
        <w:t xml:space="preserve">Se da cuenta que se recibió oficio No. 14000000/11057/2025 firmado por Roberto López Macias, Comisario General de Seguridad Publica, con fecha del 10 de Diciembre 2025, mediante el cual solicita se informe a los miembros del Comité de Adquisiciones que por cuestiones presupuestales internas de la Comisaría General de Seguridad Pública, es necesaria la reclasificación del recurso del Fondo de Fortalecimiento Municipal (FORTAMUN) comprometido en la orden de compra 202501043 a Recurso Municipal, así mismo cancelar la requisición y la orden de compra correspondientes, para llevar a cabo una nueva requisición enlace y orden de compra con recurso municipal, y estar en condiciones de continuar con el proceso de pago. </w:t>
      </w:r>
    </w:p>
    <w:p w14:paraId="26387DEB" w14:textId="6B9BDA88" w:rsidR="001F2A34" w:rsidRDefault="001F2A34" w:rsidP="001F2A34">
      <w:pPr>
        <w:shd w:val="clear" w:color="auto" w:fill="FFFFFF"/>
        <w:spacing w:after="100" w:afterAutospacing="1"/>
        <w:ind w:left="737"/>
        <w:contextualSpacing/>
        <w:jc w:val="both"/>
        <w:rPr>
          <w:rFonts w:asciiTheme="minorHAnsi" w:hAnsiTheme="minorHAnsi" w:cstheme="minorHAnsi"/>
          <w:b/>
          <w:i/>
        </w:rPr>
      </w:pPr>
      <w:r w:rsidRPr="001F2A34">
        <w:rPr>
          <w:rFonts w:asciiTheme="minorHAnsi" w:hAnsiTheme="minorHAnsi" w:cstheme="minorHAnsi"/>
          <w:bCs/>
        </w:rPr>
        <w:lastRenderedPageBreak/>
        <w:t>La orden de compra a favor de licitante Luanco Soluciones en Tecnología S. de R.L. de C.V. antes mencionada se deriva del proceso de Licitación Pública identificado con número de Requisición 202500819 referente a la adquisición de 550 servicios de voz y datos para radios portátiles con tecnología LTE, mismo que fue aprobado mediante cuadro número 02.15.2025 en la sesión 15 Ordinaria 2025 de fecha 24 de Julio del 2025</w:t>
      </w:r>
      <w:r>
        <w:rPr>
          <w:rFonts w:cstheme="minorHAnsi"/>
          <w:bCs/>
        </w:rPr>
        <w:t>.</w:t>
      </w:r>
    </w:p>
    <w:p w14:paraId="551B7C88" w14:textId="77777777" w:rsidR="001F2A34" w:rsidRPr="001F2A34" w:rsidRDefault="001F2A34" w:rsidP="001F2A34">
      <w:pPr>
        <w:shd w:val="clear" w:color="auto" w:fill="FFFFFF"/>
        <w:spacing w:after="100" w:afterAutospacing="1"/>
        <w:ind w:left="737"/>
        <w:contextualSpacing/>
        <w:jc w:val="both"/>
        <w:rPr>
          <w:rFonts w:asciiTheme="minorHAnsi" w:hAnsiTheme="minorHAnsi" w:cstheme="minorHAnsi"/>
          <w:b/>
          <w:i/>
        </w:rPr>
      </w:pPr>
    </w:p>
    <w:p w14:paraId="4B50A07E" w14:textId="0866FB04" w:rsidR="001F2A34" w:rsidRDefault="001F2A34" w:rsidP="00F2238A">
      <w:pPr>
        <w:shd w:val="clear" w:color="auto" w:fill="FFFFFF"/>
        <w:spacing w:after="100" w:afterAutospacing="1"/>
        <w:contextualSpacing/>
        <w:rPr>
          <w:rFonts w:asciiTheme="minorHAnsi" w:hAnsiTheme="minorHAnsi" w:cstheme="minorHAnsi"/>
          <w:bCs/>
        </w:rPr>
      </w:pPr>
      <w:r>
        <w:rPr>
          <w:rFonts w:asciiTheme="minorHAnsi" w:hAnsiTheme="minorHAnsi" w:cstheme="minorHAnsi"/>
          <w:bCs/>
        </w:rPr>
        <w:t xml:space="preserve">Se solicita la autorización del </w:t>
      </w:r>
      <w:r>
        <w:rPr>
          <w:rFonts w:asciiTheme="minorHAnsi" w:hAnsiTheme="minorHAnsi" w:cstheme="minorHAnsi"/>
          <w:b/>
          <w:bCs/>
        </w:rPr>
        <w:t xml:space="preserve">asunto vario </w:t>
      </w:r>
      <w:r w:rsidR="00F2238A">
        <w:rPr>
          <w:rFonts w:asciiTheme="minorHAnsi" w:hAnsiTheme="minorHAnsi" w:cstheme="minorHAnsi"/>
          <w:b/>
          <w:bCs/>
        </w:rPr>
        <w:t>G</w:t>
      </w:r>
      <w:r>
        <w:rPr>
          <w:rFonts w:asciiTheme="minorHAnsi" w:hAnsiTheme="minorHAnsi" w:cstheme="minorHAnsi"/>
          <w:bCs/>
        </w:rPr>
        <w:t>, los que estén por la afirmativa sírvanse manifestarlo levantando su mano.</w:t>
      </w:r>
    </w:p>
    <w:p w14:paraId="6F29E653" w14:textId="77777777" w:rsidR="001F2A34" w:rsidRDefault="001F2A34" w:rsidP="001F2A34">
      <w:pPr>
        <w:shd w:val="clear" w:color="auto" w:fill="FFFFFF"/>
        <w:spacing w:after="100" w:afterAutospacing="1"/>
        <w:ind w:left="737"/>
        <w:contextualSpacing/>
        <w:rPr>
          <w:rFonts w:asciiTheme="minorHAnsi" w:hAnsiTheme="minorHAnsi" w:cstheme="minorHAnsi"/>
          <w:bCs/>
        </w:rPr>
      </w:pPr>
    </w:p>
    <w:p w14:paraId="3575F537" w14:textId="77777777" w:rsidR="001F2A34" w:rsidRPr="001F2A34" w:rsidRDefault="001F2A34" w:rsidP="001F2A34">
      <w:pPr>
        <w:shd w:val="clear" w:color="auto" w:fill="FFFFFF"/>
        <w:spacing w:after="100" w:afterAutospacing="1"/>
        <w:ind w:left="737"/>
        <w:contextualSpacing/>
        <w:jc w:val="center"/>
        <w:rPr>
          <w:rFonts w:asciiTheme="minorHAnsi" w:hAnsiTheme="minorHAnsi" w:cstheme="minorHAnsi"/>
          <w:b/>
          <w:i/>
        </w:rPr>
      </w:pPr>
      <w:r>
        <w:rPr>
          <w:rFonts w:asciiTheme="minorHAnsi" w:hAnsiTheme="minorHAnsi" w:cstheme="minorHAnsi"/>
          <w:b/>
          <w:i/>
        </w:rPr>
        <w:t>Aprobado por unanimidad de votos por parte de los integrantes del Comité presentes.</w:t>
      </w:r>
    </w:p>
    <w:p w14:paraId="0E6B7412" w14:textId="77777777" w:rsidR="001F2A34" w:rsidRPr="001F2A34" w:rsidRDefault="001F2A34">
      <w:pPr>
        <w:shd w:val="clear" w:color="auto" w:fill="FFFFFF"/>
        <w:spacing w:after="100" w:afterAutospacing="1"/>
        <w:contextualSpacing/>
        <w:rPr>
          <w:rFonts w:asciiTheme="minorHAnsi" w:hAnsiTheme="minorHAnsi" w:cstheme="minorHAnsi"/>
          <w:bCs/>
        </w:rPr>
      </w:pPr>
    </w:p>
    <w:p w14:paraId="553C2762" w14:textId="0FC1460D" w:rsidR="00BD1C5A" w:rsidRDefault="008C32A0">
      <w:pPr>
        <w:ind w:left="397"/>
        <w:jc w:val="both"/>
        <w:rPr>
          <w:rFonts w:asciiTheme="minorHAnsi" w:eastAsia="Century Gothic" w:hAnsiTheme="minorHAnsi" w:cstheme="minorHAnsi"/>
        </w:rPr>
      </w:pPr>
      <w:r>
        <w:rPr>
          <w:rFonts w:asciiTheme="minorHAnsi" w:eastAsia="Century Gothic" w:hAnsiTheme="minorHAnsi" w:cstheme="minorHAnsi"/>
        </w:rPr>
        <w:t xml:space="preserve">Dialhery Diaz González, representante suplente del Presidente del Comité de Adquisiciones Municipales, comenta no habiendo más asuntos que tratar y visto lo anterior, se da por concluida la Vigésima </w:t>
      </w:r>
      <w:r w:rsidR="001F2A34">
        <w:rPr>
          <w:rFonts w:asciiTheme="minorHAnsi" w:eastAsia="Century Gothic" w:hAnsiTheme="minorHAnsi" w:cstheme="minorHAnsi"/>
        </w:rPr>
        <w:t xml:space="preserve">Quinta </w:t>
      </w:r>
      <w:r>
        <w:rPr>
          <w:rFonts w:asciiTheme="minorHAnsi" w:eastAsia="Century Gothic" w:hAnsiTheme="minorHAnsi" w:cstheme="minorHAnsi"/>
        </w:rPr>
        <w:t>Sesión Ordinaria siendo las 1</w:t>
      </w:r>
      <w:r w:rsidR="001F2A34">
        <w:rPr>
          <w:rFonts w:asciiTheme="minorHAnsi" w:eastAsia="Century Gothic" w:hAnsiTheme="minorHAnsi" w:cstheme="minorHAnsi"/>
        </w:rPr>
        <w:t>0:54</w:t>
      </w:r>
      <w:r>
        <w:rPr>
          <w:rFonts w:asciiTheme="minorHAnsi" w:eastAsia="Century Gothic" w:hAnsiTheme="minorHAnsi" w:cstheme="minorHAnsi"/>
        </w:rPr>
        <w:t xml:space="preserve"> horas del día </w:t>
      </w:r>
      <w:r w:rsidR="001F2A34">
        <w:rPr>
          <w:rFonts w:asciiTheme="minorHAnsi" w:eastAsia="Century Gothic" w:hAnsiTheme="minorHAnsi" w:cstheme="minorHAnsi"/>
        </w:rPr>
        <w:t>11</w:t>
      </w:r>
      <w:r>
        <w:rPr>
          <w:rFonts w:asciiTheme="minorHAnsi" w:eastAsia="Century Gothic" w:hAnsiTheme="minorHAnsi" w:cstheme="minorHAnsi"/>
        </w:rPr>
        <w:t xml:space="preserve"> de </w:t>
      </w:r>
      <w:r w:rsidR="001F2A34">
        <w:rPr>
          <w:rFonts w:asciiTheme="minorHAnsi" w:eastAsia="Century Gothic" w:hAnsiTheme="minorHAnsi" w:cstheme="minorHAnsi"/>
        </w:rPr>
        <w:t xml:space="preserve">diciembre </w:t>
      </w:r>
      <w:r>
        <w:rPr>
          <w:rFonts w:asciiTheme="minorHAnsi" w:eastAsia="Century Gothic" w:hAnsiTheme="minorHAnsi" w:cstheme="minorHAnsi"/>
        </w:rPr>
        <w:t xml:space="preserve">del 2025, levantándose la presente acta para constancia y validez de los acuerdos que en ella se tomaron, la cual suscriben los que en ella intervinieron y los que así quisieron hacerlo de conformidad al artículo 26 fracción VII del Reglamento de Compras, Enajenaciones y Contratación de Servicios del Municipio de Zapopan, Jalisco y de conformidad con los artículos 23, 24 y 31 de la Ley de Compras Gubernamentales, Enajenaciones y Contratación de Servicios del Estado de Jalisco y sus Municipios, las consultas, asesorías, análisis, opinión, orientación y resoluciones, que sean emitidas por este Comité, son tomadas exclusivamente con la información, documentación y el dictamen técnico y administrativo que lo sustenten o fundamenten y que son presentados por los servidores públicos a quienes corresponda, por el área requirente y el área convocante, siendo estos los responsables de la revisión, acciones, faltas u omisiones en la información que sea puesta a consideración de este Comité. </w:t>
      </w:r>
    </w:p>
    <w:p w14:paraId="04A91B8C" w14:textId="77777777" w:rsidR="00F2238A" w:rsidRDefault="00F2238A">
      <w:pPr>
        <w:ind w:left="397"/>
        <w:jc w:val="both"/>
        <w:rPr>
          <w:rFonts w:asciiTheme="minorHAnsi" w:eastAsia="Century Gothic" w:hAnsiTheme="minorHAnsi" w:cstheme="minorHAnsi"/>
        </w:rPr>
      </w:pPr>
    </w:p>
    <w:p w14:paraId="56DBBA74" w14:textId="71B8896A" w:rsidR="00510443" w:rsidRPr="00F2238A" w:rsidRDefault="00510443" w:rsidP="00F2238A">
      <w:pPr>
        <w:tabs>
          <w:tab w:val="left" w:pos="3969"/>
        </w:tabs>
        <w:spacing w:line="360" w:lineRule="auto"/>
        <w:ind w:left="708"/>
        <w:jc w:val="center"/>
        <w:rPr>
          <w:rFonts w:ascii="Calibri" w:hAnsi="Calibri" w:cs="Calibri"/>
          <w:b/>
        </w:rPr>
      </w:pPr>
      <w:bookmarkStart w:id="3" w:name="_Hlk207883434"/>
      <w:r w:rsidRPr="00477846">
        <w:rPr>
          <w:rFonts w:ascii="Calibri" w:hAnsi="Calibri" w:cs="Calibri"/>
          <w:b/>
        </w:rPr>
        <w:t>Integrantes Vocales con voz y voto</w:t>
      </w:r>
    </w:p>
    <w:p w14:paraId="468CD0D4" w14:textId="66926D86" w:rsidR="00510443" w:rsidRDefault="00510443" w:rsidP="00510443">
      <w:pPr>
        <w:pStyle w:val="Sinespaciado"/>
        <w:ind w:left="708"/>
        <w:rPr>
          <w:rFonts w:cs="Calibri"/>
          <w:sz w:val="24"/>
          <w:szCs w:val="24"/>
          <w:highlight w:val="magenta"/>
        </w:rPr>
      </w:pPr>
    </w:p>
    <w:p w14:paraId="233422F1" w14:textId="77777777" w:rsidR="00510443" w:rsidRPr="00477846" w:rsidRDefault="00510443" w:rsidP="00576DDF">
      <w:pPr>
        <w:pStyle w:val="Sinespaciado"/>
        <w:rPr>
          <w:rFonts w:cs="Calibri"/>
          <w:sz w:val="24"/>
          <w:szCs w:val="24"/>
          <w:highlight w:val="magenta"/>
        </w:rPr>
      </w:pPr>
    </w:p>
    <w:p w14:paraId="222D4DCC" w14:textId="77777777" w:rsidR="00510443" w:rsidRPr="00477846" w:rsidRDefault="00510443" w:rsidP="00510443">
      <w:pPr>
        <w:pStyle w:val="Sinespaciado"/>
        <w:jc w:val="center"/>
        <w:rPr>
          <w:rFonts w:cs="Calibri"/>
          <w:b/>
          <w:bCs/>
          <w:sz w:val="24"/>
          <w:szCs w:val="24"/>
        </w:rPr>
      </w:pPr>
      <w:r w:rsidRPr="00477846">
        <w:rPr>
          <w:rFonts w:cs="Calibri"/>
          <w:b/>
          <w:bCs/>
          <w:sz w:val="24"/>
          <w:szCs w:val="24"/>
        </w:rPr>
        <w:t xml:space="preserve">             Dialhery Díaz González.   </w:t>
      </w:r>
    </w:p>
    <w:p w14:paraId="3F0E4135" w14:textId="77777777" w:rsidR="00510443" w:rsidRPr="00477846" w:rsidRDefault="00510443" w:rsidP="00510443">
      <w:pPr>
        <w:ind w:left="708"/>
        <w:jc w:val="center"/>
        <w:rPr>
          <w:rFonts w:ascii="Calibri" w:hAnsi="Calibri" w:cs="Calibri"/>
          <w:lang w:val="es-ES"/>
        </w:rPr>
      </w:pPr>
      <w:r w:rsidRPr="00477846">
        <w:rPr>
          <w:rFonts w:ascii="Calibri" w:hAnsi="Calibri" w:cs="Calibri"/>
        </w:rPr>
        <w:t xml:space="preserve">Representante del </w:t>
      </w:r>
      <w:r w:rsidRPr="00477846">
        <w:rPr>
          <w:rFonts w:ascii="Calibri" w:hAnsi="Calibri" w:cs="Calibri"/>
          <w:lang w:val="es-ES"/>
        </w:rPr>
        <w:t>Presidente del Comité de Adquisiciones Municipales.</w:t>
      </w:r>
    </w:p>
    <w:p w14:paraId="436A9BA0" w14:textId="37C38901" w:rsidR="00510443" w:rsidRDefault="00510443" w:rsidP="00576DDF">
      <w:pPr>
        <w:pStyle w:val="Sinespaciado"/>
        <w:ind w:left="708"/>
        <w:jc w:val="center"/>
        <w:rPr>
          <w:rFonts w:cs="Calibri"/>
          <w:sz w:val="24"/>
          <w:szCs w:val="24"/>
        </w:rPr>
      </w:pPr>
      <w:r>
        <w:rPr>
          <w:rFonts w:cs="Calibri"/>
          <w:sz w:val="24"/>
          <w:szCs w:val="24"/>
        </w:rPr>
        <w:t>Suplente</w:t>
      </w:r>
      <w:r w:rsidRPr="00477846">
        <w:rPr>
          <w:rFonts w:cs="Calibri"/>
          <w:sz w:val="24"/>
          <w:szCs w:val="24"/>
        </w:rPr>
        <w:t>.</w:t>
      </w:r>
    </w:p>
    <w:p w14:paraId="636BC174" w14:textId="37E97408" w:rsidR="00576DDF" w:rsidRDefault="00576DDF" w:rsidP="00576DDF">
      <w:pPr>
        <w:pStyle w:val="Sinespaciado"/>
        <w:ind w:left="708"/>
        <w:jc w:val="center"/>
        <w:rPr>
          <w:rFonts w:cs="Calibri"/>
          <w:sz w:val="24"/>
          <w:szCs w:val="24"/>
        </w:rPr>
      </w:pPr>
    </w:p>
    <w:p w14:paraId="1215182C" w14:textId="4E4D0B7A" w:rsidR="00576DDF" w:rsidRDefault="00576DDF" w:rsidP="00576DDF">
      <w:pPr>
        <w:pStyle w:val="Sinespaciado"/>
        <w:ind w:left="708"/>
        <w:jc w:val="center"/>
        <w:rPr>
          <w:rFonts w:cs="Calibri"/>
          <w:sz w:val="24"/>
          <w:szCs w:val="24"/>
        </w:rPr>
      </w:pPr>
    </w:p>
    <w:p w14:paraId="7CBE29B3" w14:textId="2652A4D3" w:rsidR="00576DDF" w:rsidRDefault="00576DDF" w:rsidP="00576DDF">
      <w:pPr>
        <w:pStyle w:val="Sinespaciado"/>
        <w:ind w:left="708"/>
        <w:jc w:val="center"/>
        <w:rPr>
          <w:rFonts w:cs="Calibri"/>
          <w:sz w:val="24"/>
          <w:szCs w:val="24"/>
        </w:rPr>
      </w:pPr>
    </w:p>
    <w:p w14:paraId="4B8A029A" w14:textId="77777777" w:rsidR="00576DDF" w:rsidRPr="00576DDF" w:rsidRDefault="00576DDF" w:rsidP="00576DDF">
      <w:pPr>
        <w:pStyle w:val="Sinespaciado"/>
        <w:ind w:left="708"/>
        <w:jc w:val="center"/>
        <w:rPr>
          <w:rFonts w:cs="Calibri"/>
          <w:sz w:val="24"/>
          <w:szCs w:val="24"/>
        </w:rPr>
      </w:pPr>
    </w:p>
    <w:p w14:paraId="6BE13312" w14:textId="0892A085" w:rsidR="00510443" w:rsidRDefault="00510443" w:rsidP="00510443">
      <w:pPr>
        <w:pStyle w:val="Sinespaciado"/>
        <w:ind w:left="708"/>
        <w:jc w:val="center"/>
        <w:rPr>
          <w:rFonts w:cs="Calibri"/>
          <w:b/>
          <w:sz w:val="24"/>
          <w:szCs w:val="24"/>
        </w:rPr>
      </w:pPr>
    </w:p>
    <w:p w14:paraId="7C24C83C" w14:textId="77777777" w:rsidR="00576DDF" w:rsidRPr="00477846" w:rsidRDefault="00576DDF" w:rsidP="00510443">
      <w:pPr>
        <w:pStyle w:val="Sinespaciado"/>
        <w:ind w:left="708"/>
        <w:jc w:val="center"/>
        <w:rPr>
          <w:rFonts w:cs="Calibri"/>
          <w:b/>
          <w:sz w:val="24"/>
          <w:szCs w:val="24"/>
        </w:rPr>
      </w:pPr>
    </w:p>
    <w:p w14:paraId="39713399" w14:textId="77777777" w:rsidR="00510443" w:rsidRPr="00477846" w:rsidRDefault="00510443" w:rsidP="00510443">
      <w:pPr>
        <w:pStyle w:val="Sinespaciado"/>
        <w:ind w:left="708"/>
        <w:jc w:val="center"/>
        <w:rPr>
          <w:rFonts w:cs="Calibri"/>
          <w:b/>
          <w:sz w:val="24"/>
          <w:szCs w:val="24"/>
        </w:rPr>
      </w:pPr>
      <w:r w:rsidRPr="00477846">
        <w:rPr>
          <w:rFonts w:cs="Calibri"/>
          <w:b/>
          <w:sz w:val="24"/>
          <w:szCs w:val="24"/>
        </w:rPr>
        <w:t>José Carlos Villalaz Becerra.</w:t>
      </w:r>
    </w:p>
    <w:p w14:paraId="46D54A60" w14:textId="77777777" w:rsidR="00510443" w:rsidRPr="00477846" w:rsidRDefault="00510443" w:rsidP="00510443">
      <w:pPr>
        <w:pStyle w:val="Sinespaciado"/>
        <w:ind w:left="708"/>
        <w:jc w:val="center"/>
        <w:rPr>
          <w:rFonts w:cs="Calibri"/>
          <w:sz w:val="24"/>
          <w:szCs w:val="24"/>
        </w:rPr>
      </w:pPr>
      <w:r w:rsidRPr="00477846">
        <w:rPr>
          <w:rFonts w:cs="Calibri"/>
          <w:sz w:val="24"/>
          <w:szCs w:val="24"/>
        </w:rPr>
        <w:t>Dirección de Administración.</w:t>
      </w:r>
    </w:p>
    <w:p w14:paraId="7F931DE3" w14:textId="77777777" w:rsidR="00510443" w:rsidRPr="00477846" w:rsidRDefault="00510443" w:rsidP="00510443">
      <w:pPr>
        <w:pStyle w:val="Sinespaciado"/>
        <w:ind w:left="708"/>
        <w:jc w:val="center"/>
        <w:rPr>
          <w:rFonts w:cs="Calibri"/>
          <w:sz w:val="24"/>
          <w:szCs w:val="24"/>
        </w:rPr>
      </w:pPr>
      <w:r w:rsidRPr="00477846">
        <w:rPr>
          <w:rFonts w:cs="Calibri"/>
          <w:sz w:val="24"/>
          <w:szCs w:val="24"/>
        </w:rPr>
        <w:t>Titular.</w:t>
      </w:r>
    </w:p>
    <w:p w14:paraId="79410535" w14:textId="4E71BB7D" w:rsidR="00F2238A" w:rsidRDefault="00F2238A" w:rsidP="00F2238A">
      <w:pPr>
        <w:pStyle w:val="Sinespaciado"/>
        <w:rPr>
          <w:rFonts w:cs="Calibri"/>
          <w:b/>
          <w:sz w:val="24"/>
          <w:szCs w:val="24"/>
        </w:rPr>
      </w:pPr>
    </w:p>
    <w:p w14:paraId="7C328059" w14:textId="3872E3A6" w:rsidR="00F2238A" w:rsidRDefault="00F2238A" w:rsidP="00F2238A">
      <w:pPr>
        <w:pStyle w:val="Sinespaciado"/>
        <w:rPr>
          <w:rFonts w:cs="Calibri"/>
          <w:b/>
          <w:sz w:val="24"/>
          <w:szCs w:val="24"/>
        </w:rPr>
      </w:pPr>
    </w:p>
    <w:p w14:paraId="2A9420F6" w14:textId="77777777" w:rsidR="00F2238A" w:rsidRPr="00477846" w:rsidRDefault="00F2238A" w:rsidP="00F2238A">
      <w:pPr>
        <w:pStyle w:val="Sinespaciado"/>
        <w:rPr>
          <w:rFonts w:cs="Calibri"/>
          <w:b/>
          <w:sz w:val="24"/>
          <w:szCs w:val="24"/>
        </w:rPr>
      </w:pPr>
    </w:p>
    <w:p w14:paraId="78892BEE" w14:textId="77777777" w:rsidR="00510443" w:rsidRPr="00477846" w:rsidRDefault="00510443" w:rsidP="00510443">
      <w:pPr>
        <w:pStyle w:val="Sinespaciado"/>
        <w:ind w:left="708"/>
        <w:jc w:val="center"/>
        <w:rPr>
          <w:rFonts w:cs="Calibri"/>
          <w:b/>
          <w:sz w:val="24"/>
          <w:szCs w:val="24"/>
        </w:rPr>
      </w:pPr>
      <w:r w:rsidRPr="00477846">
        <w:rPr>
          <w:rFonts w:cs="Calibri"/>
          <w:b/>
          <w:sz w:val="24"/>
          <w:szCs w:val="24"/>
        </w:rPr>
        <w:t>Tania Álvarez Hernández.</w:t>
      </w:r>
    </w:p>
    <w:p w14:paraId="416738A8" w14:textId="77777777" w:rsidR="00510443" w:rsidRPr="00477846" w:rsidRDefault="00510443" w:rsidP="00510443">
      <w:pPr>
        <w:pStyle w:val="Sinespaciado"/>
        <w:ind w:left="708"/>
        <w:jc w:val="center"/>
        <w:rPr>
          <w:rFonts w:cs="Calibri"/>
          <w:sz w:val="24"/>
          <w:szCs w:val="24"/>
        </w:rPr>
      </w:pPr>
      <w:r w:rsidRPr="00477846">
        <w:rPr>
          <w:rFonts w:cs="Calibri"/>
          <w:sz w:val="24"/>
          <w:szCs w:val="24"/>
        </w:rPr>
        <w:t>Sindicatura.</w:t>
      </w:r>
    </w:p>
    <w:p w14:paraId="2FF54DCA" w14:textId="77777777" w:rsidR="00510443" w:rsidRPr="00477846" w:rsidRDefault="00510443" w:rsidP="00510443">
      <w:pPr>
        <w:pStyle w:val="Sinespaciado"/>
        <w:ind w:left="708"/>
        <w:jc w:val="center"/>
        <w:rPr>
          <w:rFonts w:cs="Calibri"/>
          <w:sz w:val="24"/>
          <w:szCs w:val="24"/>
        </w:rPr>
      </w:pPr>
      <w:r w:rsidRPr="00477846">
        <w:rPr>
          <w:rFonts w:cs="Calibri"/>
          <w:sz w:val="24"/>
          <w:szCs w:val="24"/>
        </w:rPr>
        <w:t>Suplente.</w:t>
      </w:r>
    </w:p>
    <w:p w14:paraId="70B6002B" w14:textId="77777777" w:rsidR="00510443" w:rsidRPr="00477846" w:rsidRDefault="00510443" w:rsidP="00510443">
      <w:pPr>
        <w:pStyle w:val="Sinespaciado"/>
        <w:ind w:left="708"/>
        <w:jc w:val="center"/>
        <w:rPr>
          <w:rFonts w:cs="Calibri"/>
          <w:sz w:val="24"/>
          <w:szCs w:val="24"/>
        </w:rPr>
      </w:pPr>
    </w:p>
    <w:p w14:paraId="11315DE5" w14:textId="77777777" w:rsidR="00510443" w:rsidRPr="00477846" w:rsidRDefault="00510443" w:rsidP="00510443">
      <w:pPr>
        <w:pStyle w:val="Sinespaciado"/>
        <w:ind w:left="708"/>
        <w:jc w:val="center"/>
        <w:rPr>
          <w:rFonts w:cs="Calibri"/>
          <w:b/>
          <w:sz w:val="24"/>
          <w:szCs w:val="24"/>
        </w:rPr>
      </w:pPr>
    </w:p>
    <w:p w14:paraId="2DEBDFCD" w14:textId="77777777" w:rsidR="00510443" w:rsidRPr="00477846" w:rsidRDefault="00510443" w:rsidP="00510443">
      <w:pPr>
        <w:pStyle w:val="Sinespaciado"/>
        <w:ind w:left="708"/>
        <w:jc w:val="center"/>
        <w:rPr>
          <w:rFonts w:cs="Calibri"/>
          <w:b/>
          <w:sz w:val="24"/>
          <w:szCs w:val="24"/>
        </w:rPr>
      </w:pPr>
    </w:p>
    <w:p w14:paraId="4CF58B7F" w14:textId="77777777" w:rsidR="00510443" w:rsidRPr="00477846" w:rsidRDefault="00510443" w:rsidP="00510443">
      <w:pPr>
        <w:pStyle w:val="Sinespaciado"/>
        <w:ind w:left="708"/>
        <w:jc w:val="center"/>
        <w:rPr>
          <w:rFonts w:cs="Calibri"/>
          <w:b/>
          <w:sz w:val="24"/>
          <w:szCs w:val="24"/>
        </w:rPr>
      </w:pPr>
      <w:r w:rsidRPr="00477846">
        <w:rPr>
          <w:rFonts w:cs="Calibri"/>
          <w:b/>
          <w:sz w:val="24"/>
          <w:szCs w:val="24"/>
        </w:rPr>
        <w:t>Carlos Miguel Flores Preciado.</w:t>
      </w:r>
    </w:p>
    <w:p w14:paraId="02F560AE" w14:textId="77777777" w:rsidR="00510443" w:rsidRPr="00477846" w:rsidRDefault="00510443" w:rsidP="00510443">
      <w:pPr>
        <w:pStyle w:val="Sinespaciado"/>
        <w:ind w:left="708"/>
        <w:jc w:val="center"/>
        <w:rPr>
          <w:rFonts w:cs="Calibri"/>
          <w:sz w:val="24"/>
          <w:szCs w:val="24"/>
        </w:rPr>
      </w:pPr>
      <w:r w:rsidRPr="00477846">
        <w:rPr>
          <w:rFonts w:cs="Calibri"/>
          <w:sz w:val="24"/>
          <w:szCs w:val="24"/>
        </w:rPr>
        <w:t>Tesorería Municipal.</w:t>
      </w:r>
    </w:p>
    <w:p w14:paraId="1A8AA903" w14:textId="77777777" w:rsidR="00510443" w:rsidRPr="00477846" w:rsidRDefault="00510443" w:rsidP="00510443">
      <w:pPr>
        <w:pStyle w:val="Sinespaciado"/>
        <w:ind w:left="708"/>
        <w:jc w:val="center"/>
        <w:rPr>
          <w:rFonts w:cs="Calibri"/>
          <w:sz w:val="24"/>
          <w:szCs w:val="24"/>
        </w:rPr>
      </w:pPr>
      <w:r w:rsidRPr="00477846">
        <w:rPr>
          <w:rFonts w:cs="Calibri"/>
          <w:sz w:val="24"/>
          <w:szCs w:val="24"/>
        </w:rPr>
        <w:t>Suplente.</w:t>
      </w:r>
    </w:p>
    <w:p w14:paraId="54829B9A" w14:textId="77777777" w:rsidR="00510443" w:rsidRPr="00477846" w:rsidRDefault="00510443" w:rsidP="00510443">
      <w:pPr>
        <w:pStyle w:val="Sinespaciado"/>
        <w:ind w:left="708"/>
        <w:jc w:val="center"/>
        <w:rPr>
          <w:rFonts w:cs="Calibri"/>
          <w:sz w:val="24"/>
          <w:szCs w:val="24"/>
        </w:rPr>
      </w:pPr>
    </w:p>
    <w:p w14:paraId="39DC2B9F" w14:textId="77777777" w:rsidR="00510443" w:rsidRPr="00477846" w:rsidRDefault="00510443" w:rsidP="00510443">
      <w:pPr>
        <w:rPr>
          <w:rFonts w:ascii="Calibri" w:hAnsi="Calibri" w:cs="Calibri"/>
        </w:rPr>
      </w:pPr>
    </w:p>
    <w:p w14:paraId="4E824542" w14:textId="77777777" w:rsidR="00510443" w:rsidRPr="00477846" w:rsidRDefault="00510443" w:rsidP="00510443">
      <w:pPr>
        <w:ind w:left="708"/>
        <w:jc w:val="center"/>
        <w:rPr>
          <w:rFonts w:ascii="Calibri" w:hAnsi="Calibri" w:cs="Calibri"/>
        </w:rPr>
      </w:pPr>
    </w:p>
    <w:p w14:paraId="76A7CE4A" w14:textId="77777777" w:rsidR="00510443" w:rsidRPr="00477846" w:rsidRDefault="00510443" w:rsidP="00510443">
      <w:pPr>
        <w:pStyle w:val="Sinespaciado"/>
        <w:ind w:left="708"/>
        <w:jc w:val="center"/>
        <w:rPr>
          <w:rFonts w:cs="Calibri"/>
          <w:b/>
          <w:sz w:val="24"/>
          <w:szCs w:val="24"/>
        </w:rPr>
      </w:pPr>
      <w:r w:rsidRPr="00477846">
        <w:rPr>
          <w:rFonts w:cs="Calibri"/>
          <w:b/>
          <w:sz w:val="24"/>
          <w:szCs w:val="24"/>
        </w:rPr>
        <w:t>Jorge Enrique Taboada Gámez.</w:t>
      </w:r>
    </w:p>
    <w:p w14:paraId="1EA1DA81" w14:textId="77777777" w:rsidR="00510443" w:rsidRPr="00477846" w:rsidRDefault="00510443" w:rsidP="00510443">
      <w:pPr>
        <w:pStyle w:val="Sinespaciado"/>
        <w:ind w:left="708"/>
        <w:jc w:val="center"/>
        <w:rPr>
          <w:rFonts w:cs="Calibri"/>
          <w:b/>
          <w:sz w:val="24"/>
          <w:szCs w:val="24"/>
        </w:rPr>
      </w:pPr>
      <w:r w:rsidRPr="00477846">
        <w:rPr>
          <w:rFonts w:cs="Calibri"/>
          <w:sz w:val="24"/>
          <w:szCs w:val="24"/>
        </w:rPr>
        <w:t>Coordinación General de Desarrollo Económico y Combate a la Desigualdad.</w:t>
      </w:r>
    </w:p>
    <w:p w14:paraId="424856D0" w14:textId="77777777" w:rsidR="00510443" w:rsidRPr="00477846" w:rsidRDefault="00510443" w:rsidP="00510443">
      <w:pPr>
        <w:pStyle w:val="Sinespaciado"/>
        <w:ind w:left="708"/>
        <w:jc w:val="center"/>
        <w:rPr>
          <w:rFonts w:cs="Calibri"/>
          <w:sz w:val="24"/>
          <w:szCs w:val="24"/>
        </w:rPr>
      </w:pPr>
      <w:r w:rsidRPr="00477846">
        <w:rPr>
          <w:rFonts w:cs="Calibri"/>
          <w:sz w:val="24"/>
          <w:szCs w:val="24"/>
        </w:rPr>
        <w:t>Suplente.</w:t>
      </w:r>
    </w:p>
    <w:p w14:paraId="6C373C22" w14:textId="77777777" w:rsidR="00510443" w:rsidRPr="00477846" w:rsidRDefault="00510443" w:rsidP="00510443">
      <w:pPr>
        <w:ind w:left="708"/>
        <w:jc w:val="center"/>
        <w:rPr>
          <w:rFonts w:ascii="Calibri" w:hAnsi="Calibri" w:cs="Calibri"/>
        </w:rPr>
      </w:pPr>
    </w:p>
    <w:p w14:paraId="1E0AC4A3" w14:textId="77777777" w:rsidR="00510443" w:rsidRPr="00477846" w:rsidRDefault="00510443" w:rsidP="00510443">
      <w:pPr>
        <w:rPr>
          <w:rFonts w:ascii="Calibri" w:hAnsi="Calibri" w:cs="Calibri"/>
          <w:b/>
        </w:rPr>
      </w:pPr>
    </w:p>
    <w:p w14:paraId="1E26646E" w14:textId="77777777" w:rsidR="00510443" w:rsidRPr="00477846" w:rsidRDefault="00510443" w:rsidP="00510443">
      <w:pPr>
        <w:ind w:left="708"/>
        <w:jc w:val="center"/>
        <w:rPr>
          <w:rFonts w:ascii="Calibri" w:hAnsi="Calibri" w:cs="Calibri"/>
          <w:b/>
        </w:rPr>
      </w:pPr>
    </w:p>
    <w:p w14:paraId="41E780D0" w14:textId="77777777" w:rsidR="00510443" w:rsidRPr="00477846" w:rsidRDefault="00510443" w:rsidP="00510443">
      <w:pPr>
        <w:ind w:left="708"/>
        <w:jc w:val="center"/>
        <w:rPr>
          <w:rFonts w:ascii="Calibri" w:hAnsi="Calibri" w:cs="Calibri"/>
          <w:b/>
        </w:rPr>
      </w:pPr>
      <w:r w:rsidRPr="00477846">
        <w:rPr>
          <w:rFonts w:ascii="Calibri" w:hAnsi="Calibri" w:cs="Calibri"/>
          <w:b/>
        </w:rPr>
        <w:t>Rogelio Alejandro Muñoz Prado.</w:t>
      </w:r>
    </w:p>
    <w:p w14:paraId="694595E2" w14:textId="77777777" w:rsidR="00510443" w:rsidRPr="00477846" w:rsidRDefault="00510443" w:rsidP="00510443">
      <w:pPr>
        <w:ind w:left="708"/>
        <w:jc w:val="center"/>
        <w:rPr>
          <w:rFonts w:ascii="Calibri" w:hAnsi="Calibri" w:cs="Calibri"/>
        </w:rPr>
      </w:pPr>
      <w:r w:rsidRPr="00477846">
        <w:rPr>
          <w:rFonts w:ascii="Calibri" w:hAnsi="Calibri" w:cs="Calibri"/>
        </w:rPr>
        <w:t>Representante de la Cámara Nacional de Comercio, Servicios y Turismo de Guadalajara.</w:t>
      </w:r>
    </w:p>
    <w:p w14:paraId="2D93F5A4" w14:textId="77777777" w:rsidR="00510443" w:rsidRPr="00477846" w:rsidRDefault="00510443" w:rsidP="00510443">
      <w:pPr>
        <w:ind w:left="708"/>
        <w:jc w:val="center"/>
        <w:rPr>
          <w:rFonts w:ascii="Calibri" w:hAnsi="Calibri" w:cs="Calibri"/>
        </w:rPr>
      </w:pPr>
      <w:r w:rsidRPr="00477846">
        <w:rPr>
          <w:rFonts w:ascii="Calibri" w:hAnsi="Calibri" w:cs="Calibri"/>
        </w:rPr>
        <w:t>Titular.</w:t>
      </w:r>
    </w:p>
    <w:p w14:paraId="204355B1" w14:textId="77777777" w:rsidR="00510443" w:rsidRDefault="00510443" w:rsidP="00510443">
      <w:pPr>
        <w:rPr>
          <w:rFonts w:ascii="Calibri" w:hAnsi="Calibri" w:cs="Calibri"/>
        </w:rPr>
      </w:pPr>
    </w:p>
    <w:p w14:paraId="523B3B38" w14:textId="77777777" w:rsidR="00510443" w:rsidRPr="00477846" w:rsidRDefault="00510443" w:rsidP="00510443">
      <w:pPr>
        <w:rPr>
          <w:rFonts w:ascii="Calibri" w:hAnsi="Calibri" w:cs="Calibri"/>
        </w:rPr>
      </w:pPr>
    </w:p>
    <w:p w14:paraId="455BBDF7" w14:textId="77777777" w:rsidR="00510443" w:rsidRPr="00477846" w:rsidRDefault="00510443" w:rsidP="00510443">
      <w:pPr>
        <w:ind w:left="708"/>
        <w:jc w:val="center"/>
        <w:rPr>
          <w:rFonts w:ascii="Calibri" w:hAnsi="Calibri" w:cs="Calibri"/>
        </w:rPr>
      </w:pPr>
    </w:p>
    <w:p w14:paraId="6B9398C6" w14:textId="77777777" w:rsidR="00510443" w:rsidRPr="00477846" w:rsidRDefault="00510443" w:rsidP="00510443">
      <w:pPr>
        <w:pStyle w:val="Sinespaciado"/>
        <w:ind w:left="708"/>
        <w:jc w:val="center"/>
        <w:rPr>
          <w:rFonts w:cs="Calibri"/>
          <w:b/>
          <w:bCs/>
          <w:sz w:val="24"/>
          <w:szCs w:val="24"/>
        </w:rPr>
      </w:pPr>
      <w:r w:rsidRPr="00477846">
        <w:rPr>
          <w:rFonts w:cs="Calibri"/>
          <w:b/>
          <w:bCs/>
          <w:sz w:val="24"/>
          <w:szCs w:val="24"/>
        </w:rPr>
        <w:t>Silvia Jaqueline Martín del Campo.</w:t>
      </w:r>
    </w:p>
    <w:p w14:paraId="1858E14A" w14:textId="77777777" w:rsidR="00510443" w:rsidRPr="00477846" w:rsidRDefault="00510443" w:rsidP="00510443">
      <w:pPr>
        <w:pStyle w:val="Sinespaciado"/>
        <w:ind w:left="708"/>
        <w:jc w:val="center"/>
        <w:rPr>
          <w:rFonts w:cs="Calibri"/>
          <w:sz w:val="24"/>
          <w:szCs w:val="24"/>
        </w:rPr>
      </w:pPr>
      <w:r w:rsidRPr="00477846">
        <w:rPr>
          <w:rFonts w:cs="Calibri"/>
          <w:sz w:val="24"/>
          <w:szCs w:val="24"/>
        </w:rPr>
        <w:t>Consejo Mexicano de Comercio Exterior de Occidente.</w:t>
      </w:r>
    </w:p>
    <w:p w14:paraId="24C78304" w14:textId="77777777" w:rsidR="00510443" w:rsidRPr="00477846" w:rsidRDefault="00510443" w:rsidP="00510443">
      <w:pPr>
        <w:pStyle w:val="Sinespaciado"/>
        <w:ind w:left="708"/>
        <w:jc w:val="center"/>
        <w:rPr>
          <w:rFonts w:cs="Calibri"/>
          <w:sz w:val="24"/>
          <w:szCs w:val="24"/>
        </w:rPr>
      </w:pPr>
      <w:r w:rsidRPr="00477846">
        <w:rPr>
          <w:rFonts w:cs="Calibri"/>
          <w:sz w:val="24"/>
          <w:szCs w:val="24"/>
        </w:rPr>
        <w:t>Suplente.</w:t>
      </w:r>
    </w:p>
    <w:p w14:paraId="14F9ED99" w14:textId="77777777" w:rsidR="00510443" w:rsidRDefault="00510443" w:rsidP="00510443">
      <w:pPr>
        <w:pStyle w:val="Sinespaciado"/>
        <w:ind w:left="708"/>
        <w:jc w:val="center"/>
        <w:rPr>
          <w:rFonts w:cs="Calibri"/>
          <w:b/>
          <w:bCs/>
          <w:sz w:val="24"/>
          <w:szCs w:val="24"/>
        </w:rPr>
      </w:pPr>
    </w:p>
    <w:p w14:paraId="531CC273" w14:textId="2A228F4C" w:rsidR="00510443" w:rsidRDefault="00510443" w:rsidP="00510443">
      <w:pPr>
        <w:pStyle w:val="Sinespaciado"/>
        <w:ind w:left="708"/>
        <w:jc w:val="center"/>
        <w:rPr>
          <w:rFonts w:cs="Calibri"/>
          <w:b/>
          <w:bCs/>
          <w:sz w:val="24"/>
          <w:szCs w:val="24"/>
        </w:rPr>
      </w:pPr>
    </w:p>
    <w:p w14:paraId="0AE026DC" w14:textId="77777777" w:rsidR="00576DDF" w:rsidRDefault="00576DDF" w:rsidP="00510443">
      <w:pPr>
        <w:pStyle w:val="Sinespaciado"/>
        <w:ind w:left="708"/>
        <w:jc w:val="center"/>
        <w:rPr>
          <w:rFonts w:cs="Calibri"/>
          <w:b/>
          <w:bCs/>
          <w:sz w:val="24"/>
          <w:szCs w:val="24"/>
        </w:rPr>
      </w:pPr>
    </w:p>
    <w:p w14:paraId="115C94A4" w14:textId="77777777" w:rsidR="00510443" w:rsidRPr="000774F4" w:rsidRDefault="00510443" w:rsidP="00510443">
      <w:pPr>
        <w:pStyle w:val="Sinespaciado"/>
        <w:ind w:left="708"/>
        <w:jc w:val="center"/>
        <w:rPr>
          <w:rFonts w:cs="Calibri"/>
          <w:b/>
          <w:bCs/>
          <w:sz w:val="24"/>
          <w:szCs w:val="24"/>
        </w:rPr>
      </w:pPr>
      <w:r w:rsidRPr="000774F4">
        <w:rPr>
          <w:rFonts w:cs="Calibri"/>
          <w:b/>
          <w:bCs/>
          <w:sz w:val="24"/>
          <w:szCs w:val="24"/>
        </w:rPr>
        <w:t>David Rivera Ortega.</w:t>
      </w:r>
    </w:p>
    <w:p w14:paraId="27BF0968" w14:textId="77777777" w:rsidR="00510443" w:rsidRDefault="00510443" w:rsidP="00510443">
      <w:pPr>
        <w:pStyle w:val="Sinespaciado"/>
        <w:ind w:left="708"/>
        <w:jc w:val="center"/>
        <w:rPr>
          <w:rFonts w:cs="Calibri"/>
          <w:sz w:val="24"/>
          <w:szCs w:val="24"/>
        </w:rPr>
      </w:pPr>
      <w:r>
        <w:rPr>
          <w:rFonts w:cs="Calibri"/>
          <w:sz w:val="24"/>
          <w:szCs w:val="24"/>
        </w:rPr>
        <w:t>Dirección de Desarrollo Agropecuario.</w:t>
      </w:r>
    </w:p>
    <w:p w14:paraId="66D8AC9A" w14:textId="77777777" w:rsidR="00510443" w:rsidRPr="00477846" w:rsidRDefault="00510443" w:rsidP="00510443">
      <w:pPr>
        <w:pStyle w:val="Sinespaciado"/>
        <w:ind w:left="708"/>
        <w:jc w:val="center"/>
        <w:rPr>
          <w:rFonts w:cs="Calibri"/>
          <w:sz w:val="24"/>
          <w:szCs w:val="24"/>
        </w:rPr>
      </w:pPr>
      <w:r>
        <w:rPr>
          <w:rFonts w:cs="Calibri"/>
          <w:sz w:val="24"/>
          <w:szCs w:val="24"/>
        </w:rPr>
        <w:t>Suplente.</w:t>
      </w:r>
    </w:p>
    <w:p w14:paraId="21627746" w14:textId="77777777" w:rsidR="00510443" w:rsidRDefault="00510443" w:rsidP="00510443">
      <w:pPr>
        <w:pStyle w:val="Sinespaciado"/>
        <w:ind w:left="708"/>
        <w:jc w:val="center"/>
        <w:rPr>
          <w:rFonts w:cs="Calibri"/>
          <w:sz w:val="24"/>
          <w:szCs w:val="24"/>
        </w:rPr>
      </w:pPr>
    </w:p>
    <w:p w14:paraId="59867E69" w14:textId="77777777" w:rsidR="00510443" w:rsidRDefault="00510443" w:rsidP="00510443">
      <w:pPr>
        <w:pStyle w:val="Sinespaciado"/>
        <w:ind w:left="708"/>
        <w:jc w:val="center"/>
        <w:rPr>
          <w:rFonts w:cs="Calibri"/>
          <w:sz w:val="24"/>
          <w:szCs w:val="24"/>
        </w:rPr>
      </w:pPr>
    </w:p>
    <w:p w14:paraId="17AC7503" w14:textId="77777777" w:rsidR="00510443" w:rsidRPr="00477846" w:rsidRDefault="00510443" w:rsidP="00510443">
      <w:pPr>
        <w:pStyle w:val="Sinespaciado"/>
        <w:ind w:left="708"/>
        <w:jc w:val="center"/>
        <w:rPr>
          <w:rFonts w:cs="Calibri"/>
          <w:sz w:val="24"/>
          <w:szCs w:val="24"/>
        </w:rPr>
      </w:pPr>
    </w:p>
    <w:p w14:paraId="4E11B906" w14:textId="77777777" w:rsidR="00510443" w:rsidRPr="00477846" w:rsidRDefault="00510443" w:rsidP="00510443">
      <w:pPr>
        <w:pStyle w:val="Sinespaciado"/>
        <w:ind w:left="708"/>
        <w:jc w:val="center"/>
        <w:rPr>
          <w:rFonts w:cs="Calibri"/>
          <w:b/>
          <w:sz w:val="24"/>
          <w:szCs w:val="24"/>
        </w:rPr>
      </w:pPr>
      <w:bookmarkStart w:id="4" w:name="_Hlk180668231"/>
      <w:r w:rsidRPr="00477846">
        <w:rPr>
          <w:rFonts w:cs="Calibri"/>
          <w:b/>
          <w:sz w:val="24"/>
          <w:szCs w:val="24"/>
        </w:rPr>
        <w:t>Bricio Baldemar Rivera Orozco.</w:t>
      </w:r>
    </w:p>
    <w:p w14:paraId="18F3F938" w14:textId="77777777" w:rsidR="00510443" w:rsidRPr="00477846" w:rsidRDefault="00510443" w:rsidP="00510443">
      <w:pPr>
        <w:pStyle w:val="Sinespaciado"/>
        <w:ind w:left="708"/>
        <w:jc w:val="center"/>
        <w:rPr>
          <w:rFonts w:cs="Calibri"/>
          <w:sz w:val="24"/>
          <w:szCs w:val="24"/>
        </w:rPr>
      </w:pPr>
      <w:r w:rsidRPr="00477846">
        <w:rPr>
          <w:rFonts w:cs="Calibri"/>
          <w:sz w:val="24"/>
          <w:szCs w:val="24"/>
        </w:rPr>
        <w:t>Consejo de Cámaras Industriales de Jalisco.</w:t>
      </w:r>
    </w:p>
    <w:p w14:paraId="62AC8B3F" w14:textId="77777777" w:rsidR="00510443" w:rsidRPr="00477846" w:rsidRDefault="00510443" w:rsidP="00510443">
      <w:pPr>
        <w:ind w:left="708"/>
        <w:jc w:val="center"/>
        <w:rPr>
          <w:rFonts w:ascii="Calibri" w:hAnsi="Calibri" w:cs="Calibri"/>
        </w:rPr>
      </w:pPr>
      <w:r w:rsidRPr="00477846">
        <w:rPr>
          <w:rFonts w:ascii="Calibri" w:hAnsi="Calibri" w:cs="Calibri"/>
        </w:rPr>
        <w:t>Suplente.</w:t>
      </w:r>
    </w:p>
    <w:bookmarkEnd w:id="4"/>
    <w:p w14:paraId="1066C8AE" w14:textId="77777777" w:rsidR="00510443" w:rsidRDefault="00510443" w:rsidP="00510443">
      <w:pPr>
        <w:pStyle w:val="Sinespaciado"/>
        <w:ind w:left="708"/>
        <w:jc w:val="center"/>
        <w:rPr>
          <w:rFonts w:cs="Calibri"/>
          <w:sz w:val="24"/>
          <w:szCs w:val="24"/>
        </w:rPr>
      </w:pPr>
    </w:p>
    <w:p w14:paraId="522D780D" w14:textId="77777777" w:rsidR="00510443" w:rsidRDefault="00510443" w:rsidP="00510443">
      <w:pPr>
        <w:pStyle w:val="Sinespaciado"/>
        <w:ind w:left="708"/>
        <w:jc w:val="center"/>
        <w:rPr>
          <w:rFonts w:cs="Calibri"/>
          <w:sz w:val="24"/>
          <w:szCs w:val="24"/>
        </w:rPr>
      </w:pPr>
    </w:p>
    <w:p w14:paraId="35637772" w14:textId="77777777" w:rsidR="00510443" w:rsidRDefault="00510443" w:rsidP="00510443">
      <w:pPr>
        <w:pStyle w:val="Sinespaciado"/>
        <w:ind w:left="708"/>
        <w:jc w:val="center"/>
        <w:rPr>
          <w:rFonts w:cs="Calibri"/>
          <w:sz w:val="24"/>
          <w:szCs w:val="24"/>
        </w:rPr>
      </w:pPr>
    </w:p>
    <w:p w14:paraId="697DA582" w14:textId="0B54B2E6" w:rsidR="00510443" w:rsidRPr="00510443" w:rsidRDefault="00510443" w:rsidP="00510443">
      <w:pPr>
        <w:ind w:left="708"/>
        <w:jc w:val="center"/>
        <w:rPr>
          <w:rFonts w:asciiTheme="minorHAnsi" w:hAnsiTheme="minorHAnsi" w:cstheme="minorHAnsi"/>
          <w:b/>
        </w:rPr>
      </w:pPr>
      <w:r w:rsidRPr="00510443">
        <w:rPr>
          <w:rFonts w:asciiTheme="minorHAnsi" w:hAnsiTheme="minorHAnsi" w:cstheme="minorHAnsi"/>
          <w:b/>
        </w:rPr>
        <w:t>Cesar Daniel Hernández Jiménez.</w:t>
      </w:r>
      <w:r w:rsidRPr="00510443">
        <w:rPr>
          <w:rFonts w:asciiTheme="minorHAnsi" w:hAnsiTheme="minorHAnsi" w:cstheme="minorHAnsi"/>
          <w:b/>
        </w:rPr>
        <w:br/>
      </w:r>
      <w:r w:rsidRPr="00510443">
        <w:rPr>
          <w:rFonts w:asciiTheme="minorHAnsi" w:hAnsiTheme="minorHAnsi" w:cstheme="minorHAnsi"/>
        </w:rPr>
        <w:t>Consejo Desarrollo Agropecuario y Agroindustrial de Jalisco, A.C.,</w:t>
      </w:r>
      <w:r w:rsidRPr="00510443">
        <w:rPr>
          <w:rFonts w:asciiTheme="minorHAnsi" w:hAnsiTheme="minorHAnsi" w:cstheme="minorHAnsi"/>
        </w:rPr>
        <w:br/>
        <w:t>Consejo Nacional Agropecuario.</w:t>
      </w:r>
    </w:p>
    <w:p w14:paraId="14435940" w14:textId="77777777" w:rsidR="00510443" w:rsidRPr="00510443" w:rsidRDefault="00510443" w:rsidP="00510443">
      <w:pPr>
        <w:ind w:left="708"/>
        <w:jc w:val="center"/>
        <w:rPr>
          <w:rFonts w:asciiTheme="minorHAnsi" w:hAnsiTheme="minorHAnsi" w:cstheme="minorHAnsi"/>
        </w:rPr>
      </w:pPr>
      <w:r w:rsidRPr="00510443">
        <w:rPr>
          <w:rFonts w:asciiTheme="minorHAnsi" w:hAnsiTheme="minorHAnsi" w:cstheme="minorHAnsi"/>
        </w:rPr>
        <w:t>Suplente.</w:t>
      </w:r>
    </w:p>
    <w:p w14:paraId="76C3AABD" w14:textId="77777777" w:rsidR="00510443" w:rsidRPr="00477846" w:rsidRDefault="00510443" w:rsidP="00510443">
      <w:pPr>
        <w:ind w:left="708"/>
        <w:jc w:val="center"/>
        <w:rPr>
          <w:rFonts w:ascii="Calibri" w:hAnsi="Calibri" w:cs="Calibri"/>
        </w:rPr>
      </w:pPr>
    </w:p>
    <w:p w14:paraId="4B7A013B" w14:textId="77777777" w:rsidR="00510443" w:rsidRPr="00477846" w:rsidRDefault="00510443" w:rsidP="00510443">
      <w:pPr>
        <w:pStyle w:val="Sinespaciado"/>
        <w:ind w:left="708"/>
        <w:jc w:val="center"/>
        <w:rPr>
          <w:rFonts w:eastAsia="Times New Roman" w:cs="Calibri"/>
          <w:b/>
          <w:sz w:val="24"/>
          <w:szCs w:val="24"/>
        </w:rPr>
      </w:pPr>
      <w:r w:rsidRPr="00477846">
        <w:rPr>
          <w:rFonts w:eastAsia="Times New Roman" w:cs="Calibri"/>
          <w:b/>
          <w:sz w:val="24"/>
          <w:szCs w:val="24"/>
        </w:rPr>
        <w:t>Integrantes Vocales Permanentes con voz</w:t>
      </w:r>
    </w:p>
    <w:p w14:paraId="228E15EB" w14:textId="77777777" w:rsidR="00510443" w:rsidRPr="00477846" w:rsidRDefault="00510443" w:rsidP="00510443">
      <w:pPr>
        <w:pStyle w:val="Sinespaciado"/>
        <w:ind w:left="708"/>
        <w:jc w:val="center"/>
        <w:rPr>
          <w:rFonts w:cs="Calibri"/>
          <w:sz w:val="24"/>
          <w:szCs w:val="24"/>
          <w:highlight w:val="magenta"/>
        </w:rPr>
      </w:pPr>
    </w:p>
    <w:p w14:paraId="3FEB97E9" w14:textId="77777777" w:rsidR="00510443" w:rsidRPr="00477846" w:rsidRDefault="00510443" w:rsidP="00510443">
      <w:pPr>
        <w:pStyle w:val="Sinespaciado"/>
        <w:ind w:left="708"/>
        <w:jc w:val="center"/>
        <w:rPr>
          <w:rFonts w:cs="Calibri"/>
          <w:sz w:val="24"/>
          <w:szCs w:val="24"/>
          <w:highlight w:val="magenta"/>
        </w:rPr>
      </w:pPr>
    </w:p>
    <w:p w14:paraId="4C2FA0AF" w14:textId="77777777" w:rsidR="00510443" w:rsidRDefault="00510443" w:rsidP="00510443">
      <w:pPr>
        <w:pStyle w:val="Sinespaciado"/>
        <w:ind w:left="708"/>
        <w:jc w:val="center"/>
        <w:rPr>
          <w:rFonts w:cs="Calibri"/>
          <w:sz w:val="24"/>
          <w:szCs w:val="24"/>
          <w:highlight w:val="magenta"/>
        </w:rPr>
      </w:pPr>
    </w:p>
    <w:p w14:paraId="5A3427A6" w14:textId="77777777" w:rsidR="00510443" w:rsidRPr="00477846" w:rsidRDefault="00510443" w:rsidP="00510443">
      <w:pPr>
        <w:pStyle w:val="Sinespaciado"/>
        <w:ind w:left="708"/>
        <w:jc w:val="center"/>
        <w:rPr>
          <w:rFonts w:cs="Calibri"/>
          <w:sz w:val="24"/>
          <w:szCs w:val="24"/>
          <w:highlight w:val="magenta"/>
        </w:rPr>
      </w:pPr>
    </w:p>
    <w:p w14:paraId="1DE1EF7C" w14:textId="77777777" w:rsidR="00510443" w:rsidRPr="00477846" w:rsidRDefault="00510443" w:rsidP="00510443">
      <w:pPr>
        <w:pStyle w:val="Sinespaciado"/>
        <w:ind w:left="708"/>
        <w:jc w:val="center"/>
        <w:rPr>
          <w:rFonts w:cs="Calibri"/>
          <w:b/>
          <w:sz w:val="24"/>
          <w:szCs w:val="24"/>
        </w:rPr>
      </w:pPr>
      <w:r w:rsidRPr="00477846">
        <w:rPr>
          <w:rFonts w:cs="Calibri"/>
          <w:b/>
          <w:sz w:val="24"/>
          <w:szCs w:val="24"/>
        </w:rPr>
        <w:t>Juan Carlos Razo Martínez.</w:t>
      </w:r>
    </w:p>
    <w:p w14:paraId="7FAD3C43" w14:textId="77777777" w:rsidR="00510443" w:rsidRPr="00477846" w:rsidRDefault="00510443" w:rsidP="00510443">
      <w:pPr>
        <w:pStyle w:val="Sinespaciado"/>
        <w:ind w:left="708"/>
        <w:jc w:val="center"/>
        <w:rPr>
          <w:rFonts w:cs="Calibri"/>
          <w:sz w:val="24"/>
          <w:szCs w:val="24"/>
          <w:lang w:val="es-ES"/>
        </w:rPr>
      </w:pPr>
      <w:r w:rsidRPr="00477846">
        <w:rPr>
          <w:rFonts w:cs="Calibri"/>
          <w:sz w:val="24"/>
          <w:szCs w:val="24"/>
        </w:rPr>
        <w:t>Contraloría Ciudadana.</w:t>
      </w:r>
    </w:p>
    <w:p w14:paraId="33EDDCD6" w14:textId="77777777" w:rsidR="00510443" w:rsidRPr="00477846" w:rsidRDefault="00510443" w:rsidP="00510443">
      <w:pPr>
        <w:pStyle w:val="Sinespaciado"/>
        <w:ind w:left="708"/>
        <w:jc w:val="center"/>
        <w:rPr>
          <w:rFonts w:cs="Calibri"/>
          <w:sz w:val="24"/>
          <w:szCs w:val="24"/>
          <w:lang w:val="pt-BR"/>
        </w:rPr>
      </w:pPr>
      <w:r w:rsidRPr="00477846">
        <w:rPr>
          <w:rFonts w:cs="Calibri"/>
          <w:sz w:val="24"/>
          <w:szCs w:val="24"/>
          <w:lang w:val="pt-BR"/>
        </w:rPr>
        <w:t>Suplente.</w:t>
      </w:r>
    </w:p>
    <w:p w14:paraId="473DD961" w14:textId="77777777" w:rsidR="00510443" w:rsidRPr="00477846" w:rsidRDefault="00510443" w:rsidP="00510443">
      <w:pPr>
        <w:pStyle w:val="Sinespaciado"/>
        <w:ind w:left="708"/>
        <w:jc w:val="center"/>
        <w:rPr>
          <w:rFonts w:cs="Calibri"/>
          <w:b/>
          <w:sz w:val="24"/>
          <w:szCs w:val="24"/>
        </w:rPr>
      </w:pPr>
    </w:p>
    <w:p w14:paraId="2AC93DB3" w14:textId="77777777" w:rsidR="00510443" w:rsidRPr="00477846" w:rsidRDefault="00510443" w:rsidP="00510443">
      <w:pPr>
        <w:pStyle w:val="Sinespaciado"/>
        <w:rPr>
          <w:rFonts w:cs="Calibri"/>
          <w:b/>
          <w:sz w:val="24"/>
          <w:szCs w:val="24"/>
        </w:rPr>
      </w:pPr>
    </w:p>
    <w:p w14:paraId="0550BF3E" w14:textId="77777777" w:rsidR="00510443" w:rsidRPr="00477846" w:rsidRDefault="00510443" w:rsidP="00510443">
      <w:pPr>
        <w:pStyle w:val="Sinespaciado"/>
        <w:ind w:left="708"/>
        <w:jc w:val="center"/>
        <w:rPr>
          <w:rFonts w:cs="Calibri"/>
          <w:b/>
          <w:sz w:val="24"/>
          <w:szCs w:val="24"/>
        </w:rPr>
      </w:pPr>
    </w:p>
    <w:p w14:paraId="05C55E61" w14:textId="77777777" w:rsidR="00510443" w:rsidRPr="00477846" w:rsidRDefault="00510443" w:rsidP="00510443">
      <w:pPr>
        <w:pStyle w:val="Sinespaciado"/>
        <w:ind w:left="708"/>
        <w:jc w:val="center"/>
        <w:rPr>
          <w:rFonts w:cs="Calibri"/>
          <w:b/>
          <w:sz w:val="24"/>
          <w:szCs w:val="24"/>
        </w:rPr>
      </w:pPr>
      <w:r w:rsidRPr="00477846">
        <w:rPr>
          <w:rFonts w:cs="Calibri"/>
          <w:b/>
          <w:sz w:val="24"/>
          <w:szCs w:val="24"/>
        </w:rPr>
        <w:t>Diego Armando Cárdenas Paredes.</w:t>
      </w:r>
    </w:p>
    <w:p w14:paraId="7FC27332" w14:textId="77777777" w:rsidR="00510443" w:rsidRPr="00477846" w:rsidRDefault="00510443" w:rsidP="00510443">
      <w:pPr>
        <w:pStyle w:val="Sinespaciado"/>
        <w:ind w:left="708"/>
        <w:jc w:val="center"/>
        <w:rPr>
          <w:rFonts w:cs="Calibri"/>
          <w:sz w:val="24"/>
          <w:szCs w:val="24"/>
        </w:rPr>
      </w:pPr>
      <w:r w:rsidRPr="00477846">
        <w:rPr>
          <w:rFonts w:cs="Calibri"/>
          <w:sz w:val="24"/>
          <w:szCs w:val="24"/>
        </w:rPr>
        <w:t>Área Jurídica de la Dirección de Adquisiciones.</w:t>
      </w:r>
    </w:p>
    <w:p w14:paraId="2E7F8D8D" w14:textId="744E725A" w:rsidR="00510443" w:rsidRDefault="00510443" w:rsidP="00576DDF">
      <w:pPr>
        <w:pStyle w:val="Sinespaciado"/>
        <w:ind w:left="708"/>
        <w:jc w:val="center"/>
        <w:rPr>
          <w:rFonts w:cs="Calibri"/>
          <w:sz w:val="24"/>
          <w:szCs w:val="24"/>
        </w:rPr>
      </w:pPr>
      <w:r w:rsidRPr="00477846">
        <w:rPr>
          <w:rFonts w:cs="Calibri"/>
          <w:sz w:val="24"/>
          <w:szCs w:val="24"/>
        </w:rPr>
        <w:t>Titular.</w:t>
      </w:r>
    </w:p>
    <w:p w14:paraId="0085CF73" w14:textId="60FF3DE8" w:rsidR="00576DDF" w:rsidRDefault="00576DDF" w:rsidP="00576DDF">
      <w:pPr>
        <w:pStyle w:val="Sinespaciado"/>
        <w:ind w:left="708"/>
        <w:jc w:val="center"/>
        <w:rPr>
          <w:rFonts w:cs="Calibri"/>
          <w:sz w:val="24"/>
          <w:szCs w:val="24"/>
        </w:rPr>
      </w:pPr>
    </w:p>
    <w:p w14:paraId="3AF6E488" w14:textId="727A19D8" w:rsidR="00576DDF" w:rsidRDefault="00576DDF" w:rsidP="00576DDF">
      <w:pPr>
        <w:pStyle w:val="Sinespaciado"/>
        <w:ind w:left="708"/>
        <w:jc w:val="center"/>
        <w:rPr>
          <w:rFonts w:cs="Calibri"/>
          <w:sz w:val="24"/>
          <w:szCs w:val="24"/>
        </w:rPr>
      </w:pPr>
    </w:p>
    <w:p w14:paraId="513E643C" w14:textId="6465BE14" w:rsidR="00576DDF" w:rsidRDefault="00576DDF" w:rsidP="00576DDF">
      <w:pPr>
        <w:pStyle w:val="Sinespaciado"/>
        <w:ind w:left="708"/>
        <w:jc w:val="center"/>
        <w:rPr>
          <w:rFonts w:cs="Calibri"/>
          <w:sz w:val="24"/>
          <w:szCs w:val="24"/>
        </w:rPr>
      </w:pPr>
    </w:p>
    <w:p w14:paraId="2E39F450" w14:textId="6C5A0971" w:rsidR="00576DDF" w:rsidRDefault="00576DDF" w:rsidP="00576DDF">
      <w:pPr>
        <w:pStyle w:val="Sinespaciado"/>
        <w:ind w:left="708"/>
        <w:jc w:val="center"/>
        <w:rPr>
          <w:rFonts w:cs="Calibri"/>
          <w:sz w:val="24"/>
          <w:szCs w:val="24"/>
        </w:rPr>
      </w:pPr>
    </w:p>
    <w:p w14:paraId="552918FA" w14:textId="77777777" w:rsidR="00C73A26" w:rsidRDefault="00C73A26" w:rsidP="00576DDF">
      <w:pPr>
        <w:pStyle w:val="Sinespaciado"/>
        <w:ind w:left="708"/>
        <w:jc w:val="center"/>
        <w:rPr>
          <w:rFonts w:cs="Calibri"/>
          <w:sz w:val="24"/>
          <w:szCs w:val="24"/>
        </w:rPr>
      </w:pPr>
    </w:p>
    <w:p w14:paraId="7305748D" w14:textId="77777777" w:rsidR="00576DDF" w:rsidRPr="000774F4" w:rsidRDefault="00576DDF" w:rsidP="00576DDF">
      <w:pPr>
        <w:pStyle w:val="Sinespaciado"/>
        <w:ind w:left="708"/>
        <w:jc w:val="center"/>
        <w:rPr>
          <w:rFonts w:cs="Calibri"/>
          <w:sz w:val="24"/>
          <w:szCs w:val="24"/>
        </w:rPr>
      </w:pPr>
    </w:p>
    <w:p w14:paraId="6E6619FC" w14:textId="77777777" w:rsidR="00510443" w:rsidRPr="00477846" w:rsidRDefault="00510443" w:rsidP="00510443">
      <w:pPr>
        <w:pStyle w:val="Sinespaciado"/>
        <w:ind w:left="708"/>
        <w:jc w:val="center"/>
        <w:rPr>
          <w:rFonts w:cs="Calibri"/>
          <w:sz w:val="24"/>
          <w:szCs w:val="24"/>
        </w:rPr>
      </w:pPr>
      <w:bookmarkStart w:id="5" w:name="_Hlk195173310"/>
      <w:r w:rsidRPr="00477846">
        <w:rPr>
          <w:rFonts w:cs="Calibri"/>
          <w:b/>
          <w:bCs/>
          <w:sz w:val="24"/>
          <w:szCs w:val="24"/>
        </w:rPr>
        <w:t>Claudia Elena Álvarez Ortega.</w:t>
      </w:r>
      <w:r w:rsidRPr="00477846">
        <w:rPr>
          <w:rFonts w:cs="Calibri"/>
          <w:sz w:val="24"/>
          <w:szCs w:val="24"/>
        </w:rPr>
        <w:br/>
        <w:t>Representante de la Comisión Colegiada y Permanente de Hacienda, Patrimonio y Presupuestos.</w:t>
      </w:r>
    </w:p>
    <w:p w14:paraId="5DFFC87D" w14:textId="77777777" w:rsidR="00510443" w:rsidRPr="00477846" w:rsidRDefault="00510443" w:rsidP="00510443">
      <w:pPr>
        <w:pStyle w:val="Sinespaciado"/>
        <w:jc w:val="center"/>
        <w:rPr>
          <w:rFonts w:cs="Calibri"/>
          <w:sz w:val="24"/>
          <w:szCs w:val="24"/>
        </w:rPr>
      </w:pPr>
      <w:r w:rsidRPr="00477846">
        <w:rPr>
          <w:rFonts w:cs="Calibri"/>
          <w:sz w:val="24"/>
          <w:szCs w:val="24"/>
        </w:rPr>
        <w:t xml:space="preserve">         Suplente.</w:t>
      </w:r>
      <w:bookmarkEnd w:id="5"/>
    </w:p>
    <w:p w14:paraId="38BB4BA3" w14:textId="77777777" w:rsidR="00510443" w:rsidRPr="00477846" w:rsidRDefault="00510443" w:rsidP="00510443">
      <w:pPr>
        <w:pStyle w:val="Sinespaciado"/>
        <w:jc w:val="center"/>
        <w:rPr>
          <w:rFonts w:cs="Calibri"/>
          <w:sz w:val="24"/>
          <w:szCs w:val="24"/>
        </w:rPr>
      </w:pPr>
    </w:p>
    <w:p w14:paraId="04517918" w14:textId="77777777" w:rsidR="00510443" w:rsidRDefault="00510443" w:rsidP="00510443">
      <w:pPr>
        <w:pStyle w:val="Sinespaciado"/>
        <w:jc w:val="center"/>
        <w:rPr>
          <w:rFonts w:cs="Calibri"/>
          <w:sz w:val="24"/>
          <w:szCs w:val="24"/>
        </w:rPr>
      </w:pPr>
    </w:p>
    <w:p w14:paraId="449F4F22" w14:textId="3D88B90D" w:rsidR="00510443" w:rsidRDefault="00510443" w:rsidP="00510443">
      <w:pPr>
        <w:pStyle w:val="Sinespaciado"/>
        <w:jc w:val="center"/>
        <w:rPr>
          <w:rFonts w:cs="Calibri"/>
          <w:sz w:val="24"/>
          <w:szCs w:val="24"/>
        </w:rPr>
      </w:pPr>
    </w:p>
    <w:p w14:paraId="4130005D" w14:textId="77777777" w:rsidR="00F2238A" w:rsidRDefault="00F2238A" w:rsidP="00510443">
      <w:pPr>
        <w:pStyle w:val="Sinespaciado"/>
        <w:jc w:val="center"/>
        <w:rPr>
          <w:rFonts w:cs="Calibri"/>
          <w:sz w:val="24"/>
          <w:szCs w:val="24"/>
        </w:rPr>
      </w:pPr>
    </w:p>
    <w:p w14:paraId="2EAB94C8" w14:textId="77777777" w:rsidR="00510443" w:rsidRDefault="00510443" w:rsidP="00510443">
      <w:pPr>
        <w:pStyle w:val="Sinespaciado"/>
        <w:ind w:left="708"/>
        <w:jc w:val="center"/>
        <w:rPr>
          <w:rFonts w:cstheme="minorHAnsi"/>
          <w:b/>
          <w:color w:val="000000" w:themeColor="text1"/>
          <w:sz w:val="24"/>
          <w:szCs w:val="24"/>
        </w:rPr>
      </w:pPr>
      <w:r>
        <w:rPr>
          <w:rFonts w:cstheme="minorHAnsi"/>
          <w:b/>
          <w:color w:val="000000" w:themeColor="text1"/>
          <w:sz w:val="24"/>
          <w:szCs w:val="24"/>
        </w:rPr>
        <w:t>Moisés David Cuadras Abrego</w:t>
      </w:r>
    </w:p>
    <w:p w14:paraId="077796CC" w14:textId="77777777" w:rsidR="00510443" w:rsidRDefault="00510443" w:rsidP="00510443">
      <w:pPr>
        <w:pStyle w:val="Sinespaciado"/>
        <w:ind w:left="708"/>
        <w:jc w:val="center"/>
        <w:rPr>
          <w:rFonts w:cstheme="minorHAnsi"/>
          <w:sz w:val="24"/>
          <w:szCs w:val="24"/>
        </w:rPr>
      </w:pPr>
      <w:r>
        <w:rPr>
          <w:rFonts w:cstheme="minorHAnsi"/>
          <w:sz w:val="24"/>
          <w:szCs w:val="24"/>
        </w:rPr>
        <w:t>Representante de la Fracción del Partido Revolucionario Institucional.</w:t>
      </w:r>
    </w:p>
    <w:p w14:paraId="11E0D74B" w14:textId="77777777" w:rsidR="00510443" w:rsidRDefault="00510443" w:rsidP="00510443">
      <w:pPr>
        <w:pStyle w:val="Sinespaciado"/>
        <w:ind w:left="708"/>
        <w:jc w:val="center"/>
        <w:rPr>
          <w:rFonts w:cstheme="minorHAnsi"/>
          <w:sz w:val="24"/>
          <w:szCs w:val="24"/>
        </w:rPr>
      </w:pPr>
      <w:r>
        <w:rPr>
          <w:rFonts w:cstheme="minorHAnsi"/>
          <w:sz w:val="24"/>
          <w:szCs w:val="24"/>
        </w:rPr>
        <w:t>Suplente.</w:t>
      </w:r>
    </w:p>
    <w:p w14:paraId="6866A2DB" w14:textId="698AC50D" w:rsidR="00510443" w:rsidRDefault="00510443" w:rsidP="00510443">
      <w:pPr>
        <w:pStyle w:val="Sinespaciado"/>
        <w:jc w:val="center"/>
        <w:rPr>
          <w:rFonts w:cs="Calibri"/>
          <w:sz w:val="24"/>
          <w:szCs w:val="24"/>
        </w:rPr>
      </w:pPr>
    </w:p>
    <w:p w14:paraId="0BB678B0" w14:textId="77777777" w:rsidR="00F2238A" w:rsidRDefault="00F2238A" w:rsidP="00510443">
      <w:pPr>
        <w:pStyle w:val="Sinespaciado"/>
        <w:jc w:val="center"/>
        <w:rPr>
          <w:rFonts w:cs="Calibri"/>
          <w:sz w:val="24"/>
          <w:szCs w:val="24"/>
        </w:rPr>
      </w:pPr>
    </w:p>
    <w:p w14:paraId="44829848" w14:textId="77777777" w:rsidR="00510443" w:rsidRDefault="00510443" w:rsidP="00510443">
      <w:pPr>
        <w:pStyle w:val="Sinespaciado"/>
        <w:jc w:val="center"/>
        <w:rPr>
          <w:rFonts w:cs="Calibri"/>
          <w:sz w:val="24"/>
          <w:szCs w:val="24"/>
        </w:rPr>
      </w:pPr>
    </w:p>
    <w:p w14:paraId="6118CB22" w14:textId="77777777" w:rsidR="00510443" w:rsidRDefault="00510443" w:rsidP="00510443">
      <w:pPr>
        <w:pStyle w:val="Sinespaciado"/>
        <w:ind w:left="708"/>
        <w:jc w:val="center"/>
        <w:rPr>
          <w:rFonts w:cstheme="minorHAnsi"/>
          <w:b/>
          <w:sz w:val="24"/>
          <w:szCs w:val="24"/>
        </w:rPr>
      </w:pPr>
      <w:r>
        <w:rPr>
          <w:rFonts w:cstheme="minorHAnsi"/>
          <w:b/>
          <w:sz w:val="24"/>
          <w:szCs w:val="24"/>
        </w:rPr>
        <w:t>Jorge Urdapilleta Núñez.</w:t>
      </w:r>
    </w:p>
    <w:p w14:paraId="0F35D469" w14:textId="77777777" w:rsidR="00510443" w:rsidRDefault="00510443" w:rsidP="00510443">
      <w:pPr>
        <w:pStyle w:val="Sinespaciado"/>
        <w:ind w:left="708"/>
        <w:jc w:val="center"/>
        <w:rPr>
          <w:rFonts w:cstheme="minorHAnsi"/>
          <w:sz w:val="24"/>
          <w:szCs w:val="24"/>
        </w:rPr>
      </w:pPr>
      <w:r>
        <w:rPr>
          <w:rFonts w:cstheme="minorHAnsi"/>
          <w:sz w:val="24"/>
          <w:szCs w:val="24"/>
        </w:rPr>
        <w:t>Representante de la Fracción del Partido Acción Nacional.</w:t>
      </w:r>
    </w:p>
    <w:p w14:paraId="1F2279B1" w14:textId="77777777" w:rsidR="00510443" w:rsidRDefault="00510443" w:rsidP="00510443">
      <w:pPr>
        <w:pStyle w:val="Sinespaciado"/>
        <w:ind w:left="708"/>
        <w:jc w:val="center"/>
        <w:rPr>
          <w:rFonts w:cstheme="minorHAnsi"/>
          <w:sz w:val="24"/>
          <w:szCs w:val="24"/>
        </w:rPr>
      </w:pPr>
      <w:r>
        <w:rPr>
          <w:rFonts w:cstheme="minorHAnsi"/>
          <w:sz w:val="24"/>
          <w:szCs w:val="24"/>
        </w:rPr>
        <w:t>Sup</w:t>
      </w:r>
      <w:bookmarkStart w:id="6" w:name="_Hlk213933433"/>
      <w:bookmarkStart w:id="7" w:name="_Hlk213933124"/>
      <w:r>
        <w:rPr>
          <w:rFonts w:cstheme="minorHAnsi"/>
          <w:sz w:val="24"/>
          <w:szCs w:val="24"/>
        </w:rPr>
        <w:t xml:space="preserve">lente. </w:t>
      </w:r>
    </w:p>
    <w:bookmarkEnd w:id="6"/>
    <w:bookmarkEnd w:id="7"/>
    <w:p w14:paraId="08A341F6" w14:textId="77777777" w:rsidR="00510443" w:rsidRDefault="00510443" w:rsidP="00510443">
      <w:pPr>
        <w:pStyle w:val="Sinespaciado"/>
        <w:ind w:left="708"/>
        <w:jc w:val="center"/>
        <w:rPr>
          <w:rFonts w:cstheme="minorHAnsi"/>
          <w:sz w:val="24"/>
          <w:szCs w:val="24"/>
        </w:rPr>
      </w:pPr>
    </w:p>
    <w:p w14:paraId="7A2638DB" w14:textId="24B02270" w:rsidR="00510443" w:rsidRDefault="00510443" w:rsidP="00510443">
      <w:pPr>
        <w:pStyle w:val="Sinespaciado"/>
        <w:ind w:left="708"/>
        <w:jc w:val="center"/>
        <w:rPr>
          <w:rFonts w:cstheme="minorHAnsi"/>
          <w:sz w:val="24"/>
          <w:szCs w:val="24"/>
        </w:rPr>
      </w:pPr>
    </w:p>
    <w:p w14:paraId="1425E095" w14:textId="77777777" w:rsidR="00C73A26" w:rsidRDefault="00C73A26" w:rsidP="00510443">
      <w:pPr>
        <w:pStyle w:val="Sinespaciado"/>
        <w:ind w:left="708"/>
        <w:jc w:val="center"/>
        <w:rPr>
          <w:rFonts w:cstheme="minorHAnsi"/>
          <w:sz w:val="24"/>
          <w:szCs w:val="24"/>
        </w:rPr>
      </w:pPr>
    </w:p>
    <w:p w14:paraId="27601622" w14:textId="77777777" w:rsidR="00510443" w:rsidRDefault="00510443" w:rsidP="00510443">
      <w:pPr>
        <w:pStyle w:val="Sinespaciado"/>
        <w:ind w:left="708"/>
        <w:jc w:val="center"/>
        <w:rPr>
          <w:rFonts w:cstheme="minorHAnsi"/>
          <w:sz w:val="24"/>
          <w:szCs w:val="24"/>
        </w:rPr>
      </w:pPr>
    </w:p>
    <w:p w14:paraId="2C3DD179" w14:textId="77777777" w:rsidR="00510443" w:rsidRPr="00B9287E" w:rsidRDefault="00510443" w:rsidP="00510443">
      <w:pPr>
        <w:pStyle w:val="Sinespaciado"/>
        <w:ind w:left="708"/>
        <w:jc w:val="center"/>
        <w:rPr>
          <w:rFonts w:cstheme="minorHAnsi"/>
          <w:b/>
          <w:bCs/>
          <w:sz w:val="24"/>
          <w:szCs w:val="24"/>
        </w:rPr>
      </w:pPr>
      <w:bookmarkStart w:id="8" w:name="_Hlk213933154"/>
      <w:r w:rsidRPr="00B9287E">
        <w:rPr>
          <w:rFonts w:cstheme="minorHAnsi"/>
          <w:b/>
          <w:bCs/>
          <w:sz w:val="24"/>
          <w:szCs w:val="24"/>
        </w:rPr>
        <w:t>Diana Jazmín Campos Miramontes.</w:t>
      </w:r>
    </w:p>
    <w:p w14:paraId="5A99CE7F" w14:textId="77777777" w:rsidR="00510443" w:rsidRDefault="00510443" w:rsidP="00510443">
      <w:pPr>
        <w:pStyle w:val="Sinespaciado"/>
        <w:jc w:val="center"/>
        <w:rPr>
          <w:rFonts w:cstheme="minorHAnsi"/>
          <w:sz w:val="24"/>
          <w:szCs w:val="24"/>
        </w:rPr>
      </w:pPr>
      <w:bookmarkStart w:id="9" w:name="_Hlk213933162"/>
      <w:bookmarkEnd w:id="8"/>
      <w:r>
        <w:rPr>
          <w:rFonts w:cstheme="minorHAnsi"/>
          <w:sz w:val="24"/>
          <w:szCs w:val="24"/>
        </w:rPr>
        <w:t>Representante de la Fracción del Partido Futuro.</w:t>
      </w:r>
    </w:p>
    <w:p w14:paraId="5993B92C" w14:textId="77777777" w:rsidR="00510443" w:rsidRPr="0060341E" w:rsidRDefault="00510443" w:rsidP="00510443">
      <w:pPr>
        <w:pStyle w:val="Sinespaciado"/>
        <w:ind w:left="708"/>
        <w:jc w:val="center"/>
        <w:rPr>
          <w:rFonts w:cstheme="minorHAnsi"/>
          <w:sz w:val="24"/>
          <w:szCs w:val="24"/>
        </w:rPr>
      </w:pPr>
      <w:r>
        <w:rPr>
          <w:rFonts w:cstheme="minorHAnsi"/>
          <w:sz w:val="24"/>
          <w:szCs w:val="24"/>
        </w:rPr>
        <w:t>Suplente.</w:t>
      </w:r>
    </w:p>
    <w:bookmarkEnd w:id="9"/>
    <w:p w14:paraId="1333C16D" w14:textId="77777777" w:rsidR="00510443" w:rsidRPr="00477846" w:rsidRDefault="00510443" w:rsidP="00510443">
      <w:pPr>
        <w:pStyle w:val="Sinespaciado"/>
        <w:jc w:val="center"/>
        <w:rPr>
          <w:rFonts w:cs="Calibri"/>
          <w:sz w:val="24"/>
          <w:szCs w:val="24"/>
        </w:rPr>
      </w:pPr>
    </w:p>
    <w:p w14:paraId="4390306A" w14:textId="0C2568F5" w:rsidR="00510443" w:rsidRDefault="00510443" w:rsidP="00510443">
      <w:pPr>
        <w:pStyle w:val="Sinespaciado"/>
        <w:jc w:val="center"/>
        <w:rPr>
          <w:rFonts w:cs="Calibri"/>
          <w:sz w:val="24"/>
          <w:szCs w:val="24"/>
        </w:rPr>
      </w:pPr>
    </w:p>
    <w:p w14:paraId="123834A8" w14:textId="77777777" w:rsidR="00C73A26" w:rsidRDefault="00C73A26" w:rsidP="00510443">
      <w:pPr>
        <w:pStyle w:val="Sinespaciado"/>
        <w:jc w:val="center"/>
        <w:rPr>
          <w:rFonts w:cs="Calibri"/>
          <w:sz w:val="24"/>
          <w:szCs w:val="24"/>
        </w:rPr>
      </w:pPr>
    </w:p>
    <w:p w14:paraId="0D9E26BB" w14:textId="77777777" w:rsidR="00510443" w:rsidRPr="00477846" w:rsidRDefault="00510443" w:rsidP="00510443">
      <w:pPr>
        <w:pStyle w:val="Sinespaciado"/>
        <w:jc w:val="center"/>
        <w:rPr>
          <w:rFonts w:cs="Calibri"/>
          <w:sz w:val="24"/>
          <w:szCs w:val="24"/>
        </w:rPr>
      </w:pPr>
    </w:p>
    <w:p w14:paraId="07408DB5" w14:textId="77777777" w:rsidR="00510443" w:rsidRPr="00477846" w:rsidRDefault="00510443" w:rsidP="00510443">
      <w:pPr>
        <w:pStyle w:val="Sinespaciado"/>
        <w:ind w:left="708"/>
        <w:jc w:val="center"/>
        <w:rPr>
          <w:rFonts w:cs="Calibri"/>
          <w:b/>
          <w:sz w:val="24"/>
          <w:szCs w:val="24"/>
        </w:rPr>
      </w:pPr>
      <w:r w:rsidRPr="00477846">
        <w:rPr>
          <w:rFonts w:cs="Calibri"/>
          <w:b/>
          <w:sz w:val="24"/>
          <w:szCs w:val="24"/>
        </w:rPr>
        <w:t>Luz Elena Rosete Cortés.</w:t>
      </w:r>
    </w:p>
    <w:p w14:paraId="52890DF4" w14:textId="77777777" w:rsidR="00510443" w:rsidRPr="00477846" w:rsidRDefault="00510443" w:rsidP="00510443">
      <w:pPr>
        <w:pStyle w:val="Sinespaciado"/>
        <w:ind w:left="708"/>
        <w:jc w:val="center"/>
        <w:rPr>
          <w:rFonts w:cs="Calibri"/>
          <w:sz w:val="24"/>
          <w:szCs w:val="24"/>
        </w:rPr>
      </w:pPr>
      <w:r w:rsidRPr="00477846">
        <w:rPr>
          <w:rFonts w:cs="Calibri"/>
          <w:sz w:val="24"/>
          <w:szCs w:val="24"/>
        </w:rPr>
        <w:t>Secretario Técnico y Ejecutivo del Comité de Adquisiciones.</w:t>
      </w:r>
    </w:p>
    <w:p w14:paraId="6EE92221" w14:textId="77777777" w:rsidR="00510443" w:rsidRPr="00477846" w:rsidRDefault="00510443" w:rsidP="00510443">
      <w:pPr>
        <w:tabs>
          <w:tab w:val="left" w:pos="3969"/>
        </w:tabs>
        <w:spacing w:line="360" w:lineRule="auto"/>
        <w:jc w:val="center"/>
        <w:rPr>
          <w:rFonts w:ascii="Calibri" w:hAnsi="Calibri" w:cs="Calibri"/>
          <w:lang w:val="es-ES"/>
        </w:rPr>
      </w:pPr>
      <w:r w:rsidRPr="00477846">
        <w:rPr>
          <w:rFonts w:ascii="Calibri" w:eastAsia="Calibri" w:hAnsi="Calibri" w:cs="Calibri"/>
        </w:rPr>
        <w:t>Titular.</w:t>
      </w:r>
      <w:bookmarkEnd w:id="3"/>
    </w:p>
    <w:p w14:paraId="10DC040F" w14:textId="77777777" w:rsidR="00BD1C5A" w:rsidRDefault="00BD1C5A">
      <w:pPr>
        <w:tabs>
          <w:tab w:val="left" w:pos="3969"/>
        </w:tabs>
        <w:spacing w:line="360" w:lineRule="auto"/>
        <w:ind w:left="708"/>
        <w:jc w:val="center"/>
        <w:rPr>
          <w:rFonts w:asciiTheme="minorHAnsi" w:hAnsiTheme="minorHAnsi" w:cstheme="minorHAnsi"/>
          <w:lang w:val="es-ES"/>
        </w:rPr>
      </w:pPr>
    </w:p>
    <w:sectPr w:rsidR="00BD1C5A">
      <w:headerReference w:type="default" r:id="rId15"/>
      <w:footerReference w:type="even" r:id="rId16"/>
      <w:footerReference w:type="default" r:id="rId17"/>
      <w:pgSz w:w="12240" w:h="15840"/>
      <w:pgMar w:top="284" w:right="1183"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74950" w14:textId="77777777" w:rsidR="00A44B94" w:rsidRDefault="00A44B94">
      <w:r>
        <w:separator/>
      </w:r>
    </w:p>
  </w:endnote>
  <w:endnote w:type="continuationSeparator" w:id="0">
    <w:p w14:paraId="1DD9C609" w14:textId="77777777" w:rsidR="00A44B94" w:rsidRDefault="00A44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3270F" w14:textId="77777777" w:rsidR="00BD1C5A" w:rsidRDefault="008C32A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E2E2770" w14:textId="77777777" w:rsidR="00BD1C5A" w:rsidRDefault="00BD1C5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7683003"/>
    </w:sdtPr>
    <w:sdtEndPr/>
    <w:sdtContent>
      <w:sdt>
        <w:sdtPr>
          <w:id w:val="-2024313169"/>
        </w:sdtPr>
        <w:sdtEndPr/>
        <w:sdtContent>
          <w:p w14:paraId="1DE38D26" w14:textId="77777777" w:rsidR="00BD1C5A" w:rsidRDefault="00BD1C5A">
            <w:pPr>
              <w:pStyle w:val="Piedepgina"/>
              <w:jc w:val="center"/>
              <w:rPr>
                <w:sz w:val="20"/>
                <w:szCs w:val="20"/>
              </w:rPr>
            </w:pPr>
          </w:p>
          <w:p w14:paraId="3DAAA2DA" w14:textId="3898D51B" w:rsidR="00BD1C5A" w:rsidRDefault="008C32A0">
            <w:pPr>
              <w:pStyle w:val="Sinespaciado"/>
              <w:rPr>
                <w:rFonts w:asciiTheme="minorHAnsi" w:eastAsiaTheme="minorHAnsi" w:hAnsiTheme="minorHAnsi" w:cstheme="minorHAnsi"/>
                <w:sz w:val="18"/>
                <w:szCs w:val="18"/>
                <w:lang w:val="es-ES"/>
              </w:rPr>
            </w:pPr>
            <w:r>
              <w:rPr>
                <w:rFonts w:asciiTheme="minorHAnsi" w:eastAsiaTheme="minorHAnsi" w:hAnsiTheme="minorHAnsi" w:cstheme="minorHAnsi"/>
                <w:sz w:val="18"/>
                <w:szCs w:val="18"/>
                <w:lang w:val="pt-BR"/>
              </w:rPr>
              <w:t>L</w:t>
            </w:r>
            <w:r>
              <w:rPr>
                <w:rFonts w:asciiTheme="minorHAnsi" w:eastAsiaTheme="minorHAnsi" w:hAnsiTheme="minorHAnsi" w:cstheme="minorHAnsi"/>
                <w:sz w:val="18"/>
                <w:szCs w:val="18"/>
                <w:lang w:val="es-ES"/>
              </w:rPr>
              <w:t xml:space="preserve">a presente hoja forma parte del Acta de Acuerdos de la Vigésima </w:t>
            </w:r>
            <w:r w:rsidR="00BA4ED9">
              <w:rPr>
                <w:rFonts w:asciiTheme="minorHAnsi" w:eastAsiaTheme="minorHAnsi" w:hAnsiTheme="minorHAnsi" w:cstheme="minorHAnsi"/>
                <w:sz w:val="18"/>
                <w:szCs w:val="18"/>
                <w:lang w:val="es-ES"/>
              </w:rPr>
              <w:t xml:space="preserve">Quinta </w:t>
            </w:r>
            <w:r>
              <w:rPr>
                <w:rFonts w:asciiTheme="minorHAnsi" w:eastAsiaTheme="minorHAnsi" w:hAnsiTheme="minorHAnsi" w:cstheme="minorHAnsi"/>
                <w:sz w:val="18"/>
                <w:szCs w:val="18"/>
                <w:lang w:val="es-ES"/>
              </w:rPr>
              <w:t xml:space="preserve">Sesión Ordinaria celebrada el </w:t>
            </w:r>
            <w:r w:rsidR="00BA4ED9">
              <w:rPr>
                <w:rFonts w:asciiTheme="minorHAnsi" w:eastAsiaTheme="minorHAnsi" w:hAnsiTheme="minorHAnsi" w:cstheme="minorHAnsi"/>
                <w:sz w:val="18"/>
                <w:szCs w:val="18"/>
              </w:rPr>
              <w:t>11</w:t>
            </w:r>
            <w:r>
              <w:rPr>
                <w:rFonts w:asciiTheme="minorHAnsi" w:eastAsiaTheme="minorHAnsi" w:hAnsiTheme="minorHAnsi" w:cstheme="minorHAnsi"/>
                <w:sz w:val="18"/>
                <w:szCs w:val="18"/>
              </w:rPr>
              <w:t xml:space="preserve"> </w:t>
            </w:r>
            <w:r>
              <w:rPr>
                <w:rFonts w:asciiTheme="minorHAnsi" w:eastAsiaTheme="minorHAnsi" w:hAnsiTheme="minorHAnsi" w:cstheme="minorHAnsi"/>
                <w:sz w:val="18"/>
                <w:szCs w:val="18"/>
                <w:lang w:val="es-ES"/>
              </w:rPr>
              <w:t xml:space="preserve">de </w:t>
            </w:r>
            <w:r w:rsidR="00BA4ED9">
              <w:rPr>
                <w:rFonts w:asciiTheme="minorHAnsi" w:eastAsiaTheme="minorHAnsi" w:hAnsiTheme="minorHAnsi" w:cstheme="minorHAnsi"/>
                <w:sz w:val="18"/>
                <w:szCs w:val="18"/>
                <w:lang w:val="es-ES"/>
              </w:rPr>
              <w:t xml:space="preserve">diciembre </w:t>
            </w:r>
            <w:r>
              <w:rPr>
                <w:rFonts w:asciiTheme="minorHAnsi" w:eastAsiaTheme="minorHAnsi" w:hAnsiTheme="minorHAnsi" w:cstheme="minorHAnsi"/>
                <w:sz w:val="18"/>
                <w:szCs w:val="18"/>
                <w:lang w:val="es-ES"/>
              </w:rPr>
              <w:t>del 2025.</w:t>
            </w:r>
          </w:p>
          <w:p w14:paraId="563659F0" w14:textId="77777777" w:rsidR="00BD1C5A" w:rsidRDefault="008C32A0">
            <w:pPr>
              <w:rPr>
                <w:rFonts w:asciiTheme="minorHAnsi" w:eastAsiaTheme="minorHAnsi" w:hAnsiTheme="minorHAnsi" w:cstheme="minorHAnsi"/>
                <w:sz w:val="18"/>
                <w:szCs w:val="18"/>
                <w:lang w:val="es-ES"/>
              </w:rPr>
            </w:pPr>
            <w:r>
              <w:rPr>
                <w:rFonts w:asciiTheme="minorHAnsi" w:eastAsiaTheme="minorHAnsi" w:hAnsiTheme="minorHAnsi" w:cstheme="minorHAnsi"/>
                <w:sz w:val="18"/>
                <w:szCs w:val="18"/>
                <w:lang w:val="es-ES"/>
              </w:rPr>
              <w:t>La falta de firma de alguno de los Integrantes del Comité de Adquisiciones, no resta validez al acto y/o a la misma, al existir otros medios que respaldan las determinaciones de los Integrantes del Comité de Adquisiciones.</w:t>
            </w:r>
          </w:p>
          <w:p w14:paraId="7E2536BB" w14:textId="77777777" w:rsidR="00BD1C5A" w:rsidRDefault="00BD1C5A">
            <w:pPr>
              <w:pStyle w:val="Piedepgina"/>
              <w:jc w:val="center"/>
            </w:pPr>
          </w:p>
          <w:p w14:paraId="74B1AF5F" w14:textId="77777777" w:rsidR="00BD1C5A" w:rsidRDefault="008C32A0">
            <w:pPr>
              <w:pStyle w:val="Piedepgina"/>
              <w:jc w:val="center"/>
            </w:pPr>
            <w:r>
              <w:rPr>
                <w:rFonts w:asciiTheme="minorHAnsi" w:hAnsiTheme="minorHAnsi" w:cstheme="minorHAnsi"/>
                <w:sz w:val="20"/>
                <w:szCs w:val="20"/>
                <w:lang w:val="es-ES"/>
              </w:rPr>
              <w:t xml:space="preserve">Página </w:t>
            </w:r>
            <w:r>
              <w:rPr>
                <w:rFonts w:asciiTheme="minorHAnsi" w:hAnsiTheme="minorHAnsi" w:cstheme="minorHAnsi"/>
                <w:b/>
                <w:bCs/>
                <w:sz w:val="20"/>
                <w:szCs w:val="20"/>
              </w:rPr>
              <w:fldChar w:fldCharType="begin"/>
            </w:r>
            <w:r>
              <w:rPr>
                <w:rFonts w:asciiTheme="minorHAnsi" w:hAnsiTheme="minorHAnsi" w:cstheme="minorHAnsi"/>
                <w:b/>
                <w:bCs/>
                <w:sz w:val="20"/>
                <w:szCs w:val="20"/>
              </w:rPr>
              <w:instrText>PAGE</w:instrText>
            </w:r>
            <w:r>
              <w:rPr>
                <w:rFonts w:asciiTheme="minorHAnsi" w:hAnsiTheme="minorHAnsi" w:cstheme="minorHAnsi"/>
                <w:b/>
                <w:bCs/>
                <w:sz w:val="20"/>
                <w:szCs w:val="20"/>
              </w:rPr>
              <w:fldChar w:fldCharType="separate"/>
            </w:r>
            <w:r>
              <w:rPr>
                <w:rFonts w:asciiTheme="minorHAnsi" w:hAnsiTheme="minorHAnsi" w:cstheme="minorHAnsi"/>
                <w:b/>
                <w:bCs/>
                <w:sz w:val="20"/>
                <w:szCs w:val="20"/>
              </w:rPr>
              <w:t>31</w:t>
            </w:r>
            <w:r>
              <w:rPr>
                <w:rFonts w:asciiTheme="minorHAnsi" w:hAnsiTheme="minorHAnsi" w:cstheme="minorHAnsi"/>
                <w:b/>
                <w:bCs/>
                <w:sz w:val="20"/>
                <w:szCs w:val="20"/>
              </w:rPr>
              <w:fldChar w:fldCharType="end"/>
            </w:r>
            <w:r>
              <w:rPr>
                <w:rFonts w:asciiTheme="minorHAnsi" w:hAnsiTheme="minorHAnsi" w:cstheme="minorHAnsi"/>
                <w:sz w:val="20"/>
                <w:szCs w:val="20"/>
                <w:lang w:val="es-ES"/>
              </w:rPr>
              <w:t xml:space="preserve"> de </w:t>
            </w:r>
            <w:r>
              <w:rPr>
                <w:rFonts w:asciiTheme="minorHAnsi" w:hAnsiTheme="minorHAnsi" w:cstheme="minorHAnsi"/>
                <w:b/>
                <w:bCs/>
                <w:sz w:val="20"/>
                <w:szCs w:val="20"/>
              </w:rPr>
              <w:fldChar w:fldCharType="begin"/>
            </w:r>
            <w:r>
              <w:rPr>
                <w:rFonts w:asciiTheme="minorHAnsi" w:hAnsiTheme="minorHAnsi" w:cstheme="minorHAnsi"/>
                <w:b/>
                <w:bCs/>
                <w:sz w:val="20"/>
                <w:szCs w:val="20"/>
              </w:rPr>
              <w:instrText>NUMPAGES</w:instrText>
            </w:r>
            <w:r>
              <w:rPr>
                <w:rFonts w:asciiTheme="minorHAnsi" w:hAnsiTheme="minorHAnsi" w:cstheme="minorHAnsi"/>
                <w:b/>
                <w:bCs/>
                <w:sz w:val="20"/>
                <w:szCs w:val="20"/>
              </w:rPr>
              <w:fldChar w:fldCharType="separate"/>
            </w:r>
            <w:r>
              <w:rPr>
                <w:rFonts w:asciiTheme="minorHAnsi" w:hAnsiTheme="minorHAnsi" w:cstheme="minorHAnsi"/>
                <w:b/>
                <w:bCs/>
                <w:sz w:val="20"/>
                <w:szCs w:val="20"/>
              </w:rPr>
              <w:t>32</w:t>
            </w:r>
            <w:r>
              <w:rPr>
                <w:rFonts w:asciiTheme="minorHAnsi" w:hAnsiTheme="minorHAnsi" w:cstheme="minorHAnsi"/>
                <w:b/>
                <w:bCs/>
                <w:sz w:val="20"/>
                <w:szCs w:val="20"/>
              </w:rPr>
              <w:fldChar w:fldCharType="end"/>
            </w:r>
          </w:p>
        </w:sdtContent>
      </w:sdt>
    </w:sdtContent>
  </w:sdt>
  <w:p w14:paraId="5FA1D110" w14:textId="77777777" w:rsidR="00BD1C5A" w:rsidRDefault="00BD1C5A">
    <w:pPr>
      <w:pStyle w:val="Piedepgin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9BD23" w14:textId="77777777" w:rsidR="00A44B94" w:rsidRDefault="00A44B94">
      <w:r>
        <w:separator/>
      </w:r>
    </w:p>
  </w:footnote>
  <w:footnote w:type="continuationSeparator" w:id="0">
    <w:p w14:paraId="6F437CB9" w14:textId="77777777" w:rsidR="00A44B94" w:rsidRDefault="00A44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04030" w14:textId="77777777" w:rsidR="00BD1C5A" w:rsidRDefault="008C32A0">
    <w:pPr>
      <w:pStyle w:val="Encabezado"/>
    </w:pPr>
    <w:r>
      <w:rPr>
        <w:noProof/>
        <w:lang w:val="es-MX" w:eastAsia="es-MX"/>
      </w:rPr>
      <mc:AlternateContent>
        <mc:Choice Requires="wps">
          <w:drawing>
            <wp:anchor distT="0" distB="0" distL="114300" distR="114300" simplePos="0" relativeHeight="251659264" behindDoc="0" locked="0" layoutInCell="1" allowOverlap="1" wp14:anchorId="10164FB8" wp14:editId="42FCF8F2">
              <wp:simplePos x="0" y="0"/>
              <wp:positionH relativeFrom="column">
                <wp:posOffset>1607820</wp:posOffset>
              </wp:positionH>
              <wp:positionV relativeFrom="paragraph">
                <wp:posOffset>261620</wp:posOffset>
              </wp:positionV>
              <wp:extent cx="3136265" cy="276225"/>
              <wp:effectExtent l="0" t="0" r="26670" b="28575"/>
              <wp:wrapNone/>
              <wp:docPr id="8" name="Cuadro de texto 8"/>
              <wp:cNvGraphicFramePr/>
              <a:graphic xmlns:a="http://schemas.openxmlformats.org/drawingml/2006/main">
                <a:graphicData uri="http://schemas.microsoft.com/office/word/2010/wordprocessingShape">
                  <wps:wsp>
                    <wps:cNvSpPr txBox="1"/>
                    <wps:spPr>
                      <a:xfrm>
                        <a:off x="0" y="0"/>
                        <a:ext cx="3136132" cy="276447"/>
                      </a:xfrm>
                      <a:prstGeom prst="rect">
                        <a:avLst/>
                      </a:prstGeom>
                      <a:solidFill>
                        <a:srgbClr val="E46C0A"/>
                      </a:solidFill>
                      <a:ln w="6350">
                        <a:solidFill>
                          <a:srgbClr val="E46C0A"/>
                        </a:solidFill>
                      </a:ln>
                      <a:effectLst/>
                    </wps:spPr>
                    <wps:style>
                      <a:lnRef idx="0">
                        <a:schemeClr val="accent1"/>
                      </a:lnRef>
                      <a:fillRef idx="0">
                        <a:schemeClr val="accent1"/>
                      </a:fillRef>
                      <a:effectRef idx="0">
                        <a:schemeClr val="accent1"/>
                      </a:effectRef>
                      <a:fontRef idx="minor">
                        <a:schemeClr val="dk1"/>
                      </a:fontRef>
                    </wps:style>
                    <wps:txbx>
                      <w:txbxContent>
                        <w:p w14:paraId="0DFE9931" w14:textId="77777777" w:rsidR="00BD1C5A" w:rsidRDefault="008C32A0">
                          <w:pPr>
                            <w:rPr>
                              <w:rFonts w:asciiTheme="minorHAnsi" w:hAnsiTheme="minorHAnsi" w:cstheme="minorHAnsi"/>
                              <w:color w:val="FFFFFF" w:themeColor="background1"/>
                            </w:rPr>
                          </w:pPr>
                          <w:r>
                            <w:rPr>
                              <w:rFonts w:asciiTheme="minorHAnsi" w:hAnsiTheme="minorHAnsi" w:cstheme="minorHAnsi"/>
                              <w:color w:val="FFFFFF" w:themeColor="background1"/>
                            </w:rPr>
                            <w:t>Acta de Acuerdos del Comité de Adquisiciones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10164FB8" id="_x0000_t202" coordsize="21600,21600" o:spt="202" path="m,l,21600r21600,l21600,xe">
              <v:stroke joinstyle="miter"/>
              <v:path gradientshapeok="t" o:connecttype="rect"/>
            </v:shapetype>
            <v:shape id="Cuadro de texto 8" o:spid="_x0000_s1026" type="#_x0000_t202" style="position:absolute;margin-left:126.6pt;margin-top:20.6pt;width:246.95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DZjgQIAAIEFAAAOAAAAZHJzL2Uyb0RvYy54bWysVEtvEzEQviPxHyzfyebVtETZVCGlCKmi&#10;FQVxdrx2YmF7jO1kN/31jL2bR4EDRVx2x57P8/jmMbtujCY74YMCW9JBr0+JsBwqZdcl/frl9s0V&#10;JSEyWzENVpR0LwK9nr9+NavdVAxhA7oSnqARG6a1K+kmRjctisA3wrDQAycsKiV4wyIe/bqoPKvR&#10;utHFsN+fFDX4ynngIgS8vWmVdJ7tSyl4vJcyiEh0STG2mL8+f1fpW8xnbLr2zG0U78Jg/xCFYcqi&#10;06OpGxYZ2Xr1mymjuIcAMvY4mAKkVFzkHDCbQf+XbB43zImcC5IT3JGm8P/M8k+7B09UVVIslGUG&#10;S7TcssoDqQSJoolArhJJtQtTxD46RMfmHTRY7MN9wMuUeyO9SX/MiqAe6d4fKUZLhOPlaDCaDEZD&#10;SjjqhpeT8fgymSlOr50P8YMAQ5JQUo8lzMyy3V2ILfQASc4CaFXdKq3zwa9XS+3JjmG5348ny/6i&#10;s/4Mpi2pSzoZXfSz5We68DcmMFxtk0ORW6wLLHHUcpGluNciYbT9LCRSnCnJUabmFsc4GefCxsxm&#10;tovohJKY00sedvhTVC953OZx8Aw2Hh8bZcG3ND0Pu/p+CFm2eKziWd5JjM2q6XpnBdUeW8dDO4HB&#10;8VuF9b1jIT4wjyOH3YJrJN7jR2rA8kAnUbIB//Sn+4THSUAtJTWOcEnDjy3zghL90eKMvB2Mx2nm&#10;82F8cTnEgz/XrM41dmuWgG0zwIXleBYTPuqDKD2Yb7htFskrqpjl6Luk8SAuY7tYcFtxsVhkEE65&#10;Y/HOPjqeTKfqWFhsI0iVmznR1HLT0Ydznseh20lpkZyfM+q0Oec/AQAA//8DAFBLAwQUAAYACAAA&#10;ACEAl9T8Cd8AAAAJAQAADwAAAGRycy9kb3ducmV2LnhtbEyPwUrDQBCG74LvsIzgRewmMTZtzKQE&#10;QehNWou9brLTJJidDdltG9/e9aSnYZiPf76/2MxmEBeaXG8ZIV5EIIgbq3tuEQ4fb48rEM4r1mqw&#10;TAjf5GBT3t4UKtf2yju67H0rQgi7XCF03o+5lK7pyCi3sCNxuJ3sZJQP69RKPalrCDeDTKJoKY3q&#10;OXzo1EivHTVf+7NBiNbj8XQwtlrODyRVHW8/36st4v3dXL2A8DT7Pxh+9YM6lMGptmfWTgwIyfNT&#10;ElCENA4zAFmaxSBqhFWagSwL+b9B+QMAAP//AwBQSwECLQAUAAYACAAAACEAtoM4kv4AAADhAQAA&#10;EwAAAAAAAAAAAAAAAAAAAAAAW0NvbnRlbnRfVHlwZXNdLnhtbFBLAQItABQABgAIAAAAIQA4/SH/&#10;1gAAAJQBAAALAAAAAAAAAAAAAAAAAC8BAABfcmVscy8ucmVsc1BLAQItABQABgAIAAAAIQBl8DZj&#10;gQIAAIEFAAAOAAAAAAAAAAAAAAAAAC4CAABkcnMvZTJvRG9jLnhtbFBLAQItABQABgAIAAAAIQCX&#10;1PwJ3wAAAAkBAAAPAAAAAAAAAAAAAAAAANsEAABkcnMvZG93bnJldi54bWxQSwUGAAAAAAQABADz&#10;AAAA5wUAAAAA&#10;" fillcolor="#e46c0a" strokecolor="#e46c0a" strokeweight=".5pt">
              <v:textbox>
                <w:txbxContent>
                  <w:p w14:paraId="0DFE9931" w14:textId="77777777" w:rsidR="00BD1C5A" w:rsidRDefault="008C32A0">
                    <w:pPr>
                      <w:rPr>
                        <w:rFonts w:asciiTheme="minorHAnsi" w:hAnsiTheme="minorHAnsi" w:cstheme="minorHAnsi"/>
                        <w:color w:val="FFFFFF" w:themeColor="background1"/>
                      </w:rPr>
                    </w:pPr>
                    <w:r>
                      <w:rPr>
                        <w:rFonts w:asciiTheme="minorHAnsi" w:hAnsiTheme="minorHAnsi" w:cstheme="minorHAnsi"/>
                        <w:color w:val="FFFFFF" w:themeColor="background1"/>
                      </w:rPr>
                      <w:t>Acta de Acuerdos del Comité de Adquisiciones</w:t>
                    </w:r>
                  </w:p>
                </w:txbxContent>
              </v:textbox>
            </v:shape>
          </w:pict>
        </mc:Fallback>
      </mc:AlternateContent>
    </w:r>
    <w:r>
      <w:rPr>
        <w:noProof/>
        <w:lang w:val="es-MX" w:eastAsia="es-MX"/>
      </w:rPr>
      <w:drawing>
        <wp:inline distT="0" distB="0" distL="0" distR="0" wp14:anchorId="7DE7311B" wp14:editId="2953C6CE">
          <wp:extent cx="6379210" cy="784225"/>
          <wp:effectExtent l="0" t="0" r="254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493618" cy="798718"/>
                  </a:xfrm>
                  <a:prstGeom prst="rect">
                    <a:avLst/>
                  </a:prstGeom>
                </pic:spPr>
              </pic:pic>
            </a:graphicData>
          </a:graphic>
        </wp:inline>
      </w:drawing>
    </w:r>
  </w:p>
  <w:p w14:paraId="408B39E5" w14:textId="787630C9" w:rsidR="00BD1C5A" w:rsidRDefault="008C32A0">
    <w:pPr>
      <w:tabs>
        <w:tab w:val="center" w:pos="4419"/>
        <w:tab w:val="right" w:pos="8838"/>
      </w:tabs>
      <w:jc w:val="center"/>
      <w:rPr>
        <w:rFonts w:asciiTheme="minorHAnsi" w:hAnsiTheme="minorHAnsi" w:cstheme="minorHAnsi"/>
        <w:sz w:val="22"/>
        <w:szCs w:val="22"/>
      </w:rPr>
    </w:pPr>
    <w:r>
      <w:rPr>
        <w:rFonts w:asciiTheme="minorHAnsi" w:hAnsiTheme="minorHAnsi" w:cstheme="minorHAnsi"/>
        <w:sz w:val="22"/>
        <w:szCs w:val="22"/>
      </w:rPr>
      <w:t xml:space="preserve">ACTA DE LA VIGÉSIMA </w:t>
    </w:r>
    <w:r w:rsidR="00BA4ED9">
      <w:rPr>
        <w:rFonts w:asciiTheme="minorHAnsi" w:hAnsiTheme="minorHAnsi" w:cstheme="minorHAnsi"/>
        <w:sz w:val="22"/>
        <w:szCs w:val="22"/>
      </w:rPr>
      <w:t xml:space="preserve">QUINTA </w:t>
    </w:r>
    <w:r>
      <w:rPr>
        <w:rFonts w:asciiTheme="minorHAnsi" w:hAnsiTheme="minorHAnsi" w:cstheme="minorHAnsi"/>
        <w:sz w:val="22"/>
        <w:szCs w:val="22"/>
      </w:rPr>
      <w:t>SESIÓN ORDINARIA</w:t>
    </w:r>
  </w:p>
  <w:p w14:paraId="3838D278" w14:textId="004CAB2D" w:rsidR="00BD1C5A" w:rsidRDefault="008C32A0">
    <w:pPr>
      <w:tabs>
        <w:tab w:val="center" w:pos="4419"/>
        <w:tab w:val="right" w:pos="8838"/>
      </w:tabs>
      <w:jc w:val="center"/>
      <w:rPr>
        <w:rFonts w:asciiTheme="minorHAnsi" w:hAnsiTheme="minorHAnsi" w:cstheme="minorHAnsi"/>
        <w:sz w:val="22"/>
        <w:szCs w:val="22"/>
      </w:rPr>
    </w:pPr>
    <w:r>
      <w:rPr>
        <w:rFonts w:asciiTheme="minorHAnsi" w:hAnsiTheme="minorHAnsi" w:cstheme="minorHAnsi"/>
        <w:sz w:val="22"/>
        <w:szCs w:val="22"/>
      </w:rPr>
      <w:t xml:space="preserve">DEL DÍA </w:t>
    </w:r>
    <w:r w:rsidR="00BA4ED9">
      <w:rPr>
        <w:rFonts w:asciiTheme="minorHAnsi" w:hAnsiTheme="minorHAnsi" w:cstheme="minorHAnsi"/>
        <w:sz w:val="22"/>
        <w:szCs w:val="22"/>
      </w:rPr>
      <w:t>11</w:t>
    </w:r>
    <w:r>
      <w:rPr>
        <w:rFonts w:asciiTheme="minorHAnsi" w:hAnsiTheme="minorHAnsi" w:cstheme="minorHAnsi"/>
        <w:sz w:val="22"/>
        <w:szCs w:val="22"/>
      </w:rPr>
      <w:t xml:space="preserve"> DE </w:t>
    </w:r>
    <w:r w:rsidR="00BA4ED9">
      <w:rPr>
        <w:rFonts w:asciiTheme="minorHAnsi" w:hAnsiTheme="minorHAnsi" w:cstheme="minorHAnsi"/>
        <w:sz w:val="22"/>
        <w:szCs w:val="22"/>
      </w:rPr>
      <w:t xml:space="preserve">DICIEMBRE </w:t>
    </w:r>
    <w:r>
      <w:rPr>
        <w:rFonts w:asciiTheme="minorHAnsi" w:hAnsiTheme="minorHAnsi" w:cstheme="minorHAnsi"/>
        <w:sz w:val="22"/>
        <w:szCs w:val="22"/>
      </w:rPr>
      <w:t>DEL 2025</w:t>
    </w:r>
  </w:p>
  <w:p w14:paraId="76EF1BFC" w14:textId="77777777" w:rsidR="00BD1C5A" w:rsidRDefault="00BD1C5A">
    <w:pPr>
      <w:pStyle w:val="Encabezado"/>
      <w:jc w:val="center"/>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B9CE73"/>
    <w:multiLevelType w:val="singleLevel"/>
    <w:tmpl w:val="86B9CE73"/>
    <w:lvl w:ilvl="0">
      <w:start w:val="1"/>
      <w:numFmt w:val="upperLetter"/>
      <w:suff w:val="space"/>
      <w:lvlText w:val="%1."/>
      <w:lvlJc w:val="left"/>
    </w:lvl>
  </w:abstractNum>
  <w:abstractNum w:abstractNumId="1" w15:restartNumberingAfterBreak="0">
    <w:nsid w:val="00BF514D"/>
    <w:multiLevelType w:val="multilevel"/>
    <w:tmpl w:val="00BF514D"/>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5D263E"/>
    <w:multiLevelType w:val="multilevel"/>
    <w:tmpl w:val="035D263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044C7746"/>
    <w:multiLevelType w:val="multilevel"/>
    <w:tmpl w:val="044C7746"/>
    <w:lvl w:ilvl="0">
      <w:start w:val="1"/>
      <w:numFmt w:val="upperRoman"/>
      <w:lvlText w:val="%1."/>
      <w:lvlJc w:val="right"/>
      <w:pPr>
        <w:tabs>
          <w:tab w:val="left" w:pos="720"/>
        </w:tabs>
        <w:ind w:left="720" w:hanging="180"/>
      </w:pPr>
    </w:lvl>
    <w:lvl w:ilvl="1">
      <w:start w:val="1"/>
      <w:numFmt w:val="decimal"/>
      <w:lvlText w:val="%2."/>
      <w:lvlJc w:val="left"/>
      <w:pPr>
        <w:tabs>
          <w:tab w:val="left" w:pos="1260"/>
        </w:tabs>
        <w:ind w:left="1260" w:hanging="360"/>
      </w:pPr>
      <w:rPr>
        <w:rFonts w:hint="default"/>
        <w:sz w:val="24"/>
        <w:szCs w:val="24"/>
      </w:rPr>
    </w:lvl>
    <w:lvl w:ilvl="2">
      <w:start w:val="1"/>
      <w:numFmt w:val="lowerRoman"/>
      <w:lvlText w:val="%3."/>
      <w:lvlJc w:val="right"/>
      <w:pPr>
        <w:tabs>
          <w:tab w:val="left" w:pos="2160"/>
        </w:tabs>
        <w:ind w:left="2160" w:hanging="180"/>
      </w:pPr>
    </w:lvl>
    <w:lvl w:ilvl="3">
      <w:start w:val="1"/>
      <w:numFmt w:val="upperLetter"/>
      <w:lvlText w:val="%4."/>
      <w:lvlJc w:val="left"/>
      <w:pPr>
        <w:ind w:left="2880" w:hanging="360"/>
      </w:pPr>
      <w:rPr>
        <w:rFonts w:asciiTheme="minorHAnsi" w:eastAsia="Times New Roman" w:hAnsiTheme="minorHAnsi" w:cstheme="minorHAnsi" w:hint="default"/>
        <w:b w:val="0"/>
        <w:sz w:val="24"/>
        <w:szCs w:val="24"/>
      </w:r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15:restartNumberingAfterBreak="0">
    <w:nsid w:val="12C77E2A"/>
    <w:multiLevelType w:val="multilevel"/>
    <w:tmpl w:val="12C77E2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15C71FCE"/>
    <w:multiLevelType w:val="multilevel"/>
    <w:tmpl w:val="15C71FC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18814F9A"/>
    <w:multiLevelType w:val="multilevel"/>
    <w:tmpl w:val="18814F9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18D71F93"/>
    <w:multiLevelType w:val="multilevel"/>
    <w:tmpl w:val="18D71F9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190D4ACB"/>
    <w:multiLevelType w:val="multilevel"/>
    <w:tmpl w:val="190D4AC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15:restartNumberingAfterBreak="0">
    <w:nsid w:val="22B93DCC"/>
    <w:multiLevelType w:val="multilevel"/>
    <w:tmpl w:val="22B93DC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299F6DF1"/>
    <w:multiLevelType w:val="multilevel"/>
    <w:tmpl w:val="299F6DF1"/>
    <w:lvl w:ilvl="0">
      <w:start w:val="2"/>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F047690"/>
    <w:multiLevelType w:val="multilevel"/>
    <w:tmpl w:val="2F04769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15:restartNumberingAfterBreak="0">
    <w:nsid w:val="32290915"/>
    <w:multiLevelType w:val="multilevel"/>
    <w:tmpl w:val="3229091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340156CE"/>
    <w:multiLevelType w:val="multilevel"/>
    <w:tmpl w:val="340156CE"/>
    <w:lvl w:ilvl="0">
      <w:start w:val="1"/>
      <w:numFmt w:val="upperRoman"/>
      <w:lvlText w:val="%1."/>
      <w:lvlJc w:val="right"/>
      <w:pPr>
        <w:tabs>
          <w:tab w:val="left" w:pos="720"/>
        </w:tabs>
        <w:ind w:left="720" w:hanging="180"/>
      </w:pPr>
      <w:rPr>
        <w:rFonts w:asciiTheme="minorHAnsi" w:hAnsiTheme="minorHAnsi" w:cstheme="minorHAnsi" w:hint="default"/>
      </w:rPr>
    </w:lvl>
    <w:lvl w:ilvl="1">
      <w:start w:val="1"/>
      <w:numFmt w:val="decimal"/>
      <w:lvlText w:val="%2."/>
      <w:lvlJc w:val="left"/>
      <w:pPr>
        <w:tabs>
          <w:tab w:val="left" w:pos="1260"/>
        </w:tabs>
        <w:ind w:left="1260" w:hanging="360"/>
      </w:pPr>
      <w:rPr>
        <w:rFonts w:ascii="Times New Roman" w:hAnsi="Times New Roman" w:cs="Times New Roman" w:hint="default"/>
        <w:sz w:val="24"/>
        <w:szCs w:val="24"/>
      </w:rPr>
    </w:lvl>
    <w:lvl w:ilvl="2">
      <w:start w:val="1"/>
      <w:numFmt w:val="lowerRoman"/>
      <w:lvlText w:val="%3."/>
      <w:lvlJc w:val="right"/>
      <w:pPr>
        <w:tabs>
          <w:tab w:val="left" w:pos="2160"/>
        </w:tabs>
        <w:ind w:left="2160" w:hanging="180"/>
      </w:pPr>
      <w:rPr>
        <w:rFonts w:ascii="Times New Roman" w:hAnsi="Times New Roman" w:cs="Times New Roman" w:hint="default"/>
      </w:rPr>
    </w:lvl>
    <w:lvl w:ilvl="3">
      <w:start w:val="1"/>
      <w:numFmt w:val="upperLetter"/>
      <w:lvlText w:val="%4."/>
      <w:lvlJc w:val="left"/>
      <w:pPr>
        <w:ind w:left="2880" w:hanging="360"/>
      </w:pPr>
      <w:rPr>
        <w:rFonts w:ascii="Calibri" w:eastAsia="Times New Roman" w:hAnsi="Calibri" w:cs="Calibri" w:hint="default"/>
        <w:b w:val="0"/>
        <w:sz w:val="24"/>
        <w:szCs w:val="24"/>
      </w:rPr>
    </w:lvl>
    <w:lvl w:ilvl="4">
      <w:start w:val="1"/>
      <w:numFmt w:val="lowerLetter"/>
      <w:lvlText w:val="%5."/>
      <w:lvlJc w:val="left"/>
      <w:pPr>
        <w:tabs>
          <w:tab w:val="left" w:pos="3600"/>
        </w:tabs>
        <w:ind w:left="3600" w:hanging="360"/>
      </w:pPr>
      <w:rPr>
        <w:rFonts w:ascii="Times New Roman" w:hAnsi="Times New Roman" w:cs="Times New Roman" w:hint="default"/>
      </w:rPr>
    </w:lvl>
    <w:lvl w:ilvl="5">
      <w:start w:val="1"/>
      <w:numFmt w:val="lowerRoman"/>
      <w:lvlText w:val="%6."/>
      <w:lvlJc w:val="right"/>
      <w:pPr>
        <w:tabs>
          <w:tab w:val="left" w:pos="4320"/>
        </w:tabs>
        <w:ind w:left="4320" w:hanging="18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lowerLetter"/>
      <w:lvlText w:val="%8."/>
      <w:lvlJc w:val="left"/>
      <w:pPr>
        <w:tabs>
          <w:tab w:val="left" w:pos="5760"/>
        </w:tabs>
        <w:ind w:left="5760" w:hanging="360"/>
      </w:pPr>
      <w:rPr>
        <w:rFonts w:ascii="Times New Roman" w:hAnsi="Times New Roman" w:cs="Times New Roman" w:hint="default"/>
      </w:rPr>
    </w:lvl>
    <w:lvl w:ilvl="8">
      <w:start w:val="1"/>
      <w:numFmt w:val="lowerRoman"/>
      <w:lvlText w:val="%9."/>
      <w:lvlJc w:val="right"/>
      <w:pPr>
        <w:tabs>
          <w:tab w:val="left" w:pos="6480"/>
        </w:tabs>
        <w:ind w:left="6480" w:hanging="180"/>
      </w:pPr>
      <w:rPr>
        <w:rFonts w:ascii="Times New Roman" w:hAnsi="Times New Roman" w:cs="Times New Roman" w:hint="default"/>
      </w:rPr>
    </w:lvl>
  </w:abstractNum>
  <w:abstractNum w:abstractNumId="14" w15:restartNumberingAfterBreak="0">
    <w:nsid w:val="4BA83CAD"/>
    <w:multiLevelType w:val="multilevel"/>
    <w:tmpl w:val="4BA83CAD"/>
    <w:lvl w:ilvl="0">
      <w:start w:val="1"/>
      <w:numFmt w:val="upperLetter"/>
      <w:lvlText w:val="%1."/>
      <w:lvlJc w:val="left"/>
      <w:pPr>
        <w:ind w:left="644" w:hanging="360"/>
      </w:pPr>
      <w:rPr>
        <w:rFonts w:asciiTheme="minorHAnsi" w:hAnsiTheme="minorHAnsi" w:cstheme="minorHAnsi" w:hint="default"/>
      </w:rPr>
    </w:lvl>
    <w:lvl w:ilvl="1">
      <w:start w:val="1"/>
      <w:numFmt w:val="lowerLetter"/>
      <w:lvlText w:val="%2."/>
      <w:lvlJc w:val="left"/>
      <w:pPr>
        <w:ind w:left="1364" w:hanging="360"/>
      </w:pPr>
      <w:rPr>
        <w:rFonts w:ascii="Times New Roman" w:hAnsi="Times New Roman" w:cs="Times New Roman" w:hint="default"/>
      </w:rPr>
    </w:lvl>
    <w:lvl w:ilvl="2">
      <w:start w:val="1"/>
      <w:numFmt w:val="lowerRoman"/>
      <w:lvlText w:val="%3."/>
      <w:lvlJc w:val="right"/>
      <w:pPr>
        <w:ind w:left="2084" w:hanging="180"/>
      </w:pPr>
      <w:rPr>
        <w:rFonts w:ascii="Times New Roman" w:hAnsi="Times New Roman" w:cs="Times New Roman" w:hint="default"/>
      </w:rPr>
    </w:lvl>
    <w:lvl w:ilvl="3">
      <w:start w:val="1"/>
      <w:numFmt w:val="decimal"/>
      <w:lvlText w:val="%4."/>
      <w:lvlJc w:val="left"/>
      <w:pPr>
        <w:ind w:left="2804" w:hanging="360"/>
      </w:pPr>
      <w:rPr>
        <w:rFonts w:ascii="Times New Roman" w:hAnsi="Times New Roman" w:cs="Times New Roman" w:hint="default"/>
      </w:rPr>
    </w:lvl>
    <w:lvl w:ilvl="4">
      <w:start w:val="1"/>
      <w:numFmt w:val="lowerLetter"/>
      <w:lvlText w:val="%5."/>
      <w:lvlJc w:val="left"/>
      <w:pPr>
        <w:ind w:left="3524" w:hanging="360"/>
      </w:pPr>
      <w:rPr>
        <w:rFonts w:ascii="Times New Roman" w:hAnsi="Times New Roman" w:cs="Times New Roman" w:hint="default"/>
      </w:rPr>
    </w:lvl>
    <w:lvl w:ilvl="5">
      <w:start w:val="1"/>
      <w:numFmt w:val="lowerRoman"/>
      <w:lvlText w:val="%6."/>
      <w:lvlJc w:val="right"/>
      <w:pPr>
        <w:ind w:left="4244" w:hanging="180"/>
      </w:pPr>
      <w:rPr>
        <w:rFonts w:ascii="Times New Roman" w:hAnsi="Times New Roman" w:cs="Times New Roman" w:hint="default"/>
      </w:rPr>
    </w:lvl>
    <w:lvl w:ilvl="6">
      <w:start w:val="1"/>
      <w:numFmt w:val="decimal"/>
      <w:lvlText w:val="%7."/>
      <w:lvlJc w:val="left"/>
      <w:pPr>
        <w:ind w:left="4964" w:hanging="360"/>
      </w:pPr>
      <w:rPr>
        <w:rFonts w:ascii="Times New Roman" w:hAnsi="Times New Roman" w:cs="Times New Roman" w:hint="default"/>
      </w:rPr>
    </w:lvl>
    <w:lvl w:ilvl="7">
      <w:start w:val="1"/>
      <w:numFmt w:val="lowerLetter"/>
      <w:lvlText w:val="%8."/>
      <w:lvlJc w:val="left"/>
      <w:pPr>
        <w:ind w:left="5684" w:hanging="360"/>
      </w:pPr>
      <w:rPr>
        <w:rFonts w:ascii="Times New Roman" w:hAnsi="Times New Roman" w:cs="Times New Roman" w:hint="default"/>
      </w:rPr>
    </w:lvl>
    <w:lvl w:ilvl="8">
      <w:start w:val="1"/>
      <w:numFmt w:val="lowerRoman"/>
      <w:lvlText w:val="%9."/>
      <w:lvlJc w:val="right"/>
      <w:pPr>
        <w:ind w:left="6404" w:hanging="180"/>
      </w:pPr>
      <w:rPr>
        <w:rFonts w:ascii="Times New Roman" w:hAnsi="Times New Roman" w:cs="Times New Roman" w:hint="default"/>
      </w:rPr>
    </w:lvl>
  </w:abstractNum>
  <w:abstractNum w:abstractNumId="15" w15:restartNumberingAfterBreak="0">
    <w:nsid w:val="4EBB17CC"/>
    <w:multiLevelType w:val="multilevel"/>
    <w:tmpl w:val="4EBB17C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15:restartNumberingAfterBreak="0">
    <w:nsid w:val="513113F4"/>
    <w:multiLevelType w:val="multilevel"/>
    <w:tmpl w:val="513113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6DE59A2"/>
    <w:multiLevelType w:val="multilevel"/>
    <w:tmpl w:val="56DE59A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15:restartNumberingAfterBreak="0">
    <w:nsid w:val="65400361"/>
    <w:multiLevelType w:val="multilevel"/>
    <w:tmpl w:val="6540036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 w15:restartNumberingAfterBreak="0">
    <w:nsid w:val="65651B3A"/>
    <w:multiLevelType w:val="hybridMultilevel"/>
    <w:tmpl w:val="83B2DB5E"/>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8011D0C"/>
    <w:multiLevelType w:val="multilevel"/>
    <w:tmpl w:val="78011D0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7CD66C3A"/>
    <w:multiLevelType w:val="multilevel"/>
    <w:tmpl w:val="7CD66C3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7"/>
  </w:num>
  <w:num w:numId="4">
    <w:abstractNumId w:val="6"/>
  </w:num>
  <w:num w:numId="5">
    <w:abstractNumId w:val="20"/>
  </w:num>
  <w:num w:numId="6">
    <w:abstractNumId w:val="7"/>
  </w:num>
  <w:num w:numId="7">
    <w:abstractNumId w:val="9"/>
  </w:num>
  <w:num w:numId="8">
    <w:abstractNumId w:val="15"/>
  </w:num>
  <w:num w:numId="9">
    <w:abstractNumId w:val="12"/>
  </w:num>
  <w:num w:numId="10">
    <w:abstractNumId w:val="11"/>
  </w:num>
  <w:num w:numId="11">
    <w:abstractNumId w:val="21"/>
  </w:num>
  <w:num w:numId="12">
    <w:abstractNumId w:val="16"/>
  </w:num>
  <w:num w:numId="13">
    <w:abstractNumId w:val="4"/>
  </w:num>
  <w:num w:numId="14">
    <w:abstractNumId w:val="8"/>
  </w:num>
  <w:num w:numId="15">
    <w:abstractNumId w:val="5"/>
  </w:num>
  <w:num w:numId="16">
    <w:abstractNumId w:val="2"/>
  </w:num>
  <w:num w:numId="17">
    <w:abstractNumId w:val="10"/>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18"/>
  </w:num>
  <w:num w:numId="21">
    <w:abstractNumId w:val="19"/>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908"/>
    <w:rsid w:val="0000184C"/>
    <w:rsid w:val="00001989"/>
    <w:rsid w:val="000019D4"/>
    <w:rsid w:val="00004ADB"/>
    <w:rsid w:val="00005148"/>
    <w:rsid w:val="00005151"/>
    <w:rsid w:val="000066BA"/>
    <w:rsid w:val="000069A3"/>
    <w:rsid w:val="00007968"/>
    <w:rsid w:val="00007D4C"/>
    <w:rsid w:val="00007E50"/>
    <w:rsid w:val="00007FE3"/>
    <w:rsid w:val="000104E8"/>
    <w:rsid w:val="00010FF5"/>
    <w:rsid w:val="00011208"/>
    <w:rsid w:val="00011A62"/>
    <w:rsid w:val="00011C8B"/>
    <w:rsid w:val="00012507"/>
    <w:rsid w:val="00013249"/>
    <w:rsid w:val="00014084"/>
    <w:rsid w:val="000155F7"/>
    <w:rsid w:val="0001795A"/>
    <w:rsid w:val="00017B39"/>
    <w:rsid w:val="00017D6C"/>
    <w:rsid w:val="00020B88"/>
    <w:rsid w:val="00022227"/>
    <w:rsid w:val="00023099"/>
    <w:rsid w:val="00023FA5"/>
    <w:rsid w:val="000260AB"/>
    <w:rsid w:val="00027BB7"/>
    <w:rsid w:val="0003155E"/>
    <w:rsid w:val="00031869"/>
    <w:rsid w:val="00032378"/>
    <w:rsid w:val="0003271D"/>
    <w:rsid w:val="00032791"/>
    <w:rsid w:val="00032990"/>
    <w:rsid w:val="00032CAD"/>
    <w:rsid w:val="00032E25"/>
    <w:rsid w:val="00033025"/>
    <w:rsid w:val="000347F7"/>
    <w:rsid w:val="00034EE2"/>
    <w:rsid w:val="00035225"/>
    <w:rsid w:val="0003683D"/>
    <w:rsid w:val="00037672"/>
    <w:rsid w:val="000423F5"/>
    <w:rsid w:val="00042EFC"/>
    <w:rsid w:val="000435B6"/>
    <w:rsid w:val="00043CFB"/>
    <w:rsid w:val="00043F45"/>
    <w:rsid w:val="00045A13"/>
    <w:rsid w:val="00046179"/>
    <w:rsid w:val="00046824"/>
    <w:rsid w:val="000470CA"/>
    <w:rsid w:val="000471EF"/>
    <w:rsid w:val="0004797D"/>
    <w:rsid w:val="00047B6A"/>
    <w:rsid w:val="00047ECB"/>
    <w:rsid w:val="000511AB"/>
    <w:rsid w:val="00051260"/>
    <w:rsid w:val="0005296D"/>
    <w:rsid w:val="00053CD0"/>
    <w:rsid w:val="00054A56"/>
    <w:rsid w:val="0005519D"/>
    <w:rsid w:val="00056102"/>
    <w:rsid w:val="00056522"/>
    <w:rsid w:val="00056EB1"/>
    <w:rsid w:val="00056ED4"/>
    <w:rsid w:val="00056FB0"/>
    <w:rsid w:val="000608CE"/>
    <w:rsid w:val="00061B39"/>
    <w:rsid w:val="0006238E"/>
    <w:rsid w:val="0006252B"/>
    <w:rsid w:val="00063533"/>
    <w:rsid w:val="00063D46"/>
    <w:rsid w:val="0006437E"/>
    <w:rsid w:val="0006464D"/>
    <w:rsid w:val="000648CD"/>
    <w:rsid w:val="000652A8"/>
    <w:rsid w:val="00065B9A"/>
    <w:rsid w:val="00066295"/>
    <w:rsid w:val="000672D8"/>
    <w:rsid w:val="000676A9"/>
    <w:rsid w:val="0007007D"/>
    <w:rsid w:val="000708D5"/>
    <w:rsid w:val="00073199"/>
    <w:rsid w:val="00073429"/>
    <w:rsid w:val="00073649"/>
    <w:rsid w:val="000746DD"/>
    <w:rsid w:val="00075B1D"/>
    <w:rsid w:val="000774A1"/>
    <w:rsid w:val="00077C58"/>
    <w:rsid w:val="00080206"/>
    <w:rsid w:val="0008178E"/>
    <w:rsid w:val="000821F5"/>
    <w:rsid w:val="00082576"/>
    <w:rsid w:val="00082725"/>
    <w:rsid w:val="000831B1"/>
    <w:rsid w:val="00083D81"/>
    <w:rsid w:val="00083E59"/>
    <w:rsid w:val="00085799"/>
    <w:rsid w:val="00085D3B"/>
    <w:rsid w:val="00086C11"/>
    <w:rsid w:val="00091296"/>
    <w:rsid w:val="00092F54"/>
    <w:rsid w:val="00093F47"/>
    <w:rsid w:val="00093F6B"/>
    <w:rsid w:val="00095FBC"/>
    <w:rsid w:val="0009684D"/>
    <w:rsid w:val="000A1489"/>
    <w:rsid w:val="000A18D6"/>
    <w:rsid w:val="000A3017"/>
    <w:rsid w:val="000A3237"/>
    <w:rsid w:val="000A4F42"/>
    <w:rsid w:val="000A54AC"/>
    <w:rsid w:val="000A5840"/>
    <w:rsid w:val="000A7E76"/>
    <w:rsid w:val="000B0D43"/>
    <w:rsid w:val="000B12D7"/>
    <w:rsid w:val="000B1FB5"/>
    <w:rsid w:val="000B38C9"/>
    <w:rsid w:val="000B3A88"/>
    <w:rsid w:val="000B62AA"/>
    <w:rsid w:val="000B6833"/>
    <w:rsid w:val="000B6E31"/>
    <w:rsid w:val="000B7631"/>
    <w:rsid w:val="000B7789"/>
    <w:rsid w:val="000C0C13"/>
    <w:rsid w:val="000C0F86"/>
    <w:rsid w:val="000C190C"/>
    <w:rsid w:val="000C4097"/>
    <w:rsid w:val="000C4F3D"/>
    <w:rsid w:val="000C5660"/>
    <w:rsid w:val="000C5D4E"/>
    <w:rsid w:val="000C65A0"/>
    <w:rsid w:val="000C7BC4"/>
    <w:rsid w:val="000D0688"/>
    <w:rsid w:val="000D0F22"/>
    <w:rsid w:val="000D1C3E"/>
    <w:rsid w:val="000D3794"/>
    <w:rsid w:val="000D7061"/>
    <w:rsid w:val="000D7E8C"/>
    <w:rsid w:val="000D7F45"/>
    <w:rsid w:val="000D7F7F"/>
    <w:rsid w:val="000E03FD"/>
    <w:rsid w:val="000E0839"/>
    <w:rsid w:val="000E0C8C"/>
    <w:rsid w:val="000E2732"/>
    <w:rsid w:val="000E2B50"/>
    <w:rsid w:val="000E35C9"/>
    <w:rsid w:val="000E555E"/>
    <w:rsid w:val="000E563F"/>
    <w:rsid w:val="000E62CF"/>
    <w:rsid w:val="000E6BD2"/>
    <w:rsid w:val="000E7E07"/>
    <w:rsid w:val="000F0335"/>
    <w:rsid w:val="000F0693"/>
    <w:rsid w:val="000F0E53"/>
    <w:rsid w:val="000F0FC5"/>
    <w:rsid w:val="000F1600"/>
    <w:rsid w:val="000F1AD1"/>
    <w:rsid w:val="000F22C2"/>
    <w:rsid w:val="000F2474"/>
    <w:rsid w:val="000F4087"/>
    <w:rsid w:val="000F4136"/>
    <w:rsid w:val="000F5D2B"/>
    <w:rsid w:val="000F77C5"/>
    <w:rsid w:val="001006EB"/>
    <w:rsid w:val="00101F20"/>
    <w:rsid w:val="001038CD"/>
    <w:rsid w:val="00103A01"/>
    <w:rsid w:val="00104135"/>
    <w:rsid w:val="0010432F"/>
    <w:rsid w:val="00104CEE"/>
    <w:rsid w:val="00105BD9"/>
    <w:rsid w:val="00106A89"/>
    <w:rsid w:val="00110380"/>
    <w:rsid w:val="001108BD"/>
    <w:rsid w:val="001111BC"/>
    <w:rsid w:val="00112AE7"/>
    <w:rsid w:val="0011300A"/>
    <w:rsid w:val="00113C32"/>
    <w:rsid w:val="001142DD"/>
    <w:rsid w:val="001150EC"/>
    <w:rsid w:val="001168A1"/>
    <w:rsid w:val="0011742E"/>
    <w:rsid w:val="00117A75"/>
    <w:rsid w:val="001207AB"/>
    <w:rsid w:val="00120B11"/>
    <w:rsid w:val="00121173"/>
    <w:rsid w:val="00121F23"/>
    <w:rsid w:val="00123E25"/>
    <w:rsid w:val="001240B8"/>
    <w:rsid w:val="001243D3"/>
    <w:rsid w:val="00124953"/>
    <w:rsid w:val="00124F24"/>
    <w:rsid w:val="0012509A"/>
    <w:rsid w:val="00127570"/>
    <w:rsid w:val="001277A1"/>
    <w:rsid w:val="001279BD"/>
    <w:rsid w:val="00127A51"/>
    <w:rsid w:val="001307DC"/>
    <w:rsid w:val="001319EB"/>
    <w:rsid w:val="001326F6"/>
    <w:rsid w:val="001336A8"/>
    <w:rsid w:val="001348E2"/>
    <w:rsid w:val="0013574C"/>
    <w:rsid w:val="00136F7E"/>
    <w:rsid w:val="001377A1"/>
    <w:rsid w:val="00140B1D"/>
    <w:rsid w:val="0014265C"/>
    <w:rsid w:val="001429EA"/>
    <w:rsid w:val="001438B2"/>
    <w:rsid w:val="00143A15"/>
    <w:rsid w:val="00143BF3"/>
    <w:rsid w:val="00143F16"/>
    <w:rsid w:val="001452D4"/>
    <w:rsid w:val="001475AF"/>
    <w:rsid w:val="001478C6"/>
    <w:rsid w:val="00150529"/>
    <w:rsid w:val="001505CF"/>
    <w:rsid w:val="00151CEB"/>
    <w:rsid w:val="0015272F"/>
    <w:rsid w:val="00152A23"/>
    <w:rsid w:val="001532BF"/>
    <w:rsid w:val="001536A8"/>
    <w:rsid w:val="00153F1D"/>
    <w:rsid w:val="001564D1"/>
    <w:rsid w:val="00160B79"/>
    <w:rsid w:val="00160F69"/>
    <w:rsid w:val="00161A5E"/>
    <w:rsid w:val="00161AE7"/>
    <w:rsid w:val="00161E31"/>
    <w:rsid w:val="00162103"/>
    <w:rsid w:val="00162908"/>
    <w:rsid w:val="0016327C"/>
    <w:rsid w:val="00163AF2"/>
    <w:rsid w:val="00163B07"/>
    <w:rsid w:val="001644F8"/>
    <w:rsid w:val="0016458C"/>
    <w:rsid w:val="001653DE"/>
    <w:rsid w:val="001655B4"/>
    <w:rsid w:val="00166DBB"/>
    <w:rsid w:val="00166F30"/>
    <w:rsid w:val="0016799C"/>
    <w:rsid w:val="00167F38"/>
    <w:rsid w:val="001700CD"/>
    <w:rsid w:val="00170CAA"/>
    <w:rsid w:val="00171992"/>
    <w:rsid w:val="00171ADC"/>
    <w:rsid w:val="001727AD"/>
    <w:rsid w:val="00172973"/>
    <w:rsid w:val="00174987"/>
    <w:rsid w:val="00175387"/>
    <w:rsid w:val="00180240"/>
    <w:rsid w:val="00180671"/>
    <w:rsid w:val="00181DA5"/>
    <w:rsid w:val="00183AA5"/>
    <w:rsid w:val="001847A1"/>
    <w:rsid w:val="00184D62"/>
    <w:rsid w:val="00185A6E"/>
    <w:rsid w:val="001865DB"/>
    <w:rsid w:val="00187738"/>
    <w:rsid w:val="00190B90"/>
    <w:rsid w:val="00190E59"/>
    <w:rsid w:val="0019180E"/>
    <w:rsid w:val="00192816"/>
    <w:rsid w:val="0019299A"/>
    <w:rsid w:val="00193EBC"/>
    <w:rsid w:val="00194C0B"/>
    <w:rsid w:val="00194D05"/>
    <w:rsid w:val="0019530C"/>
    <w:rsid w:val="00195C83"/>
    <w:rsid w:val="00196E43"/>
    <w:rsid w:val="001A04EB"/>
    <w:rsid w:val="001A07F4"/>
    <w:rsid w:val="001A1EC4"/>
    <w:rsid w:val="001A492F"/>
    <w:rsid w:val="001A57B0"/>
    <w:rsid w:val="001A68B5"/>
    <w:rsid w:val="001A6B1E"/>
    <w:rsid w:val="001A723E"/>
    <w:rsid w:val="001A7324"/>
    <w:rsid w:val="001B050B"/>
    <w:rsid w:val="001B06D2"/>
    <w:rsid w:val="001B0FB7"/>
    <w:rsid w:val="001B2280"/>
    <w:rsid w:val="001B2CC3"/>
    <w:rsid w:val="001B337D"/>
    <w:rsid w:val="001B3BD9"/>
    <w:rsid w:val="001B4089"/>
    <w:rsid w:val="001B4708"/>
    <w:rsid w:val="001B50C7"/>
    <w:rsid w:val="001B5906"/>
    <w:rsid w:val="001B5D05"/>
    <w:rsid w:val="001B632D"/>
    <w:rsid w:val="001B655D"/>
    <w:rsid w:val="001B6BF7"/>
    <w:rsid w:val="001B752C"/>
    <w:rsid w:val="001B7A47"/>
    <w:rsid w:val="001C002E"/>
    <w:rsid w:val="001C1222"/>
    <w:rsid w:val="001C1A68"/>
    <w:rsid w:val="001C3B34"/>
    <w:rsid w:val="001C43D1"/>
    <w:rsid w:val="001C4A87"/>
    <w:rsid w:val="001C4E16"/>
    <w:rsid w:val="001C52CA"/>
    <w:rsid w:val="001C719A"/>
    <w:rsid w:val="001C7476"/>
    <w:rsid w:val="001D0584"/>
    <w:rsid w:val="001D073B"/>
    <w:rsid w:val="001D0ECB"/>
    <w:rsid w:val="001D199C"/>
    <w:rsid w:val="001D24CF"/>
    <w:rsid w:val="001D3167"/>
    <w:rsid w:val="001D3635"/>
    <w:rsid w:val="001D4393"/>
    <w:rsid w:val="001D5B1C"/>
    <w:rsid w:val="001D660F"/>
    <w:rsid w:val="001D7615"/>
    <w:rsid w:val="001D7CC6"/>
    <w:rsid w:val="001D7F82"/>
    <w:rsid w:val="001E22C9"/>
    <w:rsid w:val="001E26E7"/>
    <w:rsid w:val="001E3BA5"/>
    <w:rsid w:val="001E43E0"/>
    <w:rsid w:val="001E6892"/>
    <w:rsid w:val="001E6F08"/>
    <w:rsid w:val="001E735D"/>
    <w:rsid w:val="001E7799"/>
    <w:rsid w:val="001F0310"/>
    <w:rsid w:val="001F27D2"/>
    <w:rsid w:val="001F2A34"/>
    <w:rsid w:val="001F3BE3"/>
    <w:rsid w:val="001F3EE7"/>
    <w:rsid w:val="001F3F34"/>
    <w:rsid w:val="001F78E1"/>
    <w:rsid w:val="001F7AE1"/>
    <w:rsid w:val="0020083E"/>
    <w:rsid w:val="00201E17"/>
    <w:rsid w:val="002029B5"/>
    <w:rsid w:val="00203723"/>
    <w:rsid w:val="00204A03"/>
    <w:rsid w:val="00205050"/>
    <w:rsid w:val="00205338"/>
    <w:rsid w:val="00205F9D"/>
    <w:rsid w:val="0020621C"/>
    <w:rsid w:val="0020661A"/>
    <w:rsid w:val="0020685B"/>
    <w:rsid w:val="00206BE7"/>
    <w:rsid w:val="002073FD"/>
    <w:rsid w:val="00207EAC"/>
    <w:rsid w:val="00207F0A"/>
    <w:rsid w:val="00211A3E"/>
    <w:rsid w:val="00212351"/>
    <w:rsid w:val="00212934"/>
    <w:rsid w:val="002137B0"/>
    <w:rsid w:val="00214324"/>
    <w:rsid w:val="00214E23"/>
    <w:rsid w:val="0021609D"/>
    <w:rsid w:val="00216682"/>
    <w:rsid w:val="00216A14"/>
    <w:rsid w:val="00217CDB"/>
    <w:rsid w:val="00221273"/>
    <w:rsid w:val="00221405"/>
    <w:rsid w:val="00221AF2"/>
    <w:rsid w:val="00223A6F"/>
    <w:rsid w:val="00226D98"/>
    <w:rsid w:val="00226F8A"/>
    <w:rsid w:val="0023008E"/>
    <w:rsid w:val="002300E9"/>
    <w:rsid w:val="0023012F"/>
    <w:rsid w:val="00230FCB"/>
    <w:rsid w:val="00230FEA"/>
    <w:rsid w:val="00232C95"/>
    <w:rsid w:val="002352AB"/>
    <w:rsid w:val="00235B54"/>
    <w:rsid w:val="002364DB"/>
    <w:rsid w:val="00237AD1"/>
    <w:rsid w:val="00237F16"/>
    <w:rsid w:val="002401D4"/>
    <w:rsid w:val="00241A45"/>
    <w:rsid w:val="00241AC0"/>
    <w:rsid w:val="0024241B"/>
    <w:rsid w:val="00242654"/>
    <w:rsid w:val="00243408"/>
    <w:rsid w:val="00244431"/>
    <w:rsid w:val="00245BA3"/>
    <w:rsid w:val="002463AB"/>
    <w:rsid w:val="002469A3"/>
    <w:rsid w:val="00247C94"/>
    <w:rsid w:val="002537B2"/>
    <w:rsid w:val="00253A42"/>
    <w:rsid w:val="00253A74"/>
    <w:rsid w:val="00253D48"/>
    <w:rsid w:val="00254D72"/>
    <w:rsid w:val="002558F3"/>
    <w:rsid w:val="002560D6"/>
    <w:rsid w:val="002563F8"/>
    <w:rsid w:val="00256490"/>
    <w:rsid w:val="00257B25"/>
    <w:rsid w:val="00257EF1"/>
    <w:rsid w:val="00260621"/>
    <w:rsid w:val="00260FE4"/>
    <w:rsid w:val="00261659"/>
    <w:rsid w:val="00261E6D"/>
    <w:rsid w:val="00263237"/>
    <w:rsid w:val="00264084"/>
    <w:rsid w:val="00264669"/>
    <w:rsid w:val="00264953"/>
    <w:rsid w:val="00264BDB"/>
    <w:rsid w:val="00264E0E"/>
    <w:rsid w:val="00264F0B"/>
    <w:rsid w:val="002652EB"/>
    <w:rsid w:val="00265C91"/>
    <w:rsid w:val="002669A8"/>
    <w:rsid w:val="0027084E"/>
    <w:rsid w:val="00270ADC"/>
    <w:rsid w:val="0027269D"/>
    <w:rsid w:val="00272BDD"/>
    <w:rsid w:val="002736CD"/>
    <w:rsid w:val="002743EF"/>
    <w:rsid w:val="00275038"/>
    <w:rsid w:val="0027562B"/>
    <w:rsid w:val="00275929"/>
    <w:rsid w:val="00276836"/>
    <w:rsid w:val="00277C5A"/>
    <w:rsid w:val="00277F55"/>
    <w:rsid w:val="00280315"/>
    <w:rsid w:val="00281411"/>
    <w:rsid w:val="00284EA3"/>
    <w:rsid w:val="00284EE8"/>
    <w:rsid w:val="00286956"/>
    <w:rsid w:val="002876E2"/>
    <w:rsid w:val="002910B4"/>
    <w:rsid w:val="002910E9"/>
    <w:rsid w:val="002917B8"/>
    <w:rsid w:val="0029184E"/>
    <w:rsid w:val="002920D4"/>
    <w:rsid w:val="002925C9"/>
    <w:rsid w:val="00292D4D"/>
    <w:rsid w:val="00296350"/>
    <w:rsid w:val="002968F0"/>
    <w:rsid w:val="00296F70"/>
    <w:rsid w:val="00297836"/>
    <w:rsid w:val="002A08D5"/>
    <w:rsid w:val="002A18B1"/>
    <w:rsid w:val="002A2FDF"/>
    <w:rsid w:val="002A2FFA"/>
    <w:rsid w:val="002A3514"/>
    <w:rsid w:val="002A35D7"/>
    <w:rsid w:val="002A4198"/>
    <w:rsid w:val="002A421E"/>
    <w:rsid w:val="002A446E"/>
    <w:rsid w:val="002A5B0C"/>
    <w:rsid w:val="002A6121"/>
    <w:rsid w:val="002A7296"/>
    <w:rsid w:val="002B15F0"/>
    <w:rsid w:val="002B1A67"/>
    <w:rsid w:val="002B1CD9"/>
    <w:rsid w:val="002B1D39"/>
    <w:rsid w:val="002B1D9B"/>
    <w:rsid w:val="002B20C5"/>
    <w:rsid w:val="002B25B8"/>
    <w:rsid w:val="002B2BE8"/>
    <w:rsid w:val="002B31E4"/>
    <w:rsid w:val="002B38E8"/>
    <w:rsid w:val="002B39A2"/>
    <w:rsid w:val="002B4E70"/>
    <w:rsid w:val="002B5522"/>
    <w:rsid w:val="002B6121"/>
    <w:rsid w:val="002B63B3"/>
    <w:rsid w:val="002C10E7"/>
    <w:rsid w:val="002C327F"/>
    <w:rsid w:val="002C561E"/>
    <w:rsid w:val="002C5ED9"/>
    <w:rsid w:val="002C5F95"/>
    <w:rsid w:val="002C7066"/>
    <w:rsid w:val="002C76FA"/>
    <w:rsid w:val="002D0AE9"/>
    <w:rsid w:val="002D1086"/>
    <w:rsid w:val="002D116E"/>
    <w:rsid w:val="002D1972"/>
    <w:rsid w:val="002D2C5A"/>
    <w:rsid w:val="002D2E1A"/>
    <w:rsid w:val="002D431C"/>
    <w:rsid w:val="002D4CC5"/>
    <w:rsid w:val="002D5E7D"/>
    <w:rsid w:val="002D6016"/>
    <w:rsid w:val="002D751B"/>
    <w:rsid w:val="002D7B8E"/>
    <w:rsid w:val="002E0D52"/>
    <w:rsid w:val="002E1C67"/>
    <w:rsid w:val="002E1E60"/>
    <w:rsid w:val="002E440D"/>
    <w:rsid w:val="002E455A"/>
    <w:rsid w:val="002E4E5C"/>
    <w:rsid w:val="002E50C0"/>
    <w:rsid w:val="002E5858"/>
    <w:rsid w:val="002E6421"/>
    <w:rsid w:val="002E699E"/>
    <w:rsid w:val="002F199C"/>
    <w:rsid w:val="002F1CE5"/>
    <w:rsid w:val="002F1E91"/>
    <w:rsid w:val="002F24C4"/>
    <w:rsid w:val="002F267A"/>
    <w:rsid w:val="002F3BF6"/>
    <w:rsid w:val="002F61CE"/>
    <w:rsid w:val="002F6699"/>
    <w:rsid w:val="002F73D6"/>
    <w:rsid w:val="00300183"/>
    <w:rsid w:val="00300229"/>
    <w:rsid w:val="0030061A"/>
    <w:rsid w:val="00301501"/>
    <w:rsid w:val="00302113"/>
    <w:rsid w:val="00302588"/>
    <w:rsid w:val="003036AB"/>
    <w:rsid w:val="0030469A"/>
    <w:rsid w:val="00304C4D"/>
    <w:rsid w:val="00305671"/>
    <w:rsid w:val="003066D1"/>
    <w:rsid w:val="00310341"/>
    <w:rsid w:val="00311C76"/>
    <w:rsid w:val="00312126"/>
    <w:rsid w:val="003131E1"/>
    <w:rsid w:val="00315B23"/>
    <w:rsid w:val="00315CAB"/>
    <w:rsid w:val="00315D5C"/>
    <w:rsid w:val="00316B40"/>
    <w:rsid w:val="00316CBB"/>
    <w:rsid w:val="00316E32"/>
    <w:rsid w:val="0032074A"/>
    <w:rsid w:val="0032170D"/>
    <w:rsid w:val="00321E56"/>
    <w:rsid w:val="00321E6B"/>
    <w:rsid w:val="003224E4"/>
    <w:rsid w:val="003230C9"/>
    <w:rsid w:val="00323362"/>
    <w:rsid w:val="00323EB1"/>
    <w:rsid w:val="0032469F"/>
    <w:rsid w:val="003248EB"/>
    <w:rsid w:val="0032518B"/>
    <w:rsid w:val="00325327"/>
    <w:rsid w:val="0032560E"/>
    <w:rsid w:val="00326805"/>
    <w:rsid w:val="00326E02"/>
    <w:rsid w:val="00327E0F"/>
    <w:rsid w:val="00330425"/>
    <w:rsid w:val="00330CAD"/>
    <w:rsid w:val="00330EED"/>
    <w:rsid w:val="00330F97"/>
    <w:rsid w:val="00331520"/>
    <w:rsid w:val="00331E4F"/>
    <w:rsid w:val="0033218D"/>
    <w:rsid w:val="00333844"/>
    <w:rsid w:val="00334A64"/>
    <w:rsid w:val="00334F3A"/>
    <w:rsid w:val="003350E7"/>
    <w:rsid w:val="003354D0"/>
    <w:rsid w:val="00336824"/>
    <w:rsid w:val="003368A1"/>
    <w:rsid w:val="00336977"/>
    <w:rsid w:val="00336B92"/>
    <w:rsid w:val="00336E60"/>
    <w:rsid w:val="00336E9F"/>
    <w:rsid w:val="00340122"/>
    <w:rsid w:val="00340466"/>
    <w:rsid w:val="00340D85"/>
    <w:rsid w:val="003427BE"/>
    <w:rsid w:val="00344DC1"/>
    <w:rsid w:val="00345B3B"/>
    <w:rsid w:val="00347222"/>
    <w:rsid w:val="0035126B"/>
    <w:rsid w:val="003512D9"/>
    <w:rsid w:val="00352B0C"/>
    <w:rsid w:val="00353243"/>
    <w:rsid w:val="003535B2"/>
    <w:rsid w:val="003542EA"/>
    <w:rsid w:val="0035441D"/>
    <w:rsid w:val="00354924"/>
    <w:rsid w:val="003564AE"/>
    <w:rsid w:val="00357124"/>
    <w:rsid w:val="00357A99"/>
    <w:rsid w:val="003604A1"/>
    <w:rsid w:val="0036078B"/>
    <w:rsid w:val="0036339D"/>
    <w:rsid w:val="00363632"/>
    <w:rsid w:val="0036500E"/>
    <w:rsid w:val="00365CBF"/>
    <w:rsid w:val="00366756"/>
    <w:rsid w:val="003668C0"/>
    <w:rsid w:val="00367557"/>
    <w:rsid w:val="0037059E"/>
    <w:rsid w:val="00370F38"/>
    <w:rsid w:val="003716F1"/>
    <w:rsid w:val="00371799"/>
    <w:rsid w:val="0037297D"/>
    <w:rsid w:val="003729D9"/>
    <w:rsid w:val="00372FDE"/>
    <w:rsid w:val="00374910"/>
    <w:rsid w:val="00374EAD"/>
    <w:rsid w:val="0037517E"/>
    <w:rsid w:val="00375DF0"/>
    <w:rsid w:val="00376487"/>
    <w:rsid w:val="003764C4"/>
    <w:rsid w:val="0037658D"/>
    <w:rsid w:val="003778BB"/>
    <w:rsid w:val="0038058B"/>
    <w:rsid w:val="00380F2A"/>
    <w:rsid w:val="0038197A"/>
    <w:rsid w:val="00381D9A"/>
    <w:rsid w:val="0038545D"/>
    <w:rsid w:val="003855EE"/>
    <w:rsid w:val="00385B09"/>
    <w:rsid w:val="00385B28"/>
    <w:rsid w:val="00385F27"/>
    <w:rsid w:val="00390F1A"/>
    <w:rsid w:val="00391838"/>
    <w:rsid w:val="0039252A"/>
    <w:rsid w:val="00392BCF"/>
    <w:rsid w:val="00393DC1"/>
    <w:rsid w:val="003942DE"/>
    <w:rsid w:val="00396D0A"/>
    <w:rsid w:val="003976BD"/>
    <w:rsid w:val="003977CB"/>
    <w:rsid w:val="0039783F"/>
    <w:rsid w:val="00397EAC"/>
    <w:rsid w:val="00397F84"/>
    <w:rsid w:val="003A0B1D"/>
    <w:rsid w:val="003A0FFE"/>
    <w:rsid w:val="003A1616"/>
    <w:rsid w:val="003A1A1B"/>
    <w:rsid w:val="003A262C"/>
    <w:rsid w:val="003A4197"/>
    <w:rsid w:val="003A41D6"/>
    <w:rsid w:val="003A5130"/>
    <w:rsid w:val="003A7818"/>
    <w:rsid w:val="003A7D84"/>
    <w:rsid w:val="003B01CB"/>
    <w:rsid w:val="003B1EB4"/>
    <w:rsid w:val="003B2FDA"/>
    <w:rsid w:val="003B40CF"/>
    <w:rsid w:val="003B53BC"/>
    <w:rsid w:val="003B5894"/>
    <w:rsid w:val="003B6C63"/>
    <w:rsid w:val="003B7871"/>
    <w:rsid w:val="003C18EF"/>
    <w:rsid w:val="003C1F64"/>
    <w:rsid w:val="003C37DD"/>
    <w:rsid w:val="003C3955"/>
    <w:rsid w:val="003C4867"/>
    <w:rsid w:val="003C6411"/>
    <w:rsid w:val="003C6CC8"/>
    <w:rsid w:val="003C70FB"/>
    <w:rsid w:val="003C72C4"/>
    <w:rsid w:val="003D064E"/>
    <w:rsid w:val="003D0CB8"/>
    <w:rsid w:val="003D0DAA"/>
    <w:rsid w:val="003D1301"/>
    <w:rsid w:val="003D1B52"/>
    <w:rsid w:val="003D2B1E"/>
    <w:rsid w:val="003D318E"/>
    <w:rsid w:val="003D3DB4"/>
    <w:rsid w:val="003D40C4"/>
    <w:rsid w:val="003D420C"/>
    <w:rsid w:val="003D49A0"/>
    <w:rsid w:val="003D4F4B"/>
    <w:rsid w:val="003D61EA"/>
    <w:rsid w:val="003D721B"/>
    <w:rsid w:val="003D7819"/>
    <w:rsid w:val="003E0196"/>
    <w:rsid w:val="003E06F6"/>
    <w:rsid w:val="003E0BA8"/>
    <w:rsid w:val="003E2C41"/>
    <w:rsid w:val="003E3101"/>
    <w:rsid w:val="003E368E"/>
    <w:rsid w:val="003E643D"/>
    <w:rsid w:val="003E78E4"/>
    <w:rsid w:val="003F0FA1"/>
    <w:rsid w:val="003F194B"/>
    <w:rsid w:val="003F235D"/>
    <w:rsid w:val="003F2760"/>
    <w:rsid w:val="003F2EC4"/>
    <w:rsid w:val="003F4545"/>
    <w:rsid w:val="003F5992"/>
    <w:rsid w:val="003F7094"/>
    <w:rsid w:val="003F72E1"/>
    <w:rsid w:val="0040005D"/>
    <w:rsid w:val="0040031C"/>
    <w:rsid w:val="00400ABF"/>
    <w:rsid w:val="0040197D"/>
    <w:rsid w:val="0040246D"/>
    <w:rsid w:val="0040339C"/>
    <w:rsid w:val="00403635"/>
    <w:rsid w:val="00403825"/>
    <w:rsid w:val="004045E3"/>
    <w:rsid w:val="00404956"/>
    <w:rsid w:val="00404DB1"/>
    <w:rsid w:val="00405077"/>
    <w:rsid w:val="0040524F"/>
    <w:rsid w:val="00406788"/>
    <w:rsid w:val="00406AE8"/>
    <w:rsid w:val="004074F1"/>
    <w:rsid w:val="00407F52"/>
    <w:rsid w:val="00410450"/>
    <w:rsid w:val="00410ACC"/>
    <w:rsid w:val="004112EB"/>
    <w:rsid w:val="004118A9"/>
    <w:rsid w:val="00411AB4"/>
    <w:rsid w:val="0041211A"/>
    <w:rsid w:val="00412234"/>
    <w:rsid w:val="00412B91"/>
    <w:rsid w:val="00412B98"/>
    <w:rsid w:val="00415331"/>
    <w:rsid w:val="004155F0"/>
    <w:rsid w:val="00416867"/>
    <w:rsid w:val="00416909"/>
    <w:rsid w:val="00417199"/>
    <w:rsid w:val="004178AD"/>
    <w:rsid w:val="00417BBB"/>
    <w:rsid w:val="004202B3"/>
    <w:rsid w:val="00420C30"/>
    <w:rsid w:val="0042119B"/>
    <w:rsid w:val="00421545"/>
    <w:rsid w:val="00422A7C"/>
    <w:rsid w:val="00422DBC"/>
    <w:rsid w:val="004238AE"/>
    <w:rsid w:val="00423DA4"/>
    <w:rsid w:val="004249F7"/>
    <w:rsid w:val="004271B0"/>
    <w:rsid w:val="00427882"/>
    <w:rsid w:val="00430057"/>
    <w:rsid w:val="004310C9"/>
    <w:rsid w:val="00431FEB"/>
    <w:rsid w:val="00432E2C"/>
    <w:rsid w:val="00433722"/>
    <w:rsid w:val="0043378B"/>
    <w:rsid w:val="004339D6"/>
    <w:rsid w:val="00435AED"/>
    <w:rsid w:val="004361D8"/>
    <w:rsid w:val="00436C37"/>
    <w:rsid w:val="00436CC0"/>
    <w:rsid w:val="004379A4"/>
    <w:rsid w:val="00437E1D"/>
    <w:rsid w:val="00440288"/>
    <w:rsid w:val="00440494"/>
    <w:rsid w:val="004409A7"/>
    <w:rsid w:val="004409ED"/>
    <w:rsid w:val="00440EEA"/>
    <w:rsid w:val="0044235F"/>
    <w:rsid w:val="0044530F"/>
    <w:rsid w:val="004456F7"/>
    <w:rsid w:val="00446179"/>
    <w:rsid w:val="004466C5"/>
    <w:rsid w:val="00446A6B"/>
    <w:rsid w:val="004470E4"/>
    <w:rsid w:val="00451D24"/>
    <w:rsid w:val="00451FA6"/>
    <w:rsid w:val="0045326F"/>
    <w:rsid w:val="00453B10"/>
    <w:rsid w:val="00453EE2"/>
    <w:rsid w:val="004543FE"/>
    <w:rsid w:val="00456BA1"/>
    <w:rsid w:val="0045757A"/>
    <w:rsid w:val="00457B4E"/>
    <w:rsid w:val="00460821"/>
    <w:rsid w:val="00464695"/>
    <w:rsid w:val="00465799"/>
    <w:rsid w:val="00465832"/>
    <w:rsid w:val="00465F38"/>
    <w:rsid w:val="00470159"/>
    <w:rsid w:val="00470255"/>
    <w:rsid w:val="00471955"/>
    <w:rsid w:val="00472885"/>
    <w:rsid w:val="004731C9"/>
    <w:rsid w:val="004736D3"/>
    <w:rsid w:val="00474236"/>
    <w:rsid w:val="004747AC"/>
    <w:rsid w:val="00475AD0"/>
    <w:rsid w:val="00475C60"/>
    <w:rsid w:val="0047674B"/>
    <w:rsid w:val="00476ADA"/>
    <w:rsid w:val="0047777D"/>
    <w:rsid w:val="004803F5"/>
    <w:rsid w:val="004808C2"/>
    <w:rsid w:val="00480A02"/>
    <w:rsid w:val="00481276"/>
    <w:rsid w:val="00483D36"/>
    <w:rsid w:val="00483FCF"/>
    <w:rsid w:val="00484215"/>
    <w:rsid w:val="00484AEC"/>
    <w:rsid w:val="0048520D"/>
    <w:rsid w:val="00485BE3"/>
    <w:rsid w:val="00485CF4"/>
    <w:rsid w:val="0048675F"/>
    <w:rsid w:val="00486D93"/>
    <w:rsid w:val="00492A28"/>
    <w:rsid w:val="00493C55"/>
    <w:rsid w:val="004961C7"/>
    <w:rsid w:val="00496EB8"/>
    <w:rsid w:val="004A0A74"/>
    <w:rsid w:val="004A0F5A"/>
    <w:rsid w:val="004A22F6"/>
    <w:rsid w:val="004A27F1"/>
    <w:rsid w:val="004A363A"/>
    <w:rsid w:val="004A4422"/>
    <w:rsid w:val="004A6238"/>
    <w:rsid w:val="004A6543"/>
    <w:rsid w:val="004B15C9"/>
    <w:rsid w:val="004B1714"/>
    <w:rsid w:val="004B256C"/>
    <w:rsid w:val="004B2B80"/>
    <w:rsid w:val="004B2FD4"/>
    <w:rsid w:val="004B3415"/>
    <w:rsid w:val="004B3539"/>
    <w:rsid w:val="004B437F"/>
    <w:rsid w:val="004B4CCF"/>
    <w:rsid w:val="004B51BE"/>
    <w:rsid w:val="004B52F8"/>
    <w:rsid w:val="004B551B"/>
    <w:rsid w:val="004B5620"/>
    <w:rsid w:val="004B57EA"/>
    <w:rsid w:val="004B7546"/>
    <w:rsid w:val="004C0971"/>
    <w:rsid w:val="004C16BA"/>
    <w:rsid w:val="004C3414"/>
    <w:rsid w:val="004C4E4E"/>
    <w:rsid w:val="004C4EDF"/>
    <w:rsid w:val="004C4F65"/>
    <w:rsid w:val="004C4FAA"/>
    <w:rsid w:val="004C77C9"/>
    <w:rsid w:val="004C7B23"/>
    <w:rsid w:val="004D0760"/>
    <w:rsid w:val="004D0881"/>
    <w:rsid w:val="004D0ADC"/>
    <w:rsid w:val="004D0EA7"/>
    <w:rsid w:val="004D2F28"/>
    <w:rsid w:val="004D4C3E"/>
    <w:rsid w:val="004D64A9"/>
    <w:rsid w:val="004D6B9A"/>
    <w:rsid w:val="004D6C48"/>
    <w:rsid w:val="004D72ED"/>
    <w:rsid w:val="004D746C"/>
    <w:rsid w:val="004E0551"/>
    <w:rsid w:val="004E06B5"/>
    <w:rsid w:val="004E1726"/>
    <w:rsid w:val="004E1BBC"/>
    <w:rsid w:val="004E306E"/>
    <w:rsid w:val="004E308E"/>
    <w:rsid w:val="004E36FD"/>
    <w:rsid w:val="004E7E37"/>
    <w:rsid w:val="004F02C8"/>
    <w:rsid w:val="004F0CBA"/>
    <w:rsid w:val="004F2173"/>
    <w:rsid w:val="004F2B83"/>
    <w:rsid w:val="004F336E"/>
    <w:rsid w:val="004F3F50"/>
    <w:rsid w:val="004F4856"/>
    <w:rsid w:val="004F4B55"/>
    <w:rsid w:val="004F4EAE"/>
    <w:rsid w:val="004F78B9"/>
    <w:rsid w:val="0050046E"/>
    <w:rsid w:val="00500F56"/>
    <w:rsid w:val="0050183D"/>
    <w:rsid w:val="00502D93"/>
    <w:rsid w:val="0050474E"/>
    <w:rsid w:val="0050667E"/>
    <w:rsid w:val="00506864"/>
    <w:rsid w:val="005069D1"/>
    <w:rsid w:val="00507030"/>
    <w:rsid w:val="0050707C"/>
    <w:rsid w:val="005102F2"/>
    <w:rsid w:val="00510443"/>
    <w:rsid w:val="0051095D"/>
    <w:rsid w:val="005120AB"/>
    <w:rsid w:val="005146BB"/>
    <w:rsid w:val="005148D7"/>
    <w:rsid w:val="0051525C"/>
    <w:rsid w:val="00516ADE"/>
    <w:rsid w:val="0052022A"/>
    <w:rsid w:val="00520363"/>
    <w:rsid w:val="0052066C"/>
    <w:rsid w:val="00521AC9"/>
    <w:rsid w:val="00521B2E"/>
    <w:rsid w:val="0052304F"/>
    <w:rsid w:val="005248D6"/>
    <w:rsid w:val="00524EDA"/>
    <w:rsid w:val="005259EF"/>
    <w:rsid w:val="00526E13"/>
    <w:rsid w:val="0053042F"/>
    <w:rsid w:val="0053097E"/>
    <w:rsid w:val="00530BF9"/>
    <w:rsid w:val="00531B02"/>
    <w:rsid w:val="00533E65"/>
    <w:rsid w:val="005343E0"/>
    <w:rsid w:val="00536C04"/>
    <w:rsid w:val="00537C83"/>
    <w:rsid w:val="00542783"/>
    <w:rsid w:val="0054352E"/>
    <w:rsid w:val="00544D22"/>
    <w:rsid w:val="005453C8"/>
    <w:rsid w:val="00545AFA"/>
    <w:rsid w:val="005501DD"/>
    <w:rsid w:val="0055112E"/>
    <w:rsid w:val="00551520"/>
    <w:rsid w:val="005517F4"/>
    <w:rsid w:val="00551B59"/>
    <w:rsid w:val="005527A9"/>
    <w:rsid w:val="005528E9"/>
    <w:rsid w:val="00554F15"/>
    <w:rsid w:val="0055525F"/>
    <w:rsid w:val="005555F2"/>
    <w:rsid w:val="00555A05"/>
    <w:rsid w:val="00560112"/>
    <w:rsid w:val="0056059D"/>
    <w:rsid w:val="005608A0"/>
    <w:rsid w:val="005627B5"/>
    <w:rsid w:val="00563935"/>
    <w:rsid w:val="00563E0D"/>
    <w:rsid w:val="00564F9F"/>
    <w:rsid w:val="005659F6"/>
    <w:rsid w:val="005660CB"/>
    <w:rsid w:val="005661E2"/>
    <w:rsid w:val="00567395"/>
    <w:rsid w:val="0056778C"/>
    <w:rsid w:val="005679C1"/>
    <w:rsid w:val="00567EE3"/>
    <w:rsid w:val="00567EF5"/>
    <w:rsid w:val="005704D5"/>
    <w:rsid w:val="00571AF5"/>
    <w:rsid w:val="00572272"/>
    <w:rsid w:val="00573B89"/>
    <w:rsid w:val="00574FFB"/>
    <w:rsid w:val="00575236"/>
    <w:rsid w:val="00576DDF"/>
    <w:rsid w:val="00577734"/>
    <w:rsid w:val="0058001D"/>
    <w:rsid w:val="00582105"/>
    <w:rsid w:val="0058212E"/>
    <w:rsid w:val="005823ED"/>
    <w:rsid w:val="0058243F"/>
    <w:rsid w:val="00583108"/>
    <w:rsid w:val="0058399E"/>
    <w:rsid w:val="00584266"/>
    <w:rsid w:val="00584A97"/>
    <w:rsid w:val="00586251"/>
    <w:rsid w:val="00586379"/>
    <w:rsid w:val="00586791"/>
    <w:rsid w:val="00587D49"/>
    <w:rsid w:val="00590278"/>
    <w:rsid w:val="0059034E"/>
    <w:rsid w:val="00590DBC"/>
    <w:rsid w:val="0059120D"/>
    <w:rsid w:val="00591740"/>
    <w:rsid w:val="005925D7"/>
    <w:rsid w:val="00592BF1"/>
    <w:rsid w:val="0059409C"/>
    <w:rsid w:val="00595A42"/>
    <w:rsid w:val="00595E99"/>
    <w:rsid w:val="00596C54"/>
    <w:rsid w:val="005A0796"/>
    <w:rsid w:val="005A0815"/>
    <w:rsid w:val="005A0DA3"/>
    <w:rsid w:val="005A1A8E"/>
    <w:rsid w:val="005A2BCB"/>
    <w:rsid w:val="005A3FFC"/>
    <w:rsid w:val="005A4B39"/>
    <w:rsid w:val="005A6971"/>
    <w:rsid w:val="005B084F"/>
    <w:rsid w:val="005B0C7E"/>
    <w:rsid w:val="005B1EE1"/>
    <w:rsid w:val="005B3554"/>
    <w:rsid w:val="005B393C"/>
    <w:rsid w:val="005B3A8B"/>
    <w:rsid w:val="005B43B3"/>
    <w:rsid w:val="005B441F"/>
    <w:rsid w:val="005B44CF"/>
    <w:rsid w:val="005B45D8"/>
    <w:rsid w:val="005B616F"/>
    <w:rsid w:val="005B67D9"/>
    <w:rsid w:val="005B7510"/>
    <w:rsid w:val="005B7B24"/>
    <w:rsid w:val="005C03C1"/>
    <w:rsid w:val="005C06DD"/>
    <w:rsid w:val="005C074A"/>
    <w:rsid w:val="005C0E08"/>
    <w:rsid w:val="005C157D"/>
    <w:rsid w:val="005C1632"/>
    <w:rsid w:val="005C48A9"/>
    <w:rsid w:val="005C56F9"/>
    <w:rsid w:val="005C5ACC"/>
    <w:rsid w:val="005C63C1"/>
    <w:rsid w:val="005C7251"/>
    <w:rsid w:val="005C78FC"/>
    <w:rsid w:val="005C7AD3"/>
    <w:rsid w:val="005D00AE"/>
    <w:rsid w:val="005D1083"/>
    <w:rsid w:val="005D1107"/>
    <w:rsid w:val="005D30CF"/>
    <w:rsid w:val="005D3492"/>
    <w:rsid w:val="005D3CCB"/>
    <w:rsid w:val="005D459E"/>
    <w:rsid w:val="005D51F1"/>
    <w:rsid w:val="005D56A6"/>
    <w:rsid w:val="005D5ABC"/>
    <w:rsid w:val="005D64B1"/>
    <w:rsid w:val="005D6973"/>
    <w:rsid w:val="005D7A09"/>
    <w:rsid w:val="005D7D50"/>
    <w:rsid w:val="005E168A"/>
    <w:rsid w:val="005E28A0"/>
    <w:rsid w:val="005E6F16"/>
    <w:rsid w:val="005E78B6"/>
    <w:rsid w:val="005F05D0"/>
    <w:rsid w:val="005F11DF"/>
    <w:rsid w:val="005F125E"/>
    <w:rsid w:val="005F16B2"/>
    <w:rsid w:val="005F184C"/>
    <w:rsid w:val="005F1BA7"/>
    <w:rsid w:val="005F3461"/>
    <w:rsid w:val="005F463B"/>
    <w:rsid w:val="005F52AA"/>
    <w:rsid w:val="005F63A7"/>
    <w:rsid w:val="005F6A6D"/>
    <w:rsid w:val="005F6EBA"/>
    <w:rsid w:val="005F78E4"/>
    <w:rsid w:val="00601C5B"/>
    <w:rsid w:val="00602D65"/>
    <w:rsid w:val="00603491"/>
    <w:rsid w:val="00603C2B"/>
    <w:rsid w:val="006044DF"/>
    <w:rsid w:val="00604A3F"/>
    <w:rsid w:val="00604D29"/>
    <w:rsid w:val="00604D48"/>
    <w:rsid w:val="006056D0"/>
    <w:rsid w:val="00605F77"/>
    <w:rsid w:val="00607006"/>
    <w:rsid w:val="0060712F"/>
    <w:rsid w:val="006075AF"/>
    <w:rsid w:val="0061078F"/>
    <w:rsid w:val="00610A1A"/>
    <w:rsid w:val="00611345"/>
    <w:rsid w:val="00611850"/>
    <w:rsid w:val="0061254E"/>
    <w:rsid w:val="00613082"/>
    <w:rsid w:val="0061316C"/>
    <w:rsid w:val="00613EDB"/>
    <w:rsid w:val="00613FDA"/>
    <w:rsid w:val="00615857"/>
    <w:rsid w:val="00615BF6"/>
    <w:rsid w:val="00617642"/>
    <w:rsid w:val="00617F18"/>
    <w:rsid w:val="0062047C"/>
    <w:rsid w:val="006217FF"/>
    <w:rsid w:val="00626D77"/>
    <w:rsid w:val="00627942"/>
    <w:rsid w:val="00627DDA"/>
    <w:rsid w:val="00630452"/>
    <w:rsid w:val="0063060F"/>
    <w:rsid w:val="00630677"/>
    <w:rsid w:val="00631D8F"/>
    <w:rsid w:val="00632F47"/>
    <w:rsid w:val="006338FA"/>
    <w:rsid w:val="006344F1"/>
    <w:rsid w:val="00634E62"/>
    <w:rsid w:val="0063558A"/>
    <w:rsid w:val="0063634A"/>
    <w:rsid w:val="006364F1"/>
    <w:rsid w:val="00636A0B"/>
    <w:rsid w:val="006379A5"/>
    <w:rsid w:val="00637A4B"/>
    <w:rsid w:val="00637CEE"/>
    <w:rsid w:val="00637E4B"/>
    <w:rsid w:val="00640D5E"/>
    <w:rsid w:val="006433A1"/>
    <w:rsid w:val="006434BD"/>
    <w:rsid w:val="006442A4"/>
    <w:rsid w:val="006444A5"/>
    <w:rsid w:val="0064468A"/>
    <w:rsid w:val="00644F03"/>
    <w:rsid w:val="006472C8"/>
    <w:rsid w:val="00647E69"/>
    <w:rsid w:val="006527C0"/>
    <w:rsid w:val="00652C6E"/>
    <w:rsid w:val="00653999"/>
    <w:rsid w:val="0065407E"/>
    <w:rsid w:val="00656440"/>
    <w:rsid w:val="006567E4"/>
    <w:rsid w:val="006574E0"/>
    <w:rsid w:val="006615B2"/>
    <w:rsid w:val="006635B7"/>
    <w:rsid w:val="006636ED"/>
    <w:rsid w:val="006639CB"/>
    <w:rsid w:val="00663ACD"/>
    <w:rsid w:val="0066520A"/>
    <w:rsid w:val="00665232"/>
    <w:rsid w:val="006656E0"/>
    <w:rsid w:val="00666813"/>
    <w:rsid w:val="00666E69"/>
    <w:rsid w:val="00666F60"/>
    <w:rsid w:val="0067047E"/>
    <w:rsid w:val="006706BF"/>
    <w:rsid w:val="0067213D"/>
    <w:rsid w:val="0067330C"/>
    <w:rsid w:val="006735CD"/>
    <w:rsid w:val="00673D5D"/>
    <w:rsid w:val="0067657C"/>
    <w:rsid w:val="00681973"/>
    <w:rsid w:val="00681EB6"/>
    <w:rsid w:val="006836F5"/>
    <w:rsid w:val="006852D5"/>
    <w:rsid w:val="00685FA2"/>
    <w:rsid w:val="00687F53"/>
    <w:rsid w:val="006900B8"/>
    <w:rsid w:val="00690659"/>
    <w:rsid w:val="00690CFA"/>
    <w:rsid w:val="00690F25"/>
    <w:rsid w:val="00693228"/>
    <w:rsid w:val="006A1038"/>
    <w:rsid w:val="006A16D6"/>
    <w:rsid w:val="006A1A2F"/>
    <w:rsid w:val="006A1BC4"/>
    <w:rsid w:val="006A1F82"/>
    <w:rsid w:val="006A2033"/>
    <w:rsid w:val="006A237F"/>
    <w:rsid w:val="006A2D64"/>
    <w:rsid w:val="006A5BA8"/>
    <w:rsid w:val="006A61E1"/>
    <w:rsid w:val="006A7472"/>
    <w:rsid w:val="006A7A13"/>
    <w:rsid w:val="006B11D3"/>
    <w:rsid w:val="006B12EB"/>
    <w:rsid w:val="006B228A"/>
    <w:rsid w:val="006B295D"/>
    <w:rsid w:val="006B2C8F"/>
    <w:rsid w:val="006B3046"/>
    <w:rsid w:val="006B36CA"/>
    <w:rsid w:val="006B5F9E"/>
    <w:rsid w:val="006B6461"/>
    <w:rsid w:val="006B6D65"/>
    <w:rsid w:val="006B7EA3"/>
    <w:rsid w:val="006C08E7"/>
    <w:rsid w:val="006C09E5"/>
    <w:rsid w:val="006C10E1"/>
    <w:rsid w:val="006C3786"/>
    <w:rsid w:val="006C4113"/>
    <w:rsid w:val="006C4302"/>
    <w:rsid w:val="006C49FA"/>
    <w:rsid w:val="006C56FE"/>
    <w:rsid w:val="006C5814"/>
    <w:rsid w:val="006C6DDD"/>
    <w:rsid w:val="006C7243"/>
    <w:rsid w:val="006C7CA3"/>
    <w:rsid w:val="006C7D28"/>
    <w:rsid w:val="006D000F"/>
    <w:rsid w:val="006D0109"/>
    <w:rsid w:val="006D0F6A"/>
    <w:rsid w:val="006D1AA3"/>
    <w:rsid w:val="006D1AF8"/>
    <w:rsid w:val="006D4076"/>
    <w:rsid w:val="006D50B4"/>
    <w:rsid w:val="006D78AA"/>
    <w:rsid w:val="006D7EC7"/>
    <w:rsid w:val="006E04E4"/>
    <w:rsid w:val="006E1C2D"/>
    <w:rsid w:val="006E1FC6"/>
    <w:rsid w:val="006E358B"/>
    <w:rsid w:val="006E3603"/>
    <w:rsid w:val="006E3D57"/>
    <w:rsid w:val="006E4241"/>
    <w:rsid w:val="006E4350"/>
    <w:rsid w:val="006E5005"/>
    <w:rsid w:val="006E7592"/>
    <w:rsid w:val="006F07A5"/>
    <w:rsid w:val="006F187D"/>
    <w:rsid w:val="006F1E51"/>
    <w:rsid w:val="006F21CB"/>
    <w:rsid w:val="006F307C"/>
    <w:rsid w:val="006F353F"/>
    <w:rsid w:val="006F412D"/>
    <w:rsid w:val="006F54B4"/>
    <w:rsid w:val="006F58C1"/>
    <w:rsid w:val="006F5D5B"/>
    <w:rsid w:val="006F5DD7"/>
    <w:rsid w:val="006F66AD"/>
    <w:rsid w:val="006F6FBE"/>
    <w:rsid w:val="006F7ECD"/>
    <w:rsid w:val="00703070"/>
    <w:rsid w:val="007043A0"/>
    <w:rsid w:val="0070508F"/>
    <w:rsid w:val="007053BE"/>
    <w:rsid w:val="00705CD6"/>
    <w:rsid w:val="007064B4"/>
    <w:rsid w:val="0070674A"/>
    <w:rsid w:val="00706FA0"/>
    <w:rsid w:val="00707054"/>
    <w:rsid w:val="007078D9"/>
    <w:rsid w:val="00710381"/>
    <w:rsid w:val="00710BCF"/>
    <w:rsid w:val="00711F3D"/>
    <w:rsid w:val="00712413"/>
    <w:rsid w:val="00715C37"/>
    <w:rsid w:val="00715FB6"/>
    <w:rsid w:val="00717740"/>
    <w:rsid w:val="007178FE"/>
    <w:rsid w:val="00720D4F"/>
    <w:rsid w:val="00721822"/>
    <w:rsid w:val="00721A0D"/>
    <w:rsid w:val="00723048"/>
    <w:rsid w:val="00723380"/>
    <w:rsid w:val="0072342A"/>
    <w:rsid w:val="007245C6"/>
    <w:rsid w:val="00725AF6"/>
    <w:rsid w:val="00726A51"/>
    <w:rsid w:val="00726AAC"/>
    <w:rsid w:val="00726FA2"/>
    <w:rsid w:val="00730CAC"/>
    <w:rsid w:val="007319A9"/>
    <w:rsid w:val="0073245A"/>
    <w:rsid w:val="0073336B"/>
    <w:rsid w:val="0073374A"/>
    <w:rsid w:val="00734006"/>
    <w:rsid w:val="00734347"/>
    <w:rsid w:val="00734CC8"/>
    <w:rsid w:val="0073640B"/>
    <w:rsid w:val="007401DE"/>
    <w:rsid w:val="0074053C"/>
    <w:rsid w:val="00740606"/>
    <w:rsid w:val="00740769"/>
    <w:rsid w:val="0074091A"/>
    <w:rsid w:val="00740F67"/>
    <w:rsid w:val="007422CA"/>
    <w:rsid w:val="00742C80"/>
    <w:rsid w:val="00743107"/>
    <w:rsid w:val="007431EE"/>
    <w:rsid w:val="00743E26"/>
    <w:rsid w:val="007443E6"/>
    <w:rsid w:val="007449A6"/>
    <w:rsid w:val="0074512B"/>
    <w:rsid w:val="00745C2E"/>
    <w:rsid w:val="00745D01"/>
    <w:rsid w:val="007476BD"/>
    <w:rsid w:val="00747DE6"/>
    <w:rsid w:val="007518B5"/>
    <w:rsid w:val="0075211C"/>
    <w:rsid w:val="007527E0"/>
    <w:rsid w:val="0075352B"/>
    <w:rsid w:val="00755674"/>
    <w:rsid w:val="00755834"/>
    <w:rsid w:val="00756581"/>
    <w:rsid w:val="0076058D"/>
    <w:rsid w:val="007607C7"/>
    <w:rsid w:val="00760E64"/>
    <w:rsid w:val="007614CF"/>
    <w:rsid w:val="007619C6"/>
    <w:rsid w:val="0076463A"/>
    <w:rsid w:val="00765B77"/>
    <w:rsid w:val="00766084"/>
    <w:rsid w:val="00767B43"/>
    <w:rsid w:val="00772530"/>
    <w:rsid w:val="0077260C"/>
    <w:rsid w:val="0077340E"/>
    <w:rsid w:val="00774793"/>
    <w:rsid w:val="00775786"/>
    <w:rsid w:val="0077620C"/>
    <w:rsid w:val="007764CE"/>
    <w:rsid w:val="00776615"/>
    <w:rsid w:val="0077662F"/>
    <w:rsid w:val="00776E55"/>
    <w:rsid w:val="0077733F"/>
    <w:rsid w:val="0078103E"/>
    <w:rsid w:val="0078262B"/>
    <w:rsid w:val="007828F1"/>
    <w:rsid w:val="00782EAD"/>
    <w:rsid w:val="007843B3"/>
    <w:rsid w:val="00784975"/>
    <w:rsid w:val="007867E5"/>
    <w:rsid w:val="00786E3A"/>
    <w:rsid w:val="007873EA"/>
    <w:rsid w:val="00790E97"/>
    <w:rsid w:val="0079293C"/>
    <w:rsid w:val="007934BF"/>
    <w:rsid w:val="00793E41"/>
    <w:rsid w:val="0079559F"/>
    <w:rsid w:val="007958C7"/>
    <w:rsid w:val="00795A6A"/>
    <w:rsid w:val="00797724"/>
    <w:rsid w:val="007A0F05"/>
    <w:rsid w:val="007A28A2"/>
    <w:rsid w:val="007A2F54"/>
    <w:rsid w:val="007A4135"/>
    <w:rsid w:val="007A4546"/>
    <w:rsid w:val="007A4959"/>
    <w:rsid w:val="007A4B6F"/>
    <w:rsid w:val="007A4CBA"/>
    <w:rsid w:val="007A5D20"/>
    <w:rsid w:val="007A6431"/>
    <w:rsid w:val="007A725A"/>
    <w:rsid w:val="007A78F8"/>
    <w:rsid w:val="007A7979"/>
    <w:rsid w:val="007A79F1"/>
    <w:rsid w:val="007A7BFE"/>
    <w:rsid w:val="007B05AD"/>
    <w:rsid w:val="007B0F66"/>
    <w:rsid w:val="007B288D"/>
    <w:rsid w:val="007B2DB4"/>
    <w:rsid w:val="007B38FF"/>
    <w:rsid w:val="007B4C2F"/>
    <w:rsid w:val="007B68E8"/>
    <w:rsid w:val="007C095E"/>
    <w:rsid w:val="007C0EFD"/>
    <w:rsid w:val="007C21CA"/>
    <w:rsid w:val="007C28A6"/>
    <w:rsid w:val="007C5089"/>
    <w:rsid w:val="007C514C"/>
    <w:rsid w:val="007C725C"/>
    <w:rsid w:val="007C7BA3"/>
    <w:rsid w:val="007C7E1E"/>
    <w:rsid w:val="007D1560"/>
    <w:rsid w:val="007D24C9"/>
    <w:rsid w:val="007D260B"/>
    <w:rsid w:val="007D2CDC"/>
    <w:rsid w:val="007D5334"/>
    <w:rsid w:val="007D5576"/>
    <w:rsid w:val="007D55C3"/>
    <w:rsid w:val="007D5B11"/>
    <w:rsid w:val="007D6350"/>
    <w:rsid w:val="007D76FA"/>
    <w:rsid w:val="007D7729"/>
    <w:rsid w:val="007D7906"/>
    <w:rsid w:val="007E0657"/>
    <w:rsid w:val="007E0AFF"/>
    <w:rsid w:val="007E1A22"/>
    <w:rsid w:val="007E229F"/>
    <w:rsid w:val="007E3DFB"/>
    <w:rsid w:val="007E40C8"/>
    <w:rsid w:val="007E4D99"/>
    <w:rsid w:val="007E5A81"/>
    <w:rsid w:val="007F00C8"/>
    <w:rsid w:val="007F0865"/>
    <w:rsid w:val="007F1463"/>
    <w:rsid w:val="007F2369"/>
    <w:rsid w:val="007F3DA1"/>
    <w:rsid w:val="007F4CD7"/>
    <w:rsid w:val="007F676B"/>
    <w:rsid w:val="007F74BD"/>
    <w:rsid w:val="007F78C3"/>
    <w:rsid w:val="0080003C"/>
    <w:rsid w:val="00800C80"/>
    <w:rsid w:val="008032B8"/>
    <w:rsid w:val="00803A03"/>
    <w:rsid w:val="00804315"/>
    <w:rsid w:val="00804992"/>
    <w:rsid w:val="0080589F"/>
    <w:rsid w:val="00806182"/>
    <w:rsid w:val="00807916"/>
    <w:rsid w:val="0081038A"/>
    <w:rsid w:val="00810596"/>
    <w:rsid w:val="0081128C"/>
    <w:rsid w:val="008115D6"/>
    <w:rsid w:val="008118C7"/>
    <w:rsid w:val="0081261B"/>
    <w:rsid w:val="00813B23"/>
    <w:rsid w:val="00813E58"/>
    <w:rsid w:val="00814552"/>
    <w:rsid w:val="008145DF"/>
    <w:rsid w:val="00815C8D"/>
    <w:rsid w:val="00815D12"/>
    <w:rsid w:val="00815ED6"/>
    <w:rsid w:val="0081684D"/>
    <w:rsid w:val="00816DC5"/>
    <w:rsid w:val="0081704B"/>
    <w:rsid w:val="00817BDE"/>
    <w:rsid w:val="00820181"/>
    <w:rsid w:val="0082049B"/>
    <w:rsid w:val="008213C4"/>
    <w:rsid w:val="00821D08"/>
    <w:rsid w:val="00822EE6"/>
    <w:rsid w:val="00824B66"/>
    <w:rsid w:val="0082561D"/>
    <w:rsid w:val="00827DE6"/>
    <w:rsid w:val="008307D3"/>
    <w:rsid w:val="0083172A"/>
    <w:rsid w:val="00832148"/>
    <w:rsid w:val="00833BED"/>
    <w:rsid w:val="00835EF2"/>
    <w:rsid w:val="0083662F"/>
    <w:rsid w:val="00836839"/>
    <w:rsid w:val="0083706D"/>
    <w:rsid w:val="008379B6"/>
    <w:rsid w:val="0084012A"/>
    <w:rsid w:val="008401BF"/>
    <w:rsid w:val="0084117A"/>
    <w:rsid w:val="008411DC"/>
    <w:rsid w:val="00841615"/>
    <w:rsid w:val="00842D27"/>
    <w:rsid w:val="00842F88"/>
    <w:rsid w:val="008444BF"/>
    <w:rsid w:val="00844932"/>
    <w:rsid w:val="00845400"/>
    <w:rsid w:val="00847C99"/>
    <w:rsid w:val="00850283"/>
    <w:rsid w:val="00850586"/>
    <w:rsid w:val="00851EA4"/>
    <w:rsid w:val="00852D05"/>
    <w:rsid w:val="008533AE"/>
    <w:rsid w:val="0085394D"/>
    <w:rsid w:val="00855764"/>
    <w:rsid w:val="00855DD5"/>
    <w:rsid w:val="0085753B"/>
    <w:rsid w:val="00857F3B"/>
    <w:rsid w:val="008619F9"/>
    <w:rsid w:val="008630A9"/>
    <w:rsid w:val="00863345"/>
    <w:rsid w:val="00863C3C"/>
    <w:rsid w:val="008643FB"/>
    <w:rsid w:val="00864BCF"/>
    <w:rsid w:val="008662B4"/>
    <w:rsid w:val="00867DEF"/>
    <w:rsid w:val="008720AE"/>
    <w:rsid w:val="008722FE"/>
    <w:rsid w:val="00872691"/>
    <w:rsid w:val="00874154"/>
    <w:rsid w:val="00874834"/>
    <w:rsid w:val="008757E8"/>
    <w:rsid w:val="008764C5"/>
    <w:rsid w:val="00876663"/>
    <w:rsid w:val="0087693B"/>
    <w:rsid w:val="00880284"/>
    <w:rsid w:val="00881581"/>
    <w:rsid w:val="00881D70"/>
    <w:rsid w:val="00881F5D"/>
    <w:rsid w:val="00882130"/>
    <w:rsid w:val="00882E18"/>
    <w:rsid w:val="00882F66"/>
    <w:rsid w:val="00883467"/>
    <w:rsid w:val="00883C9B"/>
    <w:rsid w:val="008844AF"/>
    <w:rsid w:val="008850C5"/>
    <w:rsid w:val="00885AF4"/>
    <w:rsid w:val="00886C42"/>
    <w:rsid w:val="00886C7F"/>
    <w:rsid w:val="00887003"/>
    <w:rsid w:val="00887222"/>
    <w:rsid w:val="00890F0C"/>
    <w:rsid w:val="00891509"/>
    <w:rsid w:val="00891A94"/>
    <w:rsid w:val="00892D28"/>
    <w:rsid w:val="00893107"/>
    <w:rsid w:val="0089480C"/>
    <w:rsid w:val="008956CD"/>
    <w:rsid w:val="008967F2"/>
    <w:rsid w:val="008969B5"/>
    <w:rsid w:val="00897159"/>
    <w:rsid w:val="008A02CB"/>
    <w:rsid w:val="008A2A00"/>
    <w:rsid w:val="008A325C"/>
    <w:rsid w:val="008A37C9"/>
    <w:rsid w:val="008A44D3"/>
    <w:rsid w:val="008A44E5"/>
    <w:rsid w:val="008A457D"/>
    <w:rsid w:val="008A5EF2"/>
    <w:rsid w:val="008A6131"/>
    <w:rsid w:val="008A61B3"/>
    <w:rsid w:val="008A67B3"/>
    <w:rsid w:val="008A6A2F"/>
    <w:rsid w:val="008A6FEF"/>
    <w:rsid w:val="008B11C2"/>
    <w:rsid w:val="008B1422"/>
    <w:rsid w:val="008B2867"/>
    <w:rsid w:val="008B31D8"/>
    <w:rsid w:val="008B4946"/>
    <w:rsid w:val="008B561C"/>
    <w:rsid w:val="008B61B2"/>
    <w:rsid w:val="008B7405"/>
    <w:rsid w:val="008B7E7E"/>
    <w:rsid w:val="008C0C82"/>
    <w:rsid w:val="008C1236"/>
    <w:rsid w:val="008C1307"/>
    <w:rsid w:val="008C136C"/>
    <w:rsid w:val="008C2476"/>
    <w:rsid w:val="008C304D"/>
    <w:rsid w:val="008C316F"/>
    <w:rsid w:val="008C32A0"/>
    <w:rsid w:val="008C37CD"/>
    <w:rsid w:val="008C4141"/>
    <w:rsid w:val="008C5BA5"/>
    <w:rsid w:val="008C5E14"/>
    <w:rsid w:val="008C68C3"/>
    <w:rsid w:val="008C6BA6"/>
    <w:rsid w:val="008C75A8"/>
    <w:rsid w:val="008C768D"/>
    <w:rsid w:val="008D0BA1"/>
    <w:rsid w:val="008D0BC5"/>
    <w:rsid w:val="008D1F30"/>
    <w:rsid w:val="008D2D16"/>
    <w:rsid w:val="008D3A32"/>
    <w:rsid w:val="008D4177"/>
    <w:rsid w:val="008D46AB"/>
    <w:rsid w:val="008D494C"/>
    <w:rsid w:val="008D5918"/>
    <w:rsid w:val="008D679A"/>
    <w:rsid w:val="008D6C97"/>
    <w:rsid w:val="008D72AD"/>
    <w:rsid w:val="008E03BA"/>
    <w:rsid w:val="008E0B56"/>
    <w:rsid w:val="008E1213"/>
    <w:rsid w:val="008E4335"/>
    <w:rsid w:val="008E4A9E"/>
    <w:rsid w:val="008E50D8"/>
    <w:rsid w:val="008E7A0C"/>
    <w:rsid w:val="008E7D93"/>
    <w:rsid w:val="008F061A"/>
    <w:rsid w:val="008F0FFA"/>
    <w:rsid w:val="008F10A5"/>
    <w:rsid w:val="008F1EE0"/>
    <w:rsid w:val="008F29A7"/>
    <w:rsid w:val="008F2F54"/>
    <w:rsid w:val="008F315E"/>
    <w:rsid w:val="008F330E"/>
    <w:rsid w:val="008F3AE0"/>
    <w:rsid w:val="008F3FA2"/>
    <w:rsid w:val="008F4D61"/>
    <w:rsid w:val="008F6604"/>
    <w:rsid w:val="008F7B99"/>
    <w:rsid w:val="009002E5"/>
    <w:rsid w:val="0090181C"/>
    <w:rsid w:val="00902E6A"/>
    <w:rsid w:val="00903C1B"/>
    <w:rsid w:val="009041BA"/>
    <w:rsid w:val="009047CC"/>
    <w:rsid w:val="00904D32"/>
    <w:rsid w:val="00906C56"/>
    <w:rsid w:val="00907D22"/>
    <w:rsid w:val="009101BA"/>
    <w:rsid w:val="009105FE"/>
    <w:rsid w:val="00911D62"/>
    <w:rsid w:val="00912D46"/>
    <w:rsid w:val="00913BA8"/>
    <w:rsid w:val="00913BEF"/>
    <w:rsid w:val="00913D42"/>
    <w:rsid w:val="00914789"/>
    <w:rsid w:val="00915286"/>
    <w:rsid w:val="00915597"/>
    <w:rsid w:val="00915BF7"/>
    <w:rsid w:val="00916000"/>
    <w:rsid w:val="009164E4"/>
    <w:rsid w:val="00916841"/>
    <w:rsid w:val="0091721C"/>
    <w:rsid w:val="00917B96"/>
    <w:rsid w:val="00917E2C"/>
    <w:rsid w:val="0092125D"/>
    <w:rsid w:val="009212F0"/>
    <w:rsid w:val="00921657"/>
    <w:rsid w:val="00921BE5"/>
    <w:rsid w:val="0092205B"/>
    <w:rsid w:val="009224EC"/>
    <w:rsid w:val="009249BF"/>
    <w:rsid w:val="00925BFC"/>
    <w:rsid w:val="00926429"/>
    <w:rsid w:val="009302D5"/>
    <w:rsid w:val="009318E3"/>
    <w:rsid w:val="0093210B"/>
    <w:rsid w:val="00932441"/>
    <w:rsid w:val="00934DE8"/>
    <w:rsid w:val="0093502C"/>
    <w:rsid w:val="00936521"/>
    <w:rsid w:val="0093715B"/>
    <w:rsid w:val="00940D8F"/>
    <w:rsid w:val="00941D76"/>
    <w:rsid w:val="0094231F"/>
    <w:rsid w:val="00942CC6"/>
    <w:rsid w:val="00942F30"/>
    <w:rsid w:val="00943016"/>
    <w:rsid w:val="00943D1F"/>
    <w:rsid w:val="009440FB"/>
    <w:rsid w:val="0094599F"/>
    <w:rsid w:val="009467A0"/>
    <w:rsid w:val="00946896"/>
    <w:rsid w:val="00946E98"/>
    <w:rsid w:val="009507B1"/>
    <w:rsid w:val="00950B09"/>
    <w:rsid w:val="009517D1"/>
    <w:rsid w:val="00951AA5"/>
    <w:rsid w:val="00951BA2"/>
    <w:rsid w:val="00952846"/>
    <w:rsid w:val="00953D43"/>
    <w:rsid w:val="00956453"/>
    <w:rsid w:val="0095696D"/>
    <w:rsid w:val="00956E37"/>
    <w:rsid w:val="00957081"/>
    <w:rsid w:val="009571F9"/>
    <w:rsid w:val="0095735E"/>
    <w:rsid w:val="00957BA7"/>
    <w:rsid w:val="00960236"/>
    <w:rsid w:val="009616FC"/>
    <w:rsid w:val="00963538"/>
    <w:rsid w:val="009646FB"/>
    <w:rsid w:val="00964CD0"/>
    <w:rsid w:val="0096533F"/>
    <w:rsid w:val="00966097"/>
    <w:rsid w:val="00966678"/>
    <w:rsid w:val="00966A9A"/>
    <w:rsid w:val="0096714B"/>
    <w:rsid w:val="00967D3B"/>
    <w:rsid w:val="00970E4B"/>
    <w:rsid w:val="00971E9B"/>
    <w:rsid w:val="00972953"/>
    <w:rsid w:val="00973AE9"/>
    <w:rsid w:val="00973D2F"/>
    <w:rsid w:val="00974154"/>
    <w:rsid w:val="009750EE"/>
    <w:rsid w:val="009752B2"/>
    <w:rsid w:val="00975371"/>
    <w:rsid w:val="00976791"/>
    <w:rsid w:val="00976F70"/>
    <w:rsid w:val="009779B2"/>
    <w:rsid w:val="00977C71"/>
    <w:rsid w:val="00977FC9"/>
    <w:rsid w:val="00981ACA"/>
    <w:rsid w:val="00982154"/>
    <w:rsid w:val="00982B47"/>
    <w:rsid w:val="00983233"/>
    <w:rsid w:val="00983370"/>
    <w:rsid w:val="00983E3F"/>
    <w:rsid w:val="009849D6"/>
    <w:rsid w:val="00984F2B"/>
    <w:rsid w:val="0098578A"/>
    <w:rsid w:val="00986FDF"/>
    <w:rsid w:val="00987491"/>
    <w:rsid w:val="0098784E"/>
    <w:rsid w:val="00987B76"/>
    <w:rsid w:val="00990318"/>
    <w:rsid w:val="009905F0"/>
    <w:rsid w:val="00992F51"/>
    <w:rsid w:val="00993A70"/>
    <w:rsid w:val="00994002"/>
    <w:rsid w:val="00994310"/>
    <w:rsid w:val="00995CE7"/>
    <w:rsid w:val="009A26B9"/>
    <w:rsid w:val="009A2CE6"/>
    <w:rsid w:val="009A35F2"/>
    <w:rsid w:val="009A3751"/>
    <w:rsid w:val="009A4758"/>
    <w:rsid w:val="009A5764"/>
    <w:rsid w:val="009A5D79"/>
    <w:rsid w:val="009B3280"/>
    <w:rsid w:val="009B3733"/>
    <w:rsid w:val="009B3FAA"/>
    <w:rsid w:val="009B4CBB"/>
    <w:rsid w:val="009B4F40"/>
    <w:rsid w:val="009B5F50"/>
    <w:rsid w:val="009B7886"/>
    <w:rsid w:val="009C04BD"/>
    <w:rsid w:val="009C3143"/>
    <w:rsid w:val="009C441F"/>
    <w:rsid w:val="009C71B5"/>
    <w:rsid w:val="009C71EF"/>
    <w:rsid w:val="009C7251"/>
    <w:rsid w:val="009C73D1"/>
    <w:rsid w:val="009C7B49"/>
    <w:rsid w:val="009D01B6"/>
    <w:rsid w:val="009D047B"/>
    <w:rsid w:val="009D139E"/>
    <w:rsid w:val="009D165E"/>
    <w:rsid w:val="009D3EFE"/>
    <w:rsid w:val="009D4233"/>
    <w:rsid w:val="009D4600"/>
    <w:rsid w:val="009D4D16"/>
    <w:rsid w:val="009D4E82"/>
    <w:rsid w:val="009D5F03"/>
    <w:rsid w:val="009D68CB"/>
    <w:rsid w:val="009E05E5"/>
    <w:rsid w:val="009E0EDE"/>
    <w:rsid w:val="009E0F5A"/>
    <w:rsid w:val="009E1177"/>
    <w:rsid w:val="009E1698"/>
    <w:rsid w:val="009E1EBF"/>
    <w:rsid w:val="009E2315"/>
    <w:rsid w:val="009E3D88"/>
    <w:rsid w:val="009E3E0C"/>
    <w:rsid w:val="009E4019"/>
    <w:rsid w:val="009E49B7"/>
    <w:rsid w:val="009E5AC4"/>
    <w:rsid w:val="009E687B"/>
    <w:rsid w:val="009F010C"/>
    <w:rsid w:val="009F0679"/>
    <w:rsid w:val="009F11A1"/>
    <w:rsid w:val="009F22B8"/>
    <w:rsid w:val="009F304E"/>
    <w:rsid w:val="009F4593"/>
    <w:rsid w:val="009F4874"/>
    <w:rsid w:val="009F4A8E"/>
    <w:rsid w:val="009F65BC"/>
    <w:rsid w:val="009F7084"/>
    <w:rsid w:val="00A00E62"/>
    <w:rsid w:val="00A0207F"/>
    <w:rsid w:val="00A024A7"/>
    <w:rsid w:val="00A02852"/>
    <w:rsid w:val="00A02BCB"/>
    <w:rsid w:val="00A03B31"/>
    <w:rsid w:val="00A055E2"/>
    <w:rsid w:val="00A05D90"/>
    <w:rsid w:val="00A10AC9"/>
    <w:rsid w:val="00A11A0A"/>
    <w:rsid w:val="00A13759"/>
    <w:rsid w:val="00A14372"/>
    <w:rsid w:val="00A167E7"/>
    <w:rsid w:val="00A16937"/>
    <w:rsid w:val="00A17337"/>
    <w:rsid w:val="00A219F3"/>
    <w:rsid w:val="00A22073"/>
    <w:rsid w:val="00A22173"/>
    <w:rsid w:val="00A23135"/>
    <w:rsid w:val="00A23137"/>
    <w:rsid w:val="00A23C7C"/>
    <w:rsid w:val="00A246D8"/>
    <w:rsid w:val="00A252B9"/>
    <w:rsid w:val="00A259B3"/>
    <w:rsid w:val="00A2611F"/>
    <w:rsid w:val="00A26316"/>
    <w:rsid w:val="00A26F74"/>
    <w:rsid w:val="00A27545"/>
    <w:rsid w:val="00A27ED5"/>
    <w:rsid w:val="00A30667"/>
    <w:rsid w:val="00A3199E"/>
    <w:rsid w:val="00A323D9"/>
    <w:rsid w:val="00A32EDF"/>
    <w:rsid w:val="00A3308B"/>
    <w:rsid w:val="00A36AC9"/>
    <w:rsid w:val="00A36C7B"/>
    <w:rsid w:val="00A36E23"/>
    <w:rsid w:val="00A36EFD"/>
    <w:rsid w:val="00A3760D"/>
    <w:rsid w:val="00A4091B"/>
    <w:rsid w:val="00A42CC4"/>
    <w:rsid w:val="00A447A0"/>
    <w:rsid w:val="00A44B94"/>
    <w:rsid w:val="00A47581"/>
    <w:rsid w:val="00A47E89"/>
    <w:rsid w:val="00A51F3C"/>
    <w:rsid w:val="00A530CD"/>
    <w:rsid w:val="00A539D2"/>
    <w:rsid w:val="00A558E2"/>
    <w:rsid w:val="00A55E81"/>
    <w:rsid w:val="00A56652"/>
    <w:rsid w:val="00A566B7"/>
    <w:rsid w:val="00A5706D"/>
    <w:rsid w:val="00A579BC"/>
    <w:rsid w:val="00A604BB"/>
    <w:rsid w:val="00A605D9"/>
    <w:rsid w:val="00A60A5C"/>
    <w:rsid w:val="00A60A8E"/>
    <w:rsid w:val="00A61156"/>
    <w:rsid w:val="00A6199A"/>
    <w:rsid w:val="00A62AA2"/>
    <w:rsid w:val="00A6363A"/>
    <w:rsid w:val="00A63BDC"/>
    <w:rsid w:val="00A659CC"/>
    <w:rsid w:val="00A65F36"/>
    <w:rsid w:val="00A67BF7"/>
    <w:rsid w:val="00A701C4"/>
    <w:rsid w:val="00A708E4"/>
    <w:rsid w:val="00A70F66"/>
    <w:rsid w:val="00A70FF5"/>
    <w:rsid w:val="00A7249D"/>
    <w:rsid w:val="00A72C1F"/>
    <w:rsid w:val="00A73027"/>
    <w:rsid w:val="00A7671A"/>
    <w:rsid w:val="00A7781F"/>
    <w:rsid w:val="00A8072B"/>
    <w:rsid w:val="00A80DD4"/>
    <w:rsid w:val="00A8130F"/>
    <w:rsid w:val="00A81BB8"/>
    <w:rsid w:val="00A82458"/>
    <w:rsid w:val="00A826A8"/>
    <w:rsid w:val="00A8305F"/>
    <w:rsid w:val="00A830D7"/>
    <w:rsid w:val="00A83D9B"/>
    <w:rsid w:val="00A844DE"/>
    <w:rsid w:val="00A86BEC"/>
    <w:rsid w:val="00A870B1"/>
    <w:rsid w:val="00A87276"/>
    <w:rsid w:val="00A91740"/>
    <w:rsid w:val="00A937F4"/>
    <w:rsid w:val="00A93A30"/>
    <w:rsid w:val="00A95202"/>
    <w:rsid w:val="00A952E8"/>
    <w:rsid w:val="00A95804"/>
    <w:rsid w:val="00A95899"/>
    <w:rsid w:val="00A95E5D"/>
    <w:rsid w:val="00A979F0"/>
    <w:rsid w:val="00AA05A1"/>
    <w:rsid w:val="00AA1077"/>
    <w:rsid w:val="00AA26D5"/>
    <w:rsid w:val="00AA2715"/>
    <w:rsid w:val="00AA4757"/>
    <w:rsid w:val="00AA5D75"/>
    <w:rsid w:val="00AB07AA"/>
    <w:rsid w:val="00AB0C3C"/>
    <w:rsid w:val="00AB0F78"/>
    <w:rsid w:val="00AB2121"/>
    <w:rsid w:val="00AB2B36"/>
    <w:rsid w:val="00AB30D6"/>
    <w:rsid w:val="00AB338F"/>
    <w:rsid w:val="00AB3FA3"/>
    <w:rsid w:val="00AB43BE"/>
    <w:rsid w:val="00AB5191"/>
    <w:rsid w:val="00AB632E"/>
    <w:rsid w:val="00AB7DE4"/>
    <w:rsid w:val="00AC0F4C"/>
    <w:rsid w:val="00AC2684"/>
    <w:rsid w:val="00AC3B3F"/>
    <w:rsid w:val="00AC3EA9"/>
    <w:rsid w:val="00AC5333"/>
    <w:rsid w:val="00AC558F"/>
    <w:rsid w:val="00AC5A1F"/>
    <w:rsid w:val="00AC5F7C"/>
    <w:rsid w:val="00AC6FA8"/>
    <w:rsid w:val="00AD0478"/>
    <w:rsid w:val="00AD0F4F"/>
    <w:rsid w:val="00AD17F4"/>
    <w:rsid w:val="00AD2C0A"/>
    <w:rsid w:val="00AD2E46"/>
    <w:rsid w:val="00AD309A"/>
    <w:rsid w:val="00AD3358"/>
    <w:rsid w:val="00AD42E7"/>
    <w:rsid w:val="00AD4C8B"/>
    <w:rsid w:val="00AD651E"/>
    <w:rsid w:val="00AD6E76"/>
    <w:rsid w:val="00AE033B"/>
    <w:rsid w:val="00AE0FBD"/>
    <w:rsid w:val="00AE2245"/>
    <w:rsid w:val="00AE3ABE"/>
    <w:rsid w:val="00AE3FE1"/>
    <w:rsid w:val="00AE4E5A"/>
    <w:rsid w:val="00AE5BD0"/>
    <w:rsid w:val="00AE5F8C"/>
    <w:rsid w:val="00AE6B38"/>
    <w:rsid w:val="00AE6F3C"/>
    <w:rsid w:val="00AF0C76"/>
    <w:rsid w:val="00AF1770"/>
    <w:rsid w:val="00AF1C4B"/>
    <w:rsid w:val="00AF2267"/>
    <w:rsid w:val="00AF2EFF"/>
    <w:rsid w:val="00AF32DA"/>
    <w:rsid w:val="00AF501A"/>
    <w:rsid w:val="00AF71FD"/>
    <w:rsid w:val="00B0229E"/>
    <w:rsid w:val="00B032A3"/>
    <w:rsid w:val="00B039AA"/>
    <w:rsid w:val="00B06794"/>
    <w:rsid w:val="00B0681F"/>
    <w:rsid w:val="00B07B26"/>
    <w:rsid w:val="00B07C5D"/>
    <w:rsid w:val="00B100C4"/>
    <w:rsid w:val="00B10345"/>
    <w:rsid w:val="00B103EA"/>
    <w:rsid w:val="00B113C5"/>
    <w:rsid w:val="00B11761"/>
    <w:rsid w:val="00B13019"/>
    <w:rsid w:val="00B13FEB"/>
    <w:rsid w:val="00B149F0"/>
    <w:rsid w:val="00B14EE6"/>
    <w:rsid w:val="00B151A3"/>
    <w:rsid w:val="00B1536D"/>
    <w:rsid w:val="00B15673"/>
    <w:rsid w:val="00B15BDF"/>
    <w:rsid w:val="00B1655F"/>
    <w:rsid w:val="00B17B8C"/>
    <w:rsid w:val="00B17D32"/>
    <w:rsid w:val="00B203C9"/>
    <w:rsid w:val="00B21DE2"/>
    <w:rsid w:val="00B221F6"/>
    <w:rsid w:val="00B2397D"/>
    <w:rsid w:val="00B23C93"/>
    <w:rsid w:val="00B24DAF"/>
    <w:rsid w:val="00B258AF"/>
    <w:rsid w:val="00B26785"/>
    <w:rsid w:val="00B272BE"/>
    <w:rsid w:val="00B279FE"/>
    <w:rsid w:val="00B27F44"/>
    <w:rsid w:val="00B30761"/>
    <w:rsid w:val="00B30892"/>
    <w:rsid w:val="00B31001"/>
    <w:rsid w:val="00B31004"/>
    <w:rsid w:val="00B31028"/>
    <w:rsid w:val="00B32072"/>
    <w:rsid w:val="00B32417"/>
    <w:rsid w:val="00B32ABB"/>
    <w:rsid w:val="00B332C2"/>
    <w:rsid w:val="00B346CC"/>
    <w:rsid w:val="00B350D1"/>
    <w:rsid w:val="00B351C2"/>
    <w:rsid w:val="00B36DEC"/>
    <w:rsid w:val="00B42600"/>
    <w:rsid w:val="00B42CE7"/>
    <w:rsid w:val="00B43F35"/>
    <w:rsid w:val="00B44647"/>
    <w:rsid w:val="00B44EF1"/>
    <w:rsid w:val="00B4513B"/>
    <w:rsid w:val="00B4520B"/>
    <w:rsid w:val="00B45F80"/>
    <w:rsid w:val="00B462EB"/>
    <w:rsid w:val="00B4731A"/>
    <w:rsid w:val="00B47A13"/>
    <w:rsid w:val="00B51731"/>
    <w:rsid w:val="00B51906"/>
    <w:rsid w:val="00B51BFB"/>
    <w:rsid w:val="00B5205E"/>
    <w:rsid w:val="00B528AE"/>
    <w:rsid w:val="00B52F87"/>
    <w:rsid w:val="00B55F2F"/>
    <w:rsid w:val="00B5631C"/>
    <w:rsid w:val="00B566D9"/>
    <w:rsid w:val="00B573F2"/>
    <w:rsid w:val="00B575D7"/>
    <w:rsid w:val="00B57736"/>
    <w:rsid w:val="00B60449"/>
    <w:rsid w:val="00B60826"/>
    <w:rsid w:val="00B60863"/>
    <w:rsid w:val="00B618CC"/>
    <w:rsid w:val="00B619CB"/>
    <w:rsid w:val="00B62609"/>
    <w:rsid w:val="00B62794"/>
    <w:rsid w:val="00B6295A"/>
    <w:rsid w:val="00B653B2"/>
    <w:rsid w:val="00B654C8"/>
    <w:rsid w:val="00B659EC"/>
    <w:rsid w:val="00B660F8"/>
    <w:rsid w:val="00B6677E"/>
    <w:rsid w:val="00B6714F"/>
    <w:rsid w:val="00B677F6"/>
    <w:rsid w:val="00B70031"/>
    <w:rsid w:val="00B70646"/>
    <w:rsid w:val="00B711FF"/>
    <w:rsid w:val="00B71710"/>
    <w:rsid w:val="00B71D61"/>
    <w:rsid w:val="00B7270A"/>
    <w:rsid w:val="00B72D32"/>
    <w:rsid w:val="00B72E8A"/>
    <w:rsid w:val="00B73CAB"/>
    <w:rsid w:val="00B73CCB"/>
    <w:rsid w:val="00B7466A"/>
    <w:rsid w:val="00B772C7"/>
    <w:rsid w:val="00B80598"/>
    <w:rsid w:val="00B824D4"/>
    <w:rsid w:val="00B82766"/>
    <w:rsid w:val="00B833F6"/>
    <w:rsid w:val="00B84C5F"/>
    <w:rsid w:val="00B85566"/>
    <w:rsid w:val="00B85A1E"/>
    <w:rsid w:val="00B86CEA"/>
    <w:rsid w:val="00B872E2"/>
    <w:rsid w:val="00B87786"/>
    <w:rsid w:val="00B905CF"/>
    <w:rsid w:val="00B915AA"/>
    <w:rsid w:val="00B92DD2"/>
    <w:rsid w:val="00B932DA"/>
    <w:rsid w:val="00B93B7F"/>
    <w:rsid w:val="00B94170"/>
    <w:rsid w:val="00B95A5C"/>
    <w:rsid w:val="00B95D30"/>
    <w:rsid w:val="00B96591"/>
    <w:rsid w:val="00B96729"/>
    <w:rsid w:val="00B967AE"/>
    <w:rsid w:val="00B96857"/>
    <w:rsid w:val="00B96A22"/>
    <w:rsid w:val="00B9723E"/>
    <w:rsid w:val="00B9729A"/>
    <w:rsid w:val="00B97330"/>
    <w:rsid w:val="00BA11B6"/>
    <w:rsid w:val="00BA2D44"/>
    <w:rsid w:val="00BA3C96"/>
    <w:rsid w:val="00BA417E"/>
    <w:rsid w:val="00BA46E5"/>
    <w:rsid w:val="00BA4DEE"/>
    <w:rsid w:val="00BA4ED9"/>
    <w:rsid w:val="00BA53E1"/>
    <w:rsid w:val="00BA5971"/>
    <w:rsid w:val="00BA6233"/>
    <w:rsid w:val="00BA7619"/>
    <w:rsid w:val="00BA780E"/>
    <w:rsid w:val="00BA7866"/>
    <w:rsid w:val="00BB083F"/>
    <w:rsid w:val="00BB1C2C"/>
    <w:rsid w:val="00BB2164"/>
    <w:rsid w:val="00BB2289"/>
    <w:rsid w:val="00BB2C3B"/>
    <w:rsid w:val="00BB36A5"/>
    <w:rsid w:val="00BB3AB2"/>
    <w:rsid w:val="00BB3EDC"/>
    <w:rsid w:val="00BB4907"/>
    <w:rsid w:val="00BB49E1"/>
    <w:rsid w:val="00BB5EE4"/>
    <w:rsid w:val="00BB63FD"/>
    <w:rsid w:val="00BB6B89"/>
    <w:rsid w:val="00BB792D"/>
    <w:rsid w:val="00BB7FCF"/>
    <w:rsid w:val="00BC0C42"/>
    <w:rsid w:val="00BC1F4F"/>
    <w:rsid w:val="00BC292F"/>
    <w:rsid w:val="00BC2A34"/>
    <w:rsid w:val="00BC4876"/>
    <w:rsid w:val="00BC5D21"/>
    <w:rsid w:val="00BC5E5D"/>
    <w:rsid w:val="00BC7D24"/>
    <w:rsid w:val="00BD004E"/>
    <w:rsid w:val="00BD0D22"/>
    <w:rsid w:val="00BD1B52"/>
    <w:rsid w:val="00BD1C5A"/>
    <w:rsid w:val="00BD2290"/>
    <w:rsid w:val="00BD29A5"/>
    <w:rsid w:val="00BD33C5"/>
    <w:rsid w:val="00BD36E9"/>
    <w:rsid w:val="00BD46C2"/>
    <w:rsid w:val="00BD49E4"/>
    <w:rsid w:val="00BD5588"/>
    <w:rsid w:val="00BD619A"/>
    <w:rsid w:val="00BE0307"/>
    <w:rsid w:val="00BE0A5C"/>
    <w:rsid w:val="00BE0B35"/>
    <w:rsid w:val="00BE0B4C"/>
    <w:rsid w:val="00BE1316"/>
    <w:rsid w:val="00BE1E02"/>
    <w:rsid w:val="00BE220D"/>
    <w:rsid w:val="00BE2E7F"/>
    <w:rsid w:val="00BE3F44"/>
    <w:rsid w:val="00BE46EE"/>
    <w:rsid w:val="00BE527F"/>
    <w:rsid w:val="00BE6060"/>
    <w:rsid w:val="00BE6ABA"/>
    <w:rsid w:val="00BE6BC4"/>
    <w:rsid w:val="00BE7A5A"/>
    <w:rsid w:val="00BE7B29"/>
    <w:rsid w:val="00BE7C32"/>
    <w:rsid w:val="00BE7D87"/>
    <w:rsid w:val="00BF01ED"/>
    <w:rsid w:val="00BF0552"/>
    <w:rsid w:val="00BF205F"/>
    <w:rsid w:val="00BF274F"/>
    <w:rsid w:val="00BF2AF7"/>
    <w:rsid w:val="00BF35D1"/>
    <w:rsid w:val="00BF633A"/>
    <w:rsid w:val="00BF70A9"/>
    <w:rsid w:val="00C0038C"/>
    <w:rsid w:val="00C04E3B"/>
    <w:rsid w:val="00C05337"/>
    <w:rsid w:val="00C05546"/>
    <w:rsid w:val="00C05953"/>
    <w:rsid w:val="00C05F2D"/>
    <w:rsid w:val="00C06ED3"/>
    <w:rsid w:val="00C07C68"/>
    <w:rsid w:val="00C123E8"/>
    <w:rsid w:val="00C1484E"/>
    <w:rsid w:val="00C1593B"/>
    <w:rsid w:val="00C15D3D"/>
    <w:rsid w:val="00C168E8"/>
    <w:rsid w:val="00C175D7"/>
    <w:rsid w:val="00C1775A"/>
    <w:rsid w:val="00C17891"/>
    <w:rsid w:val="00C20CBF"/>
    <w:rsid w:val="00C2168A"/>
    <w:rsid w:val="00C21B8C"/>
    <w:rsid w:val="00C24CFA"/>
    <w:rsid w:val="00C2619D"/>
    <w:rsid w:val="00C261E5"/>
    <w:rsid w:val="00C27EE2"/>
    <w:rsid w:val="00C30719"/>
    <w:rsid w:val="00C3095E"/>
    <w:rsid w:val="00C30D52"/>
    <w:rsid w:val="00C30E79"/>
    <w:rsid w:val="00C31EC2"/>
    <w:rsid w:val="00C3322B"/>
    <w:rsid w:val="00C34970"/>
    <w:rsid w:val="00C35296"/>
    <w:rsid w:val="00C35793"/>
    <w:rsid w:val="00C40028"/>
    <w:rsid w:val="00C40D6B"/>
    <w:rsid w:val="00C41511"/>
    <w:rsid w:val="00C443CD"/>
    <w:rsid w:val="00C448AC"/>
    <w:rsid w:val="00C45AE0"/>
    <w:rsid w:val="00C47F86"/>
    <w:rsid w:val="00C502B9"/>
    <w:rsid w:val="00C50ECD"/>
    <w:rsid w:val="00C5137D"/>
    <w:rsid w:val="00C5162E"/>
    <w:rsid w:val="00C527DF"/>
    <w:rsid w:val="00C536AA"/>
    <w:rsid w:val="00C539A5"/>
    <w:rsid w:val="00C539D9"/>
    <w:rsid w:val="00C53A87"/>
    <w:rsid w:val="00C53AB5"/>
    <w:rsid w:val="00C554AC"/>
    <w:rsid w:val="00C55564"/>
    <w:rsid w:val="00C55837"/>
    <w:rsid w:val="00C56757"/>
    <w:rsid w:val="00C57E26"/>
    <w:rsid w:val="00C612B5"/>
    <w:rsid w:val="00C61355"/>
    <w:rsid w:val="00C62F10"/>
    <w:rsid w:val="00C64D3E"/>
    <w:rsid w:val="00C65017"/>
    <w:rsid w:val="00C6624A"/>
    <w:rsid w:val="00C664A6"/>
    <w:rsid w:val="00C67879"/>
    <w:rsid w:val="00C67CA5"/>
    <w:rsid w:val="00C67F87"/>
    <w:rsid w:val="00C701F0"/>
    <w:rsid w:val="00C71F22"/>
    <w:rsid w:val="00C72137"/>
    <w:rsid w:val="00C73243"/>
    <w:rsid w:val="00C73A26"/>
    <w:rsid w:val="00C73C1B"/>
    <w:rsid w:val="00C74018"/>
    <w:rsid w:val="00C745C3"/>
    <w:rsid w:val="00C761A3"/>
    <w:rsid w:val="00C7677D"/>
    <w:rsid w:val="00C774CA"/>
    <w:rsid w:val="00C777DC"/>
    <w:rsid w:val="00C77DB3"/>
    <w:rsid w:val="00C80473"/>
    <w:rsid w:val="00C807BC"/>
    <w:rsid w:val="00C80981"/>
    <w:rsid w:val="00C81C7F"/>
    <w:rsid w:val="00C82806"/>
    <w:rsid w:val="00C83445"/>
    <w:rsid w:val="00C83BA4"/>
    <w:rsid w:val="00C83CA4"/>
    <w:rsid w:val="00C85F57"/>
    <w:rsid w:val="00C86DA0"/>
    <w:rsid w:val="00C9207A"/>
    <w:rsid w:val="00C928D7"/>
    <w:rsid w:val="00C929BF"/>
    <w:rsid w:val="00C93465"/>
    <w:rsid w:val="00C944AE"/>
    <w:rsid w:val="00C944D5"/>
    <w:rsid w:val="00C953E4"/>
    <w:rsid w:val="00C97AC5"/>
    <w:rsid w:val="00CA02C3"/>
    <w:rsid w:val="00CA09B1"/>
    <w:rsid w:val="00CA2461"/>
    <w:rsid w:val="00CA3F07"/>
    <w:rsid w:val="00CA4782"/>
    <w:rsid w:val="00CA4C72"/>
    <w:rsid w:val="00CA5199"/>
    <w:rsid w:val="00CA54F3"/>
    <w:rsid w:val="00CA64F3"/>
    <w:rsid w:val="00CA75C2"/>
    <w:rsid w:val="00CB043D"/>
    <w:rsid w:val="00CB0DCD"/>
    <w:rsid w:val="00CB13CF"/>
    <w:rsid w:val="00CB1771"/>
    <w:rsid w:val="00CB1897"/>
    <w:rsid w:val="00CB24DA"/>
    <w:rsid w:val="00CB3469"/>
    <w:rsid w:val="00CB4D55"/>
    <w:rsid w:val="00CB50F5"/>
    <w:rsid w:val="00CB6961"/>
    <w:rsid w:val="00CB69D2"/>
    <w:rsid w:val="00CB6AF1"/>
    <w:rsid w:val="00CB763E"/>
    <w:rsid w:val="00CC0A12"/>
    <w:rsid w:val="00CC24AE"/>
    <w:rsid w:val="00CC264C"/>
    <w:rsid w:val="00CC269E"/>
    <w:rsid w:val="00CC28B2"/>
    <w:rsid w:val="00CC2AE4"/>
    <w:rsid w:val="00CC2C41"/>
    <w:rsid w:val="00CC3811"/>
    <w:rsid w:val="00CC39C7"/>
    <w:rsid w:val="00CC47AE"/>
    <w:rsid w:val="00CC48A5"/>
    <w:rsid w:val="00CC48EA"/>
    <w:rsid w:val="00CC5830"/>
    <w:rsid w:val="00CC623C"/>
    <w:rsid w:val="00CC6AFD"/>
    <w:rsid w:val="00CD1101"/>
    <w:rsid w:val="00CD1875"/>
    <w:rsid w:val="00CD222E"/>
    <w:rsid w:val="00CD27D9"/>
    <w:rsid w:val="00CD299D"/>
    <w:rsid w:val="00CD29B2"/>
    <w:rsid w:val="00CD4A18"/>
    <w:rsid w:val="00CD4C30"/>
    <w:rsid w:val="00CD531B"/>
    <w:rsid w:val="00CD58FF"/>
    <w:rsid w:val="00CD7845"/>
    <w:rsid w:val="00CD79FA"/>
    <w:rsid w:val="00CD7D1B"/>
    <w:rsid w:val="00CE073C"/>
    <w:rsid w:val="00CE0F5D"/>
    <w:rsid w:val="00CE1C2B"/>
    <w:rsid w:val="00CE252D"/>
    <w:rsid w:val="00CE26A1"/>
    <w:rsid w:val="00CE2B05"/>
    <w:rsid w:val="00CE31F7"/>
    <w:rsid w:val="00CE3BF5"/>
    <w:rsid w:val="00CE417F"/>
    <w:rsid w:val="00CE4F8C"/>
    <w:rsid w:val="00CE6849"/>
    <w:rsid w:val="00CF1B58"/>
    <w:rsid w:val="00CF1CCE"/>
    <w:rsid w:val="00CF1FFE"/>
    <w:rsid w:val="00CF4250"/>
    <w:rsid w:val="00CF443D"/>
    <w:rsid w:val="00CF574A"/>
    <w:rsid w:val="00CF5DB5"/>
    <w:rsid w:val="00CF6E79"/>
    <w:rsid w:val="00CF7A09"/>
    <w:rsid w:val="00CF7B23"/>
    <w:rsid w:val="00CF7D6C"/>
    <w:rsid w:val="00D00526"/>
    <w:rsid w:val="00D00B83"/>
    <w:rsid w:val="00D016B0"/>
    <w:rsid w:val="00D01BCC"/>
    <w:rsid w:val="00D01D59"/>
    <w:rsid w:val="00D01EAF"/>
    <w:rsid w:val="00D026DB"/>
    <w:rsid w:val="00D04B9F"/>
    <w:rsid w:val="00D05136"/>
    <w:rsid w:val="00D0734B"/>
    <w:rsid w:val="00D079A8"/>
    <w:rsid w:val="00D11762"/>
    <w:rsid w:val="00D12A97"/>
    <w:rsid w:val="00D13C36"/>
    <w:rsid w:val="00D14DB8"/>
    <w:rsid w:val="00D16169"/>
    <w:rsid w:val="00D16B80"/>
    <w:rsid w:val="00D179AD"/>
    <w:rsid w:val="00D17C99"/>
    <w:rsid w:val="00D17D7B"/>
    <w:rsid w:val="00D200C8"/>
    <w:rsid w:val="00D23D3B"/>
    <w:rsid w:val="00D24089"/>
    <w:rsid w:val="00D24582"/>
    <w:rsid w:val="00D245EE"/>
    <w:rsid w:val="00D250F5"/>
    <w:rsid w:val="00D25880"/>
    <w:rsid w:val="00D25CC6"/>
    <w:rsid w:val="00D26913"/>
    <w:rsid w:val="00D26A7B"/>
    <w:rsid w:val="00D2752C"/>
    <w:rsid w:val="00D27CF2"/>
    <w:rsid w:val="00D30376"/>
    <w:rsid w:val="00D3086B"/>
    <w:rsid w:val="00D30A10"/>
    <w:rsid w:val="00D30DC8"/>
    <w:rsid w:val="00D310E7"/>
    <w:rsid w:val="00D3278F"/>
    <w:rsid w:val="00D329D1"/>
    <w:rsid w:val="00D3327A"/>
    <w:rsid w:val="00D33C97"/>
    <w:rsid w:val="00D3450C"/>
    <w:rsid w:val="00D34FC8"/>
    <w:rsid w:val="00D351D9"/>
    <w:rsid w:val="00D36298"/>
    <w:rsid w:val="00D368B9"/>
    <w:rsid w:val="00D40AF7"/>
    <w:rsid w:val="00D4210E"/>
    <w:rsid w:val="00D42AE3"/>
    <w:rsid w:val="00D455EB"/>
    <w:rsid w:val="00D4635D"/>
    <w:rsid w:val="00D467D2"/>
    <w:rsid w:val="00D4787B"/>
    <w:rsid w:val="00D4793F"/>
    <w:rsid w:val="00D47C2B"/>
    <w:rsid w:val="00D52579"/>
    <w:rsid w:val="00D52902"/>
    <w:rsid w:val="00D536FC"/>
    <w:rsid w:val="00D538E9"/>
    <w:rsid w:val="00D543BC"/>
    <w:rsid w:val="00D54CCE"/>
    <w:rsid w:val="00D55D52"/>
    <w:rsid w:val="00D55E7C"/>
    <w:rsid w:val="00D56C83"/>
    <w:rsid w:val="00D56D9B"/>
    <w:rsid w:val="00D572DA"/>
    <w:rsid w:val="00D5750F"/>
    <w:rsid w:val="00D57B03"/>
    <w:rsid w:val="00D57FE1"/>
    <w:rsid w:val="00D6033C"/>
    <w:rsid w:val="00D610ED"/>
    <w:rsid w:val="00D61610"/>
    <w:rsid w:val="00D61FB4"/>
    <w:rsid w:val="00D63154"/>
    <w:rsid w:val="00D6320D"/>
    <w:rsid w:val="00D649CB"/>
    <w:rsid w:val="00D66287"/>
    <w:rsid w:val="00D66664"/>
    <w:rsid w:val="00D71D71"/>
    <w:rsid w:val="00D721BE"/>
    <w:rsid w:val="00D72602"/>
    <w:rsid w:val="00D7329A"/>
    <w:rsid w:val="00D742AC"/>
    <w:rsid w:val="00D747D2"/>
    <w:rsid w:val="00D761F5"/>
    <w:rsid w:val="00D7629A"/>
    <w:rsid w:val="00D76F87"/>
    <w:rsid w:val="00D80F16"/>
    <w:rsid w:val="00D81F3C"/>
    <w:rsid w:val="00D829B4"/>
    <w:rsid w:val="00D83742"/>
    <w:rsid w:val="00D84191"/>
    <w:rsid w:val="00D84FDE"/>
    <w:rsid w:val="00D950F4"/>
    <w:rsid w:val="00D95501"/>
    <w:rsid w:val="00D96967"/>
    <w:rsid w:val="00D96B77"/>
    <w:rsid w:val="00D97B51"/>
    <w:rsid w:val="00D97E66"/>
    <w:rsid w:val="00DA03DE"/>
    <w:rsid w:val="00DA182E"/>
    <w:rsid w:val="00DA2157"/>
    <w:rsid w:val="00DA2E41"/>
    <w:rsid w:val="00DA4E3D"/>
    <w:rsid w:val="00DA5895"/>
    <w:rsid w:val="00DA6264"/>
    <w:rsid w:val="00DA6BD1"/>
    <w:rsid w:val="00DA7763"/>
    <w:rsid w:val="00DB2860"/>
    <w:rsid w:val="00DB3376"/>
    <w:rsid w:val="00DB4961"/>
    <w:rsid w:val="00DB5476"/>
    <w:rsid w:val="00DB58BF"/>
    <w:rsid w:val="00DB6D52"/>
    <w:rsid w:val="00DB74A7"/>
    <w:rsid w:val="00DB77FB"/>
    <w:rsid w:val="00DC04CB"/>
    <w:rsid w:val="00DC0AA9"/>
    <w:rsid w:val="00DC12F9"/>
    <w:rsid w:val="00DC190E"/>
    <w:rsid w:val="00DC35F7"/>
    <w:rsid w:val="00DC5C05"/>
    <w:rsid w:val="00DC60CF"/>
    <w:rsid w:val="00DC6A7D"/>
    <w:rsid w:val="00DC7446"/>
    <w:rsid w:val="00DD16D4"/>
    <w:rsid w:val="00DD1C19"/>
    <w:rsid w:val="00DD275A"/>
    <w:rsid w:val="00DD27AB"/>
    <w:rsid w:val="00DD2A28"/>
    <w:rsid w:val="00DD2CA5"/>
    <w:rsid w:val="00DD48EE"/>
    <w:rsid w:val="00DD5E92"/>
    <w:rsid w:val="00DD6105"/>
    <w:rsid w:val="00DD6495"/>
    <w:rsid w:val="00DD79FF"/>
    <w:rsid w:val="00DD7C5B"/>
    <w:rsid w:val="00DE25F9"/>
    <w:rsid w:val="00DE3344"/>
    <w:rsid w:val="00DE3997"/>
    <w:rsid w:val="00DE4CBD"/>
    <w:rsid w:val="00DE4E59"/>
    <w:rsid w:val="00DE4E99"/>
    <w:rsid w:val="00DE51BF"/>
    <w:rsid w:val="00DE5337"/>
    <w:rsid w:val="00DE5925"/>
    <w:rsid w:val="00DE636C"/>
    <w:rsid w:val="00DE7D98"/>
    <w:rsid w:val="00DE7E86"/>
    <w:rsid w:val="00DF0306"/>
    <w:rsid w:val="00DF05B0"/>
    <w:rsid w:val="00DF120D"/>
    <w:rsid w:val="00DF17B6"/>
    <w:rsid w:val="00DF6AAA"/>
    <w:rsid w:val="00E000DA"/>
    <w:rsid w:val="00E017A9"/>
    <w:rsid w:val="00E02736"/>
    <w:rsid w:val="00E02962"/>
    <w:rsid w:val="00E02EC3"/>
    <w:rsid w:val="00E02FB8"/>
    <w:rsid w:val="00E045E3"/>
    <w:rsid w:val="00E04DBA"/>
    <w:rsid w:val="00E05B79"/>
    <w:rsid w:val="00E05F42"/>
    <w:rsid w:val="00E060C1"/>
    <w:rsid w:val="00E06CAC"/>
    <w:rsid w:val="00E0771F"/>
    <w:rsid w:val="00E1199D"/>
    <w:rsid w:val="00E13224"/>
    <w:rsid w:val="00E13797"/>
    <w:rsid w:val="00E13D92"/>
    <w:rsid w:val="00E1529B"/>
    <w:rsid w:val="00E17015"/>
    <w:rsid w:val="00E1796A"/>
    <w:rsid w:val="00E179ED"/>
    <w:rsid w:val="00E17DD3"/>
    <w:rsid w:val="00E20298"/>
    <w:rsid w:val="00E20A6D"/>
    <w:rsid w:val="00E2166C"/>
    <w:rsid w:val="00E21797"/>
    <w:rsid w:val="00E22BA3"/>
    <w:rsid w:val="00E22DAA"/>
    <w:rsid w:val="00E23324"/>
    <w:rsid w:val="00E254CD"/>
    <w:rsid w:val="00E257C7"/>
    <w:rsid w:val="00E26BCD"/>
    <w:rsid w:val="00E277DE"/>
    <w:rsid w:val="00E27B88"/>
    <w:rsid w:val="00E300E0"/>
    <w:rsid w:val="00E326DD"/>
    <w:rsid w:val="00E3278D"/>
    <w:rsid w:val="00E34987"/>
    <w:rsid w:val="00E35C4A"/>
    <w:rsid w:val="00E40401"/>
    <w:rsid w:val="00E4077C"/>
    <w:rsid w:val="00E40A16"/>
    <w:rsid w:val="00E415A3"/>
    <w:rsid w:val="00E41B5D"/>
    <w:rsid w:val="00E42E3E"/>
    <w:rsid w:val="00E42FC4"/>
    <w:rsid w:val="00E44F7E"/>
    <w:rsid w:val="00E45AF9"/>
    <w:rsid w:val="00E45BE8"/>
    <w:rsid w:val="00E46674"/>
    <w:rsid w:val="00E46CBE"/>
    <w:rsid w:val="00E5004A"/>
    <w:rsid w:val="00E52B4C"/>
    <w:rsid w:val="00E53D49"/>
    <w:rsid w:val="00E54AFF"/>
    <w:rsid w:val="00E5515A"/>
    <w:rsid w:val="00E55B2E"/>
    <w:rsid w:val="00E61742"/>
    <w:rsid w:val="00E63964"/>
    <w:rsid w:val="00E63E25"/>
    <w:rsid w:val="00E64642"/>
    <w:rsid w:val="00E64ACE"/>
    <w:rsid w:val="00E65943"/>
    <w:rsid w:val="00E67743"/>
    <w:rsid w:val="00E720EB"/>
    <w:rsid w:val="00E73054"/>
    <w:rsid w:val="00E731D6"/>
    <w:rsid w:val="00E74EEF"/>
    <w:rsid w:val="00E75895"/>
    <w:rsid w:val="00E75C3F"/>
    <w:rsid w:val="00E75F2E"/>
    <w:rsid w:val="00E76085"/>
    <w:rsid w:val="00E77033"/>
    <w:rsid w:val="00E80030"/>
    <w:rsid w:val="00E80364"/>
    <w:rsid w:val="00E80BEA"/>
    <w:rsid w:val="00E81075"/>
    <w:rsid w:val="00E81900"/>
    <w:rsid w:val="00E83A11"/>
    <w:rsid w:val="00E84308"/>
    <w:rsid w:val="00E84DB7"/>
    <w:rsid w:val="00E86734"/>
    <w:rsid w:val="00E87D5A"/>
    <w:rsid w:val="00E918B4"/>
    <w:rsid w:val="00E926CC"/>
    <w:rsid w:val="00E93612"/>
    <w:rsid w:val="00E93FE5"/>
    <w:rsid w:val="00E94A7A"/>
    <w:rsid w:val="00E94DC7"/>
    <w:rsid w:val="00E96236"/>
    <w:rsid w:val="00E96839"/>
    <w:rsid w:val="00E96C1A"/>
    <w:rsid w:val="00E97629"/>
    <w:rsid w:val="00EA0329"/>
    <w:rsid w:val="00EA1A4F"/>
    <w:rsid w:val="00EA3EB6"/>
    <w:rsid w:val="00EA475A"/>
    <w:rsid w:val="00EA4DAA"/>
    <w:rsid w:val="00EA582E"/>
    <w:rsid w:val="00EA5BA4"/>
    <w:rsid w:val="00EA6EAC"/>
    <w:rsid w:val="00EA7B9A"/>
    <w:rsid w:val="00EB0511"/>
    <w:rsid w:val="00EB25E5"/>
    <w:rsid w:val="00EB2E75"/>
    <w:rsid w:val="00EB61DE"/>
    <w:rsid w:val="00EB6B0F"/>
    <w:rsid w:val="00EB725B"/>
    <w:rsid w:val="00EB7E5A"/>
    <w:rsid w:val="00EC0AAE"/>
    <w:rsid w:val="00EC13B0"/>
    <w:rsid w:val="00EC14BA"/>
    <w:rsid w:val="00EC2130"/>
    <w:rsid w:val="00EC3944"/>
    <w:rsid w:val="00EC3C91"/>
    <w:rsid w:val="00EC45E0"/>
    <w:rsid w:val="00EC5F57"/>
    <w:rsid w:val="00EC6B71"/>
    <w:rsid w:val="00EC6F8E"/>
    <w:rsid w:val="00EC7EEA"/>
    <w:rsid w:val="00ED03A1"/>
    <w:rsid w:val="00ED04DE"/>
    <w:rsid w:val="00ED06C1"/>
    <w:rsid w:val="00ED0FB4"/>
    <w:rsid w:val="00ED1A65"/>
    <w:rsid w:val="00ED307F"/>
    <w:rsid w:val="00ED68E1"/>
    <w:rsid w:val="00ED70E9"/>
    <w:rsid w:val="00ED7A56"/>
    <w:rsid w:val="00EE01E6"/>
    <w:rsid w:val="00EE0B52"/>
    <w:rsid w:val="00EE1EC6"/>
    <w:rsid w:val="00EE251E"/>
    <w:rsid w:val="00EE2585"/>
    <w:rsid w:val="00EE2766"/>
    <w:rsid w:val="00EE2E72"/>
    <w:rsid w:val="00EE47C5"/>
    <w:rsid w:val="00EE56D1"/>
    <w:rsid w:val="00EE64EC"/>
    <w:rsid w:val="00EE7043"/>
    <w:rsid w:val="00EF05E5"/>
    <w:rsid w:val="00EF102E"/>
    <w:rsid w:val="00EF2611"/>
    <w:rsid w:val="00EF3D91"/>
    <w:rsid w:val="00EF4CD0"/>
    <w:rsid w:val="00EF62EA"/>
    <w:rsid w:val="00EF63BC"/>
    <w:rsid w:val="00F00538"/>
    <w:rsid w:val="00F02217"/>
    <w:rsid w:val="00F038BA"/>
    <w:rsid w:val="00F03ADE"/>
    <w:rsid w:val="00F05578"/>
    <w:rsid w:val="00F05705"/>
    <w:rsid w:val="00F05876"/>
    <w:rsid w:val="00F05B3D"/>
    <w:rsid w:val="00F07145"/>
    <w:rsid w:val="00F071C1"/>
    <w:rsid w:val="00F07499"/>
    <w:rsid w:val="00F074B9"/>
    <w:rsid w:val="00F0799C"/>
    <w:rsid w:val="00F108B9"/>
    <w:rsid w:val="00F10D7D"/>
    <w:rsid w:val="00F11001"/>
    <w:rsid w:val="00F12249"/>
    <w:rsid w:val="00F144F4"/>
    <w:rsid w:val="00F156DE"/>
    <w:rsid w:val="00F16607"/>
    <w:rsid w:val="00F1675D"/>
    <w:rsid w:val="00F16BF8"/>
    <w:rsid w:val="00F175A8"/>
    <w:rsid w:val="00F21099"/>
    <w:rsid w:val="00F2191F"/>
    <w:rsid w:val="00F21B6F"/>
    <w:rsid w:val="00F2238A"/>
    <w:rsid w:val="00F23A1D"/>
    <w:rsid w:val="00F2412D"/>
    <w:rsid w:val="00F24214"/>
    <w:rsid w:val="00F24CCB"/>
    <w:rsid w:val="00F26F6B"/>
    <w:rsid w:val="00F30E0F"/>
    <w:rsid w:val="00F31F00"/>
    <w:rsid w:val="00F3288C"/>
    <w:rsid w:val="00F32F83"/>
    <w:rsid w:val="00F33D94"/>
    <w:rsid w:val="00F34ECF"/>
    <w:rsid w:val="00F36349"/>
    <w:rsid w:val="00F3694F"/>
    <w:rsid w:val="00F37A7F"/>
    <w:rsid w:val="00F37FC3"/>
    <w:rsid w:val="00F424A8"/>
    <w:rsid w:val="00F43837"/>
    <w:rsid w:val="00F43F5F"/>
    <w:rsid w:val="00F44EF4"/>
    <w:rsid w:val="00F455A4"/>
    <w:rsid w:val="00F4579E"/>
    <w:rsid w:val="00F47311"/>
    <w:rsid w:val="00F478EE"/>
    <w:rsid w:val="00F47D79"/>
    <w:rsid w:val="00F47E44"/>
    <w:rsid w:val="00F5071B"/>
    <w:rsid w:val="00F50BBF"/>
    <w:rsid w:val="00F515C4"/>
    <w:rsid w:val="00F5329E"/>
    <w:rsid w:val="00F533B4"/>
    <w:rsid w:val="00F5412B"/>
    <w:rsid w:val="00F549BD"/>
    <w:rsid w:val="00F54AB1"/>
    <w:rsid w:val="00F55A5D"/>
    <w:rsid w:val="00F55D7F"/>
    <w:rsid w:val="00F56909"/>
    <w:rsid w:val="00F56B1E"/>
    <w:rsid w:val="00F57F60"/>
    <w:rsid w:val="00F602AC"/>
    <w:rsid w:val="00F60AEB"/>
    <w:rsid w:val="00F61417"/>
    <w:rsid w:val="00F61BFE"/>
    <w:rsid w:val="00F62F4A"/>
    <w:rsid w:val="00F6305F"/>
    <w:rsid w:val="00F63BC2"/>
    <w:rsid w:val="00F63EC9"/>
    <w:rsid w:val="00F64D4E"/>
    <w:rsid w:val="00F64F66"/>
    <w:rsid w:val="00F661FD"/>
    <w:rsid w:val="00F67956"/>
    <w:rsid w:val="00F7116A"/>
    <w:rsid w:val="00F74D41"/>
    <w:rsid w:val="00F74D7E"/>
    <w:rsid w:val="00F75D4A"/>
    <w:rsid w:val="00F77EF4"/>
    <w:rsid w:val="00F81233"/>
    <w:rsid w:val="00F820D3"/>
    <w:rsid w:val="00F8212E"/>
    <w:rsid w:val="00F824BB"/>
    <w:rsid w:val="00F840E1"/>
    <w:rsid w:val="00F850D5"/>
    <w:rsid w:val="00F86BF3"/>
    <w:rsid w:val="00F876DC"/>
    <w:rsid w:val="00F904C0"/>
    <w:rsid w:val="00F907CF"/>
    <w:rsid w:val="00F90C7E"/>
    <w:rsid w:val="00F91AE3"/>
    <w:rsid w:val="00F92075"/>
    <w:rsid w:val="00F9309D"/>
    <w:rsid w:val="00F93BA1"/>
    <w:rsid w:val="00F9461F"/>
    <w:rsid w:val="00F946E8"/>
    <w:rsid w:val="00F9583E"/>
    <w:rsid w:val="00F9661B"/>
    <w:rsid w:val="00FA09B3"/>
    <w:rsid w:val="00FA1242"/>
    <w:rsid w:val="00FA17C9"/>
    <w:rsid w:val="00FA2C81"/>
    <w:rsid w:val="00FA315D"/>
    <w:rsid w:val="00FA3293"/>
    <w:rsid w:val="00FA3E60"/>
    <w:rsid w:val="00FA413F"/>
    <w:rsid w:val="00FA4ACA"/>
    <w:rsid w:val="00FA4D00"/>
    <w:rsid w:val="00FA4DFF"/>
    <w:rsid w:val="00FA6E1A"/>
    <w:rsid w:val="00FA7D26"/>
    <w:rsid w:val="00FB23AF"/>
    <w:rsid w:val="00FB2BAA"/>
    <w:rsid w:val="00FB34A1"/>
    <w:rsid w:val="00FB50E5"/>
    <w:rsid w:val="00FB5BFC"/>
    <w:rsid w:val="00FB6D2D"/>
    <w:rsid w:val="00FB6FFE"/>
    <w:rsid w:val="00FB72D8"/>
    <w:rsid w:val="00FC042E"/>
    <w:rsid w:val="00FC05D6"/>
    <w:rsid w:val="00FC0F2F"/>
    <w:rsid w:val="00FC1E2B"/>
    <w:rsid w:val="00FC3221"/>
    <w:rsid w:val="00FC4B36"/>
    <w:rsid w:val="00FC4D4D"/>
    <w:rsid w:val="00FC582F"/>
    <w:rsid w:val="00FD2B11"/>
    <w:rsid w:val="00FD2BFD"/>
    <w:rsid w:val="00FD3347"/>
    <w:rsid w:val="00FD4021"/>
    <w:rsid w:val="00FD42CB"/>
    <w:rsid w:val="00FD4AD0"/>
    <w:rsid w:val="00FD5B67"/>
    <w:rsid w:val="00FD64DC"/>
    <w:rsid w:val="00FD69B1"/>
    <w:rsid w:val="00FD7A39"/>
    <w:rsid w:val="00FE03FE"/>
    <w:rsid w:val="00FE14DB"/>
    <w:rsid w:val="00FE193D"/>
    <w:rsid w:val="00FE1950"/>
    <w:rsid w:val="00FE20BD"/>
    <w:rsid w:val="00FE2DE9"/>
    <w:rsid w:val="00FE30AB"/>
    <w:rsid w:val="00FE4500"/>
    <w:rsid w:val="00FE5675"/>
    <w:rsid w:val="00FE5974"/>
    <w:rsid w:val="00FE5CA5"/>
    <w:rsid w:val="00FF0969"/>
    <w:rsid w:val="00FF1028"/>
    <w:rsid w:val="00FF1CC5"/>
    <w:rsid w:val="00FF20C4"/>
    <w:rsid w:val="00FF2463"/>
    <w:rsid w:val="00FF265B"/>
    <w:rsid w:val="00FF3489"/>
    <w:rsid w:val="00FF40A1"/>
    <w:rsid w:val="00FF4EFB"/>
    <w:rsid w:val="00FF5F22"/>
    <w:rsid w:val="00FF725B"/>
    <w:rsid w:val="00FF760D"/>
    <w:rsid w:val="00FF7C11"/>
    <w:rsid w:val="0964166A"/>
    <w:rsid w:val="0CFB3DA0"/>
    <w:rsid w:val="14725E51"/>
    <w:rsid w:val="149A3322"/>
    <w:rsid w:val="161E3DAF"/>
    <w:rsid w:val="17943CCF"/>
    <w:rsid w:val="1F5B18EF"/>
    <w:rsid w:val="2C65072A"/>
    <w:rsid w:val="38A35E60"/>
    <w:rsid w:val="3D837B3A"/>
    <w:rsid w:val="404F4A84"/>
    <w:rsid w:val="43654407"/>
    <w:rsid w:val="4BB21C1D"/>
    <w:rsid w:val="528F342B"/>
    <w:rsid w:val="53F84EFB"/>
    <w:rsid w:val="6FB81D50"/>
    <w:rsid w:val="756D63B5"/>
    <w:rsid w:val="7BF510A1"/>
    <w:rsid w:val="7D9D1B29"/>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56E63"/>
  <w15:docId w15:val="{3E3868B8-8935-4E4E-A4F2-11A63604F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uiPriority="0" w:qFormat="1"/>
    <w:lsdException w:name="page number"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lang w:eastAsia="es-ES"/>
    </w:rPr>
  </w:style>
  <w:style w:type="paragraph" w:styleId="Ttulo1">
    <w:name w:val="heading 1"/>
    <w:basedOn w:val="Normal"/>
    <w:link w:val="Ttulo1Car"/>
    <w:qFormat/>
    <w:pPr>
      <w:spacing w:before="100" w:beforeAutospacing="1" w:after="100" w:afterAutospacing="1"/>
      <w:outlineLvl w:val="0"/>
    </w:pPr>
    <w:rPr>
      <w:b/>
      <w:bCs/>
      <w:kern w:val="36"/>
      <w:sz w:val="48"/>
      <w:szCs w:val="4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final">
    <w:name w:val="endnote reference"/>
    <w:basedOn w:val="Fuentedeprrafopredeter"/>
    <w:uiPriority w:val="99"/>
    <w:semiHidden/>
    <w:unhideWhenUsed/>
    <w:qFormat/>
    <w:rPr>
      <w:vertAlign w:val="superscript"/>
    </w:rPr>
  </w:style>
  <w:style w:type="character" w:styleId="Nmerodelnea">
    <w:name w:val="line number"/>
    <w:basedOn w:val="Fuentedeprrafopredeter"/>
    <w:qFormat/>
  </w:style>
  <w:style w:type="character" w:styleId="Refdecomentario">
    <w:name w:val="annotation reference"/>
    <w:basedOn w:val="Fuentedeprrafopredeter"/>
    <w:uiPriority w:val="99"/>
    <w:semiHidden/>
    <w:unhideWhenUsed/>
    <w:qFormat/>
    <w:rPr>
      <w:sz w:val="16"/>
      <w:szCs w:val="16"/>
    </w:rPr>
  </w:style>
  <w:style w:type="character" w:styleId="nfasis">
    <w:name w:val="Emphasis"/>
    <w:uiPriority w:val="20"/>
    <w:qFormat/>
    <w:rPr>
      <w:i/>
      <w:iCs/>
    </w:rPr>
  </w:style>
  <w:style w:type="character" w:styleId="Hipervnculo">
    <w:name w:val="Hyperlink"/>
    <w:uiPriority w:val="99"/>
    <w:qFormat/>
    <w:rPr>
      <w:color w:val="0000FF"/>
      <w:u w:val="single"/>
    </w:rPr>
  </w:style>
  <w:style w:type="character" w:styleId="Hipervnculovisitado">
    <w:name w:val="FollowedHyperlink"/>
    <w:basedOn w:val="Fuentedeprrafopredeter"/>
    <w:uiPriority w:val="99"/>
    <w:semiHidden/>
    <w:unhideWhenUsed/>
    <w:qFormat/>
    <w:rPr>
      <w:color w:val="800080"/>
      <w:u w:val="single"/>
    </w:rPr>
  </w:style>
  <w:style w:type="character" w:styleId="Nmerodepgina">
    <w:name w:val="page number"/>
    <w:basedOn w:val="Fuentedeprrafopredeter"/>
    <w:uiPriority w:val="99"/>
    <w:qFormat/>
  </w:style>
  <w:style w:type="character" w:styleId="Textoennegrita">
    <w:name w:val="Strong"/>
    <w:basedOn w:val="Fuentedeprrafopredeter"/>
    <w:uiPriority w:val="22"/>
    <w:qFormat/>
    <w:rPr>
      <w:b/>
      <w:bCs/>
    </w:rPr>
  </w:style>
  <w:style w:type="paragraph" w:styleId="Textonotaalfinal">
    <w:name w:val="endnote text"/>
    <w:basedOn w:val="Normal"/>
    <w:link w:val="TextonotaalfinalCar"/>
    <w:uiPriority w:val="99"/>
    <w:semiHidden/>
    <w:unhideWhenUsed/>
    <w:qFormat/>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Textocomentario">
    <w:name w:val="annotation text"/>
    <w:basedOn w:val="Normal"/>
    <w:link w:val="TextocomentarioCar"/>
    <w:uiPriority w:val="99"/>
    <w:semiHidden/>
    <w:unhideWhenUsed/>
    <w:qFormat/>
    <w:pPr>
      <w:spacing w:after="160"/>
    </w:pPr>
    <w:rPr>
      <w:rFonts w:asciiTheme="minorHAnsi" w:eastAsiaTheme="minorHAnsi" w:hAnsiTheme="minorHAnsi" w:cstheme="minorBidi"/>
      <w:sz w:val="20"/>
      <w:szCs w:val="20"/>
      <w:lang w:eastAsia="en-US"/>
    </w:rPr>
  </w:style>
  <w:style w:type="paragraph" w:styleId="Textodeglobo">
    <w:name w:val="Balloon Text"/>
    <w:basedOn w:val="Normal"/>
    <w:link w:val="TextodegloboCar"/>
    <w:uiPriority w:val="99"/>
    <w:qFormat/>
    <w:rPr>
      <w:rFonts w:ascii="Tahoma" w:hAnsi="Tahoma" w:cs="Tahoma"/>
      <w:sz w:val="16"/>
      <w:szCs w:val="16"/>
    </w:rPr>
  </w:style>
  <w:style w:type="paragraph" w:styleId="Textoindependiente2">
    <w:name w:val="Body Text 2"/>
    <w:basedOn w:val="Normal"/>
    <w:link w:val="Textoindependiente2Car"/>
    <w:qFormat/>
    <w:pPr>
      <w:spacing w:after="120" w:line="480" w:lineRule="auto"/>
    </w:pPr>
  </w:style>
  <w:style w:type="paragraph" w:styleId="Encabezado">
    <w:name w:val="header"/>
    <w:basedOn w:val="Normal"/>
    <w:link w:val="EncabezadoCar"/>
    <w:uiPriority w:val="99"/>
    <w:qFormat/>
    <w:pPr>
      <w:tabs>
        <w:tab w:val="center" w:pos="4419"/>
        <w:tab w:val="right" w:pos="8838"/>
      </w:tabs>
    </w:pPr>
    <w:rPr>
      <w:sz w:val="20"/>
      <w:szCs w:val="20"/>
      <w:lang w:val="es-ES"/>
    </w:rPr>
  </w:style>
  <w:style w:type="paragraph" w:styleId="Sangradetextonormal">
    <w:name w:val="Body Text Indent"/>
    <w:basedOn w:val="Normal"/>
    <w:link w:val="SangradetextonormalCar"/>
    <w:qFormat/>
    <w:pPr>
      <w:spacing w:after="120"/>
      <w:ind w:left="283"/>
    </w:pPr>
  </w:style>
  <w:style w:type="paragraph" w:styleId="NormalWeb">
    <w:name w:val="Normal (Web)"/>
    <w:basedOn w:val="Normal"/>
    <w:uiPriority w:val="99"/>
    <w:unhideWhenUsed/>
    <w:qFormat/>
    <w:pPr>
      <w:spacing w:after="360"/>
    </w:pPr>
    <w:rPr>
      <w:lang w:val="es-ES"/>
    </w:rPr>
  </w:style>
  <w:style w:type="paragraph" w:styleId="Piedepgina">
    <w:name w:val="footer"/>
    <w:basedOn w:val="Normal"/>
    <w:link w:val="PiedepginaCar"/>
    <w:uiPriority w:val="99"/>
    <w:qFormat/>
    <w:pPr>
      <w:tabs>
        <w:tab w:val="center" w:pos="4252"/>
        <w:tab w:val="right" w:pos="8504"/>
      </w:tabs>
    </w:pPr>
  </w:style>
  <w:style w:type="paragraph" w:styleId="Textoindependiente">
    <w:name w:val="Body Text"/>
    <w:basedOn w:val="Normal"/>
    <w:link w:val="TextoindependienteCar"/>
    <w:qFormat/>
    <w:pPr>
      <w:jc w:val="both"/>
    </w:pPr>
    <w:rPr>
      <w:szCs w:val="20"/>
    </w:rPr>
  </w:style>
  <w:style w:type="paragraph" w:styleId="Ttulo">
    <w:name w:val="Title"/>
    <w:basedOn w:val="Normal"/>
    <w:link w:val="TtuloCar1"/>
    <w:qFormat/>
    <w:pPr>
      <w:tabs>
        <w:tab w:val="left" w:pos="3969"/>
      </w:tabs>
      <w:jc w:val="center"/>
    </w:pPr>
    <w:rPr>
      <w:b/>
      <w:smallCaps/>
      <w:sz w:val="28"/>
      <w:szCs w:val="20"/>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qFormat/>
    <w:rPr>
      <w:rFonts w:ascii="Times New Roman" w:eastAsia="Times New Roman" w:hAnsi="Times New Roman" w:cs="Times New Roman"/>
      <w:b/>
      <w:bCs/>
      <w:kern w:val="36"/>
      <w:sz w:val="48"/>
      <w:szCs w:val="48"/>
      <w:lang w:val="es-ES" w:eastAsia="es-ES"/>
    </w:rPr>
  </w:style>
  <w:style w:type="character" w:customStyle="1" w:styleId="EncabezadoCar">
    <w:name w:val="Encabezado Car"/>
    <w:basedOn w:val="Fuentedeprrafopredeter"/>
    <w:link w:val="Encabezado"/>
    <w:uiPriority w:val="99"/>
    <w:qFormat/>
    <w:rPr>
      <w:rFonts w:ascii="Times New Roman" w:eastAsia="Times New Roman" w:hAnsi="Times New Roman" w:cs="Times New Roman"/>
      <w:sz w:val="20"/>
      <w:szCs w:val="20"/>
      <w:lang w:val="es-ES" w:eastAsia="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qFormat/>
    <w:rPr>
      <w:rFonts w:ascii="Times New Roman" w:eastAsia="Times New Roman" w:hAnsi="Times New Roman" w:cs="Times New Roman"/>
      <w:sz w:val="24"/>
      <w:szCs w:val="20"/>
      <w:lang w:eastAsia="es-ES"/>
    </w:rPr>
  </w:style>
  <w:style w:type="character" w:customStyle="1" w:styleId="SangradetextonormalCar">
    <w:name w:val="Sangría de texto normal Car"/>
    <w:basedOn w:val="Fuentedeprrafopredeter"/>
    <w:link w:val="Sangradetextonormal"/>
    <w:qFormat/>
    <w:rPr>
      <w:rFonts w:ascii="Times New Roman" w:eastAsia="Times New Roman" w:hAnsi="Times New Roman" w:cs="Times New Roman"/>
      <w:sz w:val="24"/>
      <w:szCs w:val="24"/>
      <w:lang w:eastAsia="es-ES"/>
    </w:rPr>
  </w:style>
  <w:style w:type="character" w:customStyle="1" w:styleId="TtuloCar">
    <w:name w:val="Título Car"/>
    <w:basedOn w:val="Fuentedeprrafopredeter"/>
    <w:qFormat/>
    <w:rPr>
      <w:rFonts w:asciiTheme="majorHAnsi" w:eastAsiaTheme="majorEastAsia" w:hAnsiTheme="majorHAnsi" w:cstheme="majorBidi"/>
      <w:color w:val="17365D" w:themeColor="text2" w:themeShade="BF"/>
      <w:spacing w:val="5"/>
      <w:kern w:val="28"/>
      <w:sz w:val="52"/>
      <w:szCs w:val="52"/>
      <w:lang w:eastAsia="es-ES"/>
    </w:rPr>
  </w:style>
  <w:style w:type="character" w:customStyle="1" w:styleId="TtuloCar1">
    <w:name w:val="Título Car1"/>
    <w:basedOn w:val="Fuentedeprrafopredeter"/>
    <w:link w:val="Ttulo"/>
    <w:qFormat/>
    <w:rPr>
      <w:rFonts w:ascii="Times New Roman" w:eastAsia="Times New Roman" w:hAnsi="Times New Roman" w:cs="Times New Roman"/>
      <w:b/>
      <w:smallCaps/>
      <w:sz w:val="28"/>
      <w:szCs w:val="20"/>
      <w:lang w:eastAsia="es-ES"/>
    </w:rPr>
  </w:style>
  <w:style w:type="paragraph" w:styleId="Prrafodelista">
    <w:name w:val="List Paragraph"/>
    <w:basedOn w:val="Normal"/>
    <w:uiPriority w:val="34"/>
    <w:qFormat/>
    <w:pPr>
      <w:ind w:left="708"/>
    </w:pPr>
  </w:style>
  <w:style w:type="character" w:customStyle="1" w:styleId="TextodegloboCar">
    <w:name w:val="Texto de globo Car"/>
    <w:basedOn w:val="Fuentedeprrafopredeter"/>
    <w:link w:val="Textodeglobo"/>
    <w:uiPriority w:val="99"/>
    <w:qFormat/>
    <w:rPr>
      <w:rFonts w:ascii="Tahoma" w:eastAsia="Times New Roman" w:hAnsi="Tahoma" w:cs="Tahoma"/>
      <w:sz w:val="16"/>
      <w:szCs w:val="16"/>
      <w:lang w:eastAsia="es-ES"/>
    </w:rPr>
  </w:style>
  <w:style w:type="paragraph" w:customStyle="1" w:styleId="texto">
    <w:name w:val="texto"/>
    <w:basedOn w:val="Normal"/>
    <w:link w:val="textoCar"/>
    <w:uiPriority w:val="99"/>
    <w:qFormat/>
    <w:pPr>
      <w:spacing w:line="240" w:lineRule="exact"/>
      <w:jc w:val="both"/>
    </w:pPr>
    <w:rPr>
      <w:rFonts w:eastAsia="Calibri"/>
      <w:spacing w:val="-4"/>
      <w:kern w:val="24"/>
      <w:szCs w:val="20"/>
    </w:rPr>
  </w:style>
  <w:style w:type="paragraph" w:styleId="Sinespaciado">
    <w:name w:val="No Spacing"/>
    <w:uiPriority w:val="1"/>
    <w:qFormat/>
    <w:rPr>
      <w:rFonts w:cs="Times New Roman"/>
      <w:sz w:val="22"/>
      <w:szCs w:val="22"/>
      <w:lang w:eastAsia="en-US"/>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lang w:val="es-ES" w:eastAsia="es-ES"/>
    </w:rPr>
  </w:style>
  <w:style w:type="character" w:customStyle="1" w:styleId="Textoindependiente2Car">
    <w:name w:val="Texto independiente 2 Car"/>
    <w:basedOn w:val="Fuentedeprrafopredeter"/>
    <w:link w:val="Textoindependiente2"/>
    <w:qFormat/>
    <w:rPr>
      <w:rFonts w:ascii="Times New Roman" w:eastAsia="Times New Roman" w:hAnsi="Times New Roman" w:cs="Times New Roman"/>
      <w:sz w:val="24"/>
      <w:szCs w:val="24"/>
      <w:lang w:eastAsia="es-ES"/>
    </w:rPr>
  </w:style>
  <w:style w:type="character" w:customStyle="1" w:styleId="TextonotaalfinalCar">
    <w:name w:val="Texto nota al final Car"/>
    <w:basedOn w:val="Fuentedeprrafopredeter"/>
    <w:link w:val="Textonotaalfinal"/>
    <w:uiPriority w:val="99"/>
    <w:semiHidden/>
    <w:qFormat/>
    <w:rPr>
      <w:rFonts w:ascii="Times New Roman" w:eastAsia="Times New Roman" w:hAnsi="Times New Roman" w:cs="Times New Roman"/>
      <w:sz w:val="20"/>
      <w:szCs w:val="20"/>
      <w:lang w:eastAsia="es-ES"/>
    </w:rPr>
  </w:style>
  <w:style w:type="character" w:customStyle="1" w:styleId="Referenciaintensa1">
    <w:name w:val="Referencia intensa1"/>
    <w:basedOn w:val="Fuentedeprrafopredeter"/>
    <w:uiPriority w:val="32"/>
    <w:qFormat/>
    <w:rPr>
      <w:b/>
      <w:bCs/>
      <w:smallCaps/>
      <w:color w:val="4F81BD" w:themeColor="accent1"/>
      <w:spacing w:val="5"/>
    </w:rPr>
  </w:style>
  <w:style w:type="character" w:customStyle="1" w:styleId="textoCar">
    <w:name w:val="texto Car"/>
    <w:basedOn w:val="Fuentedeprrafopredeter"/>
    <w:link w:val="texto"/>
    <w:uiPriority w:val="99"/>
    <w:qFormat/>
    <w:locked/>
    <w:rPr>
      <w:rFonts w:ascii="Times New Roman" w:eastAsia="Calibri" w:hAnsi="Times New Roman" w:cs="Times New Roman"/>
      <w:spacing w:val="-4"/>
      <w:kern w:val="24"/>
      <w:sz w:val="24"/>
      <w:szCs w:val="20"/>
      <w:lang w:eastAsia="es-ES"/>
    </w:rPr>
  </w:style>
  <w:style w:type="character" w:customStyle="1" w:styleId="TextocomentarioCar">
    <w:name w:val="Texto comentario Car"/>
    <w:basedOn w:val="Fuentedeprrafopredeter"/>
    <w:link w:val="Textocomentario"/>
    <w:uiPriority w:val="99"/>
    <w:semiHidden/>
    <w:qFormat/>
    <w:rPr>
      <w:sz w:val="20"/>
      <w:szCs w:val="20"/>
    </w:rPr>
  </w:style>
  <w:style w:type="character" w:customStyle="1" w:styleId="AsuntodelcomentarioCar">
    <w:name w:val="Asunto del comentario Car"/>
    <w:basedOn w:val="TextocomentarioCar"/>
    <w:link w:val="Asuntodelcomentario"/>
    <w:uiPriority w:val="99"/>
    <w:semiHidden/>
    <w:qFormat/>
    <w:rPr>
      <w:b/>
      <w:bCs/>
      <w:sz w:val="20"/>
      <w:szCs w:val="20"/>
    </w:rPr>
  </w:style>
  <w:style w:type="table" w:customStyle="1" w:styleId="Tablaconcuadrcula1">
    <w:name w:val="Tabla con cuadrícula1"/>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
    <w:name w:val="Tabla con cuadrícula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rden">
    <w:name w:val="orden"/>
    <w:basedOn w:val="Normal"/>
    <w:uiPriority w:val="99"/>
    <w:qFormat/>
    <w:pPr>
      <w:tabs>
        <w:tab w:val="right" w:pos="540"/>
      </w:tabs>
      <w:spacing w:line="300" w:lineRule="atLeast"/>
      <w:ind w:left="720" w:hanging="720"/>
      <w:jc w:val="both"/>
    </w:pPr>
    <w:rPr>
      <w:rFonts w:ascii="Times" w:hAnsi="Times"/>
      <w:smallCaps/>
      <w:sz w:val="20"/>
      <w:szCs w:val="20"/>
    </w:rPr>
  </w:style>
  <w:style w:type="table" w:customStyle="1" w:styleId="Tablaconcuadrcula8">
    <w:name w:val="Tabla con cuadrícula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
    <w:name w:val="Tabla con cuadrícula10"/>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1">
    <w:name w:val="Tabla con cuadrícula11"/>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2">
    <w:name w:val="Tabla con cuadrícula12"/>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suntodelcomentarioCar1">
    <w:name w:val="Asunto del comentario Car1"/>
    <w:basedOn w:val="TextocomentarioCar"/>
    <w:uiPriority w:val="99"/>
    <w:semiHidden/>
    <w:qFormat/>
    <w:rPr>
      <w:b/>
      <w:bCs/>
      <w:sz w:val="20"/>
      <w:szCs w:val="20"/>
    </w:rPr>
  </w:style>
  <w:style w:type="paragraph" w:customStyle="1" w:styleId="xl63">
    <w:name w:val="xl63"/>
    <w:basedOn w:val="Normal"/>
    <w:qFormat/>
    <w:pPr>
      <w:pBdr>
        <w:top w:val="single" w:sz="8" w:space="0" w:color="auto"/>
        <w:left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4">
    <w:name w:val="xl64"/>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5">
    <w:name w:val="xl65"/>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6">
    <w:name w:val="xl66"/>
    <w:basedOn w:val="Normal"/>
    <w:qFormat/>
    <w:pPr>
      <w:pBdr>
        <w:left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7">
    <w:name w:val="xl67"/>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color w:val="000000"/>
      <w:sz w:val="16"/>
      <w:szCs w:val="16"/>
      <w:lang w:eastAsia="es-MX"/>
    </w:rPr>
  </w:style>
  <w:style w:type="paragraph" w:customStyle="1" w:styleId="xl68">
    <w:name w:val="xl68"/>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color w:val="000000"/>
      <w:sz w:val="16"/>
      <w:szCs w:val="16"/>
      <w:lang w:eastAsia="es-MX"/>
    </w:rPr>
  </w:style>
  <w:style w:type="paragraph" w:customStyle="1" w:styleId="xl69">
    <w:name w:val="xl69"/>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center"/>
    </w:pPr>
    <w:rPr>
      <w:color w:val="000000"/>
      <w:sz w:val="16"/>
      <w:szCs w:val="16"/>
      <w:lang w:eastAsia="es-MX"/>
    </w:rPr>
  </w:style>
  <w:style w:type="paragraph" w:customStyle="1" w:styleId="xl70">
    <w:name w:val="xl70"/>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sz w:val="16"/>
      <w:szCs w:val="16"/>
      <w:lang w:eastAsia="es-MX"/>
    </w:rPr>
  </w:style>
  <w:style w:type="paragraph" w:customStyle="1" w:styleId="xl71">
    <w:name w:val="xl71"/>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sz w:val="16"/>
      <w:szCs w:val="16"/>
      <w:lang w:eastAsia="es-MX"/>
    </w:rPr>
  </w:style>
  <w:style w:type="paragraph" w:customStyle="1" w:styleId="xl72">
    <w:name w:val="xl72"/>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right"/>
      <w:textAlignment w:val="center"/>
    </w:pPr>
    <w:rPr>
      <w:color w:val="000000"/>
      <w:sz w:val="16"/>
      <w:szCs w:val="16"/>
      <w:lang w:eastAsia="es-MX"/>
    </w:rPr>
  </w:style>
  <w:style w:type="paragraph" w:customStyle="1" w:styleId="xl73">
    <w:name w:val="xl73"/>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pPr>
    <w:rPr>
      <w:sz w:val="16"/>
      <w:szCs w:val="16"/>
      <w:lang w:eastAsia="es-MX"/>
    </w:rPr>
  </w:style>
  <w:style w:type="paragraph" w:customStyle="1" w:styleId="xl74">
    <w:name w:val="xl74"/>
    <w:basedOn w:val="Normal"/>
    <w:qFormat/>
    <w:pPr>
      <w:shd w:val="clear" w:color="000000" w:fill="FABF8F"/>
      <w:spacing w:before="100" w:beforeAutospacing="1" w:after="100" w:afterAutospacing="1"/>
    </w:pPr>
    <w:rPr>
      <w:sz w:val="16"/>
      <w:szCs w:val="16"/>
      <w:lang w:eastAsia="es-MX"/>
    </w:rPr>
  </w:style>
  <w:style w:type="paragraph" w:customStyle="1" w:styleId="xl75">
    <w:name w:val="xl75"/>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textAlignment w:val="center"/>
    </w:pPr>
    <w:rPr>
      <w:b/>
      <w:bCs/>
      <w:color w:val="000000"/>
      <w:sz w:val="16"/>
      <w:szCs w:val="16"/>
      <w:lang w:eastAsia="es-MX"/>
    </w:rPr>
  </w:style>
  <w:style w:type="paragraph" w:customStyle="1" w:styleId="xl76">
    <w:name w:val="xl76"/>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textAlignment w:val="center"/>
    </w:pPr>
    <w:rPr>
      <w:b/>
      <w:bCs/>
      <w:sz w:val="16"/>
      <w:szCs w:val="16"/>
      <w:lang w:eastAsia="es-MX"/>
    </w:rPr>
  </w:style>
  <w:style w:type="paragraph" w:customStyle="1" w:styleId="xl77">
    <w:name w:val="xl77"/>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pPr>
    <w:rPr>
      <w:sz w:val="16"/>
      <w:szCs w:val="16"/>
      <w:lang w:eastAsia="es-MX"/>
    </w:rPr>
  </w:style>
  <w:style w:type="paragraph" w:customStyle="1" w:styleId="xl78">
    <w:name w:val="xl78"/>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right"/>
      <w:textAlignment w:val="center"/>
    </w:pPr>
    <w:rPr>
      <w:color w:val="000000"/>
      <w:sz w:val="16"/>
      <w:szCs w:val="16"/>
      <w:lang w:eastAsia="es-MX"/>
    </w:rPr>
  </w:style>
  <w:style w:type="paragraph" w:customStyle="1" w:styleId="xl79">
    <w:name w:val="xl79"/>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pPr>
    <w:rPr>
      <w:sz w:val="16"/>
      <w:szCs w:val="16"/>
      <w:lang w:eastAsia="es-MX"/>
    </w:rPr>
  </w:style>
  <w:style w:type="paragraph" w:customStyle="1" w:styleId="xl80">
    <w:name w:val="xl80"/>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right"/>
      <w:textAlignment w:val="center"/>
    </w:pPr>
    <w:rPr>
      <w:color w:val="000000"/>
      <w:sz w:val="16"/>
      <w:szCs w:val="16"/>
      <w:lang w:eastAsia="es-MX"/>
    </w:rPr>
  </w:style>
  <w:style w:type="paragraph" w:customStyle="1" w:styleId="xl81">
    <w:name w:val="xl81"/>
    <w:basedOn w:val="Normal"/>
    <w:qFormat/>
    <w:pPr>
      <w:pBdr>
        <w:top w:val="single" w:sz="8" w:space="0" w:color="auto"/>
        <w:left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table" w:customStyle="1" w:styleId="Tablaconcuadrcula13">
    <w:name w:val="Tabla con cuadrícula13"/>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4">
    <w:name w:val="Tabla con cuadrícula1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2">
    <w:name w:val="Tabla con cuadrícula2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3">
    <w:name w:val="Tabla con cuadrícula2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4">
    <w:name w:val="Tabla con cuadrícula2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5">
    <w:name w:val="Tabla con cuadrícula2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
    <w:name w:val="Tabla con cuadrícula2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7">
    <w:name w:val="Tabla con cuadrícula2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8">
    <w:name w:val="Tabla con cuadrícula2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9">
    <w:name w:val="Tabla con cuadrícula2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0">
    <w:name w:val="Tabla con cuadrícula3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4">
    <w:name w:val="Tabla con cuadrícula3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5">
    <w:name w:val="Tabla con cuadrícula3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6">
    <w:name w:val="Tabla con cuadrícula3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7">
    <w:name w:val="Tabla con cuadrícula3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8">
    <w:name w:val="Tabla con cuadrícula3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9">
    <w:name w:val="Tabla con cuadrícula3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0">
    <w:name w:val="Tabla con cuadrícula4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4">
    <w:name w:val="Tabla con cuadrícula4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5">
    <w:name w:val="Tabla con cuadrícula4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6">
    <w:name w:val="Tabla con cuadrícula4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7">
    <w:name w:val="Tabla con cuadrícula4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8">
    <w:name w:val="Tabla con cuadrícula4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9">
    <w:name w:val="Tabla con cuadrícula4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0">
    <w:name w:val="Tabla con cuadrícula5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
    <w:name w:val="Tabla con cuadrícula5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2">
    <w:name w:val="Tabla con cuadrícula5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3">
    <w:name w:val="Tabla con cuadrícula5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4">
    <w:name w:val="Tabla con cuadrícula5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5">
    <w:name w:val="Tabla con cuadrícula5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6">
    <w:name w:val="Tabla con cuadrícula5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7">
    <w:name w:val="Tabla con cuadrícula5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8">
    <w:name w:val="Tabla con cuadrícula5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9">
    <w:name w:val="Tabla con cuadrícula5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0">
    <w:name w:val="Tabla con cuadrícula6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1">
    <w:name w:val="Tabla con cuadrícula6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2">
    <w:name w:val="Tabla con cuadrícula6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3">
    <w:name w:val="Tabla con cuadrícula6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4">
    <w:name w:val="Tabla con cuadrícula6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5">
    <w:name w:val="Tabla con cuadrícula6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6">
    <w:name w:val="Tabla con cuadrícula6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7">
    <w:name w:val="Tabla con cuadrícula6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8">
    <w:name w:val="Tabla con cuadrícula6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9">
    <w:name w:val="Tabla con cuadrícula6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0">
    <w:name w:val="Tabla con cuadrícula7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1">
    <w:name w:val="Tabla con cuadrícula7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2">
    <w:name w:val="Tabla con cuadrícula7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3">
    <w:name w:val="Tabla con cuadrícula7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4">
    <w:name w:val="Tabla con cuadrícula7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5">
    <w:name w:val="Tabla con cuadrícula7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6">
    <w:name w:val="Tabla con cuadrícula7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7">
    <w:name w:val="Tabla con cuadrícula7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8">
    <w:name w:val="Tabla con cuadrícula7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9">
    <w:name w:val="Tabla con cuadrícula7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0">
    <w:name w:val="Tabla con cuadrícula8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2">
    <w:name w:val="Tabla con cuadrícula8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3">
    <w:name w:val="Tabla con cuadrícula8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4">
    <w:name w:val="Tabla con cuadrícula8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5">
    <w:name w:val="Tabla con cuadrícula8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6">
    <w:name w:val="Tabla con cuadrícula8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7">
    <w:name w:val="Tabla con cuadrícula8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8">
    <w:name w:val="Tabla con cuadrícula8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9">
    <w:name w:val="Tabla con cuadrícula8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0">
    <w:name w:val="Tabla con cuadrícula9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2">
    <w:name w:val="Tabla con cuadrícula9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3">
    <w:name w:val="Tabla con cuadrícula9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4">
    <w:name w:val="Tabla con cuadrícula9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5">
    <w:name w:val="Tabla con cuadrícula9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6">
    <w:name w:val="Tabla con cuadrícula9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7">
    <w:name w:val="Tabla con cuadrícula9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8">
    <w:name w:val="Tabla con cuadrícula9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9">
    <w:name w:val="Tabla con cuadrícula9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0">
    <w:name w:val="Tabla con cuadrícula10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1">
    <w:name w:val="Tabla con cuadrícula10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2">
    <w:name w:val="Tabla con cuadrícula10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3">
    <w:name w:val="Tabla con cuadrícula10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4">
    <w:name w:val="Tabla con cuadrícula10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5">
    <w:name w:val="Tabla con cuadrícula10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6">
    <w:name w:val="Tabla con cuadrícula10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7">
    <w:name w:val="Tabla con cuadrícula10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8">
    <w:name w:val="Tabla con cuadrícula10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9">
    <w:name w:val="Tabla con cuadrícula10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
    <w:name w:val="Tabla con cuadrícula11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3">
    <w:name w:val="Tabla con cuadrícula11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4">
    <w:name w:val="Tabla con cuadrícula11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5">
    <w:name w:val="Tabla con cuadrícula11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6">
    <w:name w:val="Tabla con cuadrícula11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7">
    <w:name w:val="Tabla con cuadrícula11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8">
    <w:name w:val="Tabla con cuadrícula11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9">
    <w:name w:val="Tabla con cuadrícula11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0">
    <w:name w:val="Tabla con cuadrícula12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2">
    <w:name w:val="Tabla con cuadrícula12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3">
    <w:name w:val="Tabla con cuadrícula12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4">
    <w:name w:val="Tabla con cuadrícula12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5">
    <w:name w:val="Tabla con cuadrícula12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6">
    <w:name w:val="Tabla con cuadrícula12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7">
    <w:name w:val="Tabla con cuadrícula127"/>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8">
    <w:name w:val="Tabla con cuadrícula128"/>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9">
    <w:name w:val="Tabla con cuadrícula129"/>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0">
    <w:name w:val="Tabla con cuadrícula130"/>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2">
    <w:name w:val="Tabla con cuadrícula132"/>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3">
    <w:name w:val="Tabla con cuadrícula133"/>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4">
    <w:name w:val="Tabla con cuadrícula134"/>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5">
    <w:name w:val="Tabla con cuadrícula135"/>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6">
    <w:name w:val="Tabla con cuadrícula136"/>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7">
    <w:name w:val="Tabla con cuadrícula137"/>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8">
    <w:name w:val="Tabla con cuadrícula138"/>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9">
    <w:name w:val="Tabla con cuadrícula139"/>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0">
    <w:name w:val="Tabla con cuadrícula140"/>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dedibujopredeterminado">
    <w:name w:val="Estilo de dibujo predeterminado"/>
    <w:qFormat/>
    <w:pPr>
      <w:autoSpaceDE w:val="0"/>
      <w:autoSpaceDN w:val="0"/>
      <w:adjustRightInd w:val="0"/>
      <w:spacing w:line="200" w:lineRule="atLeast"/>
    </w:pPr>
    <w:rPr>
      <w:rFonts w:ascii="Lucida Sans" w:eastAsia="Microsoft YaHei" w:hAnsi="Lucida Sans" w:cs="Lucida Sans"/>
      <w:kern w:val="1"/>
      <w:sz w:val="36"/>
      <w:szCs w:val="36"/>
      <w:lang w:eastAsia="en-US"/>
    </w:rPr>
  </w:style>
  <w:style w:type="paragraph" w:customStyle="1" w:styleId="Standard">
    <w:name w:val="Standard"/>
    <w:qFormat/>
    <w:pPr>
      <w:suppressAutoHyphens/>
      <w:autoSpaceDN w:val="0"/>
      <w:textAlignment w:val="baseline"/>
    </w:pPr>
    <w:rPr>
      <w:rFonts w:eastAsia="Times New Roman" w:cs="Tahoma"/>
      <w:sz w:val="24"/>
      <w:szCs w:val="24"/>
      <w:lang w:eastAsia="en-US"/>
    </w:rPr>
  </w:style>
  <w:style w:type="table" w:customStyle="1" w:styleId="Tabladecuadrcula4-nfasis21">
    <w:name w:val="Tabla de cuadrícula 4 - Énfasis 21"/>
    <w:basedOn w:val="Tablanormal"/>
    <w:uiPriority w:val="49"/>
    <w:qFormat/>
    <w:rPr>
      <w:rFonts w:eastAsia="Times New Roman" w:cs="Times New Roman"/>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paragraph" w:customStyle="1" w:styleId="Prrafodelista1">
    <w:name w:val="Párrafo de lista1"/>
    <w:basedOn w:val="Normal"/>
    <w:qFormat/>
    <w:pPr>
      <w:spacing w:before="100" w:beforeAutospacing="1"/>
      <w:ind w:left="708"/>
      <w:jc w:val="both"/>
    </w:pPr>
    <w:rPr>
      <w:lang w:eastAsia="es-MX"/>
    </w:rPr>
  </w:style>
  <w:style w:type="paragraph" w:customStyle="1" w:styleId="Sinespaciado1">
    <w:name w:val="Sin espaciado1"/>
    <w:basedOn w:val="Normal"/>
    <w:qFormat/>
    <w:pPr>
      <w:spacing w:before="100" w:beforeAutospacing="1"/>
    </w:pPr>
    <w:rPr>
      <w:rFonts w:ascii="Calibri" w:hAnsi="Calibri"/>
      <w:sz w:val="22"/>
      <w:szCs w:val="22"/>
      <w:lang w:eastAsia="es-MX"/>
    </w:rPr>
  </w:style>
  <w:style w:type="table" w:customStyle="1" w:styleId="TableNormal">
    <w:name w:val="Table Normal"/>
    <w:uiPriority w:val="2"/>
    <w:semiHidden/>
    <w:unhideWhenUsed/>
    <w:qFormat/>
    <w:pPr>
      <w:widowControl w:val="0"/>
      <w:autoSpaceDE w:val="0"/>
      <w:autoSpaceDN w:val="0"/>
    </w:pPr>
    <w:rPr>
      <w:rFonts w:eastAsia="Times New Roman" w:cs="Times New Roman"/>
      <w:lang w:val="en-US"/>
    </w:rPr>
    <w:tblPr>
      <w:tblCellMar>
        <w:top w:w="0" w:type="dxa"/>
        <w:left w:w="0" w:type="dxa"/>
        <w:bottom w:w="0" w:type="dxa"/>
        <w:right w:w="0" w:type="dxa"/>
      </w:tblCellMar>
    </w:tblPr>
  </w:style>
  <w:style w:type="paragraph" w:customStyle="1" w:styleId="Sinespaciado2">
    <w:name w:val="Sin espaciado2"/>
    <w:basedOn w:val="Normal"/>
    <w:qFormat/>
    <w:pPr>
      <w:spacing w:before="100" w:beforeAutospacing="1"/>
    </w:pPr>
    <w:rPr>
      <w:rFonts w:ascii="Calibri" w:hAnsi="Calibri"/>
      <w:sz w:val="22"/>
      <w:szCs w:val="22"/>
      <w:lang w:eastAsia="es-MX"/>
    </w:rPr>
  </w:style>
  <w:style w:type="paragraph" w:customStyle="1" w:styleId="Sinespaciado3">
    <w:name w:val="Sin espaciado3"/>
    <w:basedOn w:val="Normal"/>
    <w:qFormat/>
    <w:pPr>
      <w:spacing w:before="100" w:beforeAutospacing="1"/>
    </w:pPr>
    <w:rPr>
      <w:rFonts w:ascii="Calibri" w:hAnsi="Calibri"/>
      <w:sz w:val="22"/>
      <w:szCs w:val="22"/>
      <w:lang w:eastAsia="es-MX"/>
    </w:rPr>
  </w:style>
  <w:style w:type="paragraph" w:customStyle="1" w:styleId="Prrafodelista2">
    <w:name w:val="Párrafo de lista2"/>
    <w:basedOn w:val="Normal"/>
    <w:qFormat/>
    <w:pPr>
      <w:spacing w:before="100" w:beforeAutospacing="1"/>
      <w:ind w:left="708"/>
      <w:jc w:val="both"/>
    </w:pPr>
    <w:rPr>
      <w:lang w:eastAsia="es-MX"/>
    </w:rPr>
  </w:style>
  <w:style w:type="paragraph" w:customStyle="1" w:styleId="Sinespaciado4">
    <w:name w:val="Sin espaciado4"/>
    <w:basedOn w:val="Normal"/>
    <w:qFormat/>
    <w:pPr>
      <w:spacing w:before="100" w:beforeAutospacing="1"/>
    </w:pPr>
    <w:rPr>
      <w:rFonts w:ascii="Calibri" w:hAnsi="Calibri"/>
      <w:sz w:val="22"/>
      <w:szCs w:val="22"/>
      <w:lang w:eastAsia="es-MX"/>
    </w:rPr>
  </w:style>
  <w:style w:type="paragraph" w:customStyle="1" w:styleId="Sinespaciado5">
    <w:name w:val="Sin espaciado5"/>
    <w:basedOn w:val="Normal"/>
    <w:qFormat/>
    <w:pPr>
      <w:spacing w:before="100" w:beforeAutospacing="1"/>
    </w:pPr>
    <w:rPr>
      <w:rFonts w:ascii="Calibri" w:hAnsi="Calibri"/>
      <w:sz w:val="22"/>
      <w:szCs w:val="22"/>
      <w:lang w:eastAsia="es-MX"/>
    </w:rPr>
  </w:style>
  <w:style w:type="paragraph" w:customStyle="1" w:styleId="Prrafodelista3">
    <w:name w:val="Párrafo de lista3"/>
    <w:basedOn w:val="Normal"/>
    <w:qFormat/>
    <w:pPr>
      <w:spacing w:before="100" w:beforeAutospacing="1"/>
      <w:ind w:left="708"/>
      <w:jc w:val="both"/>
    </w:pPr>
    <w:rPr>
      <w:lang w:eastAsia="es-MX"/>
    </w:rPr>
  </w:style>
  <w:style w:type="paragraph" w:customStyle="1" w:styleId="Sinespaciado6">
    <w:name w:val="Sin espaciado6"/>
    <w:basedOn w:val="Normal"/>
    <w:qFormat/>
    <w:rPr>
      <w:rFonts w:ascii="Calibri" w:hAnsi="Calibri"/>
      <w:sz w:val="22"/>
      <w:szCs w:val="22"/>
      <w:lang w:eastAsia="es-MX"/>
    </w:rPr>
  </w:style>
  <w:style w:type="paragraph" w:customStyle="1" w:styleId="Prrafodelista4">
    <w:name w:val="Párrafo de lista4"/>
    <w:basedOn w:val="Normal"/>
    <w:qFormat/>
    <w:pPr>
      <w:spacing w:before="100" w:beforeAutospacing="1"/>
      <w:ind w:left="708"/>
      <w:jc w:val="both"/>
    </w:pPr>
    <w:rPr>
      <w:lang w:eastAsia="es-MX"/>
    </w:rPr>
  </w:style>
  <w:style w:type="paragraph" w:customStyle="1" w:styleId="Sinespaciado7">
    <w:name w:val="Sin espaciado7"/>
    <w:basedOn w:val="Normal"/>
    <w:qFormat/>
    <w:pPr>
      <w:spacing w:before="100" w:beforeAutospacing="1"/>
    </w:pPr>
    <w:rPr>
      <w:rFonts w:ascii="Calibri" w:hAnsi="Calibri"/>
      <w:sz w:val="22"/>
      <w:szCs w:val="22"/>
      <w:lang w:eastAsia="es-MX"/>
    </w:rPr>
  </w:style>
  <w:style w:type="paragraph" w:customStyle="1" w:styleId="Prrafodelista5">
    <w:name w:val="Párrafo de lista5"/>
    <w:basedOn w:val="Normal"/>
    <w:qFormat/>
    <w:pPr>
      <w:spacing w:before="100" w:beforeAutospacing="1"/>
      <w:ind w:left="708"/>
      <w:jc w:val="both"/>
    </w:pPr>
    <w:rPr>
      <w:lang w:eastAsia="es-MX"/>
    </w:rPr>
  </w:style>
  <w:style w:type="paragraph" w:customStyle="1" w:styleId="msolistparagraph0">
    <w:name w:val="msolistparagraph"/>
    <w:qFormat/>
    <w:pPr>
      <w:ind w:left="708"/>
      <w:jc w:val="both"/>
    </w:pPr>
    <w:rPr>
      <w:rFonts w:ascii="Times New Roman" w:eastAsia="Times New Roman" w:hAnsi="Times New Roman" w:cs="Times New Roman"/>
      <w:sz w:val="24"/>
      <w:lang w:val="en-US" w:eastAsia="zh-CN"/>
    </w:rPr>
  </w:style>
  <w:style w:type="paragraph" w:customStyle="1" w:styleId="Sinespaciado8">
    <w:name w:val="Sin espaciado8"/>
    <w:basedOn w:val="Normal"/>
    <w:qFormat/>
    <w:pPr>
      <w:spacing w:before="100" w:beforeAutospacing="1"/>
    </w:pPr>
    <w:rPr>
      <w:rFonts w:ascii="Calibri" w:hAnsi="Calibri"/>
      <w:sz w:val="22"/>
      <w:szCs w:val="22"/>
      <w:lang w:eastAsia="es-MX"/>
    </w:rPr>
  </w:style>
  <w:style w:type="paragraph" w:customStyle="1" w:styleId="Prrafodelista6">
    <w:name w:val="Párrafo de lista6"/>
    <w:basedOn w:val="Normal"/>
    <w:pPr>
      <w:spacing w:before="100" w:beforeAutospacing="1" w:after="160" w:line="256" w:lineRule="auto"/>
      <w:ind w:left="720"/>
      <w:contextualSpacing/>
    </w:pPr>
    <w:rPr>
      <w:rFonts w:ascii="Calibri" w:hAnsi="Calibri"/>
      <w:sz w:val="22"/>
      <w:szCs w:val="22"/>
      <w:lang w:eastAsia="es-MX"/>
    </w:rPr>
  </w:style>
  <w:style w:type="paragraph" w:customStyle="1" w:styleId="Sinespaciado9">
    <w:name w:val="Sin espaciado9"/>
    <w:basedOn w:val="Normal"/>
    <w:pPr>
      <w:spacing w:before="100" w:beforeAutospacing="1"/>
    </w:pPr>
    <w:rPr>
      <w:rFonts w:ascii="Calibri" w:hAnsi="Calibri"/>
      <w:sz w:val="22"/>
      <w:szCs w:val="22"/>
      <w:lang w:eastAsia="es-MX"/>
    </w:rPr>
  </w:style>
  <w:style w:type="paragraph" w:customStyle="1" w:styleId="Prrafodelista7">
    <w:name w:val="Párrafo de lista7"/>
    <w:basedOn w:val="Normal"/>
    <w:pPr>
      <w:spacing w:before="100" w:beforeAutospacing="1"/>
      <w:ind w:left="708"/>
      <w:jc w:val="both"/>
    </w:pPr>
    <w:rPr>
      <w:lang w:eastAsia="es-MX"/>
    </w:rPr>
  </w:style>
  <w:style w:type="paragraph" w:customStyle="1" w:styleId="ListParagraph1">
    <w:name w:val="List Paragraph1"/>
    <w:basedOn w:val="Normal"/>
    <w:pPr>
      <w:spacing w:before="100" w:beforeAutospacing="1"/>
      <w:ind w:left="708"/>
      <w:jc w:val="both"/>
    </w:pPr>
    <w:rPr>
      <w:lang w:eastAsia="es-MX"/>
    </w:rPr>
  </w:style>
  <w:style w:type="paragraph" w:customStyle="1" w:styleId="Sinespaciado10">
    <w:name w:val="Sin espaciado10"/>
    <w:basedOn w:val="Normal"/>
    <w:rsid w:val="00554F15"/>
    <w:rPr>
      <w:rFonts w:ascii="Calibri" w:hAnsi="Calibri"/>
      <w:sz w:val="22"/>
      <w:szCs w:val="22"/>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727484">
      <w:bodyDiv w:val="1"/>
      <w:marLeft w:val="0"/>
      <w:marRight w:val="0"/>
      <w:marTop w:val="0"/>
      <w:marBottom w:val="0"/>
      <w:divBdr>
        <w:top w:val="none" w:sz="0" w:space="0" w:color="auto"/>
        <w:left w:val="none" w:sz="0" w:space="0" w:color="auto"/>
        <w:bottom w:val="none" w:sz="0" w:space="0" w:color="auto"/>
        <w:right w:val="none" w:sz="0" w:space="0" w:color="auto"/>
      </w:divBdr>
    </w:div>
    <w:div w:id="477502447">
      <w:bodyDiv w:val="1"/>
      <w:marLeft w:val="0"/>
      <w:marRight w:val="0"/>
      <w:marTop w:val="0"/>
      <w:marBottom w:val="0"/>
      <w:divBdr>
        <w:top w:val="none" w:sz="0" w:space="0" w:color="auto"/>
        <w:left w:val="none" w:sz="0" w:space="0" w:color="auto"/>
        <w:bottom w:val="none" w:sz="0" w:space="0" w:color="auto"/>
        <w:right w:val="none" w:sz="0" w:space="0" w:color="auto"/>
      </w:divBdr>
    </w:div>
    <w:div w:id="779494602">
      <w:bodyDiv w:val="1"/>
      <w:marLeft w:val="0"/>
      <w:marRight w:val="0"/>
      <w:marTop w:val="0"/>
      <w:marBottom w:val="0"/>
      <w:divBdr>
        <w:top w:val="none" w:sz="0" w:space="0" w:color="auto"/>
        <w:left w:val="none" w:sz="0" w:space="0" w:color="auto"/>
        <w:bottom w:val="none" w:sz="0" w:space="0" w:color="auto"/>
        <w:right w:val="none" w:sz="0" w:space="0" w:color="auto"/>
      </w:divBdr>
    </w:div>
    <w:div w:id="1458837448">
      <w:bodyDiv w:val="1"/>
      <w:marLeft w:val="0"/>
      <w:marRight w:val="0"/>
      <w:marTop w:val="0"/>
      <w:marBottom w:val="0"/>
      <w:divBdr>
        <w:top w:val="none" w:sz="0" w:space="0" w:color="auto"/>
        <w:left w:val="none" w:sz="0" w:space="0" w:color="auto"/>
        <w:bottom w:val="none" w:sz="0" w:space="0" w:color="auto"/>
        <w:right w:val="none" w:sz="0" w:space="0" w:color="auto"/>
      </w:divBdr>
    </w:div>
    <w:div w:id="1521699187">
      <w:bodyDiv w:val="1"/>
      <w:marLeft w:val="0"/>
      <w:marRight w:val="0"/>
      <w:marTop w:val="0"/>
      <w:marBottom w:val="0"/>
      <w:divBdr>
        <w:top w:val="none" w:sz="0" w:space="0" w:color="auto"/>
        <w:left w:val="none" w:sz="0" w:space="0" w:color="auto"/>
        <w:bottom w:val="none" w:sz="0" w:space="0" w:color="auto"/>
        <w:right w:val="none" w:sz="0" w:space="0" w:color="auto"/>
      </w:divBdr>
    </w:div>
    <w:div w:id="16315492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95979F-6D7F-445F-9831-5A2CEE830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28</Pages>
  <Words>7393</Words>
  <Characters>40662</Characters>
  <Application>Microsoft Office Word</Application>
  <DocSecurity>0</DocSecurity>
  <Lines>338</Lines>
  <Paragraphs>95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aanguiano</dc:creator>
  <cp:lastModifiedBy>Alejandra Gabriela Anguiano Montufar</cp:lastModifiedBy>
  <cp:revision>3</cp:revision>
  <cp:lastPrinted>2023-05-25T21:09:00Z</cp:lastPrinted>
  <dcterms:created xsi:type="dcterms:W3CDTF">2025-12-11T22:25:00Z</dcterms:created>
  <dcterms:modified xsi:type="dcterms:W3CDTF">2025-12-11T22:57:00Z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2058-12.2.0.23155</vt:lpwstr>
  </property>
  <property fmtid="{D5CDD505-2E9C-101B-9397-08002B2CF9AE}" pid="3" name="ICV">
    <vt:lpwstr>6EA294B60D23436C80608B1F4953D98B_13</vt:lpwstr>
  </property>
</Properties>
</file>